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54"/>
        <w:tblW w:w="10739" w:type="dxa"/>
        <w:tblLayout w:type="fixed"/>
        <w:tblCellMar>
          <w:left w:w="107" w:type="dxa"/>
          <w:right w:w="107" w:type="dxa"/>
        </w:tblCellMar>
        <w:tblLook w:val="0000" w:firstRow="0" w:lastRow="0" w:firstColumn="0" w:lastColumn="0" w:noHBand="0" w:noVBand="0"/>
      </w:tblPr>
      <w:tblGrid>
        <w:gridCol w:w="2942"/>
        <w:gridCol w:w="5670"/>
        <w:gridCol w:w="2127"/>
      </w:tblGrid>
      <w:tr w:rsidR="00E341D8" w:rsidRPr="003D0198" w14:paraId="6E629D4F" w14:textId="77777777" w:rsidTr="00D73855">
        <w:trPr>
          <w:trHeight w:val="1276"/>
        </w:trPr>
        <w:tc>
          <w:tcPr>
            <w:tcW w:w="2942" w:type="dxa"/>
            <w:vAlign w:val="center"/>
          </w:tcPr>
          <w:p w14:paraId="6477C651" w14:textId="77777777" w:rsidR="00E341D8" w:rsidRPr="003D0198" w:rsidRDefault="00E341D8" w:rsidP="00640CDF">
            <w:pPr>
              <w:tabs>
                <w:tab w:val="num" w:pos="0"/>
              </w:tabs>
              <w:spacing w:after="0" w:line="240" w:lineRule="auto"/>
              <w:rPr>
                <w:rFonts w:cstheme="minorHAnsi"/>
                <w:b/>
                <w:bCs/>
              </w:rPr>
            </w:pPr>
            <w:r w:rsidRPr="003D0198">
              <w:rPr>
                <w:rFonts w:cstheme="minorHAnsi"/>
                <w:b/>
                <w:bCs/>
                <w:noProof/>
              </w:rPr>
              <w:drawing>
                <wp:inline distT="0" distB="0" distL="0" distR="0" wp14:anchorId="0EB625F5" wp14:editId="7CDAD33C">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670" w:type="dxa"/>
            <w:vAlign w:val="center"/>
          </w:tcPr>
          <w:p w14:paraId="62000078" w14:textId="73A68EB1" w:rsidR="00E341D8" w:rsidRPr="003D0198" w:rsidRDefault="00E341D8" w:rsidP="00640CDF">
            <w:pPr>
              <w:spacing w:line="240" w:lineRule="auto"/>
              <w:ind w:right="-450"/>
              <w:jc w:val="center"/>
              <w:rPr>
                <w:rFonts w:cstheme="minorHAnsi"/>
                <w:b/>
                <w:bCs/>
                <w:sz w:val="40"/>
                <w:szCs w:val="40"/>
              </w:rPr>
            </w:pPr>
            <w:r w:rsidRPr="003D0198">
              <w:rPr>
                <w:rFonts w:cstheme="minorHAnsi"/>
                <w:b/>
                <w:bCs/>
                <w:sz w:val="40"/>
                <w:szCs w:val="40"/>
              </w:rPr>
              <w:t xml:space="preserve">ΤΟΠΙΚΟ ΠΡΟΓΡΑΜΜΑ CLLD/LEADER </w:t>
            </w:r>
            <w:r w:rsidR="00B942BF" w:rsidRPr="003D0198">
              <w:rPr>
                <w:rFonts w:cstheme="minorHAnsi"/>
                <w:b/>
                <w:bCs/>
                <w:sz w:val="40"/>
                <w:szCs w:val="40"/>
              </w:rPr>
              <w:t>ΜΕΣΑΡΑΣ</w:t>
            </w:r>
          </w:p>
          <w:p w14:paraId="351EDCC7" w14:textId="77777777" w:rsidR="00E341D8" w:rsidRPr="003D0198" w:rsidRDefault="00E341D8" w:rsidP="00640CDF">
            <w:pPr>
              <w:tabs>
                <w:tab w:val="num" w:pos="0"/>
              </w:tabs>
              <w:spacing w:after="0" w:line="240" w:lineRule="auto"/>
              <w:rPr>
                <w:rFonts w:cstheme="minorHAnsi"/>
                <w:b/>
                <w:bCs/>
              </w:rPr>
            </w:pPr>
          </w:p>
        </w:tc>
        <w:tc>
          <w:tcPr>
            <w:tcW w:w="2127" w:type="dxa"/>
            <w:vAlign w:val="center"/>
          </w:tcPr>
          <w:p w14:paraId="7C088852" w14:textId="77777777" w:rsidR="00E341D8" w:rsidRPr="003D0198" w:rsidRDefault="00E341D8" w:rsidP="00640CDF">
            <w:pPr>
              <w:spacing w:line="240" w:lineRule="auto"/>
              <w:jc w:val="center"/>
              <w:rPr>
                <w:rFonts w:cstheme="minorHAnsi"/>
                <w:b/>
                <w:noProof/>
              </w:rPr>
            </w:pPr>
            <w:r w:rsidRPr="003D0198">
              <w:rPr>
                <w:rFonts w:cstheme="minorHAnsi"/>
                <w:noProof/>
              </w:rPr>
              <w:drawing>
                <wp:inline distT="0" distB="0" distL="0" distR="0" wp14:anchorId="71E6A914" wp14:editId="38F16BA9">
                  <wp:extent cx="708473" cy="70993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p w14:paraId="5839D2B7" w14:textId="77777777" w:rsidR="00E341D8" w:rsidRPr="003D0198" w:rsidRDefault="00E341D8" w:rsidP="00E341D8">
      <w:pPr>
        <w:tabs>
          <w:tab w:val="num" w:pos="0"/>
        </w:tabs>
        <w:spacing w:after="0" w:line="240" w:lineRule="auto"/>
        <w:ind w:right="-875" w:hanging="709"/>
        <w:jc w:val="center"/>
        <w:rPr>
          <w:rFonts w:cstheme="minorHAnsi"/>
          <w:bCs/>
          <w:sz w:val="28"/>
          <w:szCs w:val="28"/>
        </w:rPr>
      </w:pPr>
    </w:p>
    <w:tbl>
      <w:tblPr>
        <w:tblpPr w:leftFromText="180" w:rightFromText="180" w:vertAnchor="text" w:horzAnchor="margin" w:tblpXSpec="center" w:tblpY="123"/>
        <w:tblW w:w="10308" w:type="dxa"/>
        <w:tblLayout w:type="fixed"/>
        <w:tblCellMar>
          <w:left w:w="107" w:type="dxa"/>
          <w:right w:w="107" w:type="dxa"/>
        </w:tblCellMar>
        <w:tblLook w:val="04A0" w:firstRow="1" w:lastRow="0" w:firstColumn="1" w:lastColumn="0" w:noHBand="0" w:noVBand="1"/>
      </w:tblPr>
      <w:tblGrid>
        <w:gridCol w:w="3006"/>
        <w:gridCol w:w="4304"/>
        <w:gridCol w:w="2998"/>
      </w:tblGrid>
      <w:tr w:rsidR="00AF1731" w14:paraId="1131E9B2" w14:textId="77777777" w:rsidTr="00AF1731">
        <w:trPr>
          <w:trHeight w:val="2429"/>
        </w:trPr>
        <w:tc>
          <w:tcPr>
            <w:tcW w:w="3006" w:type="dxa"/>
            <w:vAlign w:val="center"/>
            <w:hideMark/>
          </w:tcPr>
          <w:p w14:paraId="682CE851" w14:textId="77777777" w:rsidR="00AF1731" w:rsidRDefault="00AF1731" w:rsidP="00AF1731">
            <w:pPr>
              <w:tabs>
                <w:tab w:val="num" w:pos="0"/>
              </w:tabs>
              <w:spacing w:after="0" w:line="200" w:lineRule="atLeast"/>
              <w:jc w:val="center"/>
              <w:rPr>
                <w:rFonts w:cstheme="minorHAnsi"/>
                <w:b/>
                <w:bCs/>
                <w:sz w:val="16"/>
                <w:szCs w:val="16"/>
              </w:rPr>
            </w:pPr>
            <w:r>
              <w:rPr>
                <w:rFonts w:cstheme="minorHAnsi"/>
                <w:b/>
                <w:bCs/>
                <w:sz w:val="16"/>
                <w:szCs w:val="16"/>
              </w:rPr>
              <w:object w:dxaOrig="1152" w:dyaOrig="996" w14:anchorId="0DB4B2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50.4pt" o:ole="" filled="t">
                  <v:fill color2="black"/>
                  <v:imagedata r:id="rId10" o:title=""/>
                </v:shape>
                <o:OLEObject Type="Embed" ProgID="PBrush" ShapeID="_x0000_i1025" DrawAspect="Content" ObjectID="_1778914724" r:id="rId11"/>
              </w:object>
            </w:r>
          </w:p>
          <w:p w14:paraId="1DD94F88" w14:textId="77777777" w:rsidR="00AF1731" w:rsidRDefault="00AF1731" w:rsidP="00AF1731">
            <w:pPr>
              <w:tabs>
                <w:tab w:val="num" w:pos="0"/>
              </w:tabs>
              <w:spacing w:after="0" w:line="200" w:lineRule="atLeast"/>
              <w:jc w:val="center"/>
              <w:rPr>
                <w:rFonts w:cstheme="minorHAnsi"/>
                <w:b/>
                <w:bCs/>
                <w:sz w:val="16"/>
                <w:szCs w:val="16"/>
              </w:rPr>
            </w:pPr>
            <w:r>
              <w:rPr>
                <w:rFonts w:cstheme="minorHAnsi"/>
                <w:b/>
                <w:bCs/>
                <w:sz w:val="16"/>
                <w:szCs w:val="16"/>
              </w:rPr>
              <w:t>ΕΛΛΗΝΙΚΗ ΔΗΜΟΚΡΑΤΙΑ</w:t>
            </w:r>
          </w:p>
          <w:p w14:paraId="34CCE1A9" w14:textId="77777777" w:rsidR="00AF1731" w:rsidRDefault="00AF1731" w:rsidP="00AF1731">
            <w:pPr>
              <w:tabs>
                <w:tab w:val="num" w:pos="0"/>
              </w:tabs>
              <w:spacing w:after="0" w:line="200" w:lineRule="atLeast"/>
              <w:jc w:val="center"/>
              <w:rPr>
                <w:rFonts w:cstheme="minorHAnsi"/>
                <w:b/>
                <w:bCs/>
                <w:sz w:val="16"/>
                <w:szCs w:val="16"/>
              </w:rPr>
            </w:pPr>
            <w:r>
              <w:rPr>
                <w:rFonts w:cstheme="minorHAnsi"/>
                <w:b/>
                <w:bCs/>
                <w:sz w:val="16"/>
                <w:szCs w:val="16"/>
              </w:rPr>
              <w:t>ΥΠΟΥΡΓΕΙΟ ΑΓΡΟΤΙΚΗΣ</w:t>
            </w:r>
          </w:p>
          <w:p w14:paraId="32F9CE49" w14:textId="77777777" w:rsidR="00AF1731" w:rsidRDefault="00AF1731" w:rsidP="00AF1731">
            <w:pPr>
              <w:tabs>
                <w:tab w:val="num" w:pos="0"/>
              </w:tabs>
              <w:spacing w:after="0" w:line="200" w:lineRule="atLeast"/>
              <w:jc w:val="center"/>
              <w:rPr>
                <w:rFonts w:cstheme="minorHAnsi"/>
                <w:b/>
                <w:bCs/>
                <w:sz w:val="16"/>
                <w:szCs w:val="16"/>
              </w:rPr>
            </w:pPr>
            <w:r>
              <w:rPr>
                <w:rFonts w:cstheme="minorHAnsi"/>
                <w:b/>
                <w:bCs/>
                <w:sz w:val="16"/>
                <w:szCs w:val="16"/>
              </w:rPr>
              <w:t>ΑΝΑΠΤΥΞΗΣ &amp; ΤΡΟΦΙΜΩΝ</w:t>
            </w:r>
          </w:p>
          <w:p w14:paraId="346BA1B5" w14:textId="77777777" w:rsidR="00AF1731" w:rsidRDefault="00AF1731" w:rsidP="00AF1731">
            <w:pPr>
              <w:tabs>
                <w:tab w:val="num" w:pos="0"/>
              </w:tabs>
              <w:spacing w:after="0" w:line="200" w:lineRule="atLeast"/>
              <w:jc w:val="center"/>
              <w:rPr>
                <w:rFonts w:cstheme="minorHAnsi"/>
                <w:b/>
                <w:bCs/>
                <w:sz w:val="16"/>
                <w:szCs w:val="16"/>
              </w:rPr>
            </w:pPr>
            <w:r>
              <w:rPr>
                <w:rFonts w:cstheme="minorHAnsi"/>
                <w:b/>
                <w:bCs/>
                <w:sz w:val="16"/>
                <w:szCs w:val="16"/>
              </w:rPr>
              <w:t xml:space="preserve">ΓΕΝΙΚΗ ΓΡΑΜΜΑΤΕΙΑ </w:t>
            </w:r>
            <w:r>
              <w:rPr>
                <w:sz w:val="16"/>
                <w:szCs w:val="16"/>
              </w:rPr>
              <w:t xml:space="preserve"> </w:t>
            </w:r>
            <w:r>
              <w:rPr>
                <w:rFonts w:cstheme="minorHAnsi"/>
                <w:b/>
                <w:bCs/>
                <w:sz w:val="16"/>
                <w:szCs w:val="16"/>
              </w:rPr>
              <w:t>ΕΝΩΣΙΑΚΩΝ ΠΟΡΩΝ ΚΑΙ ΥΠΟΔΟΜΩΝ</w:t>
            </w:r>
          </w:p>
          <w:p w14:paraId="202778C5" w14:textId="77777777" w:rsidR="00AF1731" w:rsidRDefault="00AF1731" w:rsidP="00AF1731">
            <w:pPr>
              <w:tabs>
                <w:tab w:val="num" w:pos="0"/>
              </w:tabs>
              <w:spacing w:after="0" w:line="200" w:lineRule="atLeast"/>
              <w:jc w:val="center"/>
              <w:rPr>
                <w:rFonts w:cstheme="minorHAnsi"/>
                <w:b/>
                <w:bCs/>
                <w:sz w:val="16"/>
                <w:szCs w:val="16"/>
              </w:rPr>
            </w:pPr>
            <w:r>
              <w:rPr>
                <w:rFonts w:cstheme="minorHAnsi"/>
                <w:b/>
                <w:bCs/>
                <w:sz w:val="16"/>
                <w:szCs w:val="16"/>
              </w:rPr>
              <w:t xml:space="preserve">ΕΙΔΙΚΗ ΥΠΗΡΕΣΙΑ </w:t>
            </w:r>
            <w:r>
              <w:rPr>
                <w:sz w:val="16"/>
                <w:szCs w:val="16"/>
              </w:rPr>
              <w:t xml:space="preserve"> </w:t>
            </w:r>
            <w:r>
              <w:rPr>
                <w:rFonts w:cstheme="minorHAnsi"/>
                <w:b/>
                <w:bCs/>
                <w:sz w:val="16"/>
                <w:szCs w:val="16"/>
              </w:rPr>
              <w:t>ΠΑΡΕΜΒΑΣΕΩΝ ΑΓΡΟΤΙΚΗΣ ΑΝΑΠΤΥΞΗΣ</w:t>
            </w:r>
          </w:p>
        </w:tc>
        <w:tc>
          <w:tcPr>
            <w:tcW w:w="4304" w:type="dxa"/>
          </w:tcPr>
          <w:p w14:paraId="607BAE7E" w14:textId="77777777" w:rsidR="00AF1731" w:rsidRDefault="00AF1731" w:rsidP="00AF1731">
            <w:pPr>
              <w:tabs>
                <w:tab w:val="num" w:pos="0"/>
              </w:tabs>
              <w:spacing w:after="0" w:line="200" w:lineRule="atLeast"/>
              <w:rPr>
                <w:rFonts w:cstheme="minorHAnsi"/>
                <w:b/>
                <w:sz w:val="16"/>
                <w:szCs w:val="16"/>
              </w:rPr>
            </w:pPr>
          </w:p>
          <w:p w14:paraId="03E1F404" w14:textId="77777777" w:rsidR="00AF1731" w:rsidRDefault="00AF1731" w:rsidP="00AF1731">
            <w:pPr>
              <w:tabs>
                <w:tab w:val="num" w:pos="0"/>
              </w:tabs>
              <w:spacing w:after="0" w:line="200" w:lineRule="atLeast"/>
              <w:jc w:val="center"/>
              <w:rPr>
                <w:rFonts w:cstheme="minorHAnsi"/>
                <w:b/>
                <w:sz w:val="16"/>
                <w:szCs w:val="16"/>
              </w:rPr>
            </w:pPr>
            <w:r>
              <w:rPr>
                <w:rFonts w:cstheme="minorHAnsi"/>
                <w:b/>
                <w:noProof/>
                <w:sz w:val="16"/>
                <w:szCs w:val="16"/>
              </w:rPr>
              <w:drawing>
                <wp:inline distT="0" distB="0" distL="0" distR="0" wp14:anchorId="42DF158D" wp14:editId="034A8B6E">
                  <wp:extent cx="861060" cy="88392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1060" cy="883920"/>
                          </a:xfrm>
                          <a:prstGeom prst="rect">
                            <a:avLst/>
                          </a:prstGeom>
                          <a:noFill/>
                          <a:ln>
                            <a:noFill/>
                          </a:ln>
                        </pic:spPr>
                      </pic:pic>
                    </a:graphicData>
                  </a:graphic>
                </wp:inline>
              </w:drawing>
            </w:r>
            <w:r>
              <w:rPr>
                <w:rFonts w:cstheme="minorHAnsi"/>
                <w:b/>
                <w:sz w:val="16"/>
                <w:szCs w:val="16"/>
              </w:rPr>
              <w:t xml:space="preserve">    </w:t>
            </w:r>
            <w:r>
              <w:rPr>
                <w:rFonts w:cstheme="minorHAnsi"/>
                <w:b/>
                <w:noProof/>
                <w:sz w:val="16"/>
                <w:szCs w:val="16"/>
              </w:rPr>
              <w:drawing>
                <wp:inline distT="0" distB="0" distL="0" distR="0" wp14:anchorId="5DD3C031" wp14:editId="1F8111B7">
                  <wp:extent cx="1363980" cy="822960"/>
                  <wp:effectExtent l="0" t="0" r="7620" b="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3980" cy="822960"/>
                          </a:xfrm>
                          <a:prstGeom prst="rect">
                            <a:avLst/>
                          </a:prstGeom>
                          <a:noFill/>
                          <a:ln>
                            <a:noFill/>
                          </a:ln>
                        </pic:spPr>
                      </pic:pic>
                    </a:graphicData>
                  </a:graphic>
                </wp:inline>
              </w:drawing>
            </w:r>
          </w:p>
          <w:p w14:paraId="0E5AE192" w14:textId="77777777" w:rsidR="00AF1731" w:rsidRDefault="00AF1731" w:rsidP="00AF1731">
            <w:pPr>
              <w:tabs>
                <w:tab w:val="num" w:pos="0"/>
              </w:tabs>
              <w:spacing w:after="0" w:line="200" w:lineRule="atLeast"/>
              <w:jc w:val="center"/>
              <w:rPr>
                <w:rFonts w:cstheme="minorHAnsi"/>
                <w:b/>
                <w:sz w:val="16"/>
                <w:szCs w:val="16"/>
              </w:rPr>
            </w:pPr>
          </w:p>
          <w:p w14:paraId="4F8C66A5" w14:textId="77777777" w:rsidR="00AF1731" w:rsidRDefault="00AF1731" w:rsidP="00AF1731">
            <w:pPr>
              <w:tabs>
                <w:tab w:val="num" w:pos="0"/>
              </w:tabs>
              <w:spacing w:after="0" w:line="200" w:lineRule="atLeast"/>
              <w:jc w:val="center"/>
              <w:rPr>
                <w:rFonts w:cstheme="minorHAnsi"/>
                <w:b/>
                <w:sz w:val="16"/>
                <w:szCs w:val="16"/>
              </w:rPr>
            </w:pPr>
          </w:p>
        </w:tc>
        <w:tc>
          <w:tcPr>
            <w:tcW w:w="2998" w:type="dxa"/>
            <w:vAlign w:val="center"/>
            <w:hideMark/>
          </w:tcPr>
          <w:p w14:paraId="584AA227" w14:textId="77777777" w:rsidR="00AF1731" w:rsidRDefault="00AF1731" w:rsidP="00AF1731">
            <w:pPr>
              <w:tabs>
                <w:tab w:val="num" w:pos="0"/>
              </w:tabs>
              <w:spacing w:after="0" w:line="200" w:lineRule="atLeast"/>
              <w:jc w:val="center"/>
              <w:rPr>
                <w:rFonts w:cstheme="minorHAnsi"/>
                <w:b/>
                <w:sz w:val="16"/>
                <w:szCs w:val="16"/>
              </w:rPr>
            </w:pPr>
            <w:r>
              <w:rPr>
                <w:rFonts w:cstheme="minorHAnsi"/>
                <w:b/>
                <w:noProof/>
                <w:sz w:val="16"/>
                <w:szCs w:val="16"/>
              </w:rPr>
              <w:drawing>
                <wp:inline distT="0" distB="0" distL="0" distR="0" wp14:anchorId="359151E7" wp14:editId="22FFDC24">
                  <wp:extent cx="960120" cy="6477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0120" cy="647700"/>
                          </a:xfrm>
                          <a:prstGeom prst="rect">
                            <a:avLst/>
                          </a:prstGeom>
                          <a:solidFill>
                            <a:srgbClr val="FFFFFF"/>
                          </a:solidFill>
                          <a:ln>
                            <a:noFill/>
                          </a:ln>
                        </pic:spPr>
                      </pic:pic>
                    </a:graphicData>
                  </a:graphic>
                </wp:inline>
              </w:drawing>
            </w:r>
          </w:p>
          <w:p w14:paraId="4CAD2705" w14:textId="77777777" w:rsidR="00AF1731" w:rsidRDefault="00AF1731" w:rsidP="00AF1731">
            <w:pPr>
              <w:tabs>
                <w:tab w:val="num" w:pos="0"/>
              </w:tabs>
              <w:spacing w:after="0" w:line="200" w:lineRule="atLeast"/>
              <w:jc w:val="center"/>
              <w:rPr>
                <w:rFonts w:cstheme="minorHAnsi"/>
                <w:b/>
                <w:bCs/>
                <w:sz w:val="16"/>
                <w:szCs w:val="16"/>
              </w:rPr>
            </w:pPr>
            <w:bookmarkStart w:id="0" w:name="_Toc227479904"/>
          </w:p>
          <w:p w14:paraId="423BA6AF" w14:textId="77777777" w:rsidR="00AF1731" w:rsidRDefault="00AF1731" w:rsidP="00AF1731">
            <w:pPr>
              <w:tabs>
                <w:tab w:val="num" w:pos="0"/>
              </w:tabs>
              <w:spacing w:after="0" w:line="200" w:lineRule="atLeast"/>
              <w:jc w:val="center"/>
              <w:rPr>
                <w:rFonts w:cstheme="minorHAnsi"/>
                <w:b/>
                <w:bCs/>
                <w:sz w:val="16"/>
                <w:szCs w:val="16"/>
              </w:rPr>
            </w:pPr>
            <w:r>
              <w:rPr>
                <w:rFonts w:cstheme="minorHAnsi"/>
                <w:b/>
                <w:bCs/>
                <w:sz w:val="16"/>
                <w:szCs w:val="16"/>
              </w:rPr>
              <w:t xml:space="preserve">ΕΥΡΩΠΑΪΚΟ </w:t>
            </w:r>
            <w:bookmarkEnd w:id="0"/>
            <w:r>
              <w:rPr>
                <w:rFonts w:cstheme="minorHAnsi"/>
                <w:b/>
                <w:bCs/>
                <w:sz w:val="16"/>
                <w:szCs w:val="16"/>
              </w:rPr>
              <w:t>ΓΕΩΡΓΙΚΟ</w:t>
            </w:r>
          </w:p>
          <w:p w14:paraId="05764C5D" w14:textId="77777777" w:rsidR="00AF1731" w:rsidRDefault="00AF1731" w:rsidP="00AF1731">
            <w:pPr>
              <w:tabs>
                <w:tab w:val="num" w:pos="0"/>
              </w:tabs>
              <w:spacing w:after="0" w:line="200" w:lineRule="atLeast"/>
              <w:jc w:val="center"/>
              <w:rPr>
                <w:rFonts w:cstheme="minorHAnsi"/>
                <w:b/>
                <w:bCs/>
                <w:sz w:val="16"/>
                <w:szCs w:val="16"/>
              </w:rPr>
            </w:pPr>
            <w:r>
              <w:rPr>
                <w:rFonts w:cstheme="minorHAnsi"/>
                <w:b/>
                <w:bCs/>
                <w:sz w:val="16"/>
                <w:szCs w:val="16"/>
              </w:rPr>
              <w:t>ΤΑΜΕΙΟ ΑΓΡΟΤΙΚΗΣ ΑΝΑΠΤΥΞΗΣ</w:t>
            </w:r>
          </w:p>
          <w:p w14:paraId="265C3586" w14:textId="77777777" w:rsidR="00AF1731" w:rsidRDefault="00AF1731" w:rsidP="00AF1731">
            <w:pPr>
              <w:tabs>
                <w:tab w:val="num" w:pos="0"/>
              </w:tabs>
              <w:spacing w:after="0" w:line="200" w:lineRule="atLeast"/>
              <w:jc w:val="center"/>
              <w:rPr>
                <w:rFonts w:cstheme="minorHAnsi"/>
                <w:b/>
                <w:sz w:val="16"/>
                <w:szCs w:val="16"/>
              </w:rPr>
            </w:pPr>
            <w:r>
              <w:rPr>
                <w:rFonts w:cstheme="minorHAnsi"/>
                <w:b/>
                <w:sz w:val="16"/>
                <w:szCs w:val="16"/>
              </w:rPr>
              <w:t>Η Ευρώπη επενδύει στις</w:t>
            </w:r>
          </w:p>
          <w:p w14:paraId="3A7E0FD3" w14:textId="77777777" w:rsidR="00AF1731" w:rsidRDefault="00AF1731" w:rsidP="00AF1731">
            <w:pPr>
              <w:tabs>
                <w:tab w:val="num" w:pos="0"/>
              </w:tabs>
              <w:spacing w:after="0" w:line="200" w:lineRule="atLeast"/>
              <w:jc w:val="center"/>
              <w:rPr>
                <w:rFonts w:cstheme="minorHAnsi"/>
                <w:b/>
                <w:sz w:val="16"/>
                <w:szCs w:val="16"/>
              </w:rPr>
            </w:pPr>
            <w:r>
              <w:rPr>
                <w:rFonts w:cstheme="minorHAnsi"/>
                <w:b/>
                <w:sz w:val="16"/>
                <w:szCs w:val="16"/>
              </w:rPr>
              <w:t>Αγροτικές περιοχές</w:t>
            </w:r>
          </w:p>
        </w:tc>
      </w:tr>
    </w:tbl>
    <w:p w14:paraId="3D55896D" w14:textId="77777777" w:rsidR="00E341D8" w:rsidRPr="003D0198" w:rsidRDefault="00E341D8" w:rsidP="00E341D8">
      <w:pPr>
        <w:tabs>
          <w:tab w:val="num" w:pos="0"/>
        </w:tabs>
        <w:spacing w:after="0" w:line="240" w:lineRule="auto"/>
        <w:ind w:right="-875" w:hanging="709"/>
        <w:jc w:val="center"/>
        <w:rPr>
          <w:rFonts w:cstheme="minorHAnsi"/>
          <w:bCs/>
          <w:sz w:val="28"/>
          <w:szCs w:val="28"/>
        </w:rPr>
      </w:pPr>
    </w:p>
    <w:p w14:paraId="1585F75D" w14:textId="77777777" w:rsidR="00E341D8" w:rsidRPr="003D0198" w:rsidRDefault="00E341D8" w:rsidP="00E341D8">
      <w:pPr>
        <w:tabs>
          <w:tab w:val="num" w:pos="0"/>
        </w:tabs>
        <w:spacing w:after="0" w:line="240" w:lineRule="auto"/>
        <w:ind w:right="-875" w:hanging="709"/>
        <w:jc w:val="center"/>
        <w:rPr>
          <w:rFonts w:cstheme="minorHAnsi"/>
          <w:bCs/>
          <w:sz w:val="28"/>
          <w:szCs w:val="28"/>
        </w:rPr>
      </w:pPr>
      <w:r w:rsidRPr="003D0198">
        <w:rPr>
          <w:rFonts w:cstheme="minorHAnsi"/>
          <w:bCs/>
          <w:sz w:val="28"/>
          <w:szCs w:val="28"/>
        </w:rPr>
        <w:t>ΠΡΟΓΡΑΜΜΑ ΑΓΡΟΤΙΚΗΣ ΑΝΑΠΤΥΞΗΣ ΤΗΣ ΕΛΛΑΔΑΣ (ΠΑΑ) 2014-2020</w:t>
      </w:r>
    </w:p>
    <w:p w14:paraId="4F6F5951" w14:textId="77777777" w:rsidR="00E341D8" w:rsidRPr="003D0198" w:rsidRDefault="00E341D8" w:rsidP="00E341D8">
      <w:pPr>
        <w:spacing w:before="60" w:line="240" w:lineRule="auto"/>
        <w:ind w:left="-851" w:right="-875"/>
        <w:jc w:val="center"/>
        <w:rPr>
          <w:rFonts w:cstheme="minorHAnsi"/>
          <w:bCs/>
          <w:sz w:val="28"/>
          <w:szCs w:val="28"/>
        </w:rPr>
      </w:pPr>
      <w:r w:rsidRPr="003D0198">
        <w:rPr>
          <w:rFonts w:cstheme="minorHAnsi"/>
          <w:bCs/>
          <w:sz w:val="28"/>
          <w:szCs w:val="28"/>
        </w:rPr>
        <w:t>ΜΕΤΡΟ 19: «ΤΟΠΙΚΗ ΑΝΑΠΤΥΞΗ ΜΕ ΠΡΩΤΟΒΟΥΛΙΑ ΤΟΠΙΚΩΝ ΚΟΙΝΟΤΗΤΩΝ CLLD/LEADER»</w:t>
      </w:r>
    </w:p>
    <w:p w14:paraId="7DC24A8B" w14:textId="77777777" w:rsidR="00E341D8" w:rsidRPr="003D0198" w:rsidRDefault="00E341D8" w:rsidP="00E341D8">
      <w:pPr>
        <w:spacing w:line="240" w:lineRule="auto"/>
        <w:jc w:val="center"/>
        <w:outlineLvl w:val="0"/>
        <w:rPr>
          <w:rFonts w:cstheme="minorHAnsi"/>
          <w:sz w:val="32"/>
          <w:szCs w:val="32"/>
        </w:rPr>
      </w:pPr>
      <w:r w:rsidRPr="003D0198">
        <w:rPr>
          <w:rFonts w:cstheme="minorHAnsi"/>
          <w:sz w:val="32"/>
          <w:szCs w:val="32"/>
        </w:rPr>
        <w:t xml:space="preserve">      </w:t>
      </w:r>
    </w:p>
    <w:p w14:paraId="21B2B9B3" w14:textId="5F05B9E7" w:rsidR="00E341D8" w:rsidRPr="00AF1731" w:rsidRDefault="00EE4907" w:rsidP="00E341D8">
      <w:pPr>
        <w:spacing w:line="240" w:lineRule="auto"/>
        <w:jc w:val="center"/>
        <w:rPr>
          <w:rFonts w:cstheme="minorHAnsi"/>
          <w:b/>
          <w:sz w:val="36"/>
          <w:szCs w:val="36"/>
        </w:rPr>
      </w:pPr>
      <w:r>
        <w:rPr>
          <w:rFonts w:cstheme="minorHAnsi"/>
          <w:b/>
          <w:bCs/>
          <w:sz w:val="36"/>
          <w:szCs w:val="36"/>
          <w:u w:val="single"/>
        </w:rPr>
        <w:t>3</w:t>
      </w:r>
      <w:r w:rsidR="008C6214" w:rsidRPr="003D0198">
        <w:rPr>
          <w:rFonts w:cstheme="minorHAnsi"/>
          <w:b/>
          <w:bCs/>
          <w:sz w:val="36"/>
          <w:szCs w:val="36"/>
          <w:u w:val="single"/>
          <w:vertAlign w:val="superscript"/>
        </w:rPr>
        <w:t>η</w:t>
      </w:r>
      <w:r w:rsidR="008C6214" w:rsidRPr="003D0198">
        <w:rPr>
          <w:rFonts w:cstheme="minorHAnsi"/>
          <w:b/>
          <w:bCs/>
          <w:sz w:val="36"/>
          <w:szCs w:val="36"/>
          <w:u w:val="single"/>
        </w:rPr>
        <w:t xml:space="preserve"> </w:t>
      </w:r>
      <w:r w:rsidR="00E341D8" w:rsidRPr="003D0198">
        <w:rPr>
          <w:rFonts w:cstheme="minorHAnsi"/>
          <w:b/>
          <w:bCs/>
          <w:sz w:val="36"/>
          <w:szCs w:val="36"/>
          <w:u w:val="single"/>
        </w:rPr>
        <w:t>ΠΡΟΣΚΛΗΣΗ ΓΙΑ ΤΗΝ ΥΠΟΒΟΛΗ ΠΡΟΤΑΣΕΩΝ</w:t>
      </w:r>
      <w:r w:rsidR="00E341D8" w:rsidRPr="003D0198">
        <w:rPr>
          <w:rFonts w:cstheme="minorHAnsi"/>
          <w:b/>
          <w:sz w:val="36"/>
          <w:szCs w:val="36"/>
        </w:rPr>
        <w:t xml:space="preserve"> </w:t>
      </w:r>
      <w:r w:rsidR="00AF1731" w:rsidRPr="00AF1731">
        <w:rPr>
          <w:rFonts w:cstheme="minorHAnsi"/>
          <w:b/>
          <w:sz w:val="36"/>
          <w:szCs w:val="36"/>
        </w:rPr>
        <w:t>(</w:t>
      </w:r>
      <w:proofErr w:type="spellStart"/>
      <w:r w:rsidR="00AF1731">
        <w:rPr>
          <w:rFonts w:cstheme="minorHAnsi"/>
          <w:b/>
          <w:sz w:val="36"/>
          <w:szCs w:val="36"/>
        </w:rPr>
        <w:t>αρ.πρ</w:t>
      </w:r>
      <w:proofErr w:type="spellEnd"/>
      <w:r w:rsidR="00AF1731">
        <w:rPr>
          <w:rFonts w:cstheme="minorHAnsi"/>
          <w:b/>
          <w:sz w:val="36"/>
          <w:szCs w:val="36"/>
        </w:rPr>
        <w:t>. ….)</w:t>
      </w:r>
    </w:p>
    <w:p w14:paraId="608ABD99" w14:textId="77777777" w:rsidR="00E341D8" w:rsidRPr="003D0198" w:rsidRDefault="00E341D8" w:rsidP="00E341D8">
      <w:pPr>
        <w:spacing w:line="240" w:lineRule="auto"/>
        <w:jc w:val="center"/>
        <w:rPr>
          <w:rFonts w:cstheme="minorHAnsi"/>
          <w:b/>
          <w:sz w:val="36"/>
          <w:szCs w:val="36"/>
        </w:rPr>
      </w:pPr>
      <w:r w:rsidRPr="003D0198">
        <w:rPr>
          <w:rFonts w:cstheme="minorHAnsi"/>
          <w:b/>
          <w:sz w:val="36"/>
          <w:szCs w:val="36"/>
        </w:rPr>
        <w:t>(ΠΑΡΕΜΒΑΣΕΙΣ ΔΗΜΟΣΙΟΥ ΧΑΡΑΚΤΗΡΑ )</w:t>
      </w:r>
    </w:p>
    <w:p w14:paraId="459891EA" w14:textId="77777777" w:rsidR="00E341D8" w:rsidRPr="003D0198" w:rsidRDefault="00E341D8" w:rsidP="008D3A2E">
      <w:pPr>
        <w:spacing w:line="240" w:lineRule="auto"/>
        <w:jc w:val="center"/>
        <w:rPr>
          <w:rFonts w:cstheme="minorHAnsi"/>
          <w:b/>
          <w:bCs/>
          <w:sz w:val="36"/>
          <w:szCs w:val="36"/>
        </w:rPr>
      </w:pPr>
    </w:p>
    <w:p w14:paraId="0922971A" w14:textId="4565B64F" w:rsidR="00CE6760" w:rsidRPr="003D0198" w:rsidRDefault="00993056" w:rsidP="008D3A2E">
      <w:pPr>
        <w:spacing w:line="240" w:lineRule="auto"/>
        <w:jc w:val="center"/>
        <w:rPr>
          <w:rFonts w:cstheme="minorHAnsi"/>
          <w:b/>
          <w:bCs/>
          <w:color w:val="808080"/>
          <w:sz w:val="36"/>
          <w:szCs w:val="36"/>
        </w:rPr>
      </w:pPr>
      <w:r w:rsidRPr="003D0198">
        <w:rPr>
          <w:rFonts w:cstheme="minorHAnsi"/>
          <w:b/>
          <w:bCs/>
          <w:sz w:val="36"/>
          <w:szCs w:val="36"/>
        </w:rPr>
        <w:t xml:space="preserve">ΟΔΗΓΟΣ </w:t>
      </w:r>
      <w:r w:rsidR="008C6214" w:rsidRPr="003D0198">
        <w:rPr>
          <w:rFonts w:cstheme="minorHAnsi"/>
          <w:b/>
          <w:bCs/>
          <w:sz w:val="36"/>
          <w:szCs w:val="36"/>
        </w:rPr>
        <w:t xml:space="preserve">ΔΙΟΙΚΗΤΙΚΟΥ ΕΛΕΓΧΟΥ </w:t>
      </w:r>
      <w:r w:rsidRPr="003D0198">
        <w:rPr>
          <w:rFonts w:cstheme="minorHAnsi"/>
          <w:b/>
          <w:bCs/>
          <w:sz w:val="36"/>
          <w:szCs w:val="36"/>
        </w:rPr>
        <w:t>ΑΙΤΗΣΕΩΝ ΣΤΗΡΙΞΗΣ</w:t>
      </w:r>
    </w:p>
    <w:p w14:paraId="0F0B72CD" w14:textId="77777777" w:rsidR="00E341D8" w:rsidRPr="003D0198" w:rsidRDefault="00E341D8" w:rsidP="00E341D8">
      <w:pPr>
        <w:spacing w:line="240" w:lineRule="auto"/>
        <w:jc w:val="center"/>
        <w:rPr>
          <w:rFonts w:cstheme="minorHAnsi"/>
          <w:b/>
          <w:sz w:val="32"/>
          <w:szCs w:val="32"/>
        </w:rPr>
      </w:pPr>
    </w:p>
    <w:p w14:paraId="453FD859" w14:textId="77777777" w:rsidR="00E341D8" w:rsidRPr="003D0198" w:rsidRDefault="00E341D8" w:rsidP="003E3D84">
      <w:pPr>
        <w:spacing w:line="240" w:lineRule="auto"/>
        <w:ind w:left="-284"/>
        <w:jc w:val="both"/>
        <w:rPr>
          <w:rFonts w:cstheme="minorHAnsi"/>
          <w:sz w:val="28"/>
          <w:szCs w:val="28"/>
        </w:rPr>
      </w:pPr>
      <w:r w:rsidRPr="003D0198">
        <w:rPr>
          <w:rFonts w:cstheme="minorHAnsi"/>
          <w:sz w:val="28"/>
          <w:szCs w:val="28"/>
        </w:rPr>
        <w:t>ΥΠΟΜΕΤΡΟ 19.2: «ΣΤΗΡΙΞΗ ΓΙΑ ΤΗΝ ΥΛΟΠΟΙΗΣΗ ΔΡΑΣΕΩΝ ΥΠΟ ΤΗΝ ΤΟΠΙΚΗ ΣΤΡΑΤΗΓΙΚΗ   ΑΝΑΠΤΥΞΗΣ ΓΙΑ ΠΑΡΕΜΒΑΣΕΙΣ ΔΗΜΟΣΙΟΥ ΧΑΡΑΚΤΗΡΑ»</w:t>
      </w:r>
    </w:p>
    <w:p w14:paraId="3D5B98D0" w14:textId="2742570A" w:rsidR="00E341D8" w:rsidRPr="003D0198" w:rsidRDefault="00E341D8" w:rsidP="00E341D8">
      <w:pPr>
        <w:spacing w:after="0" w:line="360" w:lineRule="auto"/>
        <w:ind w:left="2268" w:hanging="2410"/>
        <w:rPr>
          <w:rFonts w:cstheme="minorHAnsi"/>
          <w:sz w:val="24"/>
        </w:rPr>
      </w:pPr>
      <w:r w:rsidRPr="003D0198">
        <w:rPr>
          <w:rFonts w:cstheme="minorHAnsi"/>
          <w:sz w:val="24"/>
        </w:rPr>
        <w:t>ΔΡΑΣ</w:t>
      </w:r>
      <w:r w:rsidR="00A86FC6" w:rsidRPr="003D0198">
        <w:rPr>
          <w:rFonts w:cstheme="minorHAnsi"/>
          <w:sz w:val="24"/>
        </w:rPr>
        <w:t>Η</w:t>
      </w:r>
      <w:r w:rsidRPr="003D0198">
        <w:rPr>
          <w:rFonts w:cstheme="minorHAnsi"/>
          <w:sz w:val="24"/>
        </w:rPr>
        <w:t>: 19.2.4: «ΒΑΣΙΚΕΣ ΥΠΗΡΕΣΙΕΣ ΚΑΙ ΑΝΑΠΛΑΣΗ ΧΩΡΙΩΝ ΣΕ ΑΓΡΟΤΙΚΕΣ ΠΕΡΙΟΧΕΣ»</w:t>
      </w:r>
    </w:p>
    <w:p w14:paraId="3711D5C1" w14:textId="2CEA257C" w:rsidR="00434017" w:rsidRPr="00C3442B" w:rsidRDefault="00C3442B" w:rsidP="00C3442B">
      <w:pPr>
        <w:spacing w:after="0" w:line="360" w:lineRule="auto"/>
        <w:ind w:left="2268" w:hanging="2410"/>
        <w:jc w:val="center"/>
        <w:rPr>
          <w:rFonts w:cstheme="minorHAnsi"/>
          <w:b/>
          <w:bCs/>
          <w:sz w:val="32"/>
          <w:szCs w:val="32"/>
        </w:rPr>
      </w:pPr>
      <w:r w:rsidRPr="005F3E30">
        <w:rPr>
          <w:rFonts w:cstheme="minorHAnsi"/>
          <w:b/>
          <w:bCs/>
          <w:sz w:val="32"/>
          <w:szCs w:val="32"/>
        </w:rPr>
        <w:t>ΚΩΔΙΚΟΣ ΠΡΟΣΚΛΗΣΗΣ:</w:t>
      </w:r>
      <w:r w:rsidR="005F3E30" w:rsidRPr="005F3E30">
        <w:t xml:space="preserve"> </w:t>
      </w:r>
      <w:r w:rsidR="005F3E30" w:rsidRPr="005F3E30">
        <w:rPr>
          <w:rFonts w:cstheme="minorHAnsi"/>
          <w:b/>
          <w:bCs/>
          <w:sz w:val="32"/>
          <w:szCs w:val="32"/>
        </w:rPr>
        <w:t>19.2.4.</w:t>
      </w:r>
      <w:r w:rsidR="00EE4907">
        <w:rPr>
          <w:rFonts w:cstheme="minorHAnsi"/>
          <w:b/>
          <w:bCs/>
          <w:sz w:val="32"/>
          <w:szCs w:val="32"/>
        </w:rPr>
        <w:t>2</w:t>
      </w:r>
      <w:r w:rsidR="005F3E30" w:rsidRPr="005F3E30">
        <w:rPr>
          <w:rFonts w:cstheme="minorHAnsi"/>
          <w:b/>
          <w:bCs/>
          <w:sz w:val="32"/>
          <w:szCs w:val="32"/>
        </w:rPr>
        <w:t>_</w:t>
      </w:r>
      <w:r w:rsidR="00347459" w:rsidRPr="00ED226C">
        <w:rPr>
          <w:rFonts w:cstheme="minorHAnsi"/>
          <w:b/>
          <w:bCs/>
          <w:sz w:val="32"/>
          <w:szCs w:val="32"/>
        </w:rPr>
        <w:t>2</w:t>
      </w:r>
      <w:r w:rsidR="005F3E30" w:rsidRPr="005F3E30">
        <w:rPr>
          <w:rFonts w:cstheme="minorHAnsi"/>
          <w:b/>
          <w:bCs/>
          <w:sz w:val="32"/>
          <w:szCs w:val="32"/>
        </w:rPr>
        <w:t xml:space="preserve"> / M2998975 (ΜΕΣΑΡΑ)</w:t>
      </w:r>
    </w:p>
    <w:p w14:paraId="64292205" w14:textId="190B008C" w:rsidR="00434017" w:rsidRPr="003D0198" w:rsidRDefault="00434017" w:rsidP="00AF1731">
      <w:pPr>
        <w:spacing w:after="0" w:line="360" w:lineRule="auto"/>
        <w:rPr>
          <w:rFonts w:cstheme="minorHAnsi"/>
          <w:sz w:val="24"/>
        </w:rPr>
      </w:pPr>
    </w:p>
    <w:p w14:paraId="5620AF75" w14:textId="436EF1CE" w:rsidR="00434017" w:rsidRPr="003D0198" w:rsidRDefault="00434017" w:rsidP="00434017">
      <w:pPr>
        <w:spacing w:after="0" w:line="360" w:lineRule="auto"/>
        <w:ind w:left="2268" w:hanging="2410"/>
        <w:jc w:val="center"/>
        <w:rPr>
          <w:rFonts w:cstheme="minorHAnsi"/>
          <w:b/>
          <w:bCs/>
          <w:sz w:val="56"/>
          <w:szCs w:val="56"/>
        </w:rPr>
      </w:pPr>
      <w:r w:rsidRPr="003D0198">
        <w:rPr>
          <w:rFonts w:cstheme="minorHAnsi"/>
          <w:b/>
          <w:bCs/>
          <w:sz w:val="56"/>
          <w:szCs w:val="56"/>
        </w:rPr>
        <w:t>ΔΙΑΝΕΜΕΤΑΙ ΔΩΡΕΑΝ</w:t>
      </w:r>
    </w:p>
    <w:p w14:paraId="4C7D20C2" w14:textId="77777777" w:rsidR="00434017" w:rsidRPr="003D0198" w:rsidRDefault="00434017" w:rsidP="00E341D8">
      <w:pPr>
        <w:spacing w:after="0" w:line="360" w:lineRule="auto"/>
        <w:ind w:left="2268" w:hanging="2410"/>
        <w:rPr>
          <w:rFonts w:cstheme="minorHAnsi"/>
          <w:sz w:val="24"/>
        </w:rPr>
      </w:pPr>
    </w:p>
    <w:p w14:paraId="47311886" w14:textId="6B7B2129" w:rsidR="008C6214" w:rsidRPr="003D0198" w:rsidRDefault="0099238E" w:rsidP="00AF1731">
      <w:pPr>
        <w:jc w:val="right"/>
        <w:rPr>
          <w:rFonts w:cstheme="minorHAnsi"/>
          <w:b/>
          <w:sz w:val="28"/>
          <w:szCs w:val="28"/>
          <w:u w:val="single"/>
        </w:rPr>
      </w:pPr>
      <w:r w:rsidRPr="001529F6">
        <w:rPr>
          <w:rFonts w:cstheme="minorHAnsi"/>
          <w:b/>
          <w:sz w:val="28"/>
          <w:szCs w:val="28"/>
          <w:u w:val="single"/>
        </w:rPr>
        <w:t>ΤΥΜΠΑΚΙ</w:t>
      </w:r>
      <w:r w:rsidR="00434017" w:rsidRPr="001529F6">
        <w:rPr>
          <w:rFonts w:cstheme="minorHAnsi"/>
          <w:b/>
          <w:sz w:val="28"/>
          <w:szCs w:val="28"/>
          <w:u w:val="single"/>
        </w:rPr>
        <w:t xml:space="preserve">, </w:t>
      </w:r>
      <w:r w:rsidR="00EE4907">
        <w:rPr>
          <w:rFonts w:cstheme="minorHAnsi"/>
          <w:b/>
          <w:sz w:val="28"/>
          <w:szCs w:val="28"/>
          <w:u w:val="single"/>
        </w:rPr>
        <w:t>Μά</w:t>
      </w:r>
      <w:r w:rsidR="005F3E30" w:rsidRPr="001529F6">
        <w:rPr>
          <w:rFonts w:cstheme="minorHAnsi"/>
          <w:b/>
          <w:sz w:val="28"/>
          <w:szCs w:val="28"/>
          <w:u w:val="single"/>
        </w:rPr>
        <w:t>ιος</w:t>
      </w:r>
      <w:r w:rsidR="00434017" w:rsidRPr="001529F6">
        <w:rPr>
          <w:rFonts w:cstheme="minorHAnsi"/>
          <w:b/>
          <w:sz w:val="28"/>
          <w:szCs w:val="28"/>
          <w:u w:val="single"/>
        </w:rPr>
        <w:t xml:space="preserve"> 202</w:t>
      </w:r>
      <w:r w:rsidR="00AF1731">
        <w:rPr>
          <w:rFonts w:cstheme="minorHAnsi"/>
          <w:b/>
          <w:sz w:val="28"/>
          <w:szCs w:val="28"/>
          <w:u w:val="single"/>
        </w:rPr>
        <w:t>4</w:t>
      </w:r>
    </w:p>
    <w:tbl>
      <w:tblPr>
        <w:tblStyle w:val="a7"/>
        <w:tblW w:w="0" w:type="auto"/>
        <w:shd w:val="clear" w:color="auto" w:fill="C2D69B" w:themeFill="accent3" w:themeFillTint="99"/>
        <w:tblLook w:val="04A0" w:firstRow="1" w:lastRow="0" w:firstColumn="1" w:lastColumn="0" w:noHBand="0" w:noVBand="1"/>
      </w:tblPr>
      <w:tblGrid>
        <w:gridCol w:w="9854"/>
      </w:tblGrid>
      <w:tr w:rsidR="00F26DCF" w:rsidRPr="003D0198" w14:paraId="648F9AEB" w14:textId="77777777" w:rsidTr="00706037">
        <w:trPr>
          <w:trHeight w:val="711"/>
        </w:trPr>
        <w:tc>
          <w:tcPr>
            <w:tcW w:w="9854" w:type="dxa"/>
            <w:shd w:val="clear" w:color="auto" w:fill="C2D69B" w:themeFill="accent3" w:themeFillTint="99"/>
          </w:tcPr>
          <w:p w14:paraId="41869F07" w14:textId="77777777" w:rsidR="00F26DCF" w:rsidRPr="003D0198" w:rsidRDefault="00E341D8" w:rsidP="008D3A2E">
            <w:pPr>
              <w:pStyle w:val="Default"/>
              <w:spacing w:before="120" w:after="120"/>
              <w:jc w:val="center"/>
              <w:rPr>
                <w:rFonts w:asciiTheme="minorHAnsi" w:hAnsiTheme="minorHAnsi" w:cstheme="minorHAnsi"/>
                <w:b/>
                <w:bCs/>
                <w:sz w:val="28"/>
                <w:szCs w:val="28"/>
                <w:u w:val="single"/>
              </w:rPr>
            </w:pPr>
            <w:r w:rsidRPr="003D0198">
              <w:rPr>
                <w:rFonts w:asciiTheme="minorHAnsi" w:hAnsiTheme="minorHAnsi" w:cstheme="minorHAnsi"/>
              </w:rPr>
              <w:lastRenderedPageBreak/>
              <w:br w:type="page"/>
            </w:r>
            <w:r w:rsidR="00F26DCF" w:rsidRPr="003D0198">
              <w:rPr>
                <w:rFonts w:asciiTheme="minorHAnsi" w:hAnsiTheme="minorHAnsi" w:cstheme="minorHAnsi"/>
                <w:b/>
                <w:bCs/>
                <w:sz w:val="28"/>
                <w:szCs w:val="28"/>
                <w:u w:val="single"/>
              </w:rPr>
              <w:t>ΠΕΡΙΕΧΟΜΕΝΑ</w:t>
            </w:r>
          </w:p>
        </w:tc>
      </w:tr>
    </w:tbl>
    <w:p w14:paraId="74371F3B" w14:textId="77777777" w:rsidR="00805EBB" w:rsidRPr="003D0198" w:rsidRDefault="00805EBB" w:rsidP="00805EBB">
      <w:pPr>
        <w:spacing w:before="100" w:beforeAutospacing="1" w:after="100" w:afterAutospacing="1" w:line="240" w:lineRule="auto"/>
        <w:rPr>
          <w:rFonts w:cstheme="minorHAnsi"/>
          <w:b/>
          <w:sz w:val="24"/>
          <w:szCs w:val="24"/>
        </w:rPr>
      </w:pPr>
      <w:r w:rsidRPr="003D0198">
        <w:rPr>
          <w:rFonts w:cstheme="minorHAnsi"/>
          <w:b/>
          <w:sz w:val="24"/>
          <w:szCs w:val="24"/>
        </w:rPr>
        <w:t>Α. Ο</w:t>
      </w:r>
      <w:r w:rsidR="00FB0086" w:rsidRPr="003D0198">
        <w:rPr>
          <w:rFonts w:cstheme="minorHAnsi"/>
          <w:b/>
          <w:sz w:val="24"/>
          <w:szCs w:val="24"/>
        </w:rPr>
        <w:t xml:space="preserve">ΔΗΓΟΣ ΑΙΤΗΣΕΩΝ ΣΤΗΡΙΞΗΣ </w:t>
      </w:r>
    </w:p>
    <w:p w14:paraId="01B60FED" w14:textId="77777777" w:rsidR="00805EBB" w:rsidRPr="003D0198" w:rsidRDefault="00805EBB" w:rsidP="003651FA">
      <w:pPr>
        <w:pStyle w:val="a4"/>
        <w:numPr>
          <w:ilvl w:val="0"/>
          <w:numId w:val="14"/>
        </w:numPr>
        <w:spacing w:line="240" w:lineRule="auto"/>
        <w:jc w:val="both"/>
        <w:rPr>
          <w:rFonts w:cstheme="minorHAnsi"/>
        </w:rPr>
      </w:pPr>
      <w:r w:rsidRPr="003D0198">
        <w:rPr>
          <w:rFonts w:cstheme="minorHAnsi"/>
        </w:rPr>
        <w:t xml:space="preserve">ΔΙΑΔΙΚΑΣΙΑ ΔΙΟΙΚΗΤΙΚΟΥ ΕΛΕΓΧΟΥ ΤΩΝ ΑΙΤΗΣΕΩΝ ΣΤΗΡΙΞΗΣ </w:t>
      </w:r>
    </w:p>
    <w:p w14:paraId="408DA361" w14:textId="77777777" w:rsidR="00805EBB" w:rsidRPr="003D0198" w:rsidRDefault="00805EBB" w:rsidP="003651FA">
      <w:pPr>
        <w:pStyle w:val="a4"/>
        <w:numPr>
          <w:ilvl w:val="0"/>
          <w:numId w:val="14"/>
        </w:numPr>
        <w:spacing w:line="240" w:lineRule="auto"/>
        <w:jc w:val="both"/>
        <w:rPr>
          <w:rFonts w:cstheme="minorHAnsi"/>
        </w:rPr>
      </w:pPr>
      <w:r w:rsidRPr="003D0198">
        <w:rPr>
          <w:rFonts w:cstheme="minorHAnsi"/>
        </w:rPr>
        <w:t xml:space="preserve">ΚΡΙΤΗΡΙΑ ΕΠΙΛΕΞΙΜΟΤΗΤΑΣ - ΑΠΟΚΛΕΙΣΜΟΥ ΠΡΑΞΕΩΝ  - ΟΔΗΓΙΕΣ ΓΙΑ ΤΗΝ ΕΞΕΤΑΣΗ ΤΟΥΣ </w:t>
      </w:r>
    </w:p>
    <w:p w14:paraId="14C1A77F" w14:textId="77777777" w:rsidR="00805EBB" w:rsidRPr="003D0198" w:rsidRDefault="00805EBB" w:rsidP="003651FA">
      <w:pPr>
        <w:pStyle w:val="a4"/>
        <w:numPr>
          <w:ilvl w:val="0"/>
          <w:numId w:val="14"/>
        </w:numPr>
        <w:spacing w:line="240" w:lineRule="auto"/>
        <w:jc w:val="both"/>
        <w:rPr>
          <w:rFonts w:cstheme="minorHAnsi"/>
        </w:rPr>
      </w:pPr>
      <w:r w:rsidRPr="003D0198">
        <w:rPr>
          <w:rFonts w:cstheme="minorHAnsi"/>
        </w:rPr>
        <w:t xml:space="preserve">ΚΡΙΤΗΡΙΑ ΕΠΙΛΟΓΗΣ - ΒΑΘΜΟΛΟΓΗΣΗΣ ΠΡΑΞΕΩΝ - ΟΔΗΓΙΕΣ ΓΙΑ ΤΗΝ ΕΞΕΤΑΣΗ ΤΟΥΣ </w:t>
      </w:r>
    </w:p>
    <w:p w14:paraId="644362CA" w14:textId="77777777" w:rsidR="00805EBB" w:rsidRPr="003D0198" w:rsidRDefault="00805EBB" w:rsidP="003651FA">
      <w:pPr>
        <w:pStyle w:val="a4"/>
        <w:numPr>
          <w:ilvl w:val="0"/>
          <w:numId w:val="14"/>
        </w:numPr>
        <w:spacing w:line="240" w:lineRule="auto"/>
        <w:jc w:val="both"/>
        <w:rPr>
          <w:rFonts w:cstheme="minorHAnsi"/>
        </w:rPr>
      </w:pPr>
      <w:r w:rsidRPr="003D0198">
        <w:rPr>
          <w:rFonts w:cstheme="minorHAnsi"/>
        </w:rPr>
        <w:t>ΑΠΑΙΤΟΥΜΕΝΑ ΔΙΚΑΙΟΛΟΓΗΤΙΚΑ</w:t>
      </w:r>
    </w:p>
    <w:p w14:paraId="0831CD4E" w14:textId="77777777" w:rsidR="00805EBB" w:rsidRPr="003D0198" w:rsidRDefault="00805EBB" w:rsidP="003651FA">
      <w:pPr>
        <w:pStyle w:val="a4"/>
        <w:numPr>
          <w:ilvl w:val="0"/>
          <w:numId w:val="14"/>
        </w:numPr>
        <w:spacing w:line="240" w:lineRule="auto"/>
        <w:jc w:val="both"/>
        <w:rPr>
          <w:rFonts w:cstheme="minorHAnsi"/>
        </w:rPr>
      </w:pPr>
      <w:r w:rsidRPr="003D0198">
        <w:rPr>
          <w:rFonts w:cstheme="minorHAnsi"/>
        </w:rPr>
        <w:t>ΠΙΝΑΚΑΣ ΤΙΜΩΝ ΜΟΝΑΔΑΣ ΚΤΙΡΙΑΚΩΝ ΕΡΓΑΣΙΩΝ ΓΙΑ ΤΗΝ ΑΞΙΟΛΟΓΗΣΗ ΤΩΝ ΕΠΕΝΔΥΤΙΚΩΝ ΣΧΕΔΙΩΝ (ΕΚΤΟΣ ΔΗΜΟΣΙΩΝ ΣΥΜΒΑΣΕΩΝ)</w:t>
      </w:r>
    </w:p>
    <w:p w14:paraId="799DEEB7" w14:textId="77777777" w:rsidR="001830A0" w:rsidRPr="003D0198" w:rsidRDefault="001830A0" w:rsidP="003651FA">
      <w:pPr>
        <w:pStyle w:val="a4"/>
        <w:numPr>
          <w:ilvl w:val="0"/>
          <w:numId w:val="14"/>
        </w:numPr>
        <w:spacing w:line="240" w:lineRule="auto"/>
        <w:jc w:val="both"/>
        <w:rPr>
          <w:rFonts w:cstheme="minorHAnsi"/>
        </w:rPr>
      </w:pPr>
      <w:r w:rsidRPr="003D0198">
        <w:rPr>
          <w:rFonts w:cstheme="minorHAnsi"/>
        </w:rPr>
        <w:t>ΠΡΟΣΔΙΟΡΙΣΜΟΣ ΕΥΛΟΓΟΥ ΚΟΣΤΟΥΣ</w:t>
      </w:r>
    </w:p>
    <w:p w14:paraId="21B95822" w14:textId="77777777" w:rsidR="00805EBB" w:rsidRPr="003D0198" w:rsidRDefault="00805EBB" w:rsidP="003651FA">
      <w:pPr>
        <w:pStyle w:val="a4"/>
        <w:numPr>
          <w:ilvl w:val="0"/>
          <w:numId w:val="14"/>
        </w:numPr>
        <w:spacing w:line="240" w:lineRule="auto"/>
        <w:jc w:val="both"/>
        <w:rPr>
          <w:rFonts w:cstheme="minorHAnsi"/>
        </w:rPr>
      </w:pPr>
      <w:r w:rsidRPr="003D0198">
        <w:rPr>
          <w:rFonts w:cstheme="minorHAnsi"/>
        </w:rPr>
        <w:t>ΠΙΝΑΚΑΣ ΠΕΡΙΟΧΟΜΕΝΩΝ ΦΑΚΕΛΟΥ ΔΗΜΟΣΙΑΣ ΣΥΜΒΑΣΗΣ</w:t>
      </w:r>
    </w:p>
    <w:p w14:paraId="5E76CBFE" w14:textId="77777777" w:rsidR="00805EBB" w:rsidRPr="003D0198" w:rsidRDefault="00805EBB" w:rsidP="003651FA">
      <w:pPr>
        <w:pStyle w:val="a4"/>
        <w:numPr>
          <w:ilvl w:val="0"/>
          <w:numId w:val="14"/>
        </w:numPr>
        <w:spacing w:after="0" w:line="240" w:lineRule="auto"/>
        <w:jc w:val="both"/>
        <w:rPr>
          <w:rFonts w:cstheme="minorHAnsi"/>
        </w:rPr>
      </w:pPr>
      <w:r w:rsidRPr="003D0198">
        <w:rPr>
          <w:rFonts w:cstheme="minorHAnsi"/>
        </w:rPr>
        <w:t>ΠΑΡΑΡΤΗΜΑ ΙΙ (ΕΣΠΑ) ΓΙΑ ΤΗΝ ΕΞΑΣΦΑΛΙΣΗ ΤΟΥ ΚΡΙΤΗΡΙΟΥ ΑΞΙΟΛΟΓΗΣΗΣ «ΕΞΑΣΦΑΛΙΣΗ ΤΗΣ ΠΡΟΣΒΑΣΙΜΟΤΗΤΑΣ ΣΤΑ ΑΤΟΜΑ ΜΕ ΑΝΑΠΗΡΙΑ»</w:t>
      </w:r>
    </w:p>
    <w:p w14:paraId="0E7CBF98" w14:textId="77777777" w:rsidR="00FA7826" w:rsidRPr="003D0198" w:rsidRDefault="00FA7826" w:rsidP="003651FA">
      <w:pPr>
        <w:pStyle w:val="a4"/>
        <w:numPr>
          <w:ilvl w:val="0"/>
          <w:numId w:val="14"/>
        </w:numPr>
        <w:spacing w:after="0" w:line="240" w:lineRule="auto"/>
        <w:jc w:val="both"/>
        <w:rPr>
          <w:rFonts w:cstheme="minorHAnsi"/>
        </w:rPr>
      </w:pPr>
      <w:r w:rsidRPr="003D0198">
        <w:rPr>
          <w:rFonts w:cstheme="minorHAnsi"/>
        </w:rPr>
        <w:t>ΔΙΕΥΚΡΙΝΗΣΕΙΣ ΓΙΑ ΤΗΝ ΥΠΑΡΞΗ ΚΡΑΤΙΚΗΣ ΕΝΙΣΧΥΣΗΣ ΣΤΗΝ ΠΡΑΞΗ</w:t>
      </w:r>
    </w:p>
    <w:p w14:paraId="62CEE868" w14:textId="77777777" w:rsidR="00FA7826" w:rsidRPr="003D0198" w:rsidRDefault="00FA7826" w:rsidP="003651FA">
      <w:pPr>
        <w:pStyle w:val="a4"/>
        <w:numPr>
          <w:ilvl w:val="0"/>
          <w:numId w:val="14"/>
        </w:numPr>
        <w:spacing w:after="0" w:line="240" w:lineRule="auto"/>
        <w:jc w:val="both"/>
        <w:rPr>
          <w:rFonts w:cstheme="minorHAnsi"/>
        </w:rPr>
      </w:pPr>
      <w:r w:rsidRPr="003D0198">
        <w:rPr>
          <w:rFonts w:cstheme="minorHAnsi"/>
        </w:rPr>
        <w:t xml:space="preserve">ΟΔΗΓΙΕΣ ΕΣΠΑ ΓΙΑ ΤΗΝ ΑΡΧΙΚΗ ΑΞΙΟΛΟΓΗΣΗ ΤΟΥ ΚΡΙΤΗΡΙΟΥ ΥΠΑΡΞΗΣ ΚΡΑΤΙΚΗΣ ΕΝΙΣΧΥΣΗΣ ΣΤΗΝ ΠΡΑΞΗ </w:t>
      </w:r>
    </w:p>
    <w:p w14:paraId="36B6D4D8" w14:textId="77777777" w:rsidR="00751CF9" w:rsidRPr="003D0198" w:rsidRDefault="00751CF9" w:rsidP="003651FA">
      <w:pPr>
        <w:pStyle w:val="a4"/>
        <w:numPr>
          <w:ilvl w:val="0"/>
          <w:numId w:val="14"/>
        </w:numPr>
        <w:spacing w:after="0" w:line="240" w:lineRule="auto"/>
        <w:ind w:left="714" w:hanging="357"/>
        <w:jc w:val="both"/>
        <w:rPr>
          <w:rFonts w:cstheme="minorHAnsi"/>
        </w:rPr>
      </w:pPr>
      <w:r w:rsidRPr="003D0198">
        <w:rPr>
          <w:rFonts w:cstheme="minorHAnsi"/>
        </w:rPr>
        <w:t>ΛΙΣΤΑ ΕΛΕΓΧΟΥ ΓΙΑ ΤΗΝ ΥΠΑΡΞΗ ΚΡΑΤΙΚΗΣ ΕΝΙΣΧΥΣΗΣ</w:t>
      </w:r>
    </w:p>
    <w:p w14:paraId="1F102E00" w14:textId="4B31C47D" w:rsidR="00FA7826" w:rsidRPr="003D0198" w:rsidRDefault="00FA7826" w:rsidP="003651FA">
      <w:pPr>
        <w:numPr>
          <w:ilvl w:val="0"/>
          <w:numId w:val="14"/>
        </w:numPr>
        <w:tabs>
          <w:tab w:val="num" w:pos="1980"/>
        </w:tabs>
        <w:spacing w:after="0" w:line="240" w:lineRule="auto"/>
        <w:ind w:left="714" w:hanging="357"/>
        <w:jc w:val="both"/>
        <w:rPr>
          <w:rFonts w:cstheme="minorHAnsi"/>
        </w:rPr>
      </w:pPr>
      <w:r w:rsidRPr="003D0198">
        <w:rPr>
          <w:rFonts w:cstheme="minorHAnsi"/>
        </w:rPr>
        <w:t xml:space="preserve">ΟΔΗΓΙΕΣ ΕΣΠΑ ΓΙΑ ΤΟΝ ΥΠΟΛΟΓΙΣΜΟ ΤΩΝ ΚΑΘΑΡΩΝ ΕΣΟΔΩΝ </w:t>
      </w:r>
    </w:p>
    <w:p w14:paraId="76779840" w14:textId="5EE8BBB9" w:rsidR="006114C7" w:rsidRPr="003D0198" w:rsidRDefault="006114C7" w:rsidP="003651FA">
      <w:pPr>
        <w:pStyle w:val="a4"/>
        <w:numPr>
          <w:ilvl w:val="0"/>
          <w:numId w:val="14"/>
        </w:numPr>
        <w:spacing w:line="240" w:lineRule="auto"/>
        <w:jc w:val="both"/>
        <w:rPr>
          <w:rFonts w:cstheme="minorHAnsi"/>
        </w:rPr>
      </w:pPr>
      <w:r w:rsidRPr="003D0198">
        <w:rPr>
          <w:rFonts w:cstheme="minorHAnsi"/>
        </w:rPr>
        <w:t xml:space="preserve">ΣΧΕΔΙΟ ΕΓΓΡΑΦΟΥ ΓΙΑ ΤΗΝ ΥΠΟΒΟΛΗ ΣΥΜΠΛΗΡΩΜΑΤΙΚΩΝ / ΔΙΕΥΚΡΙΝΙΣΤΙΚΩΝ ΣΤΟΙΧΕΙΩΝ </w:t>
      </w:r>
    </w:p>
    <w:p w14:paraId="4AC16D12" w14:textId="77777777" w:rsidR="00FE589E" w:rsidRPr="003D0198" w:rsidRDefault="00FE589E" w:rsidP="003651FA">
      <w:pPr>
        <w:pStyle w:val="a4"/>
        <w:numPr>
          <w:ilvl w:val="0"/>
          <w:numId w:val="14"/>
        </w:numPr>
        <w:spacing w:line="240" w:lineRule="auto"/>
        <w:jc w:val="both"/>
        <w:rPr>
          <w:rFonts w:cstheme="minorHAnsi"/>
        </w:rPr>
      </w:pPr>
      <w:r w:rsidRPr="003D0198">
        <w:rPr>
          <w:rFonts w:cstheme="minorHAnsi"/>
        </w:rPr>
        <w:t xml:space="preserve">ΥΠΟΔΕΙΓΜΑ ΑΠΟΦΑΣΗΣ ΕΝΤΑΞΗΣ </w:t>
      </w:r>
    </w:p>
    <w:p w14:paraId="13C94A6B" w14:textId="77777777" w:rsidR="00805EBB" w:rsidRPr="003D0198" w:rsidRDefault="00805EBB" w:rsidP="00805EBB">
      <w:pPr>
        <w:spacing w:line="240" w:lineRule="auto"/>
        <w:ind w:left="720"/>
        <w:contextualSpacing/>
        <w:rPr>
          <w:rFonts w:cstheme="minorHAnsi"/>
        </w:rPr>
      </w:pPr>
    </w:p>
    <w:p w14:paraId="2C38A4CB" w14:textId="77777777" w:rsidR="00A53FFE" w:rsidRPr="003D0198" w:rsidRDefault="00805EBB" w:rsidP="00A53FFE">
      <w:pPr>
        <w:spacing w:after="0" w:line="240" w:lineRule="auto"/>
        <w:rPr>
          <w:rFonts w:cstheme="minorHAnsi"/>
          <w:b/>
          <w:sz w:val="24"/>
          <w:szCs w:val="24"/>
        </w:rPr>
      </w:pPr>
      <w:r w:rsidRPr="003D0198">
        <w:rPr>
          <w:rFonts w:cstheme="minorHAnsi"/>
          <w:b/>
          <w:sz w:val="24"/>
          <w:szCs w:val="24"/>
        </w:rPr>
        <w:t xml:space="preserve">Β. ΦΑΚΕΛΟΣ ΥΠΟΒΟΛΗΣ </w:t>
      </w:r>
      <w:r w:rsidR="00A53FFE" w:rsidRPr="003D0198">
        <w:rPr>
          <w:rFonts w:cstheme="minorHAnsi"/>
          <w:b/>
          <w:sz w:val="24"/>
          <w:szCs w:val="24"/>
        </w:rPr>
        <w:t>–</w:t>
      </w:r>
      <w:r w:rsidRPr="003D0198">
        <w:rPr>
          <w:rFonts w:cstheme="minorHAnsi"/>
          <w:b/>
          <w:sz w:val="24"/>
          <w:szCs w:val="24"/>
        </w:rPr>
        <w:t xml:space="preserve"> ΥΠΟΔΕΙΓΜΑΤΑ</w:t>
      </w:r>
    </w:p>
    <w:p w14:paraId="1416C2E3" w14:textId="77777777" w:rsidR="00A53FFE" w:rsidRPr="003D0198" w:rsidRDefault="00A53FFE" w:rsidP="00A53FFE">
      <w:pPr>
        <w:spacing w:after="0" w:line="240" w:lineRule="auto"/>
        <w:rPr>
          <w:rFonts w:cstheme="minorHAnsi"/>
        </w:rPr>
      </w:pPr>
      <w:r w:rsidRPr="003D0198">
        <w:rPr>
          <w:rFonts w:cstheme="minorHAnsi"/>
        </w:rPr>
        <w:t xml:space="preserve">(σε ηλεκτρονική μορφή στο </w:t>
      </w:r>
      <w:hyperlink r:id="rId15" w:history="1">
        <w:r w:rsidRPr="003D0198">
          <w:rPr>
            <w:rStyle w:val="-"/>
            <w:rFonts w:cstheme="minorHAnsi"/>
          </w:rPr>
          <w:t>www.anher.gr</w:t>
        </w:r>
      </w:hyperlink>
      <w:r w:rsidRPr="003D0198">
        <w:rPr>
          <w:rFonts w:cstheme="minorHAnsi"/>
        </w:rPr>
        <w:t xml:space="preserve">) </w:t>
      </w:r>
    </w:p>
    <w:p w14:paraId="483F2859" w14:textId="77777777" w:rsidR="00A53FFE" w:rsidRPr="003D0198" w:rsidRDefault="00A53FFE" w:rsidP="00A53FFE">
      <w:pPr>
        <w:spacing w:after="0" w:line="240" w:lineRule="auto"/>
        <w:rPr>
          <w:rFonts w:cstheme="minorHAnsi"/>
        </w:rPr>
      </w:pPr>
    </w:p>
    <w:p w14:paraId="39FBCCC7" w14:textId="77777777" w:rsidR="00805EBB" w:rsidRPr="003D0198" w:rsidRDefault="00805EBB" w:rsidP="003651FA">
      <w:pPr>
        <w:pStyle w:val="a4"/>
        <w:numPr>
          <w:ilvl w:val="0"/>
          <w:numId w:val="2"/>
        </w:numPr>
        <w:spacing w:line="240" w:lineRule="auto"/>
        <w:ind w:left="851"/>
        <w:jc w:val="both"/>
        <w:rPr>
          <w:rFonts w:cstheme="minorHAnsi"/>
        </w:rPr>
      </w:pPr>
      <w:r w:rsidRPr="003D0198">
        <w:rPr>
          <w:rFonts w:cstheme="minorHAnsi"/>
        </w:rPr>
        <w:t>ΑΙΤΗΣΗ ΣΤΗΡΙΞΗΣ</w:t>
      </w:r>
    </w:p>
    <w:p w14:paraId="0BEBBE18" w14:textId="77777777" w:rsidR="00805EBB" w:rsidRPr="003D0198" w:rsidRDefault="00805EBB" w:rsidP="003651FA">
      <w:pPr>
        <w:pStyle w:val="a4"/>
        <w:numPr>
          <w:ilvl w:val="0"/>
          <w:numId w:val="2"/>
        </w:numPr>
        <w:spacing w:line="240" w:lineRule="auto"/>
        <w:ind w:left="851"/>
        <w:jc w:val="both"/>
        <w:rPr>
          <w:rFonts w:cstheme="minorHAnsi"/>
        </w:rPr>
      </w:pPr>
      <w:r w:rsidRPr="003D0198">
        <w:rPr>
          <w:rFonts w:cstheme="minorHAnsi"/>
        </w:rPr>
        <w:t>ΠΑΡΑΡΤΗΜΑ ΑΙΤΗΣΗΣ ΣΤΗΡΙΞΗΣ</w:t>
      </w:r>
    </w:p>
    <w:p w14:paraId="6DE8635A" w14:textId="77777777" w:rsidR="00805EBB" w:rsidRPr="003D0198" w:rsidRDefault="00805EBB" w:rsidP="003651FA">
      <w:pPr>
        <w:pStyle w:val="a4"/>
        <w:numPr>
          <w:ilvl w:val="0"/>
          <w:numId w:val="2"/>
        </w:numPr>
        <w:spacing w:line="240" w:lineRule="auto"/>
        <w:ind w:left="851"/>
        <w:jc w:val="both"/>
        <w:rPr>
          <w:rFonts w:cstheme="minorHAnsi"/>
        </w:rPr>
      </w:pPr>
      <w:r w:rsidRPr="003D0198">
        <w:rPr>
          <w:rFonts w:cstheme="minorHAnsi"/>
        </w:rPr>
        <w:t>ΑΝΑΛΥΤΙΚΟΣ ΠΡΟΫΠΟΛΟΓΙΣΜΟΣ ΠΡΑΞΕΩΝ</w:t>
      </w:r>
      <w:r w:rsidR="005B734D" w:rsidRPr="003D0198">
        <w:rPr>
          <w:rFonts w:cstheme="minorHAnsi"/>
        </w:rPr>
        <w:t xml:space="preserve"> – ΧΡΟΝΟΔΙΑΓΡΑΜΜΑ </w:t>
      </w:r>
    </w:p>
    <w:p w14:paraId="07385C39" w14:textId="77777777" w:rsidR="00805EBB" w:rsidRPr="003D0198" w:rsidRDefault="00805EBB" w:rsidP="003651FA">
      <w:pPr>
        <w:pStyle w:val="a4"/>
        <w:numPr>
          <w:ilvl w:val="0"/>
          <w:numId w:val="2"/>
        </w:numPr>
        <w:spacing w:line="240" w:lineRule="auto"/>
        <w:ind w:left="851"/>
        <w:jc w:val="both"/>
        <w:rPr>
          <w:rFonts w:cstheme="minorHAnsi"/>
        </w:rPr>
      </w:pPr>
      <w:r w:rsidRPr="003D0198">
        <w:rPr>
          <w:rFonts w:cstheme="minorHAnsi"/>
        </w:rPr>
        <w:t>ΠΙΝΑΚΑΣ ΑΠΟΤΥΠΩΣΗΣ ΑΝΑΓΚΑΙΩΝ ΤΕΧΝΙΚΩΝ ΥΠΟΣΤΗΡΙΚΤΙΚΩΝ ΜΕΛΕΤΩΝ ΚΑΙ ΩΡΙΜΑΝΣΗΣ ΤΗΣ ΠΡΑΞΗΣ</w:t>
      </w:r>
    </w:p>
    <w:p w14:paraId="1836B92C" w14:textId="77777777" w:rsidR="00805EBB" w:rsidRPr="003D0198" w:rsidRDefault="00805EBB" w:rsidP="003651FA">
      <w:pPr>
        <w:pStyle w:val="a4"/>
        <w:numPr>
          <w:ilvl w:val="0"/>
          <w:numId w:val="2"/>
        </w:numPr>
        <w:spacing w:line="240" w:lineRule="auto"/>
        <w:ind w:left="851"/>
        <w:jc w:val="both"/>
        <w:rPr>
          <w:rFonts w:cstheme="minorHAnsi"/>
        </w:rPr>
      </w:pPr>
      <w:r w:rsidRPr="003D0198">
        <w:rPr>
          <w:rFonts w:cstheme="minorHAnsi"/>
        </w:rPr>
        <w:t>ΠΙΝΑΚΑΣ ΑΠΟΤΥΠΩΣΗΣ ΑΔΕΙΩΝ ΚΑΙ ΕΓΚΡΙΣΕΩΝ ΤΗΣ ΠΡΑΞΗΣ ΚΑΙ ΒΑΘΜΟΥ ΠΡΟΟΔΟΥ ΑΥΤΩΝ</w:t>
      </w:r>
    </w:p>
    <w:p w14:paraId="066A84E2" w14:textId="77777777" w:rsidR="00805EBB" w:rsidRDefault="00805EBB" w:rsidP="003651FA">
      <w:pPr>
        <w:pStyle w:val="a4"/>
        <w:numPr>
          <w:ilvl w:val="0"/>
          <w:numId w:val="2"/>
        </w:numPr>
        <w:spacing w:line="240" w:lineRule="auto"/>
        <w:ind w:left="851"/>
        <w:jc w:val="both"/>
        <w:rPr>
          <w:rFonts w:cstheme="minorHAnsi"/>
        </w:rPr>
      </w:pPr>
      <w:r w:rsidRPr="003D0198">
        <w:rPr>
          <w:rFonts w:cstheme="minorHAnsi"/>
        </w:rPr>
        <w:t>ΠΙΝΑΚΑΣ ΣΥΜΟΡΦΩΣΗΣ ΤΗΣ ΠΡΟΤΕΙΝΟΜΕΝΗΣ ΠΡΑΞΗΣ ΜΕ ΤΙΣ ΚΑΤΕΥΘΥΝΣΕΙΣ ΤΗΣ 152950/23-10-2015 ΚΥΑ ΕΓΚΡΙΣΗΣ ΣΜΠΕ ΤΟΥ ΠΑΑ 2014 -2020</w:t>
      </w:r>
    </w:p>
    <w:p w14:paraId="6FEDF55B" w14:textId="77777777" w:rsidR="00AF1731" w:rsidRPr="0042286B" w:rsidRDefault="00AF1731" w:rsidP="003651FA">
      <w:pPr>
        <w:pStyle w:val="a4"/>
        <w:numPr>
          <w:ilvl w:val="0"/>
          <w:numId w:val="2"/>
        </w:numPr>
        <w:spacing w:line="240" w:lineRule="auto"/>
        <w:ind w:left="851"/>
        <w:jc w:val="both"/>
      </w:pPr>
      <w:r w:rsidRPr="0042286B">
        <w:t>ΕΡΩΤΗΜΑΤΟΛΟΓΙΟ ΚΡΑΤΙΚΩΝ ΕΝΙΣΧΥΣΕΩΝ ΕΡΓΩΝ ΠΟΛΙΤΙΣΜΟΥ</w:t>
      </w:r>
    </w:p>
    <w:p w14:paraId="02DB48C8" w14:textId="7903BE28" w:rsidR="00AF1731" w:rsidRPr="00AF1731" w:rsidRDefault="00AF1731" w:rsidP="003651FA">
      <w:pPr>
        <w:pStyle w:val="a4"/>
        <w:numPr>
          <w:ilvl w:val="0"/>
          <w:numId w:val="2"/>
        </w:numPr>
        <w:spacing w:after="0" w:line="240" w:lineRule="auto"/>
        <w:ind w:left="851"/>
        <w:jc w:val="both"/>
      </w:pPr>
      <w:r w:rsidRPr="0042286B">
        <w:t>ΕΡΩΤΗΜΑΤΟΛΟΓΙΟ ΚΡΑΤΙΚΩΝ ΕΝΙΣΧΥΣΕΩΝ ΕΡΓΩΝ ΣΥΓΧΡΟΝΟΥ ΠΟΛΙΤΙΣΜΟΥ</w:t>
      </w:r>
    </w:p>
    <w:p w14:paraId="567669DE" w14:textId="77777777" w:rsidR="00805EBB" w:rsidRPr="003D0198" w:rsidRDefault="00805EBB" w:rsidP="003651FA">
      <w:pPr>
        <w:pStyle w:val="a4"/>
        <w:numPr>
          <w:ilvl w:val="0"/>
          <w:numId w:val="2"/>
        </w:numPr>
        <w:spacing w:line="240" w:lineRule="auto"/>
        <w:ind w:left="851"/>
        <w:jc w:val="both"/>
        <w:rPr>
          <w:rFonts w:cstheme="minorHAnsi"/>
        </w:rPr>
      </w:pPr>
      <w:r w:rsidRPr="003D0198">
        <w:rPr>
          <w:rFonts w:cstheme="minorHAnsi"/>
        </w:rPr>
        <w:t>ΠΙΝΑΚΕΣ ΥΠΟΛΟΓΙΣΜΟΥ ΚΑΘΑΡΩΝ ΕΣΟΔΩΝ</w:t>
      </w:r>
    </w:p>
    <w:p w14:paraId="17C84BCF" w14:textId="77777777" w:rsidR="00FA7826" w:rsidRPr="003D0198" w:rsidRDefault="00FA7826" w:rsidP="003651FA">
      <w:pPr>
        <w:pStyle w:val="a4"/>
        <w:numPr>
          <w:ilvl w:val="0"/>
          <w:numId w:val="2"/>
        </w:numPr>
        <w:spacing w:line="240" w:lineRule="auto"/>
        <w:ind w:left="851"/>
        <w:jc w:val="both"/>
        <w:rPr>
          <w:rFonts w:cstheme="minorHAnsi"/>
        </w:rPr>
      </w:pPr>
      <w:r w:rsidRPr="003D0198">
        <w:rPr>
          <w:rFonts w:cstheme="minorHAnsi"/>
        </w:rPr>
        <w:t>ΣΧΕΔΙΟ ΑΠΟΦΑΣΗΣ ΥΛΟΠΟΙΗΣΗΣ ΥΠΟΕΡΓΟΥ ΜΕ ΙΔΙΑ ΜΕΣΑ</w:t>
      </w:r>
    </w:p>
    <w:p w14:paraId="7A10F5B9" w14:textId="0ACDABB4" w:rsidR="00805EBB" w:rsidRPr="003D0198" w:rsidRDefault="00805EBB" w:rsidP="008C6214">
      <w:pPr>
        <w:spacing w:before="100" w:beforeAutospacing="1" w:after="120" w:line="240" w:lineRule="auto"/>
        <w:rPr>
          <w:rFonts w:cstheme="minorHAnsi"/>
          <w:b/>
          <w:sz w:val="24"/>
          <w:szCs w:val="24"/>
        </w:rPr>
      </w:pPr>
      <w:r w:rsidRPr="003D0198">
        <w:rPr>
          <w:rFonts w:cstheme="minorHAnsi"/>
          <w:b/>
          <w:sz w:val="24"/>
          <w:szCs w:val="24"/>
        </w:rPr>
        <w:t xml:space="preserve">Γ. ΕΓΚΕΚΡΙΜΕΝΟ ΑΝΑΜΟΡΦΩΜΕΝΟ ΤΟΠΙΚΟ ΠΡΟΓΡΑΜΜΑ CLLD/LEADER </w:t>
      </w:r>
      <w:r w:rsidR="00B942BF" w:rsidRPr="003D0198">
        <w:rPr>
          <w:rFonts w:cstheme="minorHAnsi"/>
          <w:b/>
          <w:sz w:val="24"/>
          <w:szCs w:val="24"/>
        </w:rPr>
        <w:t>ΜΕΣΑΡΑΣ</w:t>
      </w:r>
      <w:r w:rsidRPr="003D0198">
        <w:rPr>
          <w:rFonts w:cstheme="minorHAnsi"/>
          <w:b/>
          <w:sz w:val="24"/>
          <w:szCs w:val="24"/>
        </w:rPr>
        <w:t xml:space="preserve"> </w:t>
      </w:r>
    </w:p>
    <w:p w14:paraId="77AFBCE1" w14:textId="77777777" w:rsidR="00805EBB" w:rsidRPr="003D0198" w:rsidRDefault="00805EBB" w:rsidP="00805EBB">
      <w:pPr>
        <w:spacing w:after="0" w:line="240" w:lineRule="auto"/>
        <w:rPr>
          <w:rFonts w:cstheme="minorHAnsi"/>
        </w:rPr>
      </w:pPr>
      <w:r w:rsidRPr="003D0198">
        <w:rPr>
          <w:rFonts w:cstheme="minorHAnsi"/>
        </w:rPr>
        <w:t xml:space="preserve">(σε ηλεκτρονική μορφή στο </w:t>
      </w:r>
      <w:hyperlink r:id="rId16" w:history="1">
        <w:r w:rsidRPr="003D0198">
          <w:rPr>
            <w:rStyle w:val="-"/>
            <w:rFonts w:cstheme="minorHAnsi"/>
          </w:rPr>
          <w:t>www.anher.gr</w:t>
        </w:r>
      </w:hyperlink>
      <w:r w:rsidRPr="003D0198">
        <w:rPr>
          <w:rFonts w:cstheme="minorHAnsi"/>
        </w:rPr>
        <w:t xml:space="preserve">) </w:t>
      </w:r>
    </w:p>
    <w:p w14:paraId="2BEDFB8D" w14:textId="77777777" w:rsidR="00805EBB" w:rsidRPr="003D0198" w:rsidRDefault="00805EBB" w:rsidP="008C6214">
      <w:pPr>
        <w:spacing w:before="100" w:beforeAutospacing="1" w:after="120" w:line="240" w:lineRule="auto"/>
        <w:rPr>
          <w:rFonts w:cstheme="minorHAnsi"/>
          <w:b/>
          <w:sz w:val="24"/>
          <w:szCs w:val="24"/>
        </w:rPr>
      </w:pPr>
      <w:r w:rsidRPr="003D0198">
        <w:rPr>
          <w:rFonts w:cstheme="minorHAnsi"/>
          <w:b/>
          <w:sz w:val="24"/>
          <w:szCs w:val="24"/>
        </w:rPr>
        <w:t xml:space="preserve">Δ. ΣΧΕΤΙΚΟ ΘΕΣΜΙΚΟ ΠΛΑΙΣΙΟ </w:t>
      </w:r>
    </w:p>
    <w:p w14:paraId="63D814C8" w14:textId="77777777" w:rsidR="002C1F86" w:rsidRPr="003D0198" w:rsidRDefault="00805EBB" w:rsidP="008C6214">
      <w:pPr>
        <w:spacing w:after="0" w:line="240" w:lineRule="auto"/>
        <w:rPr>
          <w:rFonts w:cstheme="minorHAnsi"/>
        </w:rPr>
      </w:pPr>
      <w:r w:rsidRPr="003D0198">
        <w:rPr>
          <w:rFonts w:cstheme="minorHAnsi"/>
        </w:rPr>
        <w:t xml:space="preserve">(σε ηλεκτρονική μορφή στο </w:t>
      </w:r>
      <w:hyperlink r:id="rId17" w:history="1">
        <w:r w:rsidRPr="003D0198">
          <w:rPr>
            <w:rStyle w:val="-"/>
            <w:rFonts w:cstheme="minorHAnsi"/>
          </w:rPr>
          <w:t>www.anher.gr</w:t>
        </w:r>
      </w:hyperlink>
      <w:r w:rsidRPr="003D0198">
        <w:rPr>
          <w:rFonts w:cstheme="minorHAnsi"/>
        </w:rPr>
        <w:t xml:space="preserve">) </w:t>
      </w:r>
      <w:r w:rsidR="002C1F86" w:rsidRPr="003D0198">
        <w:rPr>
          <w:rFonts w:cstheme="minorHAnsi"/>
          <w:b/>
          <w:bCs/>
          <w:sz w:val="28"/>
          <w:szCs w:val="28"/>
        </w:rPr>
        <w:br w:type="page"/>
      </w:r>
    </w:p>
    <w:tbl>
      <w:tblPr>
        <w:tblStyle w:val="a7"/>
        <w:tblW w:w="0" w:type="auto"/>
        <w:shd w:val="clear" w:color="auto" w:fill="C2D69B" w:themeFill="accent3" w:themeFillTint="99"/>
        <w:tblLook w:val="04A0" w:firstRow="1" w:lastRow="0" w:firstColumn="1" w:lastColumn="0" w:noHBand="0" w:noVBand="1"/>
      </w:tblPr>
      <w:tblGrid>
        <w:gridCol w:w="9854"/>
      </w:tblGrid>
      <w:tr w:rsidR="00F26DCF" w:rsidRPr="003D0198" w14:paraId="2D6DEA7D" w14:textId="77777777" w:rsidTr="00F26DCF">
        <w:tc>
          <w:tcPr>
            <w:tcW w:w="10281" w:type="dxa"/>
            <w:shd w:val="clear" w:color="auto" w:fill="C2D69B" w:themeFill="accent3" w:themeFillTint="99"/>
          </w:tcPr>
          <w:p w14:paraId="73A21E36" w14:textId="77777777" w:rsidR="00F26DCF" w:rsidRPr="003D0198" w:rsidRDefault="002B736A" w:rsidP="008D3A2E">
            <w:pPr>
              <w:pStyle w:val="Default"/>
              <w:spacing w:before="120" w:after="120"/>
              <w:jc w:val="both"/>
              <w:rPr>
                <w:rFonts w:asciiTheme="minorHAnsi" w:hAnsiTheme="minorHAnsi" w:cstheme="minorHAnsi"/>
                <w:sz w:val="28"/>
                <w:szCs w:val="28"/>
              </w:rPr>
            </w:pPr>
            <w:r w:rsidRPr="003D0198">
              <w:rPr>
                <w:rFonts w:asciiTheme="minorHAnsi" w:hAnsiTheme="minorHAnsi" w:cstheme="minorHAnsi"/>
                <w:b/>
                <w:bCs/>
                <w:sz w:val="28"/>
                <w:szCs w:val="28"/>
              </w:rPr>
              <w:lastRenderedPageBreak/>
              <w:t>1</w:t>
            </w:r>
            <w:r w:rsidR="00F26DCF" w:rsidRPr="003D0198">
              <w:rPr>
                <w:rFonts w:asciiTheme="minorHAnsi" w:hAnsiTheme="minorHAnsi" w:cstheme="minorHAnsi"/>
                <w:b/>
                <w:bCs/>
                <w:sz w:val="28"/>
                <w:szCs w:val="28"/>
              </w:rPr>
              <w:t xml:space="preserve">. Διαδικασία διοικητικού ελέγχου των αιτήσεων στήριξης </w:t>
            </w:r>
          </w:p>
        </w:tc>
      </w:tr>
    </w:tbl>
    <w:p w14:paraId="4F12D647" w14:textId="51A3F534" w:rsidR="0025547F" w:rsidRPr="003D0198" w:rsidRDefault="0025547F" w:rsidP="0025547F">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w:t>
      </w:r>
      <w:r w:rsidR="008C6214" w:rsidRPr="003D0198">
        <w:rPr>
          <w:rFonts w:asciiTheme="minorHAnsi" w:hAnsiTheme="minorHAnsi" w:cstheme="minorHAnsi"/>
          <w:color w:val="auto"/>
          <w:sz w:val="22"/>
          <w:szCs w:val="22"/>
        </w:rPr>
        <w:t xml:space="preserve">Αναπτυξιακής Ηρακλείου </w:t>
      </w:r>
      <w:r w:rsidRPr="003D0198">
        <w:rPr>
          <w:rFonts w:asciiTheme="minorHAnsi" w:hAnsiTheme="minorHAnsi" w:cstheme="minorHAnsi"/>
          <w:color w:val="auto"/>
          <w:sz w:val="22"/>
          <w:szCs w:val="22"/>
        </w:rPr>
        <w:t>των αιτήσεων που θα ενισχυθούν στο πλαίσιο του ΤΠ.</w:t>
      </w:r>
    </w:p>
    <w:p w14:paraId="20B34826" w14:textId="77777777" w:rsidR="0025547F" w:rsidRPr="003D0198" w:rsidRDefault="0025547F" w:rsidP="0025547F">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Ο διοικητικός έλεγχος των αιτήσεων στήριξης, συμπεριλαμβανομένης της εξέτασης των προσφυγών, διενεργείται από εισηγητές που ορίζονται με απόφαση της ΕΔΠ. Οι εισηγητές, υποβάλλουν την εισήγησή τους στην ΕΔΠ, η οποία καταλήγει με δικαίωμα τροποποιήσεων στην αξιολόγηση της πρότασης</w:t>
      </w:r>
    </w:p>
    <w:p w14:paraId="18E391EE" w14:textId="49B1E555" w:rsidR="00A924F3" w:rsidRPr="003D0198" w:rsidRDefault="007715A7" w:rsidP="008D3A2E">
      <w:pPr>
        <w:pStyle w:val="Default"/>
        <w:spacing w:before="120" w:after="120"/>
        <w:jc w:val="both"/>
        <w:rPr>
          <w:rFonts w:asciiTheme="minorHAnsi" w:hAnsiTheme="minorHAnsi" w:cstheme="minorHAnsi"/>
          <w:b/>
        </w:rPr>
      </w:pPr>
      <w:r w:rsidRPr="003D0198">
        <w:rPr>
          <w:rFonts w:asciiTheme="minorHAnsi" w:hAnsiTheme="minorHAnsi" w:cstheme="minorHAnsi"/>
          <w:b/>
        </w:rPr>
        <w:t xml:space="preserve">1.1 </w:t>
      </w:r>
      <w:r w:rsidR="00A924F3" w:rsidRPr="003D0198">
        <w:rPr>
          <w:rFonts w:asciiTheme="minorHAnsi" w:hAnsiTheme="minorHAnsi" w:cstheme="minorHAnsi"/>
          <w:b/>
        </w:rPr>
        <w:t>Επιτροπές Αξιολόγησης</w:t>
      </w:r>
      <w:r w:rsidR="006E70E7" w:rsidRPr="003D0198">
        <w:rPr>
          <w:rFonts w:asciiTheme="minorHAnsi" w:hAnsiTheme="minorHAnsi" w:cstheme="minorHAnsi"/>
          <w:b/>
        </w:rPr>
        <w:t xml:space="preserve"> και Προσφυγών</w:t>
      </w:r>
    </w:p>
    <w:p w14:paraId="6D620CCF" w14:textId="2847E2FD" w:rsidR="001F00CA" w:rsidRPr="003D0198" w:rsidRDefault="001F00CA" w:rsidP="008D3A2E">
      <w:pPr>
        <w:pStyle w:val="Default"/>
        <w:spacing w:before="120" w:after="120"/>
        <w:jc w:val="both"/>
        <w:rPr>
          <w:rFonts w:asciiTheme="minorHAnsi" w:hAnsiTheme="minorHAnsi" w:cstheme="minorHAnsi"/>
          <w:sz w:val="22"/>
          <w:szCs w:val="22"/>
        </w:rPr>
      </w:pPr>
      <w:r w:rsidRPr="003D0198">
        <w:rPr>
          <w:rFonts w:asciiTheme="minorHAnsi" w:hAnsiTheme="minorHAnsi" w:cstheme="minorHAnsi"/>
          <w:sz w:val="22"/>
          <w:szCs w:val="22"/>
        </w:rPr>
        <w:t xml:space="preserve">Ο διοικητικός έλεγχος των αιτήσεων στήριξης, συμπεριλαμβανομένης της εξέτασης των προσφυγών, διενεργείται από </w:t>
      </w:r>
      <w:r w:rsidR="008C6214" w:rsidRPr="003D0198">
        <w:rPr>
          <w:rFonts w:asciiTheme="minorHAnsi" w:hAnsiTheme="minorHAnsi" w:cstheme="minorHAnsi"/>
          <w:sz w:val="22"/>
          <w:szCs w:val="22"/>
        </w:rPr>
        <w:t>εισηγητές</w:t>
      </w:r>
      <w:r w:rsidRPr="003D0198">
        <w:rPr>
          <w:rFonts w:asciiTheme="minorHAnsi" w:hAnsiTheme="minorHAnsi" w:cstheme="minorHAnsi"/>
          <w:sz w:val="22"/>
          <w:szCs w:val="22"/>
        </w:rPr>
        <w:t xml:space="preserve"> που </w:t>
      </w:r>
      <w:r w:rsidR="008C6214" w:rsidRPr="003D0198">
        <w:rPr>
          <w:rFonts w:asciiTheme="minorHAnsi" w:hAnsiTheme="minorHAnsi" w:cstheme="minorHAnsi"/>
          <w:sz w:val="22"/>
          <w:szCs w:val="22"/>
        </w:rPr>
        <w:t>ορίζονται</w:t>
      </w:r>
      <w:r w:rsidRPr="003D0198">
        <w:rPr>
          <w:rFonts w:asciiTheme="minorHAnsi" w:hAnsiTheme="minorHAnsi" w:cstheme="minorHAnsi"/>
          <w:sz w:val="22"/>
          <w:szCs w:val="22"/>
        </w:rPr>
        <w:t xml:space="preserve"> με απόφαση της Ε</w:t>
      </w:r>
      <w:r w:rsidR="008517F0" w:rsidRPr="003D0198">
        <w:rPr>
          <w:rFonts w:asciiTheme="minorHAnsi" w:hAnsiTheme="minorHAnsi" w:cstheme="minorHAnsi"/>
          <w:sz w:val="22"/>
          <w:szCs w:val="22"/>
        </w:rPr>
        <w:t xml:space="preserve">πιτροπής </w:t>
      </w:r>
      <w:r w:rsidRPr="003D0198">
        <w:rPr>
          <w:rFonts w:asciiTheme="minorHAnsi" w:hAnsiTheme="minorHAnsi" w:cstheme="minorHAnsi"/>
          <w:sz w:val="22"/>
          <w:szCs w:val="22"/>
        </w:rPr>
        <w:t>Δ</w:t>
      </w:r>
      <w:r w:rsidR="008517F0" w:rsidRPr="003D0198">
        <w:rPr>
          <w:rFonts w:asciiTheme="minorHAnsi" w:hAnsiTheme="minorHAnsi" w:cstheme="minorHAnsi"/>
          <w:sz w:val="22"/>
          <w:szCs w:val="22"/>
        </w:rPr>
        <w:t xml:space="preserve">ιαχείρισης </w:t>
      </w:r>
      <w:r w:rsidRPr="003D0198">
        <w:rPr>
          <w:rFonts w:asciiTheme="minorHAnsi" w:hAnsiTheme="minorHAnsi" w:cstheme="minorHAnsi"/>
          <w:sz w:val="22"/>
          <w:szCs w:val="22"/>
        </w:rPr>
        <w:t>Π</w:t>
      </w:r>
      <w:r w:rsidR="008517F0" w:rsidRPr="003D0198">
        <w:rPr>
          <w:rFonts w:asciiTheme="minorHAnsi" w:hAnsiTheme="minorHAnsi" w:cstheme="minorHAnsi"/>
          <w:sz w:val="22"/>
          <w:szCs w:val="22"/>
        </w:rPr>
        <w:t xml:space="preserve">ρογράμματος </w:t>
      </w:r>
      <w:r w:rsidR="007E36CD" w:rsidRPr="003D0198">
        <w:rPr>
          <w:rFonts w:asciiTheme="minorHAnsi" w:hAnsiTheme="minorHAnsi" w:cstheme="minorHAnsi"/>
          <w:sz w:val="22"/>
          <w:szCs w:val="22"/>
        </w:rPr>
        <w:t xml:space="preserve">(ΕΔΠ) </w:t>
      </w:r>
      <w:r w:rsidR="008517F0" w:rsidRPr="003D0198">
        <w:rPr>
          <w:rFonts w:asciiTheme="minorHAnsi" w:hAnsiTheme="minorHAnsi" w:cstheme="minorHAnsi"/>
          <w:sz w:val="22"/>
          <w:szCs w:val="22"/>
        </w:rPr>
        <w:t>της Αναπτυξιακής Ηρακλείου</w:t>
      </w:r>
      <w:r w:rsidRPr="003D0198">
        <w:rPr>
          <w:rFonts w:asciiTheme="minorHAnsi" w:hAnsiTheme="minorHAnsi" w:cstheme="minorHAnsi"/>
          <w:sz w:val="22"/>
          <w:szCs w:val="22"/>
        </w:rPr>
        <w:t xml:space="preserve">. </w:t>
      </w:r>
      <w:r w:rsidR="008C6214" w:rsidRPr="003D0198">
        <w:rPr>
          <w:rFonts w:asciiTheme="minorHAnsi" w:hAnsiTheme="minorHAnsi" w:cstheme="minorHAnsi"/>
          <w:sz w:val="22"/>
          <w:szCs w:val="22"/>
        </w:rPr>
        <w:t xml:space="preserve">Οι εισηγητές υποβάλλουν την εισήγησή τους στην ΕΔΠ, η οποία καταλήγει με δικαίωμα τροποποιήσεων στην αξιολόγηση της πρότασης. </w:t>
      </w:r>
    </w:p>
    <w:p w14:paraId="19494914" w14:textId="77777777" w:rsidR="0025547F" w:rsidRPr="003D0198" w:rsidRDefault="0025547F" w:rsidP="0025547F">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Οι εισηγητές δύναται να είναι:</w:t>
      </w:r>
    </w:p>
    <w:p w14:paraId="2B85569D" w14:textId="77777777" w:rsidR="0025547F" w:rsidRPr="003D0198" w:rsidRDefault="0025547F" w:rsidP="00492F76">
      <w:pPr>
        <w:pStyle w:val="Default"/>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α. στελέχη της ΟΤΔ,</w:t>
      </w:r>
    </w:p>
    <w:p w14:paraId="3558906A" w14:textId="77777777" w:rsidR="0025547F" w:rsidRPr="003D0198" w:rsidRDefault="0025547F" w:rsidP="00492F76">
      <w:pPr>
        <w:pStyle w:val="Default"/>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β. άλλα στελέχη του φορέα (εταιρικό σχήμα) που έχει συστήσει την ΟΤΔ,</w:t>
      </w:r>
    </w:p>
    <w:p w14:paraId="21A90202" w14:textId="77777777" w:rsidR="0025547F" w:rsidRPr="003D0198" w:rsidRDefault="0025547F" w:rsidP="00492F76">
      <w:pPr>
        <w:pStyle w:val="Default"/>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γ. υπάλληλοι άλλων φορέων του Δημοσίου ή και ανεξάρτητοι </w:t>
      </w:r>
      <w:proofErr w:type="spellStart"/>
      <w:r w:rsidRPr="003D0198">
        <w:rPr>
          <w:rFonts w:asciiTheme="minorHAnsi" w:hAnsiTheme="minorHAnsi" w:cstheme="minorHAnsi"/>
          <w:color w:val="auto"/>
          <w:sz w:val="22"/>
          <w:szCs w:val="22"/>
        </w:rPr>
        <w:t>αξιολογητές</w:t>
      </w:r>
      <w:proofErr w:type="spellEnd"/>
      <w:r w:rsidRPr="003D0198">
        <w:rPr>
          <w:rFonts w:asciiTheme="minorHAnsi" w:hAnsiTheme="minorHAnsi" w:cstheme="minorHAnsi"/>
          <w:color w:val="auto"/>
          <w:sz w:val="22"/>
          <w:szCs w:val="22"/>
        </w:rPr>
        <w:t>. Στην περίπτωση ανεξάρτητων εισηγητών, η επιλογή τους γίνεται υποχρεωτικά, ύστερα από πρόσκληση εκδήλωσης ενδιαφέροντος που διενεργεί η ΟΤΔ.</w:t>
      </w:r>
    </w:p>
    <w:p w14:paraId="6BBED5D9" w14:textId="77777777" w:rsidR="0025547F" w:rsidRPr="003D0198" w:rsidRDefault="0025547F" w:rsidP="0025547F">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2257C56F" w14:textId="3830EA45" w:rsidR="0025547F" w:rsidRPr="003D0198" w:rsidRDefault="0025547F" w:rsidP="008D3A2E">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Επιπλέον, εξασφαλίζεται ότι για τα άτομα που μετέχουν στη παραπάνω διαδικασία, δεν συντρέχουν λόγοι σύγκρουσης συμφερόντων, μέσω υποβολής υπεύθυνης δήλωσης.</w:t>
      </w:r>
    </w:p>
    <w:p w14:paraId="41E770A7" w14:textId="0127BCD8" w:rsidR="000253F9" w:rsidRPr="003D0198" w:rsidRDefault="000253F9" w:rsidP="000253F9">
      <w:pPr>
        <w:pStyle w:val="Default"/>
        <w:spacing w:before="120" w:after="120"/>
        <w:jc w:val="both"/>
        <w:rPr>
          <w:rFonts w:asciiTheme="minorHAnsi" w:hAnsiTheme="minorHAnsi" w:cstheme="minorHAnsi"/>
          <w:b/>
        </w:rPr>
      </w:pPr>
      <w:r w:rsidRPr="003D0198">
        <w:rPr>
          <w:rFonts w:asciiTheme="minorHAnsi" w:hAnsiTheme="minorHAnsi" w:cstheme="minorHAnsi"/>
          <w:b/>
        </w:rPr>
        <w:t xml:space="preserve">1.2 Υποβολή συμπληρωματικών στοιχείων </w:t>
      </w:r>
    </w:p>
    <w:p w14:paraId="66D992AE" w14:textId="77777777" w:rsidR="000253F9" w:rsidRPr="003D0198" w:rsidRDefault="000253F9" w:rsidP="000253F9">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Κατά την αξιολόγηση η ΟΤΔ δύναται να ζητήσει εγγράφως και παράλληλα μέσω του ΟΠΣΑΑ, την υποβολή συμπληρωματικών στοιχείων και διευκρινήσεων, εντός συγκεκριμένης προθεσμίας, που περιγράφεται στην πρόσκληση.</w:t>
      </w:r>
    </w:p>
    <w:p w14:paraId="43DCF926" w14:textId="77777777" w:rsidR="000253F9" w:rsidRPr="003D0198" w:rsidRDefault="000253F9" w:rsidP="000253F9">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 </w:t>
      </w:r>
    </w:p>
    <w:p w14:paraId="0F4EFBC7" w14:textId="77777777" w:rsidR="000253F9" w:rsidRPr="003D0198" w:rsidRDefault="000253F9" w:rsidP="000253F9">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641DB404" w14:textId="77777777" w:rsidR="000253F9" w:rsidRPr="003D0198" w:rsidRDefault="000253F9" w:rsidP="000253F9">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Όταν κάποιο δικαιολογητικό δεν έχει υποβληθεί, λόγω καθυστέρησης του αρμόδιου φορέα για την έκδοση του, τότε ο δυνητικός δικαιούχος μπορεί να υποβάλει την αίτηση που έχει κατατεθεί στον φορέα, με την προϋπόθεση ότι αυτή έχει ημερομηνία προγενέστερη της ημερομηνίας υποβολής της αίτησης στήριξης.</w:t>
      </w:r>
    </w:p>
    <w:p w14:paraId="628FFC88" w14:textId="77777777" w:rsidR="000253F9" w:rsidRPr="003D0198" w:rsidRDefault="000253F9" w:rsidP="000253F9">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Αν το σχετικό δικαιολογητικό επηρεάζει το αποτέλεσμα της αξιολόγησης, ο δυνητικός δικαιούχος θα πρέπει να το προσκομίσει πριν το πέρας της αξιολόγησης στην αρμόδια ΟΤΔ, στο πλαίσιο της διαδικασίας υποβολής συμπληρωματικών στοιχείων.</w:t>
      </w:r>
    </w:p>
    <w:p w14:paraId="48D7C9A5" w14:textId="7CEC896E" w:rsidR="000253F9" w:rsidRPr="003D0198" w:rsidRDefault="000253F9" w:rsidP="000253F9">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Ο δυνητικός δικαιούχος υποβάλει στην ΟΤΔ, τα παραπάνω έγγραφα με υπογεγραμμένη επιστολή υποβολής συμπληρωματικών στοιχείων και διευκριν</w:t>
      </w:r>
      <w:r w:rsidR="001529F6">
        <w:rPr>
          <w:rFonts w:asciiTheme="minorHAnsi" w:hAnsiTheme="minorHAnsi" w:cstheme="minorHAnsi"/>
          <w:color w:val="auto"/>
          <w:sz w:val="22"/>
          <w:szCs w:val="22"/>
        </w:rPr>
        <w:t>ί</w:t>
      </w:r>
      <w:r w:rsidRPr="003D0198">
        <w:rPr>
          <w:rFonts w:asciiTheme="minorHAnsi" w:hAnsiTheme="minorHAnsi" w:cstheme="minorHAnsi"/>
          <w:color w:val="auto"/>
          <w:sz w:val="22"/>
          <w:szCs w:val="22"/>
        </w:rPr>
        <w:t>σεων, ενώ για όσα απαιτείται, τα υποβάλλει ταυτόχρονα ηλεκτρονικά στο ΟΠΣΑΑ.</w:t>
      </w:r>
    </w:p>
    <w:p w14:paraId="0B9A2DF2" w14:textId="2D233DF1" w:rsidR="00A924F3" w:rsidRPr="003D0198" w:rsidRDefault="007715A7" w:rsidP="008D3A2E">
      <w:pPr>
        <w:pStyle w:val="Default"/>
        <w:spacing w:before="120" w:after="120"/>
        <w:jc w:val="both"/>
        <w:rPr>
          <w:rFonts w:asciiTheme="minorHAnsi" w:hAnsiTheme="minorHAnsi" w:cstheme="minorHAnsi"/>
          <w:sz w:val="22"/>
          <w:szCs w:val="22"/>
        </w:rPr>
      </w:pPr>
      <w:r w:rsidRPr="003D0198">
        <w:rPr>
          <w:rFonts w:asciiTheme="minorHAnsi" w:hAnsiTheme="minorHAnsi" w:cstheme="minorHAnsi"/>
          <w:b/>
        </w:rPr>
        <w:lastRenderedPageBreak/>
        <w:t>1.</w:t>
      </w:r>
      <w:r w:rsidR="000253F9" w:rsidRPr="003D0198">
        <w:rPr>
          <w:rFonts w:asciiTheme="minorHAnsi" w:hAnsiTheme="minorHAnsi" w:cstheme="minorHAnsi"/>
          <w:b/>
        </w:rPr>
        <w:t>3</w:t>
      </w:r>
      <w:r w:rsidRPr="003D0198">
        <w:rPr>
          <w:rFonts w:asciiTheme="minorHAnsi" w:hAnsiTheme="minorHAnsi" w:cstheme="minorHAnsi"/>
          <w:b/>
        </w:rPr>
        <w:t xml:space="preserve"> </w:t>
      </w:r>
      <w:r w:rsidR="00A924F3" w:rsidRPr="003D0198">
        <w:rPr>
          <w:rFonts w:asciiTheme="minorHAnsi" w:hAnsiTheme="minorHAnsi" w:cstheme="minorHAnsi"/>
          <w:b/>
        </w:rPr>
        <w:t>Έλεγχος και Αξιολόγηση αίτησης στήριξης</w:t>
      </w:r>
    </w:p>
    <w:p w14:paraId="22921415" w14:textId="77777777" w:rsidR="007715A7" w:rsidRPr="003D0198" w:rsidRDefault="007715A7" w:rsidP="007715A7">
      <w:pPr>
        <w:pStyle w:val="Default"/>
        <w:spacing w:before="120" w:after="120"/>
        <w:jc w:val="both"/>
        <w:rPr>
          <w:rFonts w:asciiTheme="minorHAnsi" w:hAnsiTheme="minorHAnsi" w:cstheme="minorHAnsi"/>
          <w:sz w:val="22"/>
          <w:szCs w:val="22"/>
          <w:u w:val="single"/>
        </w:rPr>
      </w:pPr>
      <w:r w:rsidRPr="003D0198">
        <w:rPr>
          <w:rFonts w:asciiTheme="minorHAnsi" w:hAnsiTheme="minorHAnsi" w:cstheme="minorHAnsi"/>
          <w:sz w:val="22"/>
          <w:szCs w:val="22"/>
          <w:u w:val="single"/>
        </w:rPr>
        <w:t>Αντικείμενο διοικητικού ελέγχου</w:t>
      </w:r>
    </w:p>
    <w:p w14:paraId="13D4EE86" w14:textId="77777777" w:rsidR="0073653C" w:rsidRPr="003D0198" w:rsidRDefault="0073653C" w:rsidP="0073653C">
      <w:pPr>
        <w:spacing w:before="120" w:after="120" w:line="240" w:lineRule="auto"/>
        <w:jc w:val="both"/>
        <w:rPr>
          <w:rFonts w:cstheme="minorHAnsi"/>
        </w:rPr>
      </w:pPr>
      <w:r w:rsidRPr="003D0198">
        <w:rPr>
          <w:rFonts w:cstheme="minorHAnsi"/>
        </w:rPr>
        <w:t xml:space="preserve">Στον διοικητικό έλεγχο, σύμφωνα με το άρθρο 48, παρ. 2 του Κανονισμού (ΕΕ) 809/2014, περιλαμβάνεται επαλήθευση των παρακάτω σημείων: </w:t>
      </w:r>
    </w:p>
    <w:p w14:paraId="6ACF53A8" w14:textId="7395AF18" w:rsidR="0073653C" w:rsidRPr="003D0198" w:rsidRDefault="0073653C" w:rsidP="003651FA">
      <w:pPr>
        <w:pStyle w:val="a4"/>
        <w:numPr>
          <w:ilvl w:val="0"/>
          <w:numId w:val="50"/>
        </w:numPr>
        <w:spacing w:before="120" w:after="120" w:line="240" w:lineRule="auto"/>
        <w:jc w:val="both"/>
        <w:rPr>
          <w:rFonts w:cstheme="minorHAnsi"/>
        </w:rPr>
      </w:pPr>
      <w:r w:rsidRPr="003D0198">
        <w:rPr>
          <w:rFonts w:cstheme="minorHAnsi"/>
        </w:rPr>
        <w:t>της εμπρόθεσμης υποβολής της αίτησης στήριξης και της πληρότητας αυτής,</w:t>
      </w:r>
    </w:p>
    <w:p w14:paraId="2EC95117" w14:textId="402DE845" w:rsidR="0073653C" w:rsidRPr="003D0198" w:rsidRDefault="0073653C" w:rsidP="003651FA">
      <w:pPr>
        <w:pStyle w:val="a4"/>
        <w:numPr>
          <w:ilvl w:val="0"/>
          <w:numId w:val="50"/>
        </w:numPr>
        <w:spacing w:before="120" w:after="120" w:line="240" w:lineRule="auto"/>
        <w:jc w:val="both"/>
        <w:rPr>
          <w:rFonts w:cstheme="minorHAnsi"/>
        </w:rPr>
      </w:pPr>
      <w:r w:rsidRPr="003D0198">
        <w:rPr>
          <w:rFonts w:cstheme="minorHAnsi"/>
        </w:rPr>
        <w:t xml:space="preserve">της </w:t>
      </w:r>
      <w:proofErr w:type="spellStart"/>
      <w:r w:rsidRPr="003D0198">
        <w:rPr>
          <w:rFonts w:cstheme="minorHAnsi"/>
        </w:rPr>
        <w:t>επιλεξιμότητας</w:t>
      </w:r>
      <w:proofErr w:type="spellEnd"/>
      <w:r w:rsidRPr="003D0198">
        <w:rPr>
          <w:rFonts w:cstheme="minorHAnsi"/>
        </w:rPr>
        <w:t xml:space="preserve"> του δικαιούχου,</w:t>
      </w:r>
    </w:p>
    <w:p w14:paraId="7C3898F9" w14:textId="1E6569AA" w:rsidR="0073653C" w:rsidRPr="003D0198" w:rsidRDefault="0073653C" w:rsidP="003651FA">
      <w:pPr>
        <w:pStyle w:val="a4"/>
        <w:numPr>
          <w:ilvl w:val="0"/>
          <w:numId w:val="50"/>
        </w:numPr>
        <w:spacing w:before="120" w:after="120" w:line="240" w:lineRule="auto"/>
        <w:jc w:val="both"/>
        <w:rPr>
          <w:rFonts w:cstheme="minorHAnsi"/>
        </w:rPr>
      </w:pPr>
      <w:r w:rsidRPr="003D0198">
        <w:rPr>
          <w:rFonts w:cstheme="minorHAnsi"/>
        </w:rPr>
        <w:t xml:space="preserve">των κριτηρίων </w:t>
      </w:r>
      <w:proofErr w:type="spellStart"/>
      <w:r w:rsidRPr="003D0198">
        <w:rPr>
          <w:rFonts w:cstheme="minorHAnsi"/>
        </w:rPr>
        <w:t>επιλεξιμότητας</w:t>
      </w:r>
      <w:proofErr w:type="spellEnd"/>
      <w:r w:rsidRPr="003D0198">
        <w:rPr>
          <w:rFonts w:cstheme="minorHAnsi"/>
        </w:rPr>
        <w:t>, των δεσμεύσεων και άλλων υποχρεώσεων που συνδέονται με την ενέργεια για την οποία ζητείται στήριξη,</w:t>
      </w:r>
    </w:p>
    <w:p w14:paraId="22517C73" w14:textId="7A3F634B" w:rsidR="0073653C" w:rsidRPr="003D0198" w:rsidRDefault="0073653C" w:rsidP="003651FA">
      <w:pPr>
        <w:pStyle w:val="a4"/>
        <w:numPr>
          <w:ilvl w:val="0"/>
          <w:numId w:val="50"/>
        </w:numPr>
        <w:spacing w:before="120" w:after="120" w:line="240" w:lineRule="auto"/>
        <w:jc w:val="both"/>
        <w:rPr>
          <w:rFonts w:cstheme="minorHAnsi"/>
        </w:rPr>
      </w:pPr>
      <w:r w:rsidRPr="003D0198">
        <w:rPr>
          <w:rFonts w:cstheme="minorHAnsi"/>
        </w:rPr>
        <w:t>της συμμόρφωσης με τα κριτήρια επιλογής,</w:t>
      </w:r>
    </w:p>
    <w:p w14:paraId="2B200226" w14:textId="1B293111" w:rsidR="0073653C" w:rsidRPr="003D0198" w:rsidRDefault="0073653C" w:rsidP="003651FA">
      <w:pPr>
        <w:pStyle w:val="a4"/>
        <w:numPr>
          <w:ilvl w:val="0"/>
          <w:numId w:val="50"/>
        </w:numPr>
        <w:spacing w:before="120" w:after="120" w:line="240" w:lineRule="auto"/>
        <w:jc w:val="both"/>
        <w:rPr>
          <w:rFonts w:cstheme="minorHAnsi"/>
        </w:rPr>
      </w:pPr>
      <w:r w:rsidRPr="003D0198">
        <w:rPr>
          <w:rFonts w:cstheme="minorHAnsi"/>
        </w:rPr>
        <w:t xml:space="preserve">της </w:t>
      </w:r>
      <w:proofErr w:type="spellStart"/>
      <w:r w:rsidRPr="003D0198">
        <w:rPr>
          <w:rFonts w:cstheme="minorHAnsi"/>
        </w:rPr>
        <w:t>επιλεξιμότητας</w:t>
      </w:r>
      <w:proofErr w:type="spellEnd"/>
      <w:r w:rsidRPr="003D0198">
        <w:rPr>
          <w:rFonts w:cstheme="minorHAnsi"/>
        </w:rPr>
        <w:t xml:space="preserve"> των δαπανών της πράξης, </w:t>
      </w:r>
    </w:p>
    <w:p w14:paraId="05FF3264" w14:textId="0F6BB653" w:rsidR="0073653C" w:rsidRPr="003D0198" w:rsidRDefault="0073653C" w:rsidP="003651FA">
      <w:pPr>
        <w:pStyle w:val="a4"/>
        <w:numPr>
          <w:ilvl w:val="0"/>
          <w:numId w:val="50"/>
        </w:numPr>
        <w:spacing w:before="120" w:after="120" w:line="240" w:lineRule="auto"/>
        <w:jc w:val="both"/>
        <w:rPr>
          <w:rFonts w:cstheme="minorHAnsi"/>
        </w:rPr>
      </w:pPr>
      <w:r w:rsidRPr="003D0198">
        <w:rPr>
          <w:rFonts w:cstheme="minorHAnsi"/>
        </w:rPr>
        <w:t>του εύλογου χαρακτήρα των υποβληθεισών δαπανών του άρθρου 67 παρ. 1 στοιχείο α) του Κανονισμού (ΕΕ) 1303/2013, εξαιρουμένων των συνεισφορών σε είδος και του κόστους απόσβεσης (δεν αφορά έργα που εκτελούνται με δημόσιες συμβάσεις).</w:t>
      </w:r>
    </w:p>
    <w:p w14:paraId="0FCCFA9F" w14:textId="77777777" w:rsidR="007715A7" w:rsidRPr="003D0198" w:rsidRDefault="007715A7" w:rsidP="007715A7">
      <w:pPr>
        <w:pStyle w:val="Default"/>
        <w:spacing w:before="120" w:after="120"/>
        <w:jc w:val="both"/>
        <w:rPr>
          <w:rFonts w:asciiTheme="minorHAnsi" w:hAnsiTheme="minorHAnsi" w:cstheme="minorHAnsi"/>
          <w:b/>
          <w:sz w:val="22"/>
          <w:szCs w:val="22"/>
        </w:rPr>
      </w:pPr>
      <w:r w:rsidRPr="003D0198">
        <w:rPr>
          <w:rFonts w:asciiTheme="minorHAnsi" w:hAnsiTheme="minorHAnsi" w:cstheme="minorHAnsi"/>
          <w:b/>
          <w:sz w:val="22"/>
          <w:szCs w:val="22"/>
        </w:rPr>
        <w:t xml:space="preserve">Σε περίπτωση μη εκπλήρωσης των παραπάνω σημείων 1, 2 και 3, η αίτηση στήριξης απορρίπτεται. </w:t>
      </w:r>
    </w:p>
    <w:p w14:paraId="31253B8F" w14:textId="40550951" w:rsidR="004C73A8" w:rsidRPr="003D0198" w:rsidRDefault="004C73A8" w:rsidP="004C73A8">
      <w:pPr>
        <w:spacing w:before="120" w:after="120" w:line="240" w:lineRule="auto"/>
        <w:jc w:val="both"/>
        <w:rPr>
          <w:rFonts w:cstheme="minorHAnsi"/>
          <w:u w:val="single"/>
        </w:rPr>
      </w:pPr>
      <w:r w:rsidRPr="003D0198">
        <w:rPr>
          <w:rFonts w:cstheme="minorHAnsi"/>
          <w:u w:val="single"/>
        </w:rPr>
        <w:t>Διοικητικός Έλεγχος</w:t>
      </w:r>
    </w:p>
    <w:p w14:paraId="7C17BE85" w14:textId="10F19E72" w:rsidR="0073653C" w:rsidRPr="003D0198" w:rsidRDefault="0073653C" w:rsidP="0073653C">
      <w:pPr>
        <w:spacing w:before="120" w:after="120" w:line="240" w:lineRule="auto"/>
        <w:jc w:val="both"/>
        <w:rPr>
          <w:rFonts w:cstheme="minorHAnsi"/>
        </w:rPr>
      </w:pPr>
      <w:r w:rsidRPr="003D0198">
        <w:rPr>
          <w:rFonts w:cstheme="minorHAnsi"/>
        </w:rPr>
        <w:t xml:space="preserve">Η διαδικασία αξιολόγησης αναλυτικά έχει ως εξής:  </w:t>
      </w:r>
    </w:p>
    <w:p w14:paraId="35F4FBB6" w14:textId="4A1E151B" w:rsidR="0073653C" w:rsidRPr="003D0198" w:rsidRDefault="0073653C" w:rsidP="003651FA">
      <w:pPr>
        <w:pStyle w:val="a4"/>
        <w:numPr>
          <w:ilvl w:val="0"/>
          <w:numId w:val="51"/>
        </w:numPr>
        <w:spacing w:before="120" w:after="120" w:line="240" w:lineRule="auto"/>
        <w:ind w:left="284" w:hanging="284"/>
        <w:jc w:val="both"/>
        <w:rPr>
          <w:rFonts w:cstheme="minorHAnsi"/>
        </w:rPr>
      </w:pPr>
      <w:r w:rsidRPr="003D0198">
        <w:rPr>
          <w:rFonts w:cstheme="minorHAnsi"/>
        </w:rPr>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126957A7" w14:textId="5543E13A" w:rsidR="0073653C" w:rsidRPr="003D0198" w:rsidRDefault="0073653C" w:rsidP="003651FA">
      <w:pPr>
        <w:pStyle w:val="a4"/>
        <w:numPr>
          <w:ilvl w:val="0"/>
          <w:numId w:val="51"/>
        </w:numPr>
        <w:spacing w:before="120" w:after="120" w:line="240" w:lineRule="auto"/>
        <w:ind w:left="284" w:hanging="284"/>
        <w:jc w:val="both"/>
        <w:rPr>
          <w:rFonts w:cstheme="minorHAnsi"/>
        </w:rPr>
      </w:pPr>
      <w:r w:rsidRPr="003D0198">
        <w:rPr>
          <w:rFonts w:cstheme="minorHAnsi"/>
        </w:rPr>
        <w:t>Ο συντονιστής της ΟΤΔ χρεώνει στους εισηγητές αξιολόγησης φακέλους αίτησης στήριξης προς αξιολόγηση.</w:t>
      </w:r>
    </w:p>
    <w:p w14:paraId="6E544FAC" w14:textId="58307482" w:rsidR="0073653C" w:rsidRPr="003D0198" w:rsidRDefault="0073653C" w:rsidP="003651FA">
      <w:pPr>
        <w:pStyle w:val="a4"/>
        <w:numPr>
          <w:ilvl w:val="0"/>
          <w:numId w:val="51"/>
        </w:numPr>
        <w:spacing w:before="120" w:after="120" w:line="240" w:lineRule="auto"/>
        <w:ind w:left="284" w:hanging="284"/>
        <w:jc w:val="both"/>
        <w:rPr>
          <w:rFonts w:cstheme="minorHAnsi"/>
        </w:rPr>
      </w:pPr>
      <w:r w:rsidRPr="003D0198">
        <w:rPr>
          <w:rFonts w:cstheme="minorHAnsi"/>
        </w:rPr>
        <w:t>Οι εισηγητές συντάσσουν την εισήγησή τους.</w:t>
      </w:r>
    </w:p>
    <w:p w14:paraId="3381678E" w14:textId="0637B9CA" w:rsidR="0073653C" w:rsidRPr="003D0198" w:rsidRDefault="0073653C" w:rsidP="003651FA">
      <w:pPr>
        <w:pStyle w:val="a4"/>
        <w:numPr>
          <w:ilvl w:val="0"/>
          <w:numId w:val="51"/>
        </w:numPr>
        <w:spacing w:before="120" w:after="120" w:line="240" w:lineRule="auto"/>
        <w:ind w:left="284" w:hanging="284"/>
        <w:jc w:val="both"/>
        <w:rPr>
          <w:rFonts w:cstheme="minorHAnsi"/>
        </w:rPr>
      </w:pPr>
      <w:r w:rsidRPr="003D0198">
        <w:rPr>
          <w:rFonts w:cstheme="minorHAnsi"/>
        </w:rPr>
        <w:t>Η ΕΔΠ λαμβάνοντας υπόψη την εισήγηση αξιολόγησης ολοκληρώνει την αξιολόγηση.</w:t>
      </w:r>
    </w:p>
    <w:p w14:paraId="066E85FC" w14:textId="77777777" w:rsidR="0073653C" w:rsidRPr="003D0198" w:rsidRDefault="0073653C" w:rsidP="0073653C">
      <w:pPr>
        <w:spacing w:before="120" w:after="120" w:line="240" w:lineRule="auto"/>
        <w:jc w:val="both"/>
        <w:rPr>
          <w:rFonts w:cstheme="minorHAnsi"/>
        </w:rPr>
      </w:pPr>
      <w:r w:rsidRPr="003D0198">
        <w:rPr>
          <w:rFonts w:cstheme="minorHAnsi"/>
        </w:rPr>
        <w:t xml:space="preserve">Αφού ολοκληρωθεί η κατάθεση η του φυσικού φακέλου των αιτήσεων στήριξης στην ΟΤΔ, ο συντονιστής ορίζει στελέχη της ΟΤΔ, τα οποία θα πραγματοποιήσουν </w:t>
      </w:r>
      <w:r w:rsidRPr="003D0198">
        <w:rPr>
          <w:rFonts w:cstheme="minorHAnsi"/>
          <w:b/>
          <w:bCs/>
        </w:rPr>
        <w:t>επιτόπια επίσκεψη</w:t>
      </w:r>
      <w:r w:rsidRPr="003D0198">
        <w:rPr>
          <w:rFonts w:cstheme="minorHAnsi"/>
        </w:rPr>
        <w:t xml:space="preserve"> στον προτεινόμενο χώρο υλοποίησης </w:t>
      </w:r>
      <w:r w:rsidRPr="003D0198">
        <w:rPr>
          <w:rFonts w:cstheme="minorHAnsi"/>
          <w:b/>
          <w:bCs/>
        </w:rPr>
        <w:t>όλων των πράξεων</w:t>
      </w:r>
      <w:r w:rsidRPr="003D0198">
        <w:rPr>
          <w:rFonts w:cstheme="minorHAnsi"/>
        </w:rPr>
        <w:t>, για να διαπιστωθεί η υφιστάμενη κατάσταση. Τα αποτελέσματα της επιτόπιας επίσκεψης αποτυπώνονται σε έκθεση αυτοψίας,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πράξεις.</w:t>
      </w:r>
    </w:p>
    <w:p w14:paraId="5916CE64" w14:textId="77777777" w:rsidR="0073653C" w:rsidRPr="003D0198" w:rsidRDefault="0073653C" w:rsidP="0073653C">
      <w:pPr>
        <w:spacing w:before="120" w:after="120" w:line="240" w:lineRule="auto"/>
        <w:jc w:val="both"/>
        <w:rPr>
          <w:rFonts w:cstheme="minorHAnsi"/>
        </w:rPr>
      </w:pPr>
      <w:r w:rsidRPr="003D0198">
        <w:rPr>
          <w:rFonts w:cstheme="minorHAnsi"/>
        </w:rPr>
        <w:t xml:space="preserve">Σημειώνεται, ότι αν έχουν εκτελεστεί εργασίες προ του χρόνου έναρξης της </w:t>
      </w:r>
      <w:proofErr w:type="spellStart"/>
      <w:r w:rsidRPr="003D0198">
        <w:rPr>
          <w:rFonts w:cstheme="minorHAnsi"/>
        </w:rPr>
        <w:t>επιλεξιμότητας</w:t>
      </w:r>
      <w:proofErr w:type="spellEnd"/>
      <w:r w:rsidRPr="003D0198">
        <w:rPr>
          <w:rFonts w:cstheme="minorHAnsi"/>
        </w:rPr>
        <w:t xml:space="preserve"> δαπανών (δηλαδή πριν την οριστική υποβολή της αίτησης στήριξης από τον δυνητικό δικαιούχο στο ΟΠΣΑΑ), είναι απαραίτητο η αίτηση στήριξης του δυνητικού δικαιούχου να συνοδεύεται από φωτογραφική αποτύπωση της υφιστάμενης κατάστασης και το συντομότερο δυνατόν, να πραγματοποιείται από την ΟΤΔ επιτόπια επίσκεψη στον προτεινόμενο χώρο υλοποίησης του έργου, ώστε να γίνει η σχετική αποτύπωση της υφιστάμενης κατάστασης.  </w:t>
      </w:r>
    </w:p>
    <w:p w14:paraId="5AF8B4DC" w14:textId="77777777" w:rsidR="0073653C" w:rsidRPr="003D0198" w:rsidRDefault="0073653C" w:rsidP="0073653C">
      <w:pPr>
        <w:spacing w:before="120" w:after="120" w:line="240" w:lineRule="auto"/>
        <w:jc w:val="both"/>
        <w:rPr>
          <w:rFonts w:cstheme="minorHAnsi"/>
        </w:rPr>
      </w:pPr>
      <w:r w:rsidRPr="003D0198">
        <w:rPr>
          <w:rFonts w:cstheme="minorHAnsi"/>
        </w:rPr>
        <w:t xml:space="preserve">Όταν ένας δυνητικός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η οποία κατά προτεραιότητα πραγματοποιεί επιτόπια επίσκεψη για την διαπίστωση της υφιστάμενης κατάστασης. </w:t>
      </w:r>
    </w:p>
    <w:p w14:paraId="123F304B" w14:textId="77777777" w:rsidR="0073653C" w:rsidRPr="003D0198" w:rsidRDefault="0073653C" w:rsidP="0073653C">
      <w:pPr>
        <w:spacing w:before="120" w:after="120" w:line="240" w:lineRule="auto"/>
        <w:jc w:val="both"/>
        <w:rPr>
          <w:rFonts w:cstheme="minorHAnsi"/>
        </w:rPr>
      </w:pPr>
      <w:r w:rsidRPr="00ED226C">
        <w:rPr>
          <w:rFonts w:cstheme="minorHAnsi"/>
        </w:rPr>
        <w:t xml:space="preserve">Όταν λόγω των μέτρων που θεσπίστηκαν ή θα θεσπιστούν για την αντιμετώπιση της πανδημίας CΟVID-19 ή άλλων έκτακτων συμβάντων, δεν δύναται τεκμηριωμένα, με απόφαση της ΕΔΠ, να πραγματοποιηθεί επίσκεψη στον τόπο της επένδυσης στο χρονικό διάστημα από 11/03/2020 έως τη λήξη των μέτρων, η επιτόπια επίσκεψη μπορεί να αντικατασταθεί με οποιοδήποτε συναφές αποδεικτικό υλικό (π.χ. φωτογραφίες με </w:t>
      </w:r>
      <w:proofErr w:type="spellStart"/>
      <w:r w:rsidRPr="00ED226C">
        <w:rPr>
          <w:rFonts w:cstheme="minorHAnsi"/>
        </w:rPr>
        <w:t>γεωσήμανση</w:t>
      </w:r>
      <w:proofErr w:type="spellEnd"/>
      <w:r w:rsidRPr="00ED226C">
        <w:rPr>
          <w:rFonts w:cstheme="minorHAnsi"/>
        </w:rPr>
        <w:t xml:space="preserve"> και </w:t>
      </w:r>
      <w:proofErr w:type="spellStart"/>
      <w:r w:rsidRPr="00ED226C">
        <w:rPr>
          <w:rFonts w:cstheme="minorHAnsi"/>
        </w:rPr>
        <w:t>χρονοσήμανση</w:t>
      </w:r>
      <w:proofErr w:type="spellEnd"/>
      <w:r w:rsidRPr="00ED226C">
        <w:rPr>
          <w:rFonts w:cstheme="minorHAnsi"/>
        </w:rPr>
        <w:t xml:space="preserve">, βίντεο ή και </w:t>
      </w:r>
      <w:proofErr w:type="spellStart"/>
      <w:r w:rsidRPr="00ED226C">
        <w:rPr>
          <w:rFonts w:cstheme="minorHAnsi"/>
        </w:rPr>
        <w:t>βιντεοκλήσεις</w:t>
      </w:r>
      <w:proofErr w:type="spellEnd"/>
      <w:r w:rsidRPr="00ED226C">
        <w:rPr>
          <w:rFonts w:cstheme="minorHAnsi"/>
        </w:rPr>
        <w:t>), εάν η φύση της επένδυσης το επιτρέπει.</w:t>
      </w:r>
    </w:p>
    <w:p w14:paraId="3C2523EB" w14:textId="4C0D978E" w:rsidR="0073653C" w:rsidRPr="003D0198" w:rsidRDefault="00A83F9A" w:rsidP="000253F9">
      <w:pPr>
        <w:spacing w:before="120" w:after="120" w:line="240" w:lineRule="auto"/>
        <w:jc w:val="both"/>
        <w:rPr>
          <w:rFonts w:cstheme="minorHAnsi"/>
          <w:u w:val="single"/>
        </w:rPr>
      </w:pPr>
      <w:r w:rsidRPr="003D0198">
        <w:rPr>
          <w:rFonts w:cstheme="minorHAnsi"/>
          <w:u w:val="single"/>
        </w:rPr>
        <w:t>Βαθμολόγηση αιτήσεων στήριξης</w:t>
      </w:r>
    </w:p>
    <w:p w14:paraId="77DFCB21"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lastRenderedPageBreak/>
        <w:t>Στη συνέχεια γίνεται η αξιολόγηση όλων των αιτήσεων στήριξης και βαθμολόγηση όλων των κριτηρίων επιλογής και 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 (δεν αφορά έργα που εκτελούνται με τη διαδικασία των δημοσίων συμβάσεων).</w:t>
      </w:r>
    </w:p>
    <w:p w14:paraId="5F80AC3E" w14:textId="519BE594"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Σε κάθε περίπτωση ο ανωτέρω περιγραφόμενος διοικητικός έλεγχος και η βαθμολόγηση όλων των κριτηρίων επιλογής ολοκληρώνεται για κάθε αίτηση στήριξης ανεξάρτητα από το αποτέλεσμα οποιουδήποτε σταδίου. </w:t>
      </w:r>
    </w:p>
    <w:p w14:paraId="64C32EB6" w14:textId="265CB759" w:rsidR="000253F9" w:rsidRPr="003D0198" w:rsidRDefault="000253F9" w:rsidP="004C73A8">
      <w:pPr>
        <w:pStyle w:val="Default"/>
        <w:spacing w:before="120" w:after="120"/>
        <w:jc w:val="both"/>
        <w:rPr>
          <w:rFonts w:asciiTheme="minorHAnsi" w:hAnsiTheme="minorHAnsi" w:cstheme="minorHAnsi"/>
          <w:sz w:val="22"/>
          <w:szCs w:val="22"/>
          <w:u w:val="single"/>
        </w:rPr>
      </w:pPr>
      <w:r w:rsidRPr="003D0198">
        <w:rPr>
          <w:rFonts w:asciiTheme="minorHAnsi" w:hAnsiTheme="minorHAnsi" w:cstheme="minorHAnsi"/>
          <w:sz w:val="22"/>
          <w:szCs w:val="22"/>
          <w:u w:val="single"/>
        </w:rPr>
        <w:t>Απόφαση Επιτροπής Διαχείρισης Προγράμματος (ΕΔΠ)</w:t>
      </w:r>
    </w:p>
    <w:p w14:paraId="665CBF15"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Οι εισηγήσεις υποβάλλονται στην ΕΔΠ για έγκριση και ολοκλήρωση της διαδικασίας αξιολόγησης. Αν η γνώμη της ΕΔΠ αποκλίνει από αυτή των εισηγητών, κατόπιν κατάλληλης τεκμηρίωσης, διαμορφώνεται ανάλογα ο Πίνακας Αποτελεσμάτων (προσωρινός).</w:t>
      </w:r>
    </w:p>
    <w:p w14:paraId="0F1B6C70"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Τα αποτελέσματα της αξιολόγησης των αιτήσεων στήριξης από την ΕΔΠ, αποτυπώνονται στο ΟΠΣΑΑ, στο οποίο αναρτώνται οι εισηγήσεις των εισηγητών αξιολόγησης καθώς και η αξιολόγηση της ΕΔΠ.</w:t>
      </w:r>
    </w:p>
    <w:p w14:paraId="2A1BB611"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Ο Πίνακας Αποτελεσμάτων (προσωρινός) περιλαμβάνει: τις παραδεκτές (εκείνες που πληρούν τα κριτήρια </w:t>
      </w:r>
      <w:proofErr w:type="spellStart"/>
      <w:r w:rsidRPr="003D0198">
        <w:rPr>
          <w:rFonts w:asciiTheme="minorHAnsi" w:hAnsiTheme="minorHAnsi" w:cstheme="minorHAnsi"/>
          <w:color w:val="auto"/>
          <w:sz w:val="22"/>
          <w:szCs w:val="22"/>
        </w:rPr>
        <w:t>επιλεξιμότητας</w:t>
      </w:r>
      <w:proofErr w:type="spellEnd"/>
      <w:r w:rsidRPr="003D0198">
        <w:rPr>
          <w:rFonts w:asciiTheme="minorHAnsi" w:hAnsiTheme="minorHAnsi" w:cstheme="minorHAnsi"/>
          <w:color w:val="auto"/>
          <w:sz w:val="22"/>
          <w:szCs w:val="22"/>
        </w:rPr>
        <w:t xml:space="preserve">) και τις μη παραδεκτές (εκείνες που δεν πληρούν τα κριτήρια </w:t>
      </w:r>
      <w:proofErr w:type="spellStart"/>
      <w:r w:rsidRPr="003D0198">
        <w:rPr>
          <w:rFonts w:asciiTheme="minorHAnsi" w:hAnsiTheme="minorHAnsi" w:cstheme="minorHAnsi"/>
          <w:color w:val="auto"/>
          <w:sz w:val="22"/>
          <w:szCs w:val="22"/>
        </w:rPr>
        <w:t>επιλεξιμότητας</w:t>
      </w:r>
      <w:proofErr w:type="spellEnd"/>
      <w:r w:rsidRPr="003D0198">
        <w:rPr>
          <w:rFonts w:asciiTheme="minorHAnsi" w:hAnsiTheme="minorHAnsi" w:cstheme="minorHAnsi"/>
          <w:color w:val="auto"/>
          <w:sz w:val="22"/>
          <w:szCs w:val="22"/>
        </w:rPr>
        <w:t xml:space="preserve">) αιτήσεις στήριξης και οι οποίες κατατάσσονται ανά </w:t>
      </w:r>
      <w:proofErr w:type="spellStart"/>
      <w:r w:rsidRPr="003D0198">
        <w:rPr>
          <w:rFonts w:asciiTheme="minorHAnsi" w:hAnsiTheme="minorHAnsi" w:cstheme="minorHAnsi"/>
          <w:color w:val="auto"/>
          <w:sz w:val="22"/>
          <w:szCs w:val="22"/>
        </w:rPr>
        <w:t>υποδράση</w:t>
      </w:r>
      <w:proofErr w:type="spellEnd"/>
      <w:r w:rsidRPr="003D0198">
        <w:rPr>
          <w:rFonts w:asciiTheme="minorHAnsi" w:hAnsiTheme="minorHAnsi" w:cstheme="minorHAnsi"/>
          <w:color w:val="auto"/>
          <w:sz w:val="22"/>
          <w:szCs w:val="22"/>
        </w:rPr>
        <w:t xml:space="preserve"> και με φθίνουσα βαθμολογική σειρά, με την ένδειξη «παραδεκτή» ή «μη παραδεκτή». </w:t>
      </w:r>
    </w:p>
    <w:p w14:paraId="0424788E"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Πιο αναλυτικά στον Πίνακα Αποτελεσμάτων (προσωρινό) περιλαμβάνονται:</w:t>
      </w:r>
    </w:p>
    <w:p w14:paraId="063192EA" w14:textId="5C7BC3F2" w:rsidR="0073653C" w:rsidRPr="003D0198" w:rsidRDefault="0073653C" w:rsidP="003651FA">
      <w:pPr>
        <w:pStyle w:val="Default"/>
        <w:numPr>
          <w:ilvl w:val="0"/>
          <w:numId w:val="52"/>
        </w:numPr>
        <w:ind w:left="284" w:hanging="284"/>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w:t>
      </w:r>
      <w:proofErr w:type="spellStart"/>
      <w:r w:rsidRPr="003D0198">
        <w:rPr>
          <w:rFonts w:asciiTheme="minorHAnsi" w:hAnsiTheme="minorHAnsi" w:cstheme="minorHAnsi"/>
          <w:color w:val="auto"/>
          <w:sz w:val="22"/>
          <w:szCs w:val="22"/>
        </w:rPr>
        <w:t>υποδράση</w:t>
      </w:r>
      <w:proofErr w:type="spellEnd"/>
      <w:r w:rsidRPr="003D0198">
        <w:rPr>
          <w:rFonts w:asciiTheme="minorHAnsi" w:hAnsiTheme="minorHAnsi" w:cstheme="minorHAnsi"/>
          <w:color w:val="auto"/>
          <w:sz w:val="22"/>
          <w:szCs w:val="22"/>
        </w:rPr>
        <w:t xml:space="preserve">, </w:t>
      </w:r>
    </w:p>
    <w:p w14:paraId="36DDDEBE" w14:textId="7433D31E" w:rsidR="0073653C" w:rsidRPr="003D0198" w:rsidRDefault="0073653C" w:rsidP="003651FA">
      <w:pPr>
        <w:pStyle w:val="Default"/>
        <w:numPr>
          <w:ilvl w:val="0"/>
          <w:numId w:val="52"/>
        </w:numPr>
        <w:ind w:left="284" w:hanging="284"/>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w:t>
      </w:r>
      <w:proofErr w:type="spellStart"/>
      <w:r w:rsidRPr="003D0198">
        <w:rPr>
          <w:rFonts w:asciiTheme="minorHAnsi" w:hAnsiTheme="minorHAnsi" w:cstheme="minorHAnsi"/>
          <w:color w:val="auto"/>
          <w:sz w:val="22"/>
          <w:szCs w:val="22"/>
        </w:rPr>
        <w:t>υποδράση</w:t>
      </w:r>
      <w:proofErr w:type="spellEnd"/>
      <w:r w:rsidRPr="003D0198">
        <w:rPr>
          <w:rFonts w:asciiTheme="minorHAnsi" w:hAnsiTheme="minorHAnsi" w:cstheme="minorHAnsi"/>
          <w:color w:val="auto"/>
          <w:sz w:val="22"/>
          <w:szCs w:val="22"/>
        </w:rPr>
        <w:t xml:space="preserve">, αλλά λόγω εξάντλησης της διατιθέμενης δημόσιας δαπάνης της πρόσκλησης στη συγκεκριμένη </w:t>
      </w:r>
      <w:proofErr w:type="spellStart"/>
      <w:r w:rsidRPr="003D0198">
        <w:rPr>
          <w:rFonts w:asciiTheme="minorHAnsi" w:hAnsiTheme="minorHAnsi" w:cstheme="minorHAnsi"/>
          <w:color w:val="auto"/>
          <w:sz w:val="22"/>
          <w:szCs w:val="22"/>
        </w:rPr>
        <w:t>υποδράση</w:t>
      </w:r>
      <w:proofErr w:type="spellEnd"/>
      <w:r w:rsidRPr="003D0198">
        <w:rPr>
          <w:rFonts w:asciiTheme="minorHAnsi" w:hAnsiTheme="minorHAnsi" w:cstheme="minorHAnsi"/>
          <w:color w:val="auto"/>
          <w:sz w:val="22"/>
          <w:szCs w:val="22"/>
        </w:rPr>
        <w:t xml:space="preserve"> δεν δύναται να ενταχθούν,</w:t>
      </w:r>
    </w:p>
    <w:p w14:paraId="78B700A7" w14:textId="03372B6D" w:rsidR="0073653C" w:rsidRPr="003D0198" w:rsidRDefault="0073653C" w:rsidP="003651FA">
      <w:pPr>
        <w:pStyle w:val="Default"/>
        <w:numPr>
          <w:ilvl w:val="0"/>
          <w:numId w:val="52"/>
        </w:numPr>
        <w:ind w:left="284" w:hanging="284"/>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οι αιτήσεις που κρίνονται «μη παραδεκτές» προς στήριξη και οι λόγοι απόρριψής τους,</w:t>
      </w:r>
    </w:p>
    <w:p w14:paraId="1FA0FA82" w14:textId="76899C15" w:rsidR="0073653C" w:rsidRPr="003D0198" w:rsidRDefault="0073653C" w:rsidP="003651FA">
      <w:pPr>
        <w:pStyle w:val="Default"/>
        <w:numPr>
          <w:ilvl w:val="0"/>
          <w:numId w:val="52"/>
        </w:numPr>
        <w:ind w:left="284" w:hanging="284"/>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το οικονομικό αντικείμενο και η βαθμολογία όλων των αιτήσεων στήριξης, έτσι όπως διαμορφώθηκε από το διοικητικό έλεγχο.</w:t>
      </w:r>
    </w:p>
    <w:p w14:paraId="6CB5612B" w14:textId="77777777" w:rsidR="000253F9" w:rsidRPr="003D0198" w:rsidRDefault="000253F9" w:rsidP="000253F9">
      <w:pPr>
        <w:pStyle w:val="Default"/>
        <w:spacing w:before="120" w:after="120"/>
        <w:jc w:val="both"/>
        <w:rPr>
          <w:rFonts w:asciiTheme="minorHAnsi" w:hAnsiTheme="minorHAnsi" w:cstheme="minorHAnsi"/>
          <w:sz w:val="22"/>
          <w:szCs w:val="22"/>
          <w:u w:val="single"/>
        </w:rPr>
      </w:pPr>
      <w:r w:rsidRPr="003D0198">
        <w:rPr>
          <w:rFonts w:asciiTheme="minorHAnsi" w:hAnsiTheme="minorHAnsi" w:cstheme="minorHAnsi"/>
          <w:sz w:val="22"/>
          <w:szCs w:val="22"/>
          <w:u w:val="single"/>
        </w:rPr>
        <w:t>Δημοσιοποίηση πίνακα αποτελεσμάτων</w:t>
      </w:r>
    </w:p>
    <w:p w14:paraId="7DB7202B" w14:textId="5420C62B"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Στη συνέχεια 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ΟΠΣΑΑ, για τη δυνατότητα υποβολής </w:t>
      </w:r>
      <w:proofErr w:type="spellStart"/>
      <w:r w:rsidRPr="003D0198">
        <w:rPr>
          <w:rFonts w:asciiTheme="minorHAnsi" w:hAnsiTheme="minorHAnsi" w:cstheme="minorHAnsi"/>
          <w:color w:val="auto"/>
          <w:sz w:val="22"/>
          <w:szCs w:val="22"/>
        </w:rPr>
        <w:t>ενδικοφανούς</w:t>
      </w:r>
      <w:proofErr w:type="spellEnd"/>
      <w:r w:rsidRPr="003D0198">
        <w:rPr>
          <w:rFonts w:asciiTheme="minorHAnsi" w:hAnsiTheme="minorHAnsi" w:cstheme="minorHAnsi"/>
          <w:color w:val="auto"/>
          <w:sz w:val="22"/>
          <w:szCs w:val="22"/>
        </w:rPr>
        <w:t xml:space="preserve"> προσφυγής, τον τρόπο, τον τόπο και τις προθεσμίες υποβολής της εν λόγω προσφυγής.</w:t>
      </w:r>
    </w:p>
    <w:p w14:paraId="755A14BE"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αξιολόγησης, με απόδειξη παραλαβής αναφέροντας το δικαίωμα κάθε δυνητικού δικαιούχου για την υποβολή </w:t>
      </w:r>
      <w:proofErr w:type="spellStart"/>
      <w:r w:rsidRPr="003D0198">
        <w:rPr>
          <w:rFonts w:asciiTheme="minorHAnsi" w:hAnsiTheme="minorHAnsi" w:cstheme="minorHAnsi"/>
          <w:color w:val="auto"/>
          <w:sz w:val="22"/>
          <w:szCs w:val="22"/>
        </w:rPr>
        <w:t>ενδικοφανούς</w:t>
      </w:r>
      <w:proofErr w:type="spellEnd"/>
      <w:r w:rsidRPr="003D0198">
        <w:rPr>
          <w:rFonts w:asciiTheme="minorHAnsi" w:hAnsiTheme="minorHAnsi" w:cstheme="minorHAnsi"/>
          <w:color w:val="auto"/>
          <w:sz w:val="22"/>
          <w:szCs w:val="22"/>
        </w:rPr>
        <w:t xml:space="preserve"> προσφυγής και ότι ο εν λόγω Πίνακας Αποτελεσμάτων θεωρείται προσωρινός και η οριστικοποίησή του θα προέλθει ύστερα από την εξέταση των τυχόν υποβληθεισών προσφυγών, λαμβανομένου υπόψη της οριστικοποίησης της βαθμολογικής ακολουθίας των δυνητικών δικαιούχων και τη διαθεσιμότητα των οικονομικών πόρων ανά </w:t>
      </w:r>
      <w:proofErr w:type="spellStart"/>
      <w:r w:rsidRPr="003D0198">
        <w:rPr>
          <w:rFonts w:asciiTheme="minorHAnsi" w:hAnsiTheme="minorHAnsi" w:cstheme="minorHAnsi"/>
          <w:color w:val="auto"/>
          <w:sz w:val="22"/>
          <w:szCs w:val="22"/>
        </w:rPr>
        <w:t>υποδράση</w:t>
      </w:r>
      <w:proofErr w:type="spellEnd"/>
      <w:r w:rsidRPr="003D0198">
        <w:rPr>
          <w:rFonts w:asciiTheme="minorHAnsi" w:hAnsiTheme="minorHAnsi" w:cstheme="minorHAnsi"/>
          <w:color w:val="auto"/>
          <w:sz w:val="22"/>
          <w:szCs w:val="22"/>
        </w:rPr>
        <w:t>.</w:t>
      </w:r>
    </w:p>
    <w:p w14:paraId="78CC7506" w14:textId="77777777" w:rsidR="00086AED" w:rsidRPr="003D0198" w:rsidRDefault="00086AED" w:rsidP="004C73A8">
      <w:pPr>
        <w:pStyle w:val="Default"/>
        <w:spacing w:before="120" w:after="120"/>
        <w:jc w:val="both"/>
        <w:rPr>
          <w:rFonts w:asciiTheme="minorHAnsi" w:hAnsiTheme="minorHAnsi" w:cstheme="minorHAnsi"/>
          <w:color w:val="auto"/>
          <w:sz w:val="22"/>
          <w:szCs w:val="22"/>
          <w:u w:val="single"/>
        </w:rPr>
      </w:pPr>
      <w:r w:rsidRPr="003D0198">
        <w:rPr>
          <w:rFonts w:asciiTheme="minorHAnsi" w:hAnsiTheme="minorHAnsi" w:cstheme="minorHAnsi"/>
          <w:color w:val="auto"/>
          <w:sz w:val="22"/>
          <w:szCs w:val="22"/>
          <w:u w:val="single"/>
        </w:rPr>
        <w:t xml:space="preserve">Επιτροπή </w:t>
      </w:r>
      <w:proofErr w:type="spellStart"/>
      <w:r w:rsidRPr="003D0198">
        <w:rPr>
          <w:rFonts w:asciiTheme="minorHAnsi" w:hAnsiTheme="minorHAnsi" w:cstheme="minorHAnsi"/>
          <w:color w:val="auto"/>
          <w:sz w:val="22"/>
          <w:szCs w:val="22"/>
          <w:u w:val="single"/>
        </w:rPr>
        <w:t>Ενδικοφανών</w:t>
      </w:r>
      <w:proofErr w:type="spellEnd"/>
      <w:r w:rsidRPr="003D0198">
        <w:rPr>
          <w:rFonts w:asciiTheme="minorHAnsi" w:hAnsiTheme="minorHAnsi" w:cstheme="minorHAnsi"/>
          <w:color w:val="auto"/>
          <w:sz w:val="22"/>
          <w:szCs w:val="22"/>
          <w:u w:val="single"/>
        </w:rPr>
        <w:t xml:space="preserve"> Προσφυγών </w:t>
      </w:r>
    </w:p>
    <w:p w14:paraId="1BDAB86F" w14:textId="66CD9B52"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Συστήνεται Επιτροπή </w:t>
      </w:r>
      <w:proofErr w:type="spellStart"/>
      <w:r w:rsidRPr="003D0198">
        <w:rPr>
          <w:rFonts w:asciiTheme="minorHAnsi" w:hAnsiTheme="minorHAnsi" w:cstheme="minorHAnsi"/>
          <w:color w:val="auto"/>
          <w:sz w:val="22"/>
          <w:szCs w:val="22"/>
        </w:rPr>
        <w:t>Ενδικοφανών</w:t>
      </w:r>
      <w:proofErr w:type="spellEnd"/>
      <w:r w:rsidRPr="003D0198">
        <w:rPr>
          <w:rFonts w:asciiTheme="minorHAnsi" w:hAnsiTheme="minorHAnsi" w:cstheme="minorHAnsi"/>
          <w:color w:val="auto"/>
          <w:sz w:val="22"/>
          <w:szCs w:val="22"/>
        </w:rPr>
        <w:t xml:space="preserve"> Προσφυγών με απόφαση της ΕΔΠ. Η διαδικασία ενστάσεων ακολουθεί την παρ. 7 του άρθρου 43 της υπ’ αρ. 137675/ΕΥΘΥ1016/19-12-2018 απόφασης του Υφυπουργού Οικονομίας και Ανάπτυξης (Β’ 5968), όπως ισχύει κάθε φορά.</w:t>
      </w:r>
    </w:p>
    <w:p w14:paraId="30E23418"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lastRenderedPageBreak/>
        <w:t xml:space="preserve">Επιπλέον, εξασφαλίζεται ότι για τα άτομα που μετέχουν στη παραπάνω διαδικασία, δεν συντρέχουν λόγοι σύγκρουσης συμφερόντων, μέσω υποβολής κατάλληλης δήλωσης. Τα μέλη της Επιτροπής </w:t>
      </w:r>
      <w:proofErr w:type="spellStart"/>
      <w:r w:rsidRPr="003D0198">
        <w:rPr>
          <w:rFonts w:asciiTheme="minorHAnsi" w:hAnsiTheme="minorHAnsi" w:cstheme="minorHAnsi"/>
          <w:color w:val="auto"/>
          <w:sz w:val="22"/>
          <w:szCs w:val="22"/>
        </w:rPr>
        <w:t>Ενδικοφανών</w:t>
      </w:r>
      <w:proofErr w:type="spellEnd"/>
      <w:r w:rsidRPr="003D0198">
        <w:rPr>
          <w:rFonts w:asciiTheme="minorHAnsi" w:hAnsiTheme="minorHAnsi" w:cstheme="minorHAnsi"/>
          <w:color w:val="auto"/>
          <w:sz w:val="22"/>
          <w:szCs w:val="22"/>
        </w:rPr>
        <w:t xml:space="preserve"> Προσφυγών δεν πρέπει να έχουν συμμετάσχει στην αξιολόγηση της ίδιας πράξης, για την οποία έχει υποβληθεί προσφυγή.</w:t>
      </w:r>
    </w:p>
    <w:p w14:paraId="6C59A11B" w14:textId="77777777" w:rsidR="000253F9" w:rsidRPr="003D0198" w:rsidRDefault="000253F9" w:rsidP="000253F9">
      <w:pPr>
        <w:pStyle w:val="Default"/>
        <w:spacing w:before="120" w:after="120"/>
        <w:jc w:val="both"/>
        <w:rPr>
          <w:rFonts w:asciiTheme="minorHAnsi" w:hAnsiTheme="minorHAnsi" w:cstheme="minorHAnsi"/>
          <w:sz w:val="22"/>
          <w:szCs w:val="22"/>
          <w:u w:val="single"/>
        </w:rPr>
      </w:pPr>
      <w:r w:rsidRPr="003D0198">
        <w:rPr>
          <w:rFonts w:asciiTheme="minorHAnsi" w:hAnsiTheme="minorHAnsi" w:cstheme="minorHAnsi"/>
          <w:sz w:val="22"/>
          <w:szCs w:val="22"/>
          <w:u w:val="single"/>
        </w:rPr>
        <w:t>Προσφυγή δικαιούχου</w:t>
      </w:r>
    </w:p>
    <w:p w14:paraId="70F55847" w14:textId="1005BAB0"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Ο δυνητικός δικαιούχος υποβάλει ηλεκτρονικά στο ΟΠΣΑΑ την προσφυγή του επί των αποτελεσμάτων της αξιολόγησης, με την ανάλογη τεκμηρίωση, </w:t>
      </w:r>
      <w:r w:rsidRPr="003D0198">
        <w:rPr>
          <w:rFonts w:asciiTheme="minorHAnsi" w:hAnsiTheme="minorHAnsi" w:cstheme="minorHAnsi"/>
          <w:b/>
          <w:bCs/>
          <w:color w:val="auto"/>
          <w:sz w:val="22"/>
          <w:szCs w:val="22"/>
        </w:rPr>
        <w:t>εντός αποκλειστικής προθεσμίας επτά (7) εργασίμων ημερών</w:t>
      </w:r>
      <w:r w:rsidRPr="003D0198">
        <w:rPr>
          <w:rFonts w:asciiTheme="minorHAnsi" w:hAnsiTheme="minorHAnsi" w:cstheme="minorHAnsi"/>
          <w:color w:val="auto"/>
          <w:sz w:val="22"/>
          <w:szCs w:val="22"/>
        </w:rPr>
        <w:t xml:space="preserve"> από την επομένη της έγγραφης ενημέρωσής του. </w:t>
      </w:r>
    </w:p>
    <w:p w14:paraId="0F489AA6" w14:textId="56B25805"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Στη συνέχεια οριστικοποιεί την προσφυγή του στο ΟΠΣΑΑ και το εκτυπωμένο αποδεικτικό κατάθεσης αποστέλλεται μαζί με δικαιολογητικά (όπου απαιτούνται), στην ΟΤΔ. Η προσφυγή εξετάζεται από την Επιτροπή </w:t>
      </w:r>
      <w:proofErr w:type="spellStart"/>
      <w:r w:rsidRPr="003D0198">
        <w:rPr>
          <w:rFonts w:asciiTheme="minorHAnsi" w:hAnsiTheme="minorHAnsi" w:cstheme="minorHAnsi"/>
          <w:color w:val="auto"/>
          <w:sz w:val="22"/>
          <w:szCs w:val="22"/>
        </w:rPr>
        <w:t>Ενδικοφανών</w:t>
      </w:r>
      <w:proofErr w:type="spellEnd"/>
      <w:r w:rsidRPr="003D0198">
        <w:rPr>
          <w:rFonts w:asciiTheme="minorHAnsi" w:hAnsiTheme="minorHAnsi" w:cstheme="minorHAnsi"/>
          <w:color w:val="auto"/>
          <w:sz w:val="22"/>
          <w:szCs w:val="22"/>
        </w:rPr>
        <w:t xml:space="preserve"> Προσφυγών εντός δεκαπέντε (15) εργασίμων ημερών από την επομένη της ημερομηνίας υποβολής του πλήρους αιτήματος προσφυγής. </w:t>
      </w:r>
    </w:p>
    <w:p w14:paraId="6F6199B5"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Επιπλέον, η ΟΤΔ ενημερώνει και ατομικά όλους τους αιτούντες προσφυγών για το αποτέλεσμα της αξιολόγησης αυτών, με απόδειξη παραλαβής.</w:t>
      </w:r>
    </w:p>
    <w:p w14:paraId="5E6BBDA6" w14:textId="69C9CF53" w:rsidR="00086AED" w:rsidRPr="003D0198" w:rsidRDefault="00086AED" w:rsidP="004C73A8">
      <w:pPr>
        <w:pStyle w:val="Default"/>
        <w:spacing w:before="120" w:after="120"/>
        <w:jc w:val="both"/>
        <w:rPr>
          <w:rFonts w:asciiTheme="minorHAnsi" w:hAnsiTheme="minorHAnsi" w:cstheme="minorHAnsi"/>
          <w:sz w:val="22"/>
          <w:szCs w:val="22"/>
          <w:u w:val="single"/>
        </w:rPr>
      </w:pPr>
      <w:r w:rsidRPr="003D0198">
        <w:rPr>
          <w:rFonts w:asciiTheme="minorHAnsi" w:hAnsiTheme="minorHAnsi" w:cstheme="minorHAnsi"/>
          <w:sz w:val="22"/>
          <w:szCs w:val="22"/>
          <w:u w:val="single"/>
        </w:rPr>
        <w:t>Τελική Απόφαση Επιτροπής Διαχείρισης Προγράμματος (ΕΔΠ)</w:t>
      </w:r>
    </w:p>
    <w:p w14:paraId="0E52B8EE" w14:textId="349F4D78"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Η ΕΔΠ δύναται με την ολοκλήρωση της διαδικασίας αξιολόγησης, συμπεριλαμβανομένης και της εξέτασης των </w:t>
      </w:r>
      <w:proofErr w:type="spellStart"/>
      <w:r w:rsidRPr="003D0198">
        <w:rPr>
          <w:rFonts w:asciiTheme="minorHAnsi" w:hAnsiTheme="minorHAnsi" w:cstheme="minorHAnsi"/>
          <w:color w:val="auto"/>
          <w:sz w:val="22"/>
          <w:szCs w:val="22"/>
        </w:rPr>
        <w:t>ενδικοφανών</w:t>
      </w:r>
      <w:proofErr w:type="spellEnd"/>
      <w:r w:rsidRPr="003D0198">
        <w:rPr>
          <w:rFonts w:asciiTheme="minorHAnsi" w:hAnsiTheme="minorHAnsi" w:cstheme="minorHAnsi"/>
          <w:color w:val="auto"/>
          <w:sz w:val="22"/>
          <w:szCs w:val="22"/>
        </w:rPr>
        <w:t xml:space="preserve"> προσφυγών, με απόφαση της να εγκρίνει αιτήσεις στήριξης, μιας ή περισσότερων </w:t>
      </w:r>
      <w:proofErr w:type="spellStart"/>
      <w:r w:rsidRPr="003D0198">
        <w:rPr>
          <w:rFonts w:asciiTheme="minorHAnsi" w:hAnsiTheme="minorHAnsi" w:cstheme="minorHAnsi"/>
          <w:color w:val="auto"/>
          <w:sz w:val="22"/>
          <w:szCs w:val="22"/>
        </w:rPr>
        <w:t>υποδράσεων</w:t>
      </w:r>
      <w:proofErr w:type="spellEnd"/>
      <w:r w:rsidRPr="003D0198">
        <w:rPr>
          <w:rFonts w:asciiTheme="minorHAnsi" w:hAnsiTheme="minorHAnsi" w:cstheme="minorHAnsi"/>
          <w:color w:val="auto"/>
          <w:sz w:val="22"/>
          <w:szCs w:val="22"/>
        </w:rPr>
        <w:t xml:space="preserve">, κατά φθίνουσα σειρά βαθμολογίας (και μεγαλύτερη της ελάχιστης </w:t>
      </w:r>
      <w:proofErr w:type="spellStart"/>
      <w:r w:rsidRPr="003D0198">
        <w:rPr>
          <w:rFonts w:asciiTheme="minorHAnsi" w:hAnsiTheme="minorHAnsi" w:cstheme="minorHAnsi"/>
          <w:color w:val="auto"/>
          <w:sz w:val="22"/>
          <w:szCs w:val="22"/>
        </w:rPr>
        <w:t>τεθείσας</w:t>
      </w:r>
      <w:proofErr w:type="spellEnd"/>
      <w:r w:rsidRPr="003D0198">
        <w:rPr>
          <w:rFonts w:asciiTheme="minorHAnsi" w:hAnsiTheme="minorHAnsi" w:cstheme="minorHAnsi"/>
          <w:color w:val="auto"/>
          <w:sz w:val="22"/>
          <w:szCs w:val="22"/>
        </w:rPr>
        <w:t xml:space="preserve"> από την ΟΤΔ βαθμολογίας), πέραν του προϋπολογισμού της συγκεκριμένης </w:t>
      </w:r>
      <w:proofErr w:type="spellStart"/>
      <w:r w:rsidRPr="003D0198">
        <w:rPr>
          <w:rFonts w:asciiTheme="minorHAnsi" w:hAnsiTheme="minorHAnsi" w:cstheme="minorHAnsi"/>
          <w:color w:val="auto"/>
          <w:sz w:val="22"/>
          <w:szCs w:val="22"/>
        </w:rPr>
        <w:t>υποδράσης</w:t>
      </w:r>
      <w:proofErr w:type="spellEnd"/>
      <w:r w:rsidRPr="003D0198">
        <w:rPr>
          <w:rFonts w:asciiTheme="minorHAnsi" w:hAnsiTheme="minorHAnsi" w:cstheme="minorHAnsi"/>
          <w:color w:val="auto"/>
          <w:sz w:val="22"/>
          <w:szCs w:val="22"/>
        </w:rPr>
        <w:t xml:space="preserve">, εφόσον υπάρχουν διαθέσιμες πιστώσεις: </w:t>
      </w:r>
    </w:p>
    <w:p w14:paraId="168D45D3" w14:textId="1A3A9685" w:rsidR="0073653C" w:rsidRPr="003D0198" w:rsidRDefault="0073653C" w:rsidP="003651FA">
      <w:pPr>
        <w:pStyle w:val="Default"/>
        <w:numPr>
          <w:ilvl w:val="0"/>
          <w:numId w:val="53"/>
        </w:numPr>
        <w:ind w:left="425" w:hanging="357"/>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είτε κατόπιν απόφασής της, για </w:t>
      </w:r>
      <w:proofErr w:type="spellStart"/>
      <w:r w:rsidRPr="003D0198">
        <w:rPr>
          <w:rFonts w:asciiTheme="minorHAnsi" w:hAnsiTheme="minorHAnsi" w:cstheme="minorHAnsi"/>
          <w:color w:val="auto"/>
          <w:sz w:val="22"/>
          <w:szCs w:val="22"/>
        </w:rPr>
        <w:t>υπερδέσμευση</w:t>
      </w:r>
      <w:proofErr w:type="spellEnd"/>
      <w:r w:rsidRPr="003D0198">
        <w:rPr>
          <w:rFonts w:asciiTheme="minorHAnsi" w:hAnsiTheme="minorHAnsi" w:cstheme="minorHAnsi"/>
          <w:color w:val="auto"/>
          <w:sz w:val="22"/>
          <w:szCs w:val="22"/>
        </w:rPr>
        <w:t xml:space="preserve"> της τρέχουσας πρόσκλησης, μέχρι το 110% του προϋπολογισμού της εκάστοτε πρόσκλησης. </w:t>
      </w:r>
    </w:p>
    <w:p w14:paraId="44BC6E71" w14:textId="045F8416" w:rsidR="0073653C" w:rsidRPr="003D0198" w:rsidRDefault="0073653C" w:rsidP="003651FA">
      <w:pPr>
        <w:pStyle w:val="Default"/>
        <w:numPr>
          <w:ilvl w:val="0"/>
          <w:numId w:val="53"/>
        </w:numPr>
        <w:ind w:left="425" w:hanging="357"/>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είτε κατόπιν απόφασής της, από μεταφορά ποσών μεταξύ </w:t>
      </w:r>
      <w:proofErr w:type="spellStart"/>
      <w:r w:rsidRPr="003D0198">
        <w:rPr>
          <w:rFonts w:asciiTheme="minorHAnsi" w:hAnsiTheme="minorHAnsi" w:cstheme="minorHAnsi"/>
          <w:color w:val="auto"/>
          <w:sz w:val="22"/>
          <w:szCs w:val="22"/>
        </w:rPr>
        <w:t>υποδράσεων</w:t>
      </w:r>
      <w:proofErr w:type="spellEnd"/>
      <w:r w:rsidRPr="003D0198">
        <w:rPr>
          <w:rFonts w:asciiTheme="minorHAnsi" w:hAnsiTheme="minorHAnsi" w:cstheme="minorHAnsi"/>
          <w:color w:val="auto"/>
          <w:sz w:val="22"/>
          <w:szCs w:val="22"/>
        </w:rPr>
        <w:t xml:space="preserve"> της ίδιας θεματικής κατεύθυνσης του ΤΠ, χωρίς αύξηση του προϋπολογισμού της πρόσκλησης.</w:t>
      </w:r>
    </w:p>
    <w:p w14:paraId="0BE5C723" w14:textId="5F5AFD48" w:rsidR="0073653C" w:rsidRPr="003D0198" w:rsidRDefault="0073653C" w:rsidP="003651FA">
      <w:pPr>
        <w:pStyle w:val="Default"/>
        <w:numPr>
          <w:ilvl w:val="0"/>
          <w:numId w:val="53"/>
        </w:numPr>
        <w:ind w:left="425" w:hanging="357"/>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είτε από μεταφορά ποσών μεταξύ </w:t>
      </w:r>
      <w:proofErr w:type="spellStart"/>
      <w:r w:rsidRPr="003D0198">
        <w:rPr>
          <w:rFonts w:asciiTheme="minorHAnsi" w:hAnsiTheme="minorHAnsi" w:cstheme="minorHAnsi"/>
          <w:color w:val="auto"/>
          <w:sz w:val="22"/>
          <w:szCs w:val="22"/>
        </w:rPr>
        <w:t>υποδράσεων</w:t>
      </w:r>
      <w:proofErr w:type="spellEnd"/>
      <w:r w:rsidRPr="003D0198">
        <w:rPr>
          <w:rFonts w:asciiTheme="minorHAnsi" w:hAnsiTheme="minorHAnsi" w:cstheme="minorHAnsi"/>
          <w:color w:val="auto"/>
          <w:sz w:val="22"/>
          <w:szCs w:val="22"/>
        </w:rPr>
        <w:t xml:space="preserve"> διαφορετικών θεματικών κατευθύνσεων του ΤΠ, χωρίς αύξηση του προϋπολογισμού της πρόσκλησης.</w:t>
      </w:r>
    </w:p>
    <w:p w14:paraId="09153447" w14:textId="40B3A353" w:rsidR="0073653C" w:rsidRPr="003D0198" w:rsidRDefault="0073653C" w:rsidP="003651FA">
      <w:pPr>
        <w:pStyle w:val="Default"/>
        <w:numPr>
          <w:ilvl w:val="0"/>
          <w:numId w:val="53"/>
        </w:numPr>
        <w:ind w:left="425" w:hanging="357"/>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είτε από </w:t>
      </w:r>
      <w:proofErr w:type="spellStart"/>
      <w:r w:rsidRPr="003D0198">
        <w:rPr>
          <w:rFonts w:asciiTheme="minorHAnsi" w:hAnsiTheme="minorHAnsi" w:cstheme="minorHAnsi"/>
          <w:color w:val="auto"/>
          <w:sz w:val="22"/>
          <w:szCs w:val="22"/>
        </w:rPr>
        <w:t>υπερδεύσμευση</w:t>
      </w:r>
      <w:proofErr w:type="spellEnd"/>
      <w:r w:rsidRPr="003D0198">
        <w:rPr>
          <w:rFonts w:asciiTheme="minorHAnsi" w:hAnsiTheme="minorHAnsi" w:cstheme="minorHAnsi"/>
          <w:color w:val="auto"/>
          <w:sz w:val="22"/>
          <w:szCs w:val="22"/>
        </w:rPr>
        <w:t xml:space="preserve"> της τρέχουσας πρόσκλησης, πέραν του 110% του προϋπολογισμού της εκάστοτε πρόσκλησης.</w:t>
      </w:r>
    </w:p>
    <w:p w14:paraId="0D8341DE"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Στην περίπτωση (3.) θα πρέπει να έχει προηγηθεί αίτημα από την ΟΤΔ προς την ΕΥΕ ΠΑΑ, για την έγκριση της μεταφοράς των ποσών μεταξύ </w:t>
      </w:r>
      <w:proofErr w:type="spellStart"/>
      <w:r w:rsidRPr="003D0198">
        <w:rPr>
          <w:rFonts w:asciiTheme="minorHAnsi" w:hAnsiTheme="minorHAnsi" w:cstheme="minorHAnsi"/>
          <w:color w:val="auto"/>
          <w:sz w:val="22"/>
          <w:szCs w:val="22"/>
        </w:rPr>
        <w:t>υποδράσεων</w:t>
      </w:r>
      <w:proofErr w:type="spellEnd"/>
      <w:r w:rsidRPr="003D0198">
        <w:rPr>
          <w:rFonts w:asciiTheme="minorHAnsi" w:hAnsiTheme="minorHAnsi" w:cstheme="minorHAnsi"/>
          <w:color w:val="auto"/>
          <w:sz w:val="22"/>
          <w:szCs w:val="22"/>
        </w:rPr>
        <w:t>.</w:t>
      </w:r>
    </w:p>
    <w:p w14:paraId="7F828C5B"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Στην περίπτωση (4.) θα πρέπει η ΟΤΔ να αιτηθεί </w:t>
      </w:r>
      <w:proofErr w:type="spellStart"/>
      <w:r w:rsidRPr="003D0198">
        <w:rPr>
          <w:rFonts w:asciiTheme="minorHAnsi" w:hAnsiTheme="minorHAnsi" w:cstheme="minorHAnsi"/>
          <w:color w:val="auto"/>
          <w:sz w:val="22"/>
          <w:szCs w:val="22"/>
        </w:rPr>
        <w:t>υπερδεύσμευση</w:t>
      </w:r>
      <w:proofErr w:type="spellEnd"/>
      <w:r w:rsidRPr="003D0198">
        <w:rPr>
          <w:rFonts w:asciiTheme="minorHAnsi" w:hAnsiTheme="minorHAnsi" w:cstheme="minorHAnsi"/>
          <w:color w:val="auto"/>
          <w:sz w:val="22"/>
          <w:szCs w:val="22"/>
        </w:rPr>
        <w:t xml:space="preserve"> πόρων από την ΕΥΕ ΠΑΑ. Η ΕΥΕ ΠΑΑ σε συνεργασία με την ΕΥΔ ΣΣ ΚΑΠ αποφασίζουν για την έγκριση ή όχι του σχετικού αιτήματος.</w:t>
      </w:r>
    </w:p>
    <w:p w14:paraId="4E4F6D6D"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Σε περιπτώσεις ισοβαθμούντων δυνητικών δικαιούχων, εντάσσονται όλοι εφόσον επαρκεί ο προϋπολογισμός της </w:t>
      </w:r>
      <w:proofErr w:type="spellStart"/>
      <w:r w:rsidRPr="003D0198">
        <w:rPr>
          <w:rFonts w:asciiTheme="minorHAnsi" w:hAnsiTheme="minorHAnsi" w:cstheme="minorHAnsi"/>
          <w:color w:val="auto"/>
          <w:sz w:val="22"/>
          <w:szCs w:val="22"/>
        </w:rPr>
        <w:t>υποδράσης</w:t>
      </w:r>
      <w:proofErr w:type="spellEnd"/>
      <w:r w:rsidRPr="003D0198">
        <w:rPr>
          <w:rFonts w:asciiTheme="minorHAnsi" w:hAnsiTheme="minorHAnsi" w:cstheme="minorHAnsi"/>
          <w:color w:val="auto"/>
          <w:sz w:val="22"/>
          <w:szCs w:val="22"/>
        </w:rPr>
        <w:t xml:space="preserve">. Σε αντίθετη περίπτωση δεν εντάσσεται κανείς από τους ισοβαθμούντες. </w:t>
      </w:r>
    </w:p>
    <w:p w14:paraId="5825DDDD"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Για λόγους επιτάχυνσης της πορείας του Προγράμματος και μέχρι να ολοκληρωθούν οι διαδικασίες (1.), (2.), (3.) και (4.), για τις αιτήσεις στήριξης οι οποίες μετά την εξέταση των προσφυγών, κρίνονται παραδεκτές προς στήριξη και των οποίων ο συνολικός προϋπολογισμός δημόσιας δαπάνης δεν υπερβαίνει αθροιστικά τον αντίστοιχο της πρόσκλησης για τη συγκεκριμένη </w:t>
      </w:r>
      <w:proofErr w:type="spellStart"/>
      <w:r w:rsidRPr="003D0198">
        <w:rPr>
          <w:rFonts w:asciiTheme="minorHAnsi" w:hAnsiTheme="minorHAnsi" w:cstheme="minorHAnsi"/>
          <w:color w:val="auto"/>
          <w:sz w:val="22"/>
          <w:szCs w:val="22"/>
        </w:rPr>
        <w:t>υποδράση</w:t>
      </w:r>
      <w:proofErr w:type="spellEnd"/>
      <w:r w:rsidRPr="003D0198">
        <w:rPr>
          <w:rFonts w:asciiTheme="minorHAnsi" w:hAnsiTheme="minorHAnsi" w:cstheme="minorHAnsi"/>
          <w:color w:val="auto"/>
          <w:sz w:val="22"/>
          <w:szCs w:val="22"/>
        </w:rPr>
        <w:t>, δύναται να ξεκινήσει η διαδικασία ένταξής τους.</w:t>
      </w:r>
    </w:p>
    <w:p w14:paraId="3FBD5D5F"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Προϋπόθεση για την εφαρμογή της παραπάνω διαδικασίας είναι να τηρείται αυστηρά η βαθμολογική σειρά για τις αιτήσεις στήριξης που θα επιλεγούν προς ένταξη, διαφορετικά θα πρέπει να ολοκληρωθούν οι διαδικασίες (1.), (2.), (3.) και (4.) πριν ξεκινήσει η διαδικασία ένταξής.</w:t>
      </w:r>
    </w:p>
    <w:p w14:paraId="1C006C58" w14:textId="77777777" w:rsidR="00086AED" w:rsidRPr="003D0198" w:rsidRDefault="00086AED" w:rsidP="004C73A8">
      <w:pPr>
        <w:pStyle w:val="Default"/>
        <w:spacing w:before="120" w:after="120"/>
        <w:jc w:val="both"/>
        <w:rPr>
          <w:rFonts w:asciiTheme="minorHAnsi" w:hAnsiTheme="minorHAnsi" w:cstheme="minorHAnsi"/>
          <w:color w:val="auto"/>
          <w:sz w:val="22"/>
          <w:szCs w:val="22"/>
          <w:u w:val="single"/>
        </w:rPr>
      </w:pPr>
      <w:r w:rsidRPr="003D0198">
        <w:rPr>
          <w:rFonts w:asciiTheme="minorHAnsi" w:hAnsiTheme="minorHAnsi" w:cstheme="minorHAnsi"/>
          <w:color w:val="auto"/>
          <w:sz w:val="22"/>
          <w:szCs w:val="22"/>
          <w:u w:val="single"/>
        </w:rPr>
        <w:t xml:space="preserve">Πίνακας Κατάταξης </w:t>
      </w:r>
    </w:p>
    <w:p w14:paraId="5EB3E98A" w14:textId="3186D0AE"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Με βάση το αποτέλεσμα της εξέτασης των προσφυγών και την τυχόν μεταβολή των πόρων της πρόσκλησης, σύμφωνα με τα οριζόμενα στην </w:t>
      </w:r>
      <w:r w:rsidR="00086AED" w:rsidRPr="003D0198">
        <w:rPr>
          <w:rFonts w:asciiTheme="minorHAnsi" w:hAnsiTheme="minorHAnsi" w:cstheme="minorHAnsi"/>
          <w:color w:val="auto"/>
          <w:sz w:val="22"/>
          <w:szCs w:val="22"/>
        </w:rPr>
        <w:t>προηγούμενη παράγραφο</w:t>
      </w:r>
      <w:r w:rsidRPr="003D0198">
        <w:rPr>
          <w:rFonts w:asciiTheme="minorHAnsi" w:hAnsiTheme="minorHAnsi" w:cstheme="minorHAnsi"/>
          <w:color w:val="auto"/>
          <w:sz w:val="22"/>
          <w:szCs w:val="22"/>
        </w:rPr>
        <w:t xml:space="preserve">, συντάσσεται ο Πίνακας </w:t>
      </w:r>
      <w:r w:rsidRPr="003D0198">
        <w:rPr>
          <w:rFonts w:asciiTheme="minorHAnsi" w:hAnsiTheme="minorHAnsi" w:cstheme="minorHAnsi"/>
          <w:color w:val="auto"/>
          <w:sz w:val="22"/>
          <w:szCs w:val="22"/>
        </w:rPr>
        <w:lastRenderedPageBreak/>
        <w:t xml:space="preserve">Κατάταξης της αρχικής αξιολόγησης συμπεριλαμβανομένων και των προτάσεων που εξετάσθηκαν στο πλαίσιο των προσφυγών θετικά και εγκρίνεται με απόφαση της ΕΔΠ, η οποία δεν μπορεί να αποκλίνει από αυτή της Επιτροπής </w:t>
      </w:r>
      <w:proofErr w:type="spellStart"/>
      <w:r w:rsidRPr="003D0198">
        <w:rPr>
          <w:rFonts w:asciiTheme="minorHAnsi" w:hAnsiTheme="minorHAnsi" w:cstheme="minorHAnsi"/>
          <w:color w:val="auto"/>
          <w:sz w:val="22"/>
          <w:szCs w:val="22"/>
        </w:rPr>
        <w:t>Ενδικοφανών</w:t>
      </w:r>
      <w:proofErr w:type="spellEnd"/>
      <w:r w:rsidRPr="003D0198">
        <w:rPr>
          <w:rFonts w:asciiTheme="minorHAnsi" w:hAnsiTheme="minorHAnsi" w:cstheme="minorHAnsi"/>
          <w:color w:val="auto"/>
          <w:sz w:val="22"/>
          <w:szCs w:val="22"/>
        </w:rPr>
        <w:t xml:space="preserve"> Προσφυγών, με τις τελικά επιλεγμένες αιτήσεις στήριξης. Τα αποτελέσματα της εξέτασης των προσφυγών, αποτυπώνονται στο ΟΠΣΑΑ. </w:t>
      </w:r>
    </w:p>
    <w:p w14:paraId="37133FC8"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Μετά την ολοκλήρωση της διαδικασίας δημοσιοποιείται, με κάθε πρόσφορο μέσο, ο  Πίνακας Κατάταξης.</w:t>
      </w:r>
    </w:p>
    <w:p w14:paraId="64BBDE99" w14:textId="77777777" w:rsidR="000D411D" w:rsidRPr="003D0198" w:rsidRDefault="000D411D" w:rsidP="00673400">
      <w:pPr>
        <w:autoSpaceDE w:val="0"/>
        <w:autoSpaceDN w:val="0"/>
        <w:adjustRightInd w:val="0"/>
        <w:spacing w:after="0" w:line="240" w:lineRule="auto"/>
        <w:jc w:val="both"/>
        <w:rPr>
          <w:rFonts w:cstheme="minorHAnsi"/>
          <w:u w:val="single"/>
        </w:rPr>
      </w:pPr>
      <w:r w:rsidRPr="003D0198">
        <w:rPr>
          <w:rFonts w:cstheme="minorHAnsi"/>
          <w:u w:val="single"/>
        </w:rPr>
        <w:t>Απόφαση ένταξης</w:t>
      </w:r>
    </w:p>
    <w:p w14:paraId="509EC138" w14:textId="1A9A8616" w:rsidR="000D411D" w:rsidRPr="003D0198" w:rsidRDefault="000D411D" w:rsidP="00673400">
      <w:pPr>
        <w:pStyle w:val="Default"/>
        <w:jc w:val="both"/>
        <w:rPr>
          <w:rFonts w:asciiTheme="minorHAnsi" w:hAnsiTheme="minorHAnsi" w:cstheme="minorHAnsi"/>
          <w:color w:val="auto"/>
          <w:sz w:val="22"/>
          <w:szCs w:val="22"/>
        </w:rPr>
      </w:pPr>
      <w:r w:rsidRPr="003D0198">
        <w:rPr>
          <w:rFonts w:asciiTheme="minorHAnsi" w:hAnsiTheme="minorHAnsi" w:cstheme="minorHAnsi"/>
          <w:sz w:val="22"/>
          <w:szCs w:val="22"/>
        </w:rPr>
        <w:t xml:space="preserve">Για τις αιτήσεις που επιλέχθηκαν προς στήριξη και μετά από την ολοκλήρωση της διαδικασίας προσφυγών, η ΟΤΔ Αναπτυξιακής Ηρακλείου, εκδίδει </w:t>
      </w:r>
      <w:r w:rsidRPr="003D0198">
        <w:rPr>
          <w:rFonts w:asciiTheme="minorHAnsi" w:hAnsiTheme="minorHAnsi" w:cstheme="minorHAnsi"/>
          <w:b/>
          <w:sz w:val="22"/>
          <w:szCs w:val="22"/>
        </w:rPr>
        <w:t>απόφαση ένταξης πράξεων</w:t>
      </w:r>
      <w:r w:rsidRPr="003D0198">
        <w:rPr>
          <w:rFonts w:asciiTheme="minorHAnsi" w:hAnsiTheme="minorHAnsi" w:cstheme="minorHAnsi"/>
          <w:sz w:val="22"/>
          <w:szCs w:val="22"/>
        </w:rPr>
        <w:t xml:space="preserve">, σύμφωνα με την παρ. 3 του άρθρου </w:t>
      </w:r>
      <w:r w:rsidRPr="003D0198">
        <w:rPr>
          <w:rFonts w:asciiTheme="minorHAnsi" w:hAnsiTheme="minorHAnsi" w:cstheme="minorHAnsi"/>
          <w:color w:val="auto"/>
          <w:sz w:val="22"/>
          <w:szCs w:val="22"/>
        </w:rPr>
        <w:t xml:space="preserve">66 του Ν. 4314/2014 (Α΄265) με την οποία κάθε αίτηση χαρακτηρίζεται ως πράξη του ΠΑΑ 2014 - 2020 κατά την έννοια του άρθρου 2.(9) Καν. (ΕΕ) 1303/2013. </w:t>
      </w:r>
    </w:p>
    <w:p w14:paraId="63BD7928" w14:textId="76DDD037" w:rsidR="000D411D" w:rsidRPr="003D0198" w:rsidRDefault="000D411D" w:rsidP="000D411D">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Η έκδοση απόφασης ένταξης της πράξης (συνημμένο υπόδειγμα) δύναται να πραγματοποιηθεί μέσω του Ολοκληρωμένου Πληροφοριακού Συστήματος Αγροτικής Ανάπτυξης (ΟΠΣΑΑ) με ευθύνη της ΟΤΔ και με βάση τις πληροφορίες που περιλαμβάνονται στις σχετικές αιτήσεις και τα αποτελέσματα του διοικητικού ελέγχου αυτών. </w:t>
      </w:r>
    </w:p>
    <w:p w14:paraId="7A2D42EE" w14:textId="7C552AD4" w:rsidR="000D411D" w:rsidRPr="003D0198" w:rsidRDefault="000D411D" w:rsidP="000D411D">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Η απόφαση ένταξης δύναται να περιλαμβάνει μία ή περισσότερες πράξεις ανά πρόσκληση. Η Απόφαση αναρτάται στο πρόγραμμα «ΔΙΑΥΓΕΙΑ» και στην ιστοσελίδα του ΠΑΑ. Η ΟΤΔ αποστέλλει την απόφαση ένταξης, ταχυδρομικά ή με ηλεκτρονικό ταχυδρομείο, με απόδειξη παραλαβής, σε κάθε δικαιούχο, στις διευθύνσεις που έχουν δηλωθεί κατά την αίτηση στήριξης και κοινοποιείται στην ΕΥΕ ΠΑΑ.</w:t>
      </w:r>
    </w:p>
    <w:p w14:paraId="356DA231" w14:textId="77777777" w:rsidR="000D411D" w:rsidRPr="003D0198" w:rsidRDefault="000D411D" w:rsidP="000D411D">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Είναι δυνατό για μια πράξη να αρθεί η ένταξή της από το ΠΑΑ 2014-2020 λόγω τεκμηριωμένων αδυναμιών εκτέλεσής της ή μη τήρησης των όρων της σχετικής Απόφασης Ένταξης Πράξης.</w:t>
      </w:r>
    </w:p>
    <w:p w14:paraId="3B73177F" w14:textId="38AE22A9" w:rsidR="000D411D" w:rsidRPr="003D0198" w:rsidRDefault="000D411D"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Οι δικαιούχοι έχουν το δικαίωμα να αποσύρουν ανά πάσα στιγμή την αίτηση στήριξης που έχουν υποβάλει, χωρίς να παραβιάζεται η αρχή της ίσης μεταχείρισης των δικαιούχων.</w:t>
      </w:r>
    </w:p>
    <w:p w14:paraId="4EC1B3FD" w14:textId="6C48AF1F" w:rsidR="0076272A" w:rsidRPr="003D0198" w:rsidRDefault="0076272A" w:rsidP="00673400">
      <w:pPr>
        <w:pStyle w:val="Default"/>
        <w:jc w:val="both"/>
        <w:rPr>
          <w:rFonts w:asciiTheme="minorHAnsi" w:hAnsiTheme="minorHAnsi" w:cstheme="minorHAnsi"/>
          <w:color w:val="auto"/>
          <w:sz w:val="22"/>
          <w:szCs w:val="22"/>
          <w:u w:val="single"/>
        </w:rPr>
      </w:pPr>
      <w:r w:rsidRPr="003D0198">
        <w:rPr>
          <w:rFonts w:asciiTheme="minorHAnsi" w:hAnsiTheme="minorHAnsi" w:cstheme="minorHAnsi"/>
          <w:color w:val="auto"/>
          <w:sz w:val="22"/>
          <w:szCs w:val="22"/>
          <w:u w:val="single"/>
        </w:rPr>
        <w:t>Προσοχή!</w:t>
      </w:r>
    </w:p>
    <w:p w14:paraId="78829DAA" w14:textId="3D53B133" w:rsidR="0073653C" w:rsidRPr="003D0198" w:rsidRDefault="0073653C" w:rsidP="00673400">
      <w:pPr>
        <w:pStyle w:val="Default"/>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Στις περιπτώσεις όπου δυνητικός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παραπάνω ανάλογη διαδικασία διενεργείται από την ΕΥΔ (ΕΠ) της οικείας Περιφέρειας και οι σχετικές αποφάσεις εκδίδονται από τον οικείο Περιφερειάρχη ή άλλο εξουσιοδοτημένο όργανο.</w:t>
      </w:r>
    </w:p>
    <w:p w14:paraId="45E783EF"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Αντίστοιχα, στις περιπτώσεις όπου δυνητικός δικαιούχος είναι η ίδια η Περιφέρεια και ταυτόχρονα είναι μέλος της ΕΔΠ, είτε του Δ.Σ., είτε μέτοχος του εταιρικού σχήματος που έχει συστήσει την ΟΤΔ, η παραπάνω ανάλογη διαδικασία διενεργείται από την ΕΥΕ ΠΑΑ και οι σχετικές αποφάσεις εκδίδονται από τον Γενικό Γραμματέα </w:t>
      </w:r>
      <w:proofErr w:type="spellStart"/>
      <w:r w:rsidRPr="003D0198">
        <w:rPr>
          <w:rFonts w:asciiTheme="minorHAnsi" w:hAnsiTheme="minorHAnsi" w:cstheme="minorHAnsi"/>
          <w:color w:val="auto"/>
          <w:sz w:val="22"/>
          <w:szCs w:val="22"/>
        </w:rPr>
        <w:t>Ενωσιακών</w:t>
      </w:r>
      <w:proofErr w:type="spellEnd"/>
      <w:r w:rsidRPr="003D0198">
        <w:rPr>
          <w:rFonts w:asciiTheme="minorHAnsi" w:hAnsiTheme="minorHAnsi" w:cstheme="minorHAnsi"/>
          <w:color w:val="auto"/>
          <w:sz w:val="22"/>
          <w:szCs w:val="22"/>
        </w:rPr>
        <w:t xml:space="preserve"> Πόρων και Υποδομών ή άλλο εξουσιοδοτημένο όργανο.</w:t>
      </w:r>
    </w:p>
    <w:p w14:paraId="5DBD475B"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Στις αιτήσεις στήριξης των παραπάνω δυνητικών δικαιούχων, η ΟΤΔ προβαίνει στις απαραίτητες ενέργειες στο ΟΠΣΑΑ, για την επισήμανση των εν λόγω δυνητικών δικαιούχων και αποστέλλει τους σχετικούς φακέλους αρμοδίως.  </w:t>
      </w:r>
    </w:p>
    <w:p w14:paraId="41675E9A" w14:textId="77777777"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Για τα στελέχη της ΕΥΔ (ΕΠ) της οικείας Περιφέρειας ή της ΕΥΕ ΠΑΑ που διενεργούν τον διοικητικό έλεγχο επί των αιτήσεων στήριξης ή συμμετέχουν στην Επιτροπή </w:t>
      </w:r>
      <w:proofErr w:type="spellStart"/>
      <w:r w:rsidRPr="003D0198">
        <w:rPr>
          <w:rFonts w:asciiTheme="minorHAnsi" w:hAnsiTheme="minorHAnsi" w:cstheme="minorHAnsi"/>
          <w:color w:val="auto"/>
          <w:sz w:val="22"/>
          <w:szCs w:val="22"/>
        </w:rPr>
        <w:t>Ενδικοφανών</w:t>
      </w:r>
      <w:proofErr w:type="spellEnd"/>
      <w:r w:rsidRPr="003D0198">
        <w:rPr>
          <w:rFonts w:asciiTheme="minorHAnsi" w:hAnsiTheme="minorHAnsi" w:cstheme="minorHAnsi"/>
          <w:color w:val="auto"/>
          <w:sz w:val="22"/>
          <w:szCs w:val="22"/>
        </w:rPr>
        <w:t xml:space="preserve"> Προσφυγών, ισχύουν οι αντίστοιχοι περιορισμοί που διέπουν αυτά της ΟΤΔ.</w:t>
      </w:r>
    </w:p>
    <w:p w14:paraId="17F22355" w14:textId="3B3B5F80" w:rsidR="0073653C" w:rsidRPr="003D0198" w:rsidRDefault="0073653C" w:rsidP="004C73A8">
      <w:pPr>
        <w:pStyle w:val="Default"/>
        <w:spacing w:before="120" w:after="120"/>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Ο Πίνακας Αποτελεσμάτων (Προσωρινός) και ο Πίνακας Κατάταξης που συντάσσονται από την ΕΥΔ (ΕΠ) της οικείας Περιφέρειας ή της ΕΥΕ ΠΑΑ, αποστέλλονται στην αρμόδια ΟΤΔ, η οποία εκδίδει ενοποιημένο Πίνακα  Αποτελεσμάτων (Προσωρινός) και Πίνακα Κατάταξης αντίστοιχα και προβαίνει στις διαδικασίες δημοσιοποίησης τους, όπως περιγράφεται ανωτέρω.  Ο ενοποιημένος Πίνακας Κατάταξης δημιουργείται και οριστικοποιείται στο ΟΠΣΑΑ από την ΟΤΔ και αποστέλλεται στην ΕΥΔ (ΕΠ) της οικείας Περιφέρειας και την ΕΥΕ ΠΑΑ.</w:t>
      </w:r>
    </w:p>
    <w:p w14:paraId="0B746DC3" w14:textId="77777777" w:rsidR="00FE28F8" w:rsidRPr="003D0198" w:rsidRDefault="00FE28F8" w:rsidP="00FE28F8">
      <w:pPr>
        <w:spacing w:after="0" w:line="240" w:lineRule="auto"/>
        <w:jc w:val="both"/>
        <w:rPr>
          <w:rFonts w:cstheme="minorHAnsi"/>
          <w:u w:val="single"/>
        </w:rPr>
      </w:pPr>
      <w:r w:rsidRPr="003D0198">
        <w:rPr>
          <w:rFonts w:cstheme="minorHAnsi"/>
          <w:u w:val="single"/>
        </w:rPr>
        <w:t>Υπογραφή Σύμβασης</w:t>
      </w:r>
    </w:p>
    <w:p w14:paraId="0CA38671" w14:textId="77777777" w:rsidR="00FE28F8" w:rsidRPr="003D0198" w:rsidRDefault="00FE28F8" w:rsidP="00673400">
      <w:pPr>
        <w:pStyle w:val="Default"/>
        <w:jc w:val="both"/>
        <w:rPr>
          <w:rFonts w:asciiTheme="minorHAnsi" w:hAnsiTheme="minorHAnsi" w:cstheme="minorHAnsi"/>
          <w:color w:val="auto"/>
          <w:sz w:val="22"/>
          <w:szCs w:val="22"/>
        </w:rPr>
      </w:pPr>
      <w:r w:rsidRPr="003D0198">
        <w:rPr>
          <w:rFonts w:asciiTheme="minorHAnsi" w:hAnsiTheme="minorHAnsi" w:cstheme="minorHAnsi"/>
          <w:color w:val="auto"/>
          <w:sz w:val="22"/>
          <w:szCs w:val="22"/>
        </w:rPr>
        <w:t xml:space="preserve">Μεταξύ του δικαιούχου και της ΟΤΔ υπογράφεται σύμβαση η οποία περιλαμβάνει αναλυτικά όλους τους όρους που διέπουν την υλοποίηση της ενταγμένης πράξης. </w:t>
      </w:r>
    </w:p>
    <w:tbl>
      <w:tblPr>
        <w:tblStyle w:val="a7"/>
        <w:tblW w:w="0" w:type="auto"/>
        <w:jc w:val="center"/>
        <w:shd w:val="clear" w:color="auto" w:fill="C2D69B" w:themeFill="accent3" w:themeFillTint="99"/>
        <w:tblLook w:val="04A0" w:firstRow="1" w:lastRow="0" w:firstColumn="1" w:lastColumn="0" w:noHBand="0" w:noVBand="1"/>
      </w:tblPr>
      <w:tblGrid>
        <w:gridCol w:w="9854"/>
      </w:tblGrid>
      <w:tr w:rsidR="00F26DCF" w:rsidRPr="003D0198" w14:paraId="38239D96" w14:textId="77777777" w:rsidTr="00713179">
        <w:trPr>
          <w:trHeight w:val="711"/>
          <w:jc w:val="center"/>
        </w:trPr>
        <w:tc>
          <w:tcPr>
            <w:tcW w:w="9854" w:type="dxa"/>
            <w:shd w:val="clear" w:color="auto" w:fill="C2D69B" w:themeFill="accent3" w:themeFillTint="99"/>
          </w:tcPr>
          <w:p w14:paraId="6BB27446" w14:textId="77777777" w:rsidR="00F26DCF" w:rsidRPr="003D0198" w:rsidRDefault="002B736A" w:rsidP="008D3A2E">
            <w:pPr>
              <w:pStyle w:val="Default"/>
              <w:spacing w:before="120" w:after="120"/>
              <w:jc w:val="both"/>
              <w:rPr>
                <w:rFonts w:asciiTheme="minorHAnsi" w:hAnsiTheme="minorHAnsi" w:cstheme="minorHAnsi"/>
                <w:b/>
                <w:bCs/>
                <w:sz w:val="28"/>
                <w:szCs w:val="28"/>
              </w:rPr>
            </w:pPr>
            <w:r w:rsidRPr="003D0198">
              <w:rPr>
                <w:rFonts w:asciiTheme="minorHAnsi" w:hAnsiTheme="minorHAnsi" w:cstheme="minorHAnsi"/>
                <w:b/>
                <w:bCs/>
                <w:sz w:val="28"/>
                <w:szCs w:val="28"/>
              </w:rPr>
              <w:lastRenderedPageBreak/>
              <w:t>2</w:t>
            </w:r>
            <w:r w:rsidR="00F26DCF" w:rsidRPr="003D0198">
              <w:rPr>
                <w:rFonts w:asciiTheme="minorHAnsi" w:hAnsiTheme="minorHAnsi" w:cstheme="minorHAnsi"/>
                <w:b/>
                <w:bCs/>
                <w:sz w:val="28"/>
                <w:szCs w:val="28"/>
              </w:rPr>
              <w:t xml:space="preserve">. Κριτήρια </w:t>
            </w:r>
            <w:proofErr w:type="spellStart"/>
            <w:r w:rsidR="00F26DCF" w:rsidRPr="003D0198">
              <w:rPr>
                <w:rFonts w:asciiTheme="minorHAnsi" w:hAnsiTheme="minorHAnsi" w:cstheme="minorHAnsi"/>
                <w:b/>
                <w:bCs/>
                <w:sz w:val="28"/>
                <w:szCs w:val="28"/>
              </w:rPr>
              <w:t>Επιλεξιμότητας</w:t>
            </w:r>
            <w:proofErr w:type="spellEnd"/>
            <w:r w:rsidR="00F26DCF" w:rsidRPr="003D0198">
              <w:rPr>
                <w:rFonts w:asciiTheme="minorHAnsi" w:hAnsiTheme="minorHAnsi" w:cstheme="minorHAnsi"/>
                <w:b/>
                <w:bCs/>
                <w:sz w:val="28"/>
                <w:szCs w:val="28"/>
              </w:rPr>
              <w:t xml:space="preserve"> / Αποκλεισμού Πράξεων</w:t>
            </w:r>
            <w:r w:rsidRPr="003D0198">
              <w:rPr>
                <w:rFonts w:asciiTheme="minorHAnsi" w:hAnsiTheme="minorHAnsi" w:cstheme="minorHAnsi"/>
                <w:b/>
                <w:bCs/>
                <w:sz w:val="28"/>
                <w:szCs w:val="28"/>
              </w:rPr>
              <w:t xml:space="preserve"> – Οδηγίες για την εξέτασή τους</w:t>
            </w:r>
          </w:p>
        </w:tc>
      </w:tr>
    </w:tbl>
    <w:p w14:paraId="49615C95" w14:textId="150A6008" w:rsidR="00BF400A" w:rsidRPr="003D0198" w:rsidRDefault="0056262A" w:rsidP="00341A90">
      <w:pPr>
        <w:spacing w:after="0" w:line="240" w:lineRule="auto"/>
        <w:jc w:val="both"/>
        <w:rPr>
          <w:rFonts w:cstheme="minorHAnsi"/>
        </w:rPr>
      </w:pPr>
      <w:r w:rsidRPr="003D0198">
        <w:rPr>
          <w:rFonts w:cstheme="minorHAnsi"/>
        </w:rPr>
        <w:t xml:space="preserve">Τα κριτήρια </w:t>
      </w:r>
      <w:proofErr w:type="spellStart"/>
      <w:r w:rsidR="00B33CE7" w:rsidRPr="003D0198">
        <w:rPr>
          <w:rFonts w:cstheme="minorHAnsi"/>
        </w:rPr>
        <w:t>επιλεξιμότητας</w:t>
      </w:r>
      <w:proofErr w:type="spellEnd"/>
      <w:r w:rsidR="00B33CE7" w:rsidRPr="003D0198">
        <w:rPr>
          <w:rFonts w:cstheme="minorHAnsi"/>
        </w:rPr>
        <w:t xml:space="preserve"> πράξεων έχουν στόχο να διασφαλίσουν τις ελάχιστες προϋποθέσεις που προβλέπονται στο κανονιστικό πλαίσιο, στο Πρόγραμμα Αγροτικής Ανάπτυξης 2014-2020 και στην πρόσκληση. Στο πλαίσιο αυτό για </w:t>
      </w:r>
      <w:r w:rsidR="003428D8">
        <w:rPr>
          <w:rFonts w:cstheme="minorHAnsi"/>
        </w:rPr>
        <w:t xml:space="preserve">την </w:t>
      </w:r>
      <w:proofErr w:type="spellStart"/>
      <w:r w:rsidR="003428D8">
        <w:rPr>
          <w:rFonts w:cstheme="minorHAnsi"/>
        </w:rPr>
        <w:t>προκηρυσσόμενη</w:t>
      </w:r>
      <w:proofErr w:type="spellEnd"/>
      <w:r w:rsidR="003428D8">
        <w:rPr>
          <w:rFonts w:cstheme="minorHAnsi"/>
        </w:rPr>
        <w:t xml:space="preserve"> δράση</w:t>
      </w:r>
      <w:r w:rsidR="00B33CE7" w:rsidRPr="003D0198">
        <w:rPr>
          <w:rFonts w:cstheme="minorHAnsi"/>
        </w:rPr>
        <w:t xml:space="preserve"> / </w:t>
      </w:r>
      <w:proofErr w:type="spellStart"/>
      <w:r w:rsidR="00B33CE7" w:rsidRPr="003D0198">
        <w:rPr>
          <w:rFonts w:cstheme="minorHAnsi"/>
        </w:rPr>
        <w:t>υποδ</w:t>
      </w:r>
      <w:r w:rsidR="00E01779" w:rsidRPr="003D0198">
        <w:rPr>
          <w:rFonts w:cstheme="minorHAnsi"/>
        </w:rPr>
        <w:t>ράσ</w:t>
      </w:r>
      <w:r w:rsidR="003428D8">
        <w:rPr>
          <w:rFonts w:cstheme="minorHAnsi"/>
        </w:rPr>
        <w:t>η</w:t>
      </w:r>
      <w:proofErr w:type="spellEnd"/>
      <w:r w:rsidR="00E01779" w:rsidRPr="003D0198">
        <w:rPr>
          <w:rFonts w:cstheme="minorHAnsi"/>
        </w:rPr>
        <w:t xml:space="preserve"> </w:t>
      </w:r>
      <w:r w:rsidR="00B33CE7" w:rsidRPr="003D0198">
        <w:rPr>
          <w:rFonts w:cstheme="minorHAnsi"/>
        </w:rPr>
        <w:t>τα</w:t>
      </w:r>
      <w:r w:rsidR="00E01779" w:rsidRPr="003D0198">
        <w:rPr>
          <w:rFonts w:cstheme="minorHAnsi"/>
        </w:rPr>
        <w:t xml:space="preserve"> κριτήρια </w:t>
      </w:r>
      <w:proofErr w:type="spellStart"/>
      <w:r w:rsidR="00E01779" w:rsidRPr="003D0198">
        <w:rPr>
          <w:rFonts w:cstheme="minorHAnsi"/>
        </w:rPr>
        <w:t>επιλεξιμότητας</w:t>
      </w:r>
      <w:proofErr w:type="spellEnd"/>
      <w:r w:rsidR="00E01779" w:rsidRPr="003D0198">
        <w:rPr>
          <w:rFonts w:cstheme="minorHAnsi"/>
        </w:rPr>
        <w:t xml:space="preserve"> </w:t>
      </w:r>
      <w:r w:rsidR="00D77279" w:rsidRPr="003D0198">
        <w:rPr>
          <w:rFonts w:cstheme="minorHAnsi"/>
        </w:rPr>
        <w:t>απο</w:t>
      </w:r>
      <w:r w:rsidR="00BE3454" w:rsidRPr="003D0198">
        <w:rPr>
          <w:rFonts w:cstheme="minorHAnsi"/>
        </w:rPr>
        <w:t>τυπώνονται στον ακόλουθο πίνακα.</w:t>
      </w:r>
      <w:r w:rsidR="00992A73" w:rsidRPr="003D0198">
        <w:rPr>
          <w:rFonts w:cstheme="minorHAnsi"/>
        </w:rPr>
        <w:t xml:space="preserve"> </w:t>
      </w:r>
    </w:p>
    <w:p w14:paraId="518C2A79" w14:textId="77777777" w:rsidR="00506E50" w:rsidRPr="003D0198" w:rsidRDefault="00506E50" w:rsidP="00341A90">
      <w:pPr>
        <w:spacing w:after="0" w:line="240" w:lineRule="auto"/>
        <w:jc w:val="both"/>
        <w:rPr>
          <w:rFonts w:cstheme="minorHAnsi"/>
        </w:rPr>
      </w:pPr>
    </w:p>
    <w:p w14:paraId="372998D8" w14:textId="54879344" w:rsidR="00875EB9" w:rsidRPr="003D0198" w:rsidRDefault="001A3789" w:rsidP="00341A90">
      <w:pPr>
        <w:spacing w:after="0" w:line="240" w:lineRule="auto"/>
        <w:rPr>
          <w:rFonts w:eastAsia="Times New Roman" w:cstheme="minorHAnsi"/>
          <w:bCs/>
          <w:u w:val="single"/>
        </w:rPr>
      </w:pPr>
      <w:r w:rsidRPr="003D0198">
        <w:rPr>
          <w:rFonts w:eastAsia="Times New Roman" w:cstheme="minorHAnsi"/>
          <w:bCs/>
          <w:u w:val="single"/>
        </w:rPr>
        <w:t xml:space="preserve">Α. </w:t>
      </w:r>
      <w:r w:rsidR="00D77279" w:rsidRPr="003D0198">
        <w:rPr>
          <w:rFonts w:eastAsia="Times New Roman" w:cstheme="minorHAnsi"/>
          <w:bCs/>
          <w:u w:val="single"/>
        </w:rPr>
        <w:t>Κ</w:t>
      </w:r>
      <w:r w:rsidRPr="003D0198">
        <w:rPr>
          <w:rFonts w:eastAsia="Times New Roman" w:cstheme="minorHAnsi"/>
          <w:bCs/>
          <w:u w:val="single"/>
        </w:rPr>
        <w:t xml:space="preserve">ριτήρια </w:t>
      </w:r>
      <w:proofErr w:type="spellStart"/>
      <w:r w:rsidRPr="003D0198">
        <w:rPr>
          <w:rFonts w:eastAsia="Times New Roman" w:cstheme="minorHAnsi"/>
          <w:bCs/>
          <w:u w:val="single"/>
        </w:rPr>
        <w:t>επιλεξιμότητας</w:t>
      </w:r>
      <w:proofErr w:type="spellEnd"/>
      <w:r w:rsidRPr="003D0198">
        <w:rPr>
          <w:rFonts w:eastAsia="Times New Roman" w:cstheme="minorHAnsi"/>
          <w:bCs/>
          <w:u w:val="single"/>
        </w:rPr>
        <w:t xml:space="preserve"> – αποκλεισμού </w:t>
      </w:r>
    </w:p>
    <w:p w14:paraId="702968FF" w14:textId="77777777" w:rsidR="00506E50" w:rsidRPr="003D0198" w:rsidRDefault="00506E50" w:rsidP="00341A90">
      <w:pPr>
        <w:spacing w:after="0" w:line="240" w:lineRule="auto"/>
        <w:rPr>
          <w:rFonts w:cstheme="minorHAnsi"/>
          <w:u w:val="single"/>
        </w:rPr>
      </w:pPr>
    </w:p>
    <w:tbl>
      <w:tblPr>
        <w:tblW w:w="10065" w:type="dxa"/>
        <w:jc w:val="center"/>
        <w:tblLook w:val="04A0" w:firstRow="1" w:lastRow="0" w:firstColumn="1" w:lastColumn="0" w:noHBand="0" w:noVBand="1"/>
      </w:tblPr>
      <w:tblGrid>
        <w:gridCol w:w="578"/>
        <w:gridCol w:w="1359"/>
        <w:gridCol w:w="8128"/>
      </w:tblGrid>
      <w:tr w:rsidR="00D77279" w:rsidRPr="003D0198" w14:paraId="7DD12BA1"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1D972B4" w14:textId="77777777" w:rsidR="00D77279" w:rsidRPr="003D0198" w:rsidRDefault="00D77279" w:rsidP="00585800">
            <w:pPr>
              <w:spacing w:after="0" w:line="240" w:lineRule="auto"/>
              <w:jc w:val="center"/>
              <w:rPr>
                <w:rFonts w:eastAsia="Times New Roman" w:cstheme="minorHAnsi"/>
                <w:b/>
                <w:bCs/>
              </w:rPr>
            </w:pPr>
            <w:r w:rsidRPr="003D0198">
              <w:rPr>
                <w:rFonts w:eastAsia="Times New Roman" w:cstheme="minorHAnsi"/>
                <w:b/>
                <w:bCs/>
              </w:rPr>
              <w:t>Α/Α</w:t>
            </w:r>
          </w:p>
        </w:tc>
        <w:tc>
          <w:tcPr>
            <w:tcW w:w="1339" w:type="dxa"/>
            <w:tcBorders>
              <w:top w:val="single" w:sz="4" w:space="0" w:color="auto"/>
              <w:left w:val="nil"/>
              <w:bottom w:val="single" w:sz="4" w:space="0" w:color="auto"/>
              <w:right w:val="single" w:sz="4" w:space="0" w:color="auto"/>
            </w:tcBorders>
            <w:shd w:val="clear" w:color="000000" w:fill="C0C0C0"/>
            <w:vAlign w:val="center"/>
            <w:hideMark/>
          </w:tcPr>
          <w:p w14:paraId="1E12543C" w14:textId="77777777" w:rsidR="00D77279" w:rsidRPr="003D0198" w:rsidRDefault="00D77279" w:rsidP="00585800">
            <w:pPr>
              <w:spacing w:after="0" w:line="240" w:lineRule="auto"/>
              <w:jc w:val="center"/>
              <w:rPr>
                <w:rFonts w:eastAsia="Times New Roman" w:cstheme="minorHAnsi"/>
                <w:b/>
                <w:bCs/>
              </w:rPr>
            </w:pPr>
            <w:r w:rsidRPr="003D0198">
              <w:rPr>
                <w:rFonts w:eastAsia="Times New Roman" w:cstheme="minorHAnsi"/>
                <w:b/>
                <w:bCs/>
              </w:rPr>
              <w:t>ΚΩΔ. στο ΟΠΣΑΑ</w:t>
            </w:r>
          </w:p>
        </w:tc>
        <w:tc>
          <w:tcPr>
            <w:tcW w:w="8148" w:type="dxa"/>
            <w:tcBorders>
              <w:top w:val="single" w:sz="4" w:space="0" w:color="auto"/>
              <w:left w:val="nil"/>
              <w:bottom w:val="single" w:sz="4" w:space="0" w:color="auto"/>
              <w:right w:val="single" w:sz="4" w:space="0" w:color="auto"/>
            </w:tcBorders>
            <w:shd w:val="clear" w:color="000000" w:fill="C0C0C0"/>
            <w:vAlign w:val="center"/>
            <w:hideMark/>
          </w:tcPr>
          <w:p w14:paraId="40364A67" w14:textId="77777777" w:rsidR="00D77279" w:rsidRPr="003D0198" w:rsidRDefault="00D77279" w:rsidP="00585800">
            <w:pPr>
              <w:spacing w:after="0" w:line="240" w:lineRule="auto"/>
              <w:jc w:val="center"/>
              <w:rPr>
                <w:rFonts w:eastAsia="Times New Roman" w:cstheme="minorHAnsi"/>
                <w:b/>
                <w:bCs/>
              </w:rPr>
            </w:pPr>
            <w:r w:rsidRPr="003D0198">
              <w:rPr>
                <w:rFonts w:eastAsia="Times New Roman" w:cstheme="minorHAnsi"/>
                <w:b/>
                <w:bCs/>
              </w:rPr>
              <w:t>ΠΕΡΙΓΡΑΦΗ ΚΡΙΤΗΡΙΟΥ</w:t>
            </w:r>
            <w:r w:rsidR="00585800" w:rsidRPr="003D0198">
              <w:rPr>
                <w:rFonts w:eastAsia="Times New Roman" w:cstheme="minorHAnsi"/>
                <w:b/>
                <w:bCs/>
              </w:rPr>
              <w:t xml:space="preserve"> / ΟΔΗΓΙΕΣ ΕΞΕΤΑΣΗΣ</w:t>
            </w:r>
          </w:p>
        </w:tc>
      </w:tr>
      <w:tr w:rsidR="007A00FA" w:rsidRPr="003D0198" w14:paraId="7514CC15" w14:textId="77777777" w:rsidTr="007A00FA">
        <w:trPr>
          <w:trHeight w:val="294"/>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tcPr>
          <w:p w14:paraId="41EA392C" w14:textId="77F2E494" w:rsidR="007A00FA" w:rsidRPr="003D0198" w:rsidRDefault="007A00FA" w:rsidP="007A00FA">
            <w:pPr>
              <w:spacing w:after="0" w:line="240" w:lineRule="auto"/>
              <w:jc w:val="center"/>
              <w:rPr>
                <w:rFonts w:eastAsia="Times New Roman" w:cstheme="minorHAnsi"/>
                <w:b/>
                <w:bCs/>
              </w:rPr>
            </w:pPr>
            <w:r w:rsidRPr="003D0198">
              <w:rPr>
                <w:rFonts w:eastAsia="Times New Roman" w:cstheme="minorHAnsi"/>
                <w:b/>
                <w:bCs/>
              </w:rPr>
              <w:t>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noWrap/>
            <w:vAlign w:val="center"/>
          </w:tcPr>
          <w:p w14:paraId="067FEF87" w14:textId="462B8519" w:rsidR="007A00FA" w:rsidRPr="003D0198" w:rsidRDefault="007A00FA" w:rsidP="007A00FA">
            <w:pPr>
              <w:spacing w:after="0" w:line="240" w:lineRule="auto"/>
              <w:rPr>
                <w:rFonts w:eastAsia="Times New Roman" w:cstheme="minorHAnsi"/>
                <w:b/>
                <w:bCs/>
              </w:rPr>
            </w:pPr>
            <w:r w:rsidRPr="003D0198">
              <w:rPr>
                <w:rFonts w:eastAsia="Times New Roman" w:cstheme="minorHAnsi"/>
                <w:b/>
                <w:bCs/>
              </w:rPr>
              <w:t>ΕΜΠΡΟΘΕΣΜΗ ΥΠΟΒΟΛΗ ΑΙΤΗΣΗΣ ΣΤΗΡΙΞΗΣ</w:t>
            </w:r>
          </w:p>
        </w:tc>
      </w:tr>
      <w:tr w:rsidR="007A00FA" w:rsidRPr="003D0198" w14:paraId="0EDA7A31" w14:textId="77777777" w:rsidTr="007A00FA">
        <w:trPr>
          <w:trHeight w:val="294"/>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hideMark/>
          </w:tcPr>
          <w:p w14:paraId="05D2ADAC" w14:textId="6C3C15B7" w:rsidR="007A00FA" w:rsidRPr="0010268C" w:rsidRDefault="007A00FA" w:rsidP="007A00FA">
            <w:pPr>
              <w:spacing w:after="0" w:line="240" w:lineRule="auto"/>
              <w:jc w:val="center"/>
              <w:rPr>
                <w:rFonts w:eastAsia="Times New Roman" w:cstheme="minorHAnsi"/>
                <w:b/>
              </w:rPr>
            </w:pPr>
            <w:r w:rsidRPr="0010268C">
              <w:rPr>
                <w:rFonts w:eastAsia="Times New Roman" w:cstheme="minorHAnsi"/>
                <w:b/>
              </w:rPr>
              <w:t>1</w:t>
            </w:r>
          </w:p>
        </w:tc>
        <w:tc>
          <w:tcPr>
            <w:tcW w:w="1339" w:type="dxa"/>
            <w:vMerge w:val="restart"/>
            <w:tcBorders>
              <w:top w:val="single" w:sz="4" w:space="0" w:color="auto"/>
              <w:left w:val="nil"/>
              <w:right w:val="single" w:sz="4" w:space="0" w:color="auto"/>
            </w:tcBorders>
            <w:shd w:val="clear" w:color="auto" w:fill="auto"/>
            <w:noWrap/>
            <w:vAlign w:val="center"/>
            <w:hideMark/>
          </w:tcPr>
          <w:p w14:paraId="7E5D634A"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19.2Δ_128</w:t>
            </w:r>
          </w:p>
        </w:tc>
        <w:tc>
          <w:tcPr>
            <w:tcW w:w="8148"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5FB71CD8"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r>
      <w:tr w:rsidR="007A00FA" w:rsidRPr="003D0198" w14:paraId="47D483D0" w14:textId="77777777" w:rsidTr="007A00FA">
        <w:trPr>
          <w:trHeight w:val="79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6E8E569B" w14:textId="77777777" w:rsidR="007A00FA" w:rsidRPr="003D0198" w:rsidRDefault="007A00FA" w:rsidP="007A00FA">
            <w:pPr>
              <w:spacing w:after="0" w:line="240" w:lineRule="auto"/>
              <w:jc w:val="center"/>
              <w:rPr>
                <w:rFonts w:eastAsia="Times New Roman" w:cstheme="minorHAnsi"/>
              </w:rPr>
            </w:pPr>
          </w:p>
        </w:tc>
        <w:tc>
          <w:tcPr>
            <w:tcW w:w="1339" w:type="dxa"/>
            <w:vMerge/>
            <w:tcBorders>
              <w:left w:val="nil"/>
              <w:bottom w:val="single" w:sz="4" w:space="0" w:color="auto"/>
              <w:right w:val="single" w:sz="4" w:space="0" w:color="auto"/>
            </w:tcBorders>
            <w:shd w:val="clear" w:color="auto" w:fill="auto"/>
            <w:noWrap/>
            <w:vAlign w:val="center"/>
          </w:tcPr>
          <w:p w14:paraId="659D69F9"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62F7646D"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η ημερομηνία οριστικής υποβολής της ηλεκτρονικής αίτησης στήριξης στο ΟΠΣΑΑ, καθώς και η ημερομηνία υποβολής του σχετικού φακέλου υποψηφιότητας του έργου στην ΟΤΔ. </w:t>
            </w:r>
          </w:p>
        </w:tc>
      </w:tr>
      <w:tr w:rsidR="007A00FA" w:rsidRPr="003D0198" w14:paraId="7E90010C" w14:textId="77777777" w:rsidTr="001221E1">
        <w:trPr>
          <w:trHeight w:val="347"/>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2EFF920" w14:textId="65258A6B" w:rsidR="007A00FA" w:rsidRPr="003D0198" w:rsidRDefault="007A00FA" w:rsidP="007A00FA">
            <w:pPr>
              <w:spacing w:after="0" w:line="240" w:lineRule="auto"/>
              <w:jc w:val="center"/>
              <w:rPr>
                <w:rFonts w:eastAsia="Times New Roman" w:cstheme="minorHAnsi"/>
                <w:b/>
                <w:bCs/>
              </w:rPr>
            </w:pPr>
            <w:r w:rsidRPr="003D0198">
              <w:rPr>
                <w:rFonts w:eastAsia="Times New Roman" w:cstheme="minorHAnsi"/>
                <w:b/>
                <w:bCs/>
              </w:rPr>
              <w:t>ΙΙ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3B3515BF" w14:textId="2FB97037" w:rsidR="007A00FA" w:rsidRPr="003D0198" w:rsidRDefault="007A00FA" w:rsidP="007A00FA">
            <w:pPr>
              <w:spacing w:after="0" w:line="240" w:lineRule="auto"/>
              <w:rPr>
                <w:rFonts w:eastAsia="Times New Roman" w:cstheme="minorHAnsi"/>
                <w:b/>
                <w:bCs/>
              </w:rPr>
            </w:pPr>
            <w:r w:rsidRPr="003D0198">
              <w:rPr>
                <w:rFonts w:eastAsia="Times New Roman" w:cstheme="minorHAnsi"/>
                <w:b/>
                <w:bCs/>
              </w:rPr>
              <w:t>ΕΠΙΛΕΞΙΜΟΤΗΤΑ ΠΡΟΤΕΙΝΟΜΕΝΗΣ ΠΡΑΞΗΣ</w:t>
            </w:r>
          </w:p>
        </w:tc>
      </w:tr>
      <w:tr w:rsidR="007A00FA" w:rsidRPr="003D0198" w14:paraId="49056672"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4CA04F34" w14:textId="1FA2EB8C"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2</w:t>
            </w:r>
          </w:p>
        </w:tc>
        <w:tc>
          <w:tcPr>
            <w:tcW w:w="1339" w:type="dxa"/>
            <w:vMerge w:val="restart"/>
            <w:tcBorders>
              <w:top w:val="nil"/>
              <w:left w:val="nil"/>
              <w:right w:val="single" w:sz="4" w:space="0" w:color="auto"/>
            </w:tcBorders>
            <w:shd w:val="clear" w:color="auto" w:fill="auto"/>
            <w:noWrap/>
            <w:vAlign w:val="center"/>
            <w:hideMark/>
          </w:tcPr>
          <w:p w14:paraId="3D0B51BC"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19.2Δ_112</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64B7CF3"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Τα έργα θα πρέπει να είναι </w:t>
            </w:r>
            <w:proofErr w:type="spellStart"/>
            <w:r w:rsidRPr="003D0198">
              <w:rPr>
                <w:rFonts w:eastAsia="Times New Roman" w:cstheme="minorHAnsi"/>
              </w:rPr>
              <w:t>στοχευμένα</w:t>
            </w:r>
            <w:proofErr w:type="spellEnd"/>
            <w:r w:rsidRPr="003D0198">
              <w:rPr>
                <w:rFonts w:eastAsia="Times New Roman" w:cstheme="minorHAnsi"/>
              </w:rPr>
              <w:t xml:space="preserve"> και να συμβάλουν στην επίτευξη της τοπικής στρατηγικής και στην επίτευξη των επιλεγμένων θεματικών κατευθύνσεων των ΤΠ</w:t>
            </w:r>
          </w:p>
        </w:tc>
      </w:tr>
      <w:tr w:rsidR="007A00FA" w:rsidRPr="003D0198" w14:paraId="7E2DCD5A" w14:textId="77777777" w:rsidTr="007A00FA">
        <w:trPr>
          <w:trHeight w:val="121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6F37FA1B"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5182BDB7"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1FB50281" w14:textId="7AFD5D3D" w:rsidR="007A00FA" w:rsidRPr="003D0198" w:rsidRDefault="007A00FA" w:rsidP="00B942BF">
            <w:pPr>
              <w:spacing w:after="0" w:line="240" w:lineRule="auto"/>
              <w:jc w:val="both"/>
              <w:rPr>
                <w:rFonts w:eastAsia="Times New Roman" w:cstheme="minorHAnsi"/>
                <w:i/>
              </w:rPr>
            </w:pPr>
            <w:r w:rsidRPr="003D0198">
              <w:rPr>
                <w:rFonts w:eastAsia="Times New Roman" w:cstheme="minorHAnsi"/>
                <w:i/>
              </w:rPr>
              <w:t xml:space="preserve">Εξετάζεται το φυσικό αντικείμενο της προτεινόμενης πράξης, σε σχέση με τις προτεραιότητες και τη στρατηγική, τους στόχους και τις θεματικές κατευθύνσεις του Τ.Π., όπως αναφέρονται στο εγκεκριμένο αναμορφωμένο Τοπικό Πρόγραμμα CLLD/LEADER </w:t>
            </w:r>
            <w:proofErr w:type="spellStart"/>
            <w:r w:rsidR="00B942BF" w:rsidRPr="003D0198">
              <w:rPr>
                <w:rFonts w:eastAsia="Times New Roman" w:cstheme="minorHAnsi"/>
                <w:i/>
              </w:rPr>
              <w:t>Μεσαράς</w:t>
            </w:r>
            <w:proofErr w:type="spellEnd"/>
            <w:r w:rsidRPr="003D0198">
              <w:rPr>
                <w:rFonts w:eastAsia="Times New Roman" w:cstheme="minorHAnsi"/>
                <w:i/>
              </w:rPr>
              <w:t xml:space="preserve"> (το οποίο αποτελεί αναπόσπαστο μέρος της παρούσας προκήρυξης).</w:t>
            </w:r>
          </w:p>
        </w:tc>
      </w:tr>
      <w:tr w:rsidR="007A00FA" w:rsidRPr="003D0198" w14:paraId="67E30DDB"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3E2BE244" w14:textId="48332A8F"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3</w:t>
            </w:r>
          </w:p>
        </w:tc>
        <w:tc>
          <w:tcPr>
            <w:tcW w:w="1339" w:type="dxa"/>
            <w:vMerge w:val="restart"/>
            <w:tcBorders>
              <w:top w:val="nil"/>
              <w:left w:val="nil"/>
              <w:right w:val="single" w:sz="4" w:space="0" w:color="auto"/>
            </w:tcBorders>
            <w:shd w:val="clear" w:color="auto" w:fill="auto"/>
            <w:noWrap/>
            <w:vAlign w:val="center"/>
            <w:hideMark/>
          </w:tcPr>
          <w:p w14:paraId="34942C30"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19.2Δ_113</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336FECFA"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Τα έργα θα πρέπει να είναι σε συνάφεια με τις προτεραιότητες που αναφέρονται στο ΠΑΑ 2014-2020 σχετικά με το CLLD/</w:t>
            </w:r>
            <w:proofErr w:type="spellStart"/>
            <w:r w:rsidRPr="003D0198">
              <w:rPr>
                <w:rFonts w:eastAsia="Times New Roman" w:cstheme="minorHAnsi"/>
              </w:rPr>
              <w:t>Leader</w:t>
            </w:r>
            <w:proofErr w:type="spellEnd"/>
          </w:p>
        </w:tc>
      </w:tr>
      <w:tr w:rsidR="007A00FA" w:rsidRPr="003D0198" w14:paraId="76771992" w14:textId="77777777" w:rsidTr="007A00FA">
        <w:trPr>
          <w:trHeight w:val="1316"/>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0C977F00"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2AEFE0D1"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4F908625"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το φυσικό αντικείμενο της προτεινόμενης πράξης, σε σχέση με τις προτεραιότητες του Προγράμματος Αγροτικής Ανάπτυξης 2014-2020 και ειδικότερα με το </w:t>
            </w:r>
            <w:proofErr w:type="spellStart"/>
            <w:r w:rsidRPr="003D0198">
              <w:rPr>
                <w:rFonts w:eastAsia="Times New Roman" w:cstheme="minorHAnsi"/>
                <w:i/>
              </w:rPr>
              <w:t>υπομέτρο</w:t>
            </w:r>
            <w:proofErr w:type="spellEnd"/>
            <w:r w:rsidRPr="003D0198">
              <w:rPr>
                <w:rFonts w:eastAsia="Times New Roman" w:cstheme="minorHAnsi"/>
                <w:i/>
              </w:rPr>
              <w:t xml:space="preserve"> 19.2 αυτού – Δημόσια Έργα, όπως περιγράφεται στην ιστοσελίδα του ΠΑΑ (</w:t>
            </w:r>
            <w:hyperlink r:id="rId18" w:history="1">
              <w:r w:rsidRPr="003D0198">
                <w:rPr>
                  <w:rFonts w:cstheme="minorHAnsi"/>
                  <w:i/>
                  <w:u w:val="single"/>
                </w:rPr>
                <w:t>http://www.agrotikianaptixi.gr</w:t>
              </w:r>
            </w:hyperlink>
            <w:r w:rsidRPr="003D0198">
              <w:rPr>
                <w:rFonts w:cstheme="minorHAnsi"/>
                <w:i/>
                <w:u w:val="single"/>
              </w:rPr>
              <w:t>,</w:t>
            </w:r>
            <w:r w:rsidRPr="003D0198">
              <w:rPr>
                <w:rFonts w:eastAsia="Times New Roman" w:cstheme="minorHAnsi"/>
                <w:i/>
              </w:rPr>
              <w:t xml:space="preserve"> ΠΑΑ 2014-2020/Εγκεκριμένο Πρόγραμμα Αγροτικής Ανάπτυξης 2014-2020).</w:t>
            </w:r>
          </w:p>
        </w:tc>
      </w:tr>
      <w:tr w:rsidR="007A00FA" w:rsidRPr="003D0198" w14:paraId="16A08342"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521CF7F7" w14:textId="6DF47B79"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4</w:t>
            </w:r>
          </w:p>
        </w:tc>
        <w:tc>
          <w:tcPr>
            <w:tcW w:w="1339" w:type="dxa"/>
            <w:vMerge w:val="restart"/>
            <w:tcBorders>
              <w:top w:val="nil"/>
              <w:left w:val="nil"/>
              <w:right w:val="single" w:sz="4" w:space="0" w:color="auto"/>
            </w:tcBorders>
            <w:shd w:val="clear" w:color="auto" w:fill="auto"/>
            <w:noWrap/>
            <w:vAlign w:val="center"/>
            <w:hideMark/>
          </w:tcPr>
          <w:p w14:paraId="3C61975F"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19.2Δ_114</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06F8ECC9" w14:textId="21ABF289"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Τα έργα θα πρέπει να εξυπηρετούν με άμεσο ή έμμεσο τρόπο την τοπική κοινωνία και να συμβάλουν στην ανάπτυξη </w:t>
            </w:r>
            <w:r w:rsidR="001221E1" w:rsidRPr="003D0198">
              <w:rPr>
                <w:rFonts w:eastAsia="Times New Roman" w:cstheme="minorHAnsi"/>
              </w:rPr>
              <w:t>αυτής.</w:t>
            </w:r>
          </w:p>
        </w:tc>
      </w:tr>
      <w:tr w:rsidR="007A00FA" w:rsidRPr="003D0198" w14:paraId="47DF8C08"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26D84336"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519725FD"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2E993DAB"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αν η προτεινόμενη πράξη εξυπηρετεί με άμεσο ή έμμεσο τρόπο την τοπική κοινωνία και συμβάλλει στην ανάπτυξή της. </w:t>
            </w:r>
          </w:p>
        </w:tc>
      </w:tr>
      <w:tr w:rsidR="007A00FA" w:rsidRPr="003D0198" w14:paraId="5A834C81" w14:textId="77777777" w:rsidTr="007A00FA">
        <w:trPr>
          <w:trHeight w:val="602"/>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14397FA0" w14:textId="5731D4C1"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5</w:t>
            </w:r>
          </w:p>
        </w:tc>
        <w:tc>
          <w:tcPr>
            <w:tcW w:w="1339" w:type="dxa"/>
            <w:vMerge w:val="restart"/>
            <w:tcBorders>
              <w:top w:val="nil"/>
              <w:left w:val="nil"/>
              <w:right w:val="single" w:sz="4" w:space="0" w:color="auto"/>
            </w:tcBorders>
            <w:shd w:val="clear" w:color="auto" w:fill="auto"/>
            <w:noWrap/>
            <w:vAlign w:val="center"/>
            <w:hideMark/>
          </w:tcPr>
          <w:p w14:paraId="7CE1D445"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19.2Δ_130</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E994F47"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Η πρόταση είναι σύμφωνη με την περιγραφή, τους όρους και περιορισμούς της </w:t>
            </w:r>
            <w:proofErr w:type="spellStart"/>
            <w:r w:rsidRPr="003D0198">
              <w:rPr>
                <w:rFonts w:eastAsia="Times New Roman" w:cstheme="minorHAnsi"/>
              </w:rPr>
              <w:t>προκηρυσσόμενης</w:t>
            </w:r>
            <w:proofErr w:type="spellEnd"/>
            <w:r w:rsidRPr="003D0198">
              <w:rPr>
                <w:rFonts w:eastAsia="Times New Roman" w:cstheme="minorHAnsi"/>
              </w:rPr>
              <w:t xml:space="preserve"> </w:t>
            </w:r>
            <w:proofErr w:type="spellStart"/>
            <w:r w:rsidRPr="003D0198">
              <w:rPr>
                <w:rFonts w:eastAsia="Times New Roman" w:cstheme="minorHAnsi"/>
              </w:rPr>
              <w:t>υπο</w:t>
            </w:r>
            <w:proofErr w:type="spellEnd"/>
            <w:r w:rsidRPr="003D0198">
              <w:rPr>
                <w:rFonts w:eastAsia="Times New Roman" w:cstheme="minorHAnsi"/>
              </w:rPr>
              <w:t>-δράσης.</w:t>
            </w:r>
          </w:p>
        </w:tc>
      </w:tr>
      <w:tr w:rsidR="007A00FA" w:rsidRPr="003D0198" w14:paraId="084B363F"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A1AD87C"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72F01544"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7F6CB43B"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η περιγραφή του φυσικού αντικειμένου, καθώς και τα σχετικά δικαιολογητικά, τα οποία θα πρέπει να είναι σύμφωνα με τα αναγραφόμενα στη σχετική </w:t>
            </w:r>
            <w:proofErr w:type="spellStart"/>
            <w:r w:rsidRPr="003D0198">
              <w:rPr>
                <w:rFonts w:eastAsia="Times New Roman" w:cstheme="minorHAnsi"/>
                <w:i/>
              </w:rPr>
              <w:t>υποδράση</w:t>
            </w:r>
            <w:proofErr w:type="spellEnd"/>
            <w:r w:rsidRPr="003D0198">
              <w:rPr>
                <w:rFonts w:eastAsia="Times New Roman" w:cstheme="minorHAnsi"/>
                <w:i/>
              </w:rPr>
              <w:t>, όπως περιγράφονται στο τεύχος της προκήρυξης αλλά και στο εγκεκριμένο αναμορφωμένο πρόγραμμα (που αποτελεί αναπόσπαστο μέρος της παρούσας προκήρυξης).</w:t>
            </w:r>
          </w:p>
        </w:tc>
      </w:tr>
      <w:tr w:rsidR="007A00FA" w:rsidRPr="003D0198" w14:paraId="5EAE5168"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486CB746" w14:textId="2DBBDD6F"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6</w:t>
            </w:r>
          </w:p>
        </w:tc>
        <w:tc>
          <w:tcPr>
            <w:tcW w:w="1339" w:type="dxa"/>
            <w:vMerge w:val="restart"/>
            <w:tcBorders>
              <w:top w:val="nil"/>
              <w:left w:val="nil"/>
              <w:right w:val="single" w:sz="4" w:space="0" w:color="auto"/>
            </w:tcBorders>
            <w:shd w:val="clear" w:color="auto" w:fill="auto"/>
            <w:noWrap/>
            <w:vAlign w:val="center"/>
            <w:hideMark/>
          </w:tcPr>
          <w:p w14:paraId="0DBFCE9A"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19.2Δ_131</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12659914"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Η πρόταση υλοποιείται εντός της περιοχής εφαρμογής της </w:t>
            </w:r>
            <w:proofErr w:type="spellStart"/>
            <w:r w:rsidRPr="003D0198">
              <w:rPr>
                <w:rFonts w:eastAsia="Times New Roman" w:cstheme="minorHAnsi"/>
              </w:rPr>
              <w:t>προκηρυσσόμενης</w:t>
            </w:r>
            <w:proofErr w:type="spellEnd"/>
            <w:r w:rsidRPr="003D0198">
              <w:rPr>
                <w:rFonts w:eastAsia="Times New Roman" w:cstheme="minorHAnsi"/>
              </w:rPr>
              <w:t xml:space="preserve"> </w:t>
            </w:r>
            <w:proofErr w:type="spellStart"/>
            <w:r w:rsidRPr="003D0198">
              <w:rPr>
                <w:rFonts w:eastAsia="Times New Roman" w:cstheme="minorHAnsi"/>
              </w:rPr>
              <w:t>υπο</w:t>
            </w:r>
            <w:proofErr w:type="spellEnd"/>
            <w:r w:rsidRPr="003D0198">
              <w:rPr>
                <w:rFonts w:eastAsia="Times New Roman" w:cstheme="minorHAnsi"/>
              </w:rPr>
              <w:t>-δράσης του τοπικού προγράμματος.</w:t>
            </w:r>
          </w:p>
        </w:tc>
      </w:tr>
      <w:tr w:rsidR="007A00FA" w:rsidRPr="003D0198" w14:paraId="0946D96B"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6075E503" w14:textId="77777777" w:rsidR="007A00FA" w:rsidRPr="003D0198" w:rsidRDefault="007A00FA" w:rsidP="007A00FA">
            <w:pPr>
              <w:spacing w:after="0" w:line="240" w:lineRule="auto"/>
              <w:jc w:val="center"/>
              <w:rPr>
                <w:rFonts w:eastAsia="Times New Roman" w:cstheme="minorHAnsi"/>
              </w:rPr>
            </w:pPr>
          </w:p>
        </w:tc>
        <w:tc>
          <w:tcPr>
            <w:tcW w:w="1339" w:type="dxa"/>
            <w:vMerge/>
            <w:tcBorders>
              <w:left w:val="nil"/>
              <w:bottom w:val="single" w:sz="4" w:space="0" w:color="auto"/>
              <w:right w:val="single" w:sz="4" w:space="0" w:color="auto"/>
            </w:tcBorders>
            <w:shd w:val="clear" w:color="auto" w:fill="auto"/>
            <w:noWrap/>
            <w:vAlign w:val="center"/>
          </w:tcPr>
          <w:p w14:paraId="25DF82F3"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0AAF7C79" w14:textId="52EECD06"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η θέση  υλοποίησης της επένδυσης, σύμφωνα με τα οριζόμενα στην αίτηση στήριξης, στο τοπογραφικό σχέδιο και στο τίτλο κατοχής ή χρήσης του ακινήτου, η </w:t>
            </w:r>
            <w:r w:rsidRPr="003D0198">
              <w:rPr>
                <w:rFonts w:eastAsia="Times New Roman" w:cstheme="minorHAnsi"/>
                <w:i/>
              </w:rPr>
              <w:lastRenderedPageBreak/>
              <w:t>οποία θα πρέπει να βρίσκεται εντός της περιοχής παρέμβασης, όπως αυτή ορίζεται στην παρούσα πρόσκληση.</w:t>
            </w:r>
          </w:p>
        </w:tc>
      </w:tr>
      <w:tr w:rsidR="007A00FA" w:rsidRPr="003D0198" w14:paraId="0AC149D9" w14:textId="77777777" w:rsidTr="007A00FA">
        <w:trPr>
          <w:trHeight w:val="413"/>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64B0FE7A" w14:textId="2E3C4216"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lastRenderedPageBreak/>
              <w:t>7</w:t>
            </w:r>
          </w:p>
        </w:tc>
        <w:tc>
          <w:tcPr>
            <w:tcW w:w="1339" w:type="dxa"/>
            <w:vMerge w:val="restart"/>
            <w:tcBorders>
              <w:top w:val="nil"/>
              <w:left w:val="nil"/>
              <w:right w:val="single" w:sz="4" w:space="0" w:color="auto"/>
            </w:tcBorders>
            <w:shd w:val="clear" w:color="auto" w:fill="auto"/>
            <w:noWrap/>
            <w:vAlign w:val="center"/>
            <w:hideMark/>
          </w:tcPr>
          <w:p w14:paraId="751F69BB"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19.2Δ_124</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51281BDA"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Η πρόταση αφορά ολοκληρωμένο και λειτουργικό φυσικό αντικείμενο.</w:t>
            </w:r>
          </w:p>
        </w:tc>
      </w:tr>
      <w:tr w:rsidR="007A00FA" w:rsidRPr="003D0198" w14:paraId="09271EDE" w14:textId="77777777" w:rsidTr="007A00FA">
        <w:trPr>
          <w:trHeight w:val="413"/>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343AC088"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4CF8EBCF"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047B4C34"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η περιγραφή του φυσικού αντικειμένου σε σχέση με τα αρχιτεκτονικά σχέδια και τον αναλυτικό αιτούμενο προϋπολογισμό (κτιριακά, εξοπλισμός </w:t>
            </w:r>
            <w:proofErr w:type="spellStart"/>
            <w:r w:rsidRPr="003D0198">
              <w:rPr>
                <w:rFonts w:eastAsia="Times New Roman" w:cstheme="minorHAnsi"/>
                <w:i/>
              </w:rPr>
              <w:t>κλπ</w:t>
            </w:r>
            <w:proofErr w:type="spellEnd"/>
            <w:r w:rsidRPr="003D0198">
              <w:rPr>
                <w:rFonts w:eastAsia="Times New Roman" w:cstheme="minorHAnsi"/>
                <w:i/>
              </w:rPr>
              <w:t xml:space="preserve">). </w:t>
            </w:r>
          </w:p>
        </w:tc>
      </w:tr>
      <w:tr w:rsidR="007A00FA" w:rsidRPr="003D0198" w14:paraId="4813C884" w14:textId="77777777" w:rsidTr="007A00FA">
        <w:trPr>
          <w:trHeight w:val="792"/>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4FD26BFF" w14:textId="58C016D7"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8</w:t>
            </w:r>
          </w:p>
        </w:tc>
        <w:tc>
          <w:tcPr>
            <w:tcW w:w="1339" w:type="dxa"/>
            <w:vMerge w:val="restart"/>
            <w:tcBorders>
              <w:top w:val="nil"/>
              <w:left w:val="nil"/>
              <w:right w:val="single" w:sz="4" w:space="0" w:color="auto"/>
            </w:tcBorders>
            <w:shd w:val="clear" w:color="auto" w:fill="auto"/>
            <w:noWrap/>
            <w:vAlign w:val="center"/>
            <w:hideMark/>
          </w:tcPr>
          <w:p w14:paraId="568600B5"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19.2Δ_132</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6DD60F3F"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Ο συνολικός προτεινόμενος προϋπολογισμός της πρότασης δεν υπερβαίνει το όριο που καθορίζεται στο ΠΑΑ. </w:t>
            </w:r>
            <w:r w:rsidRPr="003D0198">
              <w:rPr>
                <w:rFonts w:eastAsia="Times New Roman" w:cstheme="minorHAnsi"/>
                <w:sz w:val="21"/>
                <w:szCs w:val="21"/>
              </w:rPr>
              <w:t>Ειδικότερα μέγιστος προϋπολογισμός πράξης και επιλέξιμος προϋπολογισμός 600.000€, σε περίπτωση μη άυλων πράξεων και 50.000€ σε περίπτωση άυλων.</w:t>
            </w:r>
          </w:p>
        </w:tc>
      </w:tr>
      <w:tr w:rsidR="007A00FA" w:rsidRPr="003D0198" w14:paraId="2BCD7EE4" w14:textId="77777777" w:rsidTr="007A00FA">
        <w:trPr>
          <w:trHeight w:val="79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3A0047B2"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37CB460A"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0C4AC753"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Εξετάζεται το ύψος του προϋπολογισμού του έργου, το οποίο δεν θα πρέπει να ξεπερνά τα ανωτέρω όρια, συμπεριλαμβανομένου του ΦΠΑ, στις περιπτώσεις που είναι επιλέξιμος.</w:t>
            </w:r>
          </w:p>
        </w:tc>
      </w:tr>
      <w:tr w:rsidR="007A00FA" w:rsidRPr="003D0198" w14:paraId="27D47A63" w14:textId="77777777" w:rsidTr="007A00FA">
        <w:trPr>
          <w:trHeight w:val="792"/>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98631AD" w14:textId="5C390F92" w:rsidR="007A00FA" w:rsidRPr="0010268C" w:rsidRDefault="00F877F2" w:rsidP="007A00FA">
            <w:pPr>
              <w:spacing w:after="0" w:line="240" w:lineRule="auto"/>
              <w:jc w:val="center"/>
              <w:rPr>
                <w:rFonts w:eastAsia="Times New Roman" w:cstheme="minorHAnsi"/>
                <w:b/>
                <w:highlight w:val="yellow"/>
              </w:rPr>
            </w:pPr>
            <w:r w:rsidRPr="0010268C">
              <w:rPr>
                <w:rFonts w:eastAsia="Times New Roman" w:cstheme="minorHAnsi"/>
                <w:b/>
              </w:rPr>
              <w:t>9</w:t>
            </w:r>
          </w:p>
        </w:tc>
        <w:tc>
          <w:tcPr>
            <w:tcW w:w="1339" w:type="dxa"/>
            <w:vMerge w:val="restart"/>
            <w:tcBorders>
              <w:top w:val="nil"/>
              <w:left w:val="nil"/>
              <w:right w:val="single" w:sz="4" w:space="0" w:color="auto"/>
            </w:tcBorders>
            <w:shd w:val="clear" w:color="auto" w:fill="auto"/>
            <w:noWrap/>
            <w:vAlign w:val="center"/>
            <w:hideMark/>
          </w:tcPr>
          <w:p w14:paraId="7C2C73FD"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ΑΟ2.113</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506AAF50" w14:textId="5C8444CA"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r w:rsidR="001221E1" w:rsidRPr="003D0198">
              <w:rPr>
                <w:rFonts w:eastAsia="Times New Roman" w:cstheme="minorHAnsi"/>
              </w:rPr>
              <w:t>.</w:t>
            </w:r>
          </w:p>
        </w:tc>
      </w:tr>
      <w:tr w:rsidR="007A00FA" w:rsidRPr="003D0198" w14:paraId="25F3CA78" w14:textId="77777777" w:rsidTr="007A00FA">
        <w:trPr>
          <w:trHeight w:val="653"/>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1D67F824" w14:textId="77777777" w:rsidR="007A00FA" w:rsidRPr="0010268C" w:rsidRDefault="007A00FA" w:rsidP="007A00FA">
            <w:pPr>
              <w:spacing w:after="0" w:line="240" w:lineRule="auto"/>
              <w:jc w:val="center"/>
              <w:rPr>
                <w:rFonts w:eastAsia="Times New Roman" w:cstheme="minorHAnsi"/>
                <w:b/>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38A73E31"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0309B1B9"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Εξετάζεται η σχετική βεβαίωση σύμφωνα με το υπόδειγμα της αίτησης στήριξης που περιλαμβάνεται στον παρόντα οδηγό.</w:t>
            </w:r>
          </w:p>
        </w:tc>
      </w:tr>
      <w:tr w:rsidR="007A00FA" w:rsidRPr="003D0198" w14:paraId="7AE33C40" w14:textId="77777777" w:rsidTr="007A00FA">
        <w:trPr>
          <w:trHeight w:val="383"/>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hideMark/>
          </w:tcPr>
          <w:p w14:paraId="3B66283A" w14:textId="5795AA6D"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10</w:t>
            </w:r>
          </w:p>
        </w:tc>
        <w:tc>
          <w:tcPr>
            <w:tcW w:w="1339" w:type="dxa"/>
            <w:vMerge w:val="restart"/>
            <w:tcBorders>
              <w:top w:val="single" w:sz="4" w:space="0" w:color="auto"/>
              <w:left w:val="nil"/>
              <w:right w:val="single" w:sz="4" w:space="0" w:color="auto"/>
            </w:tcBorders>
            <w:shd w:val="clear" w:color="auto" w:fill="auto"/>
            <w:noWrap/>
            <w:vAlign w:val="center"/>
            <w:hideMark/>
          </w:tcPr>
          <w:p w14:paraId="59221767" w14:textId="77777777" w:rsidR="007A00FA" w:rsidRPr="0010268C" w:rsidRDefault="007A00FA" w:rsidP="007A00FA">
            <w:pPr>
              <w:spacing w:after="0" w:line="240" w:lineRule="auto"/>
              <w:rPr>
                <w:rFonts w:eastAsia="Times New Roman" w:cstheme="minorHAnsi"/>
                <w:b/>
                <w:highlight w:val="yellow"/>
              </w:rPr>
            </w:pPr>
            <w:r w:rsidRPr="0010268C">
              <w:rPr>
                <w:rFonts w:eastAsia="Times New Roman" w:cstheme="minorHAnsi"/>
                <w:b/>
              </w:rPr>
              <w:t>ΑΟ2.114</w:t>
            </w:r>
          </w:p>
        </w:tc>
        <w:tc>
          <w:tcPr>
            <w:tcW w:w="8148"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0BE8BE8F" w14:textId="67E2724E"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Εξετάζεται αν η πράξη δεν περιλαμβάνει τμήμα επένδυσης σε υποδομή ή παραγωγική επένδυση ή οποία έπαυσε ή </w:t>
            </w:r>
            <w:proofErr w:type="spellStart"/>
            <w:r w:rsidRPr="003D0198">
              <w:rPr>
                <w:rFonts w:eastAsia="Times New Roman" w:cstheme="minorHAnsi"/>
              </w:rPr>
              <w:t>μετεγκαταστάθηκε</w:t>
            </w:r>
            <w:proofErr w:type="spellEnd"/>
            <w:r w:rsidRPr="003D0198">
              <w:rPr>
                <w:rFonts w:eastAsia="Times New Roman" w:cstheme="minorHAnsi"/>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Καν.1303/2013</w:t>
            </w:r>
            <w:r w:rsidR="001221E1" w:rsidRPr="003D0198">
              <w:rPr>
                <w:rFonts w:eastAsia="Times New Roman" w:cstheme="minorHAnsi"/>
              </w:rPr>
              <w:t>.</w:t>
            </w:r>
          </w:p>
        </w:tc>
      </w:tr>
      <w:tr w:rsidR="007A00FA" w:rsidRPr="003D0198" w14:paraId="67711A23" w14:textId="77777777" w:rsidTr="007A00FA">
        <w:trPr>
          <w:trHeight w:val="653"/>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A8B6E50" w14:textId="77777777" w:rsidR="007A00FA" w:rsidRPr="0010268C" w:rsidRDefault="007A00FA" w:rsidP="007A00FA">
            <w:pPr>
              <w:spacing w:after="0" w:line="240" w:lineRule="auto"/>
              <w:jc w:val="center"/>
              <w:rPr>
                <w:rFonts w:eastAsia="Times New Roman" w:cstheme="minorHAnsi"/>
                <w:b/>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5213F80F"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6320412C"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Εξετάζεται η σχετική βεβαίωση σύμφωνα με το υπόδειγμα της αίτησης στήριξης που περιλαμβάνεται στον παρόντα οδηγό.</w:t>
            </w:r>
          </w:p>
        </w:tc>
      </w:tr>
      <w:tr w:rsidR="007A00FA" w:rsidRPr="003D0198" w14:paraId="5D5AF020" w14:textId="77777777" w:rsidTr="007A00FA">
        <w:trPr>
          <w:trHeight w:val="528"/>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hideMark/>
          </w:tcPr>
          <w:p w14:paraId="0F62BE60" w14:textId="66707C6C"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11</w:t>
            </w:r>
          </w:p>
        </w:tc>
        <w:tc>
          <w:tcPr>
            <w:tcW w:w="1339" w:type="dxa"/>
            <w:vMerge w:val="restart"/>
            <w:tcBorders>
              <w:top w:val="single" w:sz="4" w:space="0" w:color="auto"/>
              <w:left w:val="nil"/>
              <w:right w:val="single" w:sz="4" w:space="0" w:color="auto"/>
            </w:tcBorders>
            <w:shd w:val="clear" w:color="auto" w:fill="auto"/>
            <w:noWrap/>
            <w:vAlign w:val="center"/>
            <w:hideMark/>
          </w:tcPr>
          <w:p w14:paraId="5A2E0F9D"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19.2Δ_116</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3419D05B" w14:textId="75481331"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Να επαληθεύεται το εύλογο κόστος των υποβληθεισών δαπανών, (εκτός των έργων που υλοποιούνται με τιμολόγιο δημοσίων έργων)</w:t>
            </w:r>
            <w:r w:rsidR="001221E1" w:rsidRPr="003D0198">
              <w:rPr>
                <w:rFonts w:eastAsia="Times New Roman" w:cstheme="minorHAnsi"/>
              </w:rPr>
              <w:t>.</w:t>
            </w:r>
          </w:p>
        </w:tc>
      </w:tr>
      <w:tr w:rsidR="007A00FA" w:rsidRPr="003D0198" w14:paraId="285752C7"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04BAD6E4"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0ED2A573"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4221DE3B"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σύμφωνα με τα οριζόμενα στο σχετικό κεφάλαιο του παρόντος οδηγού, αν για τον υπολογισμό του εύλογου κόστους, ο υποψήφιος έχει προσκομίσει οικονομικές προσφορές για λοιπές δαπάνες πλην κτιριακών υποδομών, ενώ για τις δαπάνες κτιριακών υποδομών, έχει ληφθεί υπόψη ο πίνακας τιμών της ΟΤΔ (συμπεριλαμβάνεται στον παρόντα οδηγό). </w:t>
            </w:r>
          </w:p>
        </w:tc>
      </w:tr>
      <w:tr w:rsidR="007A00FA" w:rsidRPr="003D0198" w14:paraId="7CB3F2FD"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7F20FC61" w14:textId="43AC761B"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12</w:t>
            </w:r>
          </w:p>
        </w:tc>
        <w:tc>
          <w:tcPr>
            <w:tcW w:w="1339" w:type="dxa"/>
            <w:vMerge w:val="restart"/>
            <w:tcBorders>
              <w:top w:val="nil"/>
              <w:left w:val="nil"/>
              <w:right w:val="single" w:sz="4" w:space="0" w:color="auto"/>
            </w:tcBorders>
            <w:shd w:val="clear" w:color="auto" w:fill="auto"/>
            <w:noWrap/>
            <w:vAlign w:val="center"/>
            <w:hideMark/>
          </w:tcPr>
          <w:p w14:paraId="2F7F0ACD"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19.2Δ_119</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37CE342A" w14:textId="69153E7A"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Να διασφαλίζεται ότι δεν έχουν χρηματοδοτηθεί ή/και χρηματοδοτούνται από άλλα εθνικά ή/και συγχρηματοδοτούμενα προγράμματα, για το ίδιο φυσικό αντικείμενο</w:t>
            </w:r>
            <w:r w:rsidR="001221E1" w:rsidRPr="003D0198">
              <w:rPr>
                <w:rFonts w:eastAsia="Times New Roman" w:cstheme="minorHAnsi"/>
              </w:rPr>
              <w:t>.</w:t>
            </w:r>
          </w:p>
        </w:tc>
      </w:tr>
      <w:tr w:rsidR="007A00FA" w:rsidRPr="003D0198" w14:paraId="31870725"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1E7DDBE8"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5D6A20D5"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4B7A6525"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Εξετάζεται η σχετική βεβαίωση σύμφωνα με το υπόδειγμα της αίτησης στήριξης που περιλαμβάνεται στον παρόντα οδηγό.</w:t>
            </w:r>
          </w:p>
        </w:tc>
      </w:tr>
      <w:tr w:rsidR="007A00FA" w:rsidRPr="003D0198" w14:paraId="74C7E80C"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B7C186E" w14:textId="72B37EA1"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13</w:t>
            </w:r>
          </w:p>
        </w:tc>
        <w:tc>
          <w:tcPr>
            <w:tcW w:w="1339" w:type="dxa"/>
            <w:vMerge w:val="restart"/>
            <w:tcBorders>
              <w:top w:val="nil"/>
              <w:left w:val="nil"/>
              <w:right w:val="single" w:sz="4" w:space="0" w:color="auto"/>
            </w:tcBorders>
            <w:shd w:val="clear" w:color="auto" w:fill="auto"/>
            <w:noWrap/>
            <w:vAlign w:val="center"/>
            <w:hideMark/>
          </w:tcPr>
          <w:p w14:paraId="42C20DA6"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19.2Δ_133</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9928368"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Η πρόταση δεν έχει ενταχθεί / οριστικά υπαχθεί σε άλλο πρόγραμμα / καθεστώς της 5ης προγραμματικής περιόδου για το ίδιο φυσικό αντικείμενο.</w:t>
            </w:r>
          </w:p>
        </w:tc>
      </w:tr>
      <w:tr w:rsidR="007A00FA" w:rsidRPr="003D0198" w14:paraId="49E144E3"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341E0833"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7F2D5F78"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0AB481B9"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Εξετάζεται η σχετική βεβαίωση σύμφωνα με το υπόδειγμα της αίτησης στήριξης που περιλαμβάνεται στον παρόντα οδηγό.</w:t>
            </w:r>
          </w:p>
        </w:tc>
      </w:tr>
      <w:tr w:rsidR="007A00FA" w:rsidRPr="003D0198" w14:paraId="10F12158"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F31326B" w14:textId="0BDCCE24"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14</w:t>
            </w:r>
          </w:p>
        </w:tc>
        <w:tc>
          <w:tcPr>
            <w:tcW w:w="1339" w:type="dxa"/>
            <w:vMerge w:val="restart"/>
            <w:tcBorders>
              <w:top w:val="nil"/>
              <w:left w:val="nil"/>
              <w:right w:val="single" w:sz="4" w:space="0" w:color="auto"/>
            </w:tcBorders>
            <w:shd w:val="clear" w:color="auto" w:fill="auto"/>
            <w:noWrap/>
            <w:vAlign w:val="center"/>
            <w:hideMark/>
          </w:tcPr>
          <w:p w14:paraId="6D67DFD3"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19.2Δ_111</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4502A141" w14:textId="6F0ABBF0"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Τα έργα θα πρέπει να είναι σύμφωνα με το αντίστοιχο εφαρμοστέο </w:t>
            </w:r>
            <w:proofErr w:type="spellStart"/>
            <w:r w:rsidRPr="003D0198">
              <w:rPr>
                <w:rFonts w:eastAsia="Times New Roman" w:cstheme="minorHAnsi"/>
              </w:rPr>
              <w:t>ενωσιακό</w:t>
            </w:r>
            <w:proofErr w:type="spellEnd"/>
            <w:r w:rsidRPr="003D0198">
              <w:rPr>
                <w:rFonts w:eastAsia="Times New Roman" w:cstheme="minorHAnsi"/>
              </w:rPr>
              <w:t xml:space="preserve"> δίκαιο και το σχετικό με την εφαρμογή τους εθνικό δίκαιο</w:t>
            </w:r>
            <w:r w:rsidR="001221E1" w:rsidRPr="003D0198">
              <w:rPr>
                <w:rFonts w:eastAsia="Times New Roman" w:cstheme="minorHAnsi"/>
              </w:rPr>
              <w:t>.</w:t>
            </w:r>
          </w:p>
        </w:tc>
      </w:tr>
      <w:tr w:rsidR="007A00FA" w:rsidRPr="003D0198" w14:paraId="10F160DF"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0D98E192"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3D126526"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05BF24BF"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η εφαρμογή του </w:t>
            </w:r>
            <w:proofErr w:type="spellStart"/>
            <w:r w:rsidRPr="003D0198">
              <w:rPr>
                <w:rFonts w:eastAsia="Times New Roman" w:cstheme="minorHAnsi"/>
                <w:i/>
              </w:rPr>
              <w:t>ενωσιακού</w:t>
            </w:r>
            <w:proofErr w:type="spellEnd"/>
            <w:r w:rsidRPr="003D0198">
              <w:rPr>
                <w:rFonts w:eastAsia="Times New Roman" w:cstheme="minorHAnsi"/>
                <w:i/>
              </w:rPr>
              <w:t xml:space="preserve"> και εθνικού δικαίου, ως προς τον δικαιούχο, τις διαδικασίες, τη νομιμότητα υλοποίησης του έργου και τη λειτουργία του μετά την ολοκλήρωση. </w:t>
            </w:r>
          </w:p>
        </w:tc>
      </w:tr>
      <w:tr w:rsidR="007A00FA" w:rsidRPr="003D0198" w14:paraId="45F7E4C5" w14:textId="77777777" w:rsidTr="007A00FA">
        <w:trPr>
          <w:trHeight w:val="528"/>
          <w:jc w:val="center"/>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0BF09C" w14:textId="29702FF6"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15</w:t>
            </w:r>
          </w:p>
        </w:tc>
        <w:tc>
          <w:tcPr>
            <w:tcW w:w="1339" w:type="dxa"/>
            <w:vMerge w:val="restart"/>
            <w:tcBorders>
              <w:top w:val="single" w:sz="4" w:space="0" w:color="auto"/>
              <w:left w:val="nil"/>
              <w:bottom w:val="single" w:sz="4" w:space="0" w:color="auto"/>
              <w:right w:val="single" w:sz="4" w:space="0" w:color="auto"/>
            </w:tcBorders>
            <w:shd w:val="clear" w:color="auto" w:fill="auto"/>
            <w:noWrap/>
            <w:vAlign w:val="center"/>
          </w:tcPr>
          <w:p w14:paraId="731A8B7A"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19.2Δ_115</w:t>
            </w:r>
          </w:p>
        </w:tc>
        <w:tc>
          <w:tcPr>
            <w:tcW w:w="8148" w:type="dxa"/>
            <w:tcBorders>
              <w:top w:val="nil"/>
              <w:left w:val="nil"/>
              <w:bottom w:val="single" w:sz="4" w:space="0" w:color="auto"/>
              <w:right w:val="single" w:sz="4" w:space="0" w:color="auto"/>
            </w:tcBorders>
            <w:shd w:val="clear" w:color="auto" w:fill="FDE9D9" w:themeFill="accent6" w:themeFillTint="33"/>
            <w:vAlign w:val="center"/>
          </w:tcPr>
          <w:p w14:paraId="5C65BC5B" w14:textId="09D8DC6E"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Για τα έργα που εκτελούνται με δημόσιες συμβάσεις θα πρέπει να έχουν υποβληθεί τουλάχιστον Φάκελος Δημόσιας Σύμβασης (κατά την έννοια του άρθρου 45 του N.4412/2016)</w:t>
            </w:r>
            <w:r w:rsidR="001221E1" w:rsidRPr="003D0198">
              <w:rPr>
                <w:rFonts w:eastAsia="Times New Roman" w:cstheme="minorHAnsi"/>
              </w:rPr>
              <w:t>.</w:t>
            </w:r>
          </w:p>
        </w:tc>
      </w:tr>
      <w:tr w:rsidR="007A00FA" w:rsidRPr="003D0198" w14:paraId="42371335"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210411E" w14:textId="77777777" w:rsidR="007A00FA" w:rsidRPr="003D0198" w:rsidRDefault="007A00FA" w:rsidP="007A00FA">
            <w:pPr>
              <w:spacing w:after="0" w:line="240" w:lineRule="auto"/>
              <w:jc w:val="center"/>
              <w:rPr>
                <w:rFonts w:eastAsia="Times New Roman" w:cstheme="minorHAnsi"/>
              </w:rPr>
            </w:pPr>
          </w:p>
        </w:tc>
        <w:tc>
          <w:tcPr>
            <w:tcW w:w="1339" w:type="dxa"/>
            <w:vMerge/>
            <w:tcBorders>
              <w:left w:val="nil"/>
              <w:bottom w:val="single" w:sz="4" w:space="0" w:color="auto"/>
              <w:right w:val="single" w:sz="4" w:space="0" w:color="auto"/>
            </w:tcBorders>
            <w:shd w:val="clear" w:color="auto" w:fill="auto"/>
            <w:noWrap/>
            <w:vAlign w:val="center"/>
          </w:tcPr>
          <w:p w14:paraId="549EF6C9" w14:textId="77777777" w:rsidR="007A00FA" w:rsidRPr="003D0198" w:rsidRDefault="007A00FA" w:rsidP="007A00FA">
            <w:pPr>
              <w:spacing w:after="0" w:line="240" w:lineRule="auto"/>
              <w:jc w:val="center"/>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32ECD1BD" w14:textId="5FCC33E1" w:rsidR="007A00FA" w:rsidRPr="0099238E" w:rsidRDefault="007A00FA" w:rsidP="007A00FA">
            <w:pPr>
              <w:spacing w:after="0" w:line="240" w:lineRule="auto"/>
              <w:jc w:val="both"/>
              <w:rPr>
                <w:rFonts w:eastAsia="Times New Roman" w:cstheme="minorHAnsi"/>
                <w:b/>
                <w:bCs/>
                <w:i/>
              </w:rPr>
            </w:pPr>
            <w:r w:rsidRPr="003D0198">
              <w:rPr>
                <w:rFonts w:eastAsia="Times New Roman" w:cstheme="minorHAnsi"/>
                <w:i/>
              </w:rPr>
              <w:t xml:space="preserve">Εξετάζεται αν τηρείται φάκελος δημόσιας σύμβασης από το δικαιούχο και αν αυτός συμπεριλαμβάνει τα απαιτούμενα στοιχεία σύμφωνα με το νόμο </w:t>
            </w:r>
            <w:r w:rsidRPr="003D0198">
              <w:rPr>
                <w:rFonts w:eastAsia="Times New Roman" w:cstheme="minorHAnsi"/>
                <w:b/>
                <w:bCs/>
                <w:i/>
              </w:rPr>
              <w:t xml:space="preserve">(βεβαίωση δικαιούχου). </w:t>
            </w:r>
          </w:p>
        </w:tc>
      </w:tr>
      <w:tr w:rsidR="007A00FA" w:rsidRPr="003D0198" w14:paraId="6BE292E1" w14:textId="77777777" w:rsidTr="007A00FA">
        <w:trPr>
          <w:trHeight w:val="528"/>
          <w:jc w:val="center"/>
        </w:trPr>
        <w:tc>
          <w:tcPr>
            <w:tcW w:w="5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BA687CC" w14:textId="4A0AA571"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16</w:t>
            </w:r>
          </w:p>
        </w:tc>
        <w:tc>
          <w:tcPr>
            <w:tcW w:w="1339" w:type="dxa"/>
            <w:vMerge w:val="restart"/>
            <w:tcBorders>
              <w:top w:val="single" w:sz="4" w:space="0" w:color="auto"/>
              <w:left w:val="nil"/>
              <w:bottom w:val="single" w:sz="4" w:space="0" w:color="auto"/>
              <w:right w:val="nil"/>
            </w:tcBorders>
            <w:shd w:val="clear" w:color="auto" w:fill="auto"/>
            <w:noWrap/>
            <w:vAlign w:val="center"/>
            <w:hideMark/>
          </w:tcPr>
          <w:p w14:paraId="5EB46D35"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ΑΟ2.119</w:t>
            </w:r>
          </w:p>
        </w:tc>
        <w:tc>
          <w:tcPr>
            <w:tcW w:w="814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ACE6AC3"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Εξετάζεται η συμβατότητα της προτεινόμενης πράξης με τους κανόνες του ανταγωνισμού και των κρατικών ενισχύσεων.  </w:t>
            </w:r>
          </w:p>
        </w:tc>
      </w:tr>
      <w:tr w:rsidR="007A00FA" w:rsidRPr="003D0198" w14:paraId="3AC2E879" w14:textId="77777777" w:rsidTr="007A00FA">
        <w:trPr>
          <w:trHeight w:val="528"/>
          <w:jc w:val="center"/>
        </w:trPr>
        <w:tc>
          <w:tcPr>
            <w:tcW w:w="57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E29ABFC" w14:textId="77777777" w:rsidR="007A00FA" w:rsidRPr="0010268C" w:rsidRDefault="007A00FA" w:rsidP="007A00FA">
            <w:pPr>
              <w:spacing w:after="0" w:line="240" w:lineRule="auto"/>
              <w:jc w:val="center"/>
              <w:rPr>
                <w:rFonts w:eastAsia="Times New Roman" w:cstheme="minorHAnsi"/>
                <w:b/>
              </w:rPr>
            </w:pPr>
          </w:p>
        </w:tc>
        <w:tc>
          <w:tcPr>
            <w:tcW w:w="1339" w:type="dxa"/>
            <w:vMerge/>
            <w:tcBorders>
              <w:top w:val="single" w:sz="4" w:space="0" w:color="auto"/>
              <w:left w:val="nil"/>
              <w:bottom w:val="single" w:sz="4" w:space="0" w:color="auto"/>
              <w:right w:val="nil"/>
            </w:tcBorders>
            <w:shd w:val="clear" w:color="auto" w:fill="auto"/>
            <w:noWrap/>
            <w:vAlign w:val="center"/>
          </w:tcPr>
          <w:p w14:paraId="4FB7D244" w14:textId="77777777" w:rsidR="007A00FA" w:rsidRPr="0010268C" w:rsidRDefault="007A00FA" w:rsidP="007A00FA">
            <w:pPr>
              <w:spacing w:after="0" w:line="240" w:lineRule="auto"/>
              <w:rPr>
                <w:rFonts w:eastAsia="Times New Roman" w:cstheme="minorHAnsi"/>
                <w:b/>
              </w:rPr>
            </w:pPr>
          </w:p>
        </w:tc>
        <w:tc>
          <w:tcPr>
            <w:tcW w:w="8148" w:type="dxa"/>
            <w:tcBorders>
              <w:top w:val="single" w:sz="4" w:space="0" w:color="auto"/>
              <w:left w:val="single" w:sz="4" w:space="0" w:color="auto"/>
              <w:bottom w:val="single" w:sz="4" w:space="0" w:color="auto"/>
              <w:right w:val="single" w:sz="4" w:space="0" w:color="auto"/>
            </w:tcBorders>
            <w:shd w:val="clear" w:color="auto" w:fill="auto"/>
            <w:vAlign w:val="center"/>
          </w:tcPr>
          <w:p w14:paraId="5A0A4DF2"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 xml:space="preserve">Εφόσον η προτεινόμενη πράξη ενέχει στοιχεία κρατικών ενισχύσεων, εξετάζεται η συμβατότητά της με το σχετικό κανονιστικό πλαίσιο. Για την εξέταση του κριτηρίου λαμβάνεται υπόψη ο σχετικός οδηγός του ΕΣΠΑ 2014-2020 για την αρχική αξιολόγηση του κριτηρίου ύπαρξης κρατικής ενίσχυσης στην πράξη, καθώς και η λίστα ελέγχου ύπαρξης κρατικής ενίσχυσης (συνημμένα του παρόντος οδηγού). </w:t>
            </w:r>
          </w:p>
          <w:p w14:paraId="585D358C"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 xml:space="preserve">Όλες οι πράξεις θα εξετάζονται στο πλαίσιο της Ανακοίνωσης της Επιτροπής σχετικά με την έννοια της κρατικής ενίσχυσης όπως αναφέρεται στο άρθρο 107, παράγραφος 1 της Συνθήκης για την λειτουργία της Ευρωπαϊκής Ένωσης (2016/C 262/01), προκειμένου να επιβεβαιωθεί η συμβατότητα του έργου με το δίκαιο του ανταγωνισμού. Για το λόγο αυτό κατά την υποβολή των προτάσεων οι δυνητικοί δικαιούχοι πρέπει να υποβάλλουν τα σχετικά στοιχεία (όπου απαιτείται από τη φύση του έργου) τα οποία διασφαλίζουν ότι η χρηματοδότηση του έργου δεν απειλεί να νοθεύσει τον ανταγωνισμό ή να έχει επιπτώσεις στις συναλλαγές. </w:t>
            </w:r>
          </w:p>
          <w:p w14:paraId="0ADC26A3"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Στις περιπτώσεις έργων πολιτισμού, απαιτείται και η συμπλήρωση του «ερωτηματολογίου ΚΕ έργων πολιτισμού ή σύγχρονου πολιτισμού», σύμφωνα με το συνημμένο υπόδειγμα του παρόντος οδηγού.</w:t>
            </w:r>
          </w:p>
        </w:tc>
      </w:tr>
      <w:tr w:rsidR="007A00FA" w:rsidRPr="003D0198" w14:paraId="391F3922"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2AFB98CE" w14:textId="7C4455D2"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17</w:t>
            </w:r>
          </w:p>
        </w:tc>
        <w:tc>
          <w:tcPr>
            <w:tcW w:w="1339" w:type="dxa"/>
            <w:vMerge w:val="restart"/>
            <w:tcBorders>
              <w:top w:val="nil"/>
              <w:left w:val="nil"/>
              <w:right w:val="single" w:sz="4" w:space="0" w:color="auto"/>
            </w:tcBorders>
            <w:shd w:val="clear" w:color="auto" w:fill="auto"/>
            <w:noWrap/>
            <w:vAlign w:val="center"/>
            <w:hideMark/>
          </w:tcPr>
          <w:p w14:paraId="1121D867"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19.2Δ_139</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5A77986B" w14:textId="414601AC"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Εξετάζεται η τήρηση των όρων και των προϋποθέσεων του ΚΑΝ. (ΕΕ)651/2014 εφόσον  εφαρμόζεται</w:t>
            </w:r>
            <w:r w:rsidR="001221E1" w:rsidRPr="003D0198">
              <w:rPr>
                <w:rFonts w:eastAsia="Times New Roman" w:cstheme="minorHAnsi"/>
              </w:rPr>
              <w:t>.</w:t>
            </w:r>
          </w:p>
        </w:tc>
      </w:tr>
      <w:tr w:rsidR="007A00FA" w:rsidRPr="003D0198" w14:paraId="0B50C6F8" w14:textId="77777777" w:rsidTr="007A00FA">
        <w:trPr>
          <w:trHeight w:val="294"/>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DDF9547"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056ED363"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07B0238F"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η συμβατότητα της πράξης με τα οριζόμενα στον κανονισμό 651/2014 και ιδιαίτερα αν πληρείται ο χαρακτήρας κινήτρου, όπως ορίζεται στο άρθρο 6 του εν λόγω κανονισμού και για το σκοπό αυτό δεν πρέπει να έχει γίνει έναρξη εργασιών του υπό ενίσχυση σχεδίου, πριν από την υποβολή της αίτησης ενίσχυσης από το δικαιούχο. </w:t>
            </w:r>
          </w:p>
        </w:tc>
      </w:tr>
      <w:tr w:rsidR="007A00FA" w:rsidRPr="003D0198" w14:paraId="78D9DF23" w14:textId="77777777" w:rsidTr="007A00FA">
        <w:trPr>
          <w:trHeight w:val="528"/>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hideMark/>
          </w:tcPr>
          <w:p w14:paraId="2E8AB03E" w14:textId="037F0886"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18</w:t>
            </w:r>
          </w:p>
        </w:tc>
        <w:tc>
          <w:tcPr>
            <w:tcW w:w="1339" w:type="dxa"/>
            <w:vMerge w:val="restart"/>
            <w:tcBorders>
              <w:top w:val="single" w:sz="4" w:space="0" w:color="auto"/>
              <w:left w:val="nil"/>
              <w:right w:val="single" w:sz="4" w:space="0" w:color="auto"/>
            </w:tcBorders>
            <w:shd w:val="clear" w:color="auto" w:fill="auto"/>
            <w:noWrap/>
            <w:vAlign w:val="center"/>
            <w:hideMark/>
          </w:tcPr>
          <w:p w14:paraId="19980BF9"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19.2Δ_117</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91013F0" w14:textId="62A35EAA"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Να λαμβάνουν υπόψη την αρχή «ο </w:t>
            </w:r>
            <w:proofErr w:type="spellStart"/>
            <w:r w:rsidRPr="003D0198">
              <w:rPr>
                <w:rFonts w:eastAsia="Times New Roman" w:cstheme="minorHAnsi"/>
              </w:rPr>
              <w:t>ρυπαίνων</w:t>
            </w:r>
            <w:proofErr w:type="spellEnd"/>
            <w:r w:rsidRPr="003D0198">
              <w:rPr>
                <w:rFonts w:eastAsia="Times New Roman" w:cstheme="minorHAnsi"/>
              </w:rPr>
              <w:t xml:space="preserve"> πληρώνει» και τους στόχους της αειφόρου ανάπτυξης</w:t>
            </w:r>
            <w:r w:rsidR="001221E1" w:rsidRPr="003D0198">
              <w:rPr>
                <w:rFonts w:eastAsia="Times New Roman" w:cstheme="minorHAnsi"/>
              </w:rPr>
              <w:t>.</w:t>
            </w:r>
          </w:p>
        </w:tc>
      </w:tr>
      <w:tr w:rsidR="007A00FA" w:rsidRPr="003D0198" w14:paraId="28440C4C" w14:textId="77777777" w:rsidTr="007A00FA">
        <w:trPr>
          <w:trHeight w:val="316"/>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95232C8"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4173003E"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73DD1F57" w14:textId="77777777" w:rsidR="007A00FA" w:rsidRPr="003D0198" w:rsidRDefault="007A00FA" w:rsidP="007A00FA">
            <w:pPr>
              <w:pStyle w:val="a4"/>
              <w:tabs>
                <w:tab w:val="left" w:pos="398"/>
                <w:tab w:val="left" w:pos="1853"/>
              </w:tabs>
              <w:spacing w:after="0" w:line="240" w:lineRule="auto"/>
              <w:ind w:left="0"/>
              <w:jc w:val="both"/>
              <w:rPr>
                <w:rFonts w:eastAsia="Times New Roman" w:cstheme="minorHAnsi"/>
                <w:i/>
              </w:rPr>
            </w:pPr>
            <w:r w:rsidRPr="003D0198">
              <w:rPr>
                <w:rFonts w:eastAsia="Times New Roman" w:cstheme="minorHAnsi"/>
                <w:i/>
              </w:rPr>
              <w:t xml:space="preserve">Εξετάζεται αν η προτεινόμενη πράξη σέβεται τις αρχές της αειφόρου ανάπτυξης, ειδικότερα σε σχέση με τους όρους, περιορισμούς και κατευθύνσεις της </w:t>
            </w:r>
            <w:proofErr w:type="spellStart"/>
            <w:r w:rsidRPr="003D0198">
              <w:rPr>
                <w:rFonts w:eastAsia="Times New Roman" w:cstheme="minorHAnsi"/>
                <w:i/>
              </w:rPr>
              <w:t>αριθμ</w:t>
            </w:r>
            <w:proofErr w:type="spellEnd"/>
            <w:r w:rsidRPr="003D0198">
              <w:rPr>
                <w:rFonts w:eastAsia="Times New Roman" w:cstheme="minorHAnsi"/>
                <w:i/>
              </w:rPr>
              <w:t>. 152950/23-10-2015 ΚΥΑ που αφορά στην έγκριση της Στρατηγικής Μελέτης Περιβαλλοντικών Επιπτώσεων του ΠΑΑ 2014-2020. Για την αξιολόγηση του κριτηρίου συμπληρώνεται από το δυνητικό δικαιούχο, στο πλαίσιο της τυποποιημένης αίτησης στήριξης, και πίνακας συμμόρφωσης της προτεινόμενης πράξης με τις κατευθύνσεις της ανωτέρω ΚΥΑ, σύμφωνα με το σχετικό υπόδειγμα της πρόσκλησης (συνημμένο στον παρόντα οδηγό).</w:t>
            </w:r>
          </w:p>
          <w:p w14:paraId="05083E20" w14:textId="77777777" w:rsidR="007A00FA" w:rsidRPr="003D0198" w:rsidRDefault="007A00FA" w:rsidP="007A00FA">
            <w:pPr>
              <w:pStyle w:val="a4"/>
              <w:tabs>
                <w:tab w:val="left" w:pos="398"/>
                <w:tab w:val="left" w:pos="1853"/>
              </w:tabs>
              <w:spacing w:after="0" w:line="240" w:lineRule="auto"/>
              <w:ind w:left="0"/>
              <w:jc w:val="both"/>
              <w:rPr>
                <w:rFonts w:eastAsia="Times New Roman" w:cstheme="minorHAnsi"/>
                <w:i/>
              </w:rPr>
            </w:pPr>
            <w:r w:rsidRPr="003D0198">
              <w:rPr>
                <w:rFonts w:eastAsia="Times New Roman" w:cstheme="minorHAnsi"/>
                <w:i/>
              </w:rPr>
              <w:t xml:space="preserve">Επιπρόσθετα, σε περίπτωση που ο δυνητικός δικαιούχος δεν έχει εγκεκριμένη ΜΠΕ και τη σχετική Απόφαση Έγκρισης Περιβαλλοντικών Όρων κατά την υποβολή της αίτησης στήριξης, τότε υποχρεωτικά θα πρέπει να υποβάλλει Υπεύθυνη Δήλωση με την οποία να δεσμεύεται ότι θα τηρεί το αντίστοιχο κριτήριο </w:t>
            </w:r>
            <w:proofErr w:type="spellStart"/>
            <w:r w:rsidRPr="003D0198">
              <w:rPr>
                <w:rFonts w:eastAsia="Times New Roman" w:cstheme="minorHAnsi"/>
                <w:i/>
              </w:rPr>
              <w:t>επιλεξιμότητας</w:t>
            </w:r>
            <w:proofErr w:type="spellEnd"/>
            <w:r w:rsidRPr="003D0198">
              <w:rPr>
                <w:rFonts w:eastAsia="Times New Roman" w:cstheme="minorHAnsi"/>
                <w:i/>
              </w:rPr>
              <w:t xml:space="preserve">. </w:t>
            </w:r>
          </w:p>
        </w:tc>
      </w:tr>
      <w:tr w:rsidR="007A00FA" w:rsidRPr="003D0198" w14:paraId="1DF27BD3"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A242613" w14:textId="544AD4F3"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19</w:t>
            </w:r>
          </w:p>
        </w:tc>
        <w:tc>
          <w:tcPr>
            <w:tcW w:w="1339" w:type="dxa"/>
            <w:vMerge w:val="restart"/>
            <w:tcBorders>
              <w:top w:val="nil"/>
              <w:left w:val="nil"/>
              <w:right w:val="single" w:sz="4" w:space="0" w:color="auto"/>
            </w:tcBorders>
            <w:shd w:val="clear" w:color="auto" w:fill="auto"/>
            <w:noWrap/>
            <w:vAlign w:val="center"/>
            <w:hideMark/>
          </w:tcPr>
          <w:p w14:paraId="37D58503"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19.2Δ_118</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155CA354" w14:textId="11F1ACE5"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Να διασφαλίζουν την ισότητα μεταξύ ανδρών και γυναικών και αποτρέπουν κάθε διάκριση εξαιτίας του φύλου, της φυλής  ή της εθνικής καταγωγής</w:t>
            </w:r>
            <w:r w:rsidR="00726C06">
              <w:rPr>
                <w:rFonts w:eastAsia="Times New Roman" w:cstheme="minorHAnsi"/>
              </w:rPr>
              <w:t>, θρησκείας, πεποιθήσεων, αναπηρίας, ηλικίας, γενετήσιου προσανατολισμού</w:t>
            </w:r>
            <w:r w:rsidRPr="003D0198">
              <w:rPr>
                <w:rFonts w:eastAsia="Times New Roman" w:cstheme="minorHAnsi"/>
              </w:rPr>
              <w:t>.</w:t>
            </w:r>
          </w:p>
        </w:tc>
      </w:tr>
      <w:tr w:rsidR="007A00FA" w:rsidRPr="003D0198" w14:paraId="4A9BC39B"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A850ADE"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5CFECFD9"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36789292"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εάν η προτεινόμενη πράξη προασπίζει την ισότητα μεταξύ ανδρών και γυναικών και αποτρέπει κάθε διάκριση λόγω φύλου, φυλής, εθνικής καταγωγής, θρησκείας, πεποιθήσεων, αναπηρίας, ηλικίας, γενετήσιου προσανατολισμού. </w:t>
            </w:r>
          </w:p>
        </w:tc>
      </w:tr>
      <w:tr w:rsidR="007A00FA" w:rsidRPr="003D0198" w14:paraId="57610EEF"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3AEBFFF1" w14:textId="69052E05" w:rsidR="007A00FA" w:rsidRPr="0010268C" w:rsidRDefault="00F877F2" w:rsidP="007A00FA">
            <w:pPr>
              <w:spacing w:after="0" w:line="240" w:lineRule="auto"/>
              <w:jc w:val="center"/>
              <w:rPr>
                <w:rFonts w:eastAsia="Times New Roman" w:cstheme="minorHAnsi"/>
                <w:b/>
                <w:highlight w:val="yellow"/>
              </w:rPr>
            </w:pPr>
            <w:r w:rsidRPr="0010268C">
              <w:rPr>
                <w:rFonts w:eastAsia="Times New Roman" w:cstheme="minorHAnsi"/>
                <w:b/>
              </w:rPr>
              <w:t>20</w:t>
            </w:r>
          </w:p>
        </w:tc>
        <w:tc>
          <w:tcPr>
            <w:tcW w:w="1339" w:type="dxa"/>
            <w:vMerge w:val="restart"/>
            <w:tcBorders>
              <w:top w:val="nil"/>
              <w:left w:val="nil"/>
              <w:right w:val="single" w:sz="4" w:space="0" w:color="auto"/>
            </w:tcBorders>
            <w:shd w:val="clear" w:color="auto" w:fill="auto"/>
            <w:noWrap/>
            <w:vAlign w:val="center"/>
            <w:hideMark/>
          </w:tcPr>
          <w:p w14:paraId="0AC69539"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ΑΟ2.118</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F5768EB"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Εξετάζεται αν η προτεινόμενη πράξη εξασφαλίζει την προσβασιμότητα των ατόμων με αναπηρία. </w:t>
            </w:r>
          </w:p>
        </w:tc>
      </w:tr>
      <w:tr w:rsidR="007A00FA" w:rsidRPr="003D0198" w14:paraId="5005915A"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4186C190" w14:textId="77777777" w:rsidR="007A00FA" w:rsidRPr="003D0198" w:rsidRDefault="007A00FA" w:rsidP="007A00FA">
            <w:pPr>
              <w:spacing w:after="0" w:line="240" w:lineRule="auto"/>
              <w:jc w:val="center"/>
              <w:rPr>
                <w:rFonts w:eastAsia="Times New Roman" w:cstheme="minorHAnsi"/>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69BC89E0"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01024B0B"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 xml:space="preserve">Εξετάζεται πώς η προτεινόμενη πράξη εξασφαλίζει την προσβασιμότητα των ατόμων με αναπηρία. Για το κριτήριο, η θετική απάντηση καλύπτει τις ακόλουθες περιπτώσεις: α) στην πράξη προβλέπονται όλες οι απαιτήσεις, σύμφωνα με το ισχύον θεσμικό πλαίσιο, ώστε να εξασφαλίζεται η προσβασιμότητα στα </w:t>
            </w:r>
            <w:proofErr w:type="spellStart"/>
            <w:r w:rsidRPr="003D0198">
              <w:rPr>
                <w:rFonts w:cstheme="minorHAnsi"/>
                <w:i/>
              </w:rPr>
              <w:t>ΑμεΑ</w:t>
            </w:r>
            <w:proofErr w:type="spellEnd"/>
            <w:r w:rsidRPr="003D0198">
              <w:rPr>
                <w:rFonts w:cstheme="minorHAnsi"/>
                <w:i/>
              </w:rPr>
              <w:t xml:space="preserve">, β) Δεν προβλέπονται απαιτήσεις για την εξασφάλιση της προσβασιμότητας στα </w:t>
            </w:r>
            <w:proofErr w:type="spellStart"/>
            <w:r w:rsidRPr="003D0198">
              <w:rPr>
                <w:rFonts w:cstheme="minorHAnsi"/>
                <w:i/>
              </w:rPr>
              <w:t>ΑμεΑ</w:t>
            </w:r>
            <w:proofErr w:type="spellEnd"/>
            <w:r w:rsidRPr="003D0198">
              <w:rPr>
                <w:rFonts w:cstheme="minorHAnsi"/>
                <w:i/>
              </w:rPr>
              <w:t xml:space="preserve">, λαμβάνοντας υπόψη τη φύση της πράξης. Η εξέταση του κριτηρίου γίνεται με βάση σχετικά στοιχεία/προβλέψεις της μελέτης, ενώ παράλληλα υποβάλλεται από το δυνητικό δικαιούχο, στο πλαίσιο της τυποποιημένης αίτησης στήριξης, </w:t>
            </w:r>
            <w:r w:rsidRPr="003D0198">
              <w:rPr>
                <w:rFonts w:cstheme="minorHAnsi"/>
                <w:i/>
                <w:u w:val="single"/>
              </w:rPr>
              <w:t>έκθεση τεκμηρίωσης</w:t>
            </w:r>
            <w:r w:rsidRPr="003D0198">
              <w:rPr>
                <w:rFonts w:cstheme="minorHAnsi"/>
                <w:i/>
              </w:rPr>
              <w:t xml:space="preserve"> εξασφάλισης της προσβασιμότητας των ατόμων με αναπηρία. Για την εξέταση του κριτηρίου θα ληφθεί υπόψη </w:t>
            </w:r>
            <w:r w:rsidRPr="003D0198">
              <w:rPr>
                <w:rFonts w:cstheme="minorHAnsi"/>
                <w:i/>
                <w:u w:val="single"/>
              </w:rPr>
              <w:t>ο σχετικός οδηγός του ΕΣΠΑ 2014-2020</w:t>
            </w:r>
            <w:r w:rsidRPr="003D0198">
              <w:rPr>
                <w:rFonts w:cstheme="minorHAnsi"/>
                <w:i/>
              </w:rPr>
              <w:t xml:space="preserve"> για την εξειδίκευση του κριτηρίου: «Εξασφάλιση της προσβασιμότητας στα άτομα με αναπηρία» (συνημμένο του παρόντος οδηγού).</w:t>
            </w:r>
          </w:p>
        </w:tc>
      </w:tr>
      <w:tr w:rsidR="007A00FA" w:rsidRPr="003D0198" w14:paraId="289F0767"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7AC79597" w14:textId="118B26E6"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21</w:t>
            </w:r>
          </w:p>
        </w:tc>
        <w:tc>
          <w:tcPr>
            <w:tcW w:w="1339" w:type="dxa"/>
            <w:vMerge w:val="restart"/>
            <w:tcBorders>
              <w:top w:val="single" w:sz="4" w:space="0" w:color="auto"/>
              <w:left w:val="nil"/>
              <w:right w:val="single" w:sz="4" w:space="0" w:color="auto"/>
            </w:tcBorders>
            <w:shd w:val="clear" w:color="auto" w:fill="auto"/>
            <w:noWrap/>
            <w:vAlign w:val="center"/>
            <w:hideMark/>
          </w:tcPr>
          <w:p w14:paraId="55C2C641"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ΑΟ2.122</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C3C83F5"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Εξετάζεται η βιωσιμότητα, λειτουργικότητα και αξιοποίηση της πράξης. </w:t>
            </w:r>
          </w:p>
        </w:tc>
      </w:tr>
      <w:tr w:rsidR="007A00FA" w:rsidRPr="003D0198" w14:paraId="443F7744"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77EBB323" w14:textId="77777777" w:rsidR="007A00FA" w:rsidRPr="0010268C" w:rsidRDefault="007A00FA" w:rsidP="007A00FA">
            <w:pPr>
              <w:spacing w:after="0" w:line="240" w:lineRule="auto"/>
              <w:jc w:val="center"/>
              <w:rPr>
                <w:rFonts w:eastAsia="Times New Roman" w:cstheme="minorHAnsi"/>
                <w:b/>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284432D0"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5B5E1B05"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Ο δυνητικός δικαιούχος θα πρέπει, στο πλαίσιο της τυποποιημένης αίτησης στήριξης, να περιγράψει τον τρόπο με τον οποίο τα παραδοτέα της πράξης θα αξιοποιηθούν (π.χ. σε περίπτωση πράξης υποδομών, όπου απαιτείται συντήρηση και λειτουργία, ο δυνητικός δικαιούχος θα πρέπει να αναφέρει την ύπαρξη σχετικών φορέων/δομών/μηχανισμών λειτουργίας και να υποβάλει τα απαραίτητα στοιχεία/τεκμήρια (π.χ. Κανονιστικό πλαίσιο ορισμού του φορέα λειτουργίας και συντήρησης της πράξης) ή να προβλέπει τις αναγκαίες ενέργειες με συγκεκριμένο χρονοδιάγραμμα, προκειμένου να εξασφαλιστεί η συντήρηση και λειτουργία). Σημειώνεται ότι κατά την ολοκλήρωση της πράξης θα πρέπει να εξασφαλίζεται η λειτουργικότητά της.</w:t>
            </w:r>
          </w:p>
        </w:tc>
      </w:tr>
      <w:tr w:rsidR="007A00FA" w:rsidRPr="003D0198" w14:paraId="72A56789" w14:textId="77777777" w:rsidTr="007A00FA">
        <w:trPr>
          <w:trHeight w:val="420"/>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9AF8F6D" w14:textId="595CBCFF"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22</w:t>
            </w:r>
          </w:p>
        </w:tc>
        <w:tc>
          <w:tcPr>
            <w:tcW w:w="1339" w:type="dxa"/>
            <w:vMerge w:val="restart"/>
            <w:tcBorders>
              <w:top w:val="nil"/>
              <w:left w:val="nil"/>
              <w:right w:val="single" w:sz="4" w:space="0" w:color="auto"/>
            </w:tcBorders>
            <w:shd w:val="clear" w:color="auto" w:fill="auto"/>
            <w:noWrap/>
            <w:vAlign w:val="center"/>
            <w:hideMark/>
          </w:tcPr>
          <w:p w14:paraId="2F1DF615"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19.2Δ_125</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B7640EC"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Στην πρόταση δε δηλώνονται ψευδή και αναληθή στοιχεία.</w:t>
            </w:r>
          </w:p>
        </w:tc>
      </w:tr>
      <w:tr w:rsidR="007A00FA" w:rsidRPr="003D0198" w14:paraId="45F309BF" w14:textId="77777777" w:rsidTr="007A00FA">
        <w:trPr>
          <w:trHeight w:val="420"/>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4E81EFC0" w14:textId="77777777" w:rsidR="007A00FA" w:rsidRPr="003D0198" w:rsidRDefault="007A00FA" w:rsidP="007A00FA">
            <w:pPr>
              <w:spacing w:after="0" w:line="240" w:lineRule="auto"/>
              <w:jc w:val="center"/>
              <w:rPr>
                <w:rFonts w:eastAsia="Times New Roman" w:cstheme="minorHAnsi"/>
              </w:rPr>
            </w:pPr>
          </w:p>
        </w:tc>
        <w:tc>
          <w:tcPr>
            <w:tcW w:w="1339" w:type="dxa"/>
            <w:vMerge/>
            <w:tcBorders>
              <w:left w:val="nil"/>
              <w:bottom w:val="single" w:sz="4" w:space="0" w:color="auto"/>
              <w:right w:val="single" w:sz="4" w:space="0" w:color="auto"/>
            </w:tcBorders>
            <w:shd w:val="clear" w:color="auto" w:fill="auto"/>
            <w:noWrap/>
            <w:vAlign w:val="center"/>
          </w:tcPr>
          <w:p w14:paraId="69D771B0"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09315E15"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Εξετάζεται η σχετική βεβαίωση σύμφωνα με το υπόδειγμα της αίτησης στήριξης που περιλαμβάνεται στον παρόντα οδηγό.</w:t>
            </w:r>
          </w:p>
        </w:tc>
      </w:tr>
      <w:tr w:rsidR="007A00FA" w:rsidRPr="003D0198" w14:paraId="389B3530"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9A117F7" w14:textId="35544070" w:rsidR="007A00FA" w:rsidRPr="003D0198" w:rsidRDefault="007A00FA" w:rsidP="007A00FA">
            <w:pPr>
              <w:spacing w:after="0" w:line="240" w:lineRule="auto"/>
              <w:jc w:val="center"/>
              <w:rPr>
                <w:rFonts w:eastAsia="Times New Roman" w:cstheme="minorHAnsi"/>
                <w:b/>
                <w:bCs/>
              </w:rPr>
            </w:pPr>
            <w:r w:rsidRPr="003D0198">
              <w:rPr>
                <w:rFonts w:eastAsia="Times New Roman" w:cstheme="minorHAnsi"/>
                <w:b/>
                <w:bCs/>
              </w:rPr>
              <w:t>ΙΙΙ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7421327F" w14:textId="4E8CCCF5" w:rsidR="007A00FA" w:rsidRPr="003D0198" w:rsidRDefault="007A00FA" w:rsidP="007A00FA">
            <w:pPr>
              <w:spacing w:after="0" w:line="240" w:lineRule="auto"/>
              <w:rPr>
                <w:rFonts w:eastAsia="Times New Roman" w:cstheme="minorHAnsi"/>
                <w:b/>
                <w:bCs/>
              </w:rPr>
            </w:pPr>
            <w:r w:rsidRPr="003D0198">
              <w:rPr>
                <w:rFonts w:eastAsia="Times New Roman" w:cstheme="minorHAnsi"/>
                <w:b/>
                <w:bCs/>
              </w:rPr>
              <w:t>ΕΠΙΛΕΞΙΜΟΤΗΤΑ ΔΥΝΗΤΙΚΟΥ ΔΙΚΑΙΟΥΧΟΥ ΚΑΙ ΑΡΜΟΔΙΟΤΗΤΑ ΕΚΤΕΛΕΣΗΣ ΠΡΟΤΕΙΝΟΜΕΝΗΣ ΠΡΑΞΗΣ</w:t>
            </w:r>
          </w:p>
        </w:tc>
      </w:tr>
      <w:tr w:rsidR="007A00FA" w:rsidRPr="003D0198" w14:paraId="501DB193"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F9EDC66" w14:textId="77149591"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23</w:t>
            </w:r>
          </w:p>
        </w:tc>
        <w:tc>
          <w:tcPr>
            <w:tcW w:w="1339" w:type="dxa"/>
            <w:vMerge w:val="restart"/>
            <w:tcBorders>
              <w:top w:val="nil"/>
              <w:left w:val="nil"/>
              <w:right w:val="single" w:sz="4" w:space="0" w:color="auto"/>
            </w:tcBorders>
            <w:shd w:val="clear" w:color="auto" w:fill="auto"/>
            <w:noWrap/>
            <w:vAlign w:val="center"/>
            <w:hideMark/>
          </w:tcPr>
          <w:p w14:paraId="6C7A0DB1" w14:textId="77777777" w:rsidR="007A00FA" w:rsidRPr="0010268C" w:rsidRDefault="007A00FA" w:rsidP="007A00FA">
            <w:pPr>
              <w:spacing w:after="0" w:line="240" w:lineRule="auto"/>
              <w:rPr>
                <w:rFonts w:eastAsia="Times New Roman" w:cstheme="minorHAnsi"/>
                <w:b/>
              </w:rPr>
            </w:pPr>
            <w:r w:rsidRPr="0010268C">
              <w:rPr>
                <w:rFonts w:eastAsia="Times New Roman" w:cstheme="minorHAnsi"/>
                <w:b/>
              </w:rPr>
              <w:t>19.2Δ_134</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16C3AEF"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Η μορφή του υποψήφιου είναι σύμφωνη με τα προβλεπόμενα στην ΥΑ, όπως ισχύει κάθε φορά, και στη σχετική πρόσκληση.</w:t>
            </w:r>
          </w:p>
        </w:tc>
      </w:tr>
      <w:tr w:rsidR="007A00FA" w:rsidRPr="003D0198" w14:paraId="04C738E1" w14:textId="77777777" w:rsidTr="007A00FA">
        <w:trPr>
          <w:trHeight w:val="15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1E322A93" w14:textId="77777777" w:rsidR="007A00FA" w:rsidRPr="0010268C"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0597F889" w14:textId="77777777" w:rsidR="007A00FA" w:rsidRPr="0010268C" w:rsidRDefault="007A00FA" w:rsidP="007A00FA">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32265CEA"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η νομική μορφή του δικαιούχου, η οποία θα πρέπει να είναι σύμφωνη με τις επιλέξιμες νομικές μορφές δικαιούχων της αντίστοιχης </w:t>
            </w:r>
            <w:proofErr w:type="spellStart"/>
            <w:r w:rsidRPr="003D0198">
              <w:rPr>
                <w:rFonts w:eastAsia="Times New Roman" w:cstheme="minorHAnsi"/>
                <w:i/>
              </w:rPr>
              <w:t>υποδράσης</w:t>
            </w:r>
            <w:proofErr w:type="spellEnd"/>
            <w:r w:rsidRPr="003D0198">
              <w:rPr>
                <w:rFonts w:eastAsia="Times New Roman" w:cstheme="minorHAnsi"/>
                <w:i/>
              </w:rPr>
              <w:t xml:space="preserve"> της παρούσας πρόσκλησης. </w:t>
            </w:r>
          </w:p>
        </w:tc>
      </w:tr>
      <w:tr w:rsidR="007A00FA" w:rsidRPr="003D0198" w14:paraId="56812707"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tcPr>
          <w:p w14:paraId="503637DD" w14:textId="76CF23BB" w:rsidR="007A00FA" w:rsidRPr="0010268C" w:rsidRDefault="00F877F2" w:rsidP="007A00FA">
            <w:pPr>
              <w:spacing w:after="0" w:line="240" w:lineRule="auto"/>
              <w:jc w:val="center"/>
              <w:rPr>
                <w:rFonts w:eastAsia="Times New Roman" w:cstheme="minorHAnsi"/>
                <w:b/>
              </w:rPr>
            </w:pPr>
            <w:r w:rsidRPr="0010268C">
              <w:rPr>
                <w:rFonts w:eastAsia="Times New Roman" w:cstheme="minorHAnsi"/>
                <w:b/>
              </w:rPr>
              <w:t>24</w:t>
            </w:r>
          </w:p>
        </w:tc>
        <w:tc>
          <w:tcPr>
            <w:tcW w:w="1339" w:type="dxa"/>
            <w:vMerge w:val="restart"/>
            <w:tcBorders>
              <w:top w:val="nil"/>
              <w:left w:val="nil"/>
              <w:right w:val="single" w:sz="4" w:space="0" w:color="auto"/>
            </w:tcBorders>
            <w:shd w:val="clear" w:color="auto" w:fill="auto"/>
            <w:noWrap/>
            <w:vAlign w:val="center"/>
            <w:hideMark/>
          </w:tcPr>
          <w:p w14:paraId="4B0A0BC6" w14:textId="6FE743A8" w:rsidR="007A00FA" w:rsidRPr="0010268C" w:rsidRDefault="007A00FA" w:rsidP="007A00FA">
            <w:pPr>
              <w:spacing w:after="0" w:line="240" w:lineRule="auto"/>
              <w:rPr>
                <w:rFonts w:eastAsia="Times New Roman" w:cstheme="minorHAnsi"/>
                <w:b/>
              </w:rPr>
            </w:pPr>
            <w:r w:rsidRPr="0010268C">
              <w:rPr>
                <w:rFonts w:eastAsia="Times New Roman" w:cstheme="minorHAnsi"/>
                <w:b/>
              </w:rPr>
              <w:t>ΑΟ3.112_Επ</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5B7299BF"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Εξετάζεται αν ο φορέας που υποβάλλει την πρόταση έχει την αρμοδιότητα εκτέλεσης του έργου.</w:t>
            </w:r>
          </w:p>
        </w:tc>
      </w:tr>
      <w:tr w:rsidR="007A00FA" w:rsidRPr="003D0198" w14:paraId="3AED3ABC" w14:textId="77777777" w:rsidTr="00F877F2">
        <w:trPr>
          <w:trHeight w:val="294"/>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33C30DF0" w14:textId="77777777" w:rsidR="007A00FA" w:rsidRPr="003D0198" w:rsidRDefault="007A00FA" w:rsidP="007A00FA">
            <w:pPr>
              <w:spacing w:after="0" w:line="240" w:lineRule="auto"/>
              <w:jc w:val="center"/>
              <w:rPr>
                <w:rFonts w:eastAsia="Times New Roman" w:cstheme="minorHAnsi"/>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5CFA7439"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0F4985DA"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 xml:space="preserve">Εξετάζονται τα στοιχεία του φορέα, το καταστατικό του, τυχόν κανονιστικές ή άλλες αποφάσεις που τεκμηριώνουν ότι ο υποψήφιος δικαιούχος έχει την αρμοδιότητα εκτέλεσης του έργου. </w:t>
            </w:r>
          </w:p>
          <w:p w14:paraId="12A0B931"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 xml:space="preserve">Σημειώνεται ότι για συλλογικούς φορείς, αυτοί θα πρέπει να έχουν συσταθεί τουλάχιστον ένα χρόνο πριν την ημερομηνία προκήρυξης της παρούσας πρόσκλησης. Ως ημερομηνία σύστασης λαμβάνεται υπόψη η ημερομηνία εγγραφής και καταχώρησης του καταστατικού στο αρμόδιο Πρωτοδικείο. </w:t>
            </w:r>
          </w:p>
        </w:tc>
      </w:tr>
      <w:tr w:rsidR="00634F20" w:rsidRPr="003D0198" w14:paraId="7308AD45" w14:textId="77777777" w:rsidTr="007A00FA">
        <w:trPr>
          <w:trHeight w:val="376"/>
          <w:jc w:val="center"/>
        </w:trPr>
        <w:tc>
          <w:tcPr>
            <w:tcW w:w="578" w:type="dxa"/>
            <w:tcBorders>
              <w:top w:val="nil"/>
              <w:left w:val="single" w:sz="4" w:space="0" w:color="auto"/>
              <w:right w:val="single" w:sz="4" w:space="0" w:color="auto"/>
            </w:tcBorders>
            <w:shd w:val="clear" w:color="auto" w:fill="auto"/>
            <w:noWrap/>
            <w:vAlign w:val="center"/>
          </w:tcPr>
          <w:p w14:paraId="0259C8B5" w14:textId="5079E885" w:rsidR="00634F20" w:rsidRPr="00634F20" w:rsidRDefault="00634F20" w:rsidP="00634F20">
            <w:pPr>
              <w:spacing w:after="0" w:line="240" w:lineRule="auto"/>
              <w:jc w:val="center"/>
              <w:rPr>
                <w:rFonts w:eastAsia="Times New Roman" w:cstheme="minorHAnsi"/>
                <w:b/>
              </w:rPr>
            </w:pPr>
            <w:r w:rsidRPr="00634F20">
              <w:rPr>
                <w:rFonts w:eastAsia="Times New Roman" w:cs="Arial"/>
                <w:b/>
              </w:rPr>
              <w:t>2</w:t>
            </w:r>
            <w:r>
              <w:rPr>
                <w:rFonts w:eastAsia="Times New Roman" w:cs="Arial"/>
                <w:b/>
              </w:rPr>
              <w:t>5</w:t>
            </w:r>
          </w:p>
        </w:tc>
        <w:tc>
          <w:tcPr>
            <w:tcW w:w="1339" w:type="dxa"/>
            <w:tcBorders>
              <w:top w:val="nil"/>
              <w:left w:val="nil"/>
              <w:right w:val="single" w:sz="4" w:space="0" w:color="auto"/>
            </w:tcBorders>
            <w:shd w:val="clear" w:color="auto" w:fill="auto"/>
            <w:noWrap/>
            <w:vAlign w:val="center"/>
          </w:tcPr>
          <w:p w14:paraId="49756B6B" w14:textId="5090096D" w:rsidR="00634F20" w:rsidRPr="00634F20" w:rsidRDefault="00634F20" w:rsidP="00634F20">
            <w:pPr>
              <w:spacing w:after="0" w:line="240" w:lineRule="auto"/>
              <w:rPr>
                <w:rFonts w:eastAsia="Times New Roman" w:cstheme="minorHAnsi"/>
                <w:b/>
              </w:rPr>
            </w:pPr>
            <w:r w:rsidRPr="00634F20">
              <w:rPr>
                <w:rFonts w:eastAsia="Times New Roman" w:cs="Arial"/>
                <w:b/>
              </w:rPr>
              <w:t>19.2Δ_140</w:t>
            </w:r>
          </w:p>
        </w:tc>
        <w:tc>
          <w:tcPr>
            <w:tcW w:w="8148" w:type="dxa"/>
            <w:tcBorders>
              <w:top w:val="nil"/>
              <w:left w:val="nil"/>
              <w:bottom w:val="single" w:sz="4" w:space="0" w:color="auto"/>
              <w:right w:val="single" w:sz="4" w:space="0" w:color="auto"/>
            </w:tcBorders>
            <w:shd w:val="clear" w:color="auto" w:fill="FDE9D9" w:themeFill="accent6" w:themeFillTint="33"/>
            <w:vAlign w:val="center"/>
          </w:tcPr>
          <w:p w14:paraId="38A6D365" w14:textId="40C67DA7" w:rsidR="00634F20" w:rsidRPr="003D0198" w:rsidRDefault="00634F20" w:rsidP="00634F20">
            <w:pPr>
              <w:spacing w:after="0" w:line="240" w:lineRule="auto"/>
              <w:jc w:val="both"/>
              <w:rPr>
                <w:rFonts w:eastAsia="Times New Roman" w:cstheme="minorHAnsi"/>
              </w:rPr>
            </w:pPr>
            <w:r w:rsidRPr="00633ADD">
              <w:rPr>
                <w:rFonts w:eastAsia="Times New Roman" w:cs="Arial"/>
              </w:rPr>
              <w:t xml:space="preserve">Για υφιστάμενες επιχειρήσεις: να εξασφαλίζεται η νόμιμη λειτουργίας </w:t>
            </w:r>
            <w:r>
              <w:rPr>
                <w:rFonts w:eastAsia="Times New Roman" w:cs="Arial"/>
              </w:rPr>
              <w:t>τους.</w:t>
            </w:r>
          </w:p>
        </w:tc>
      </w:tr>
      <w:tr w:rsidR="00634F20" w:rsidRPr="003D0198" w14:paraId="689C8011" w14:textId="77777777" w:rsidTr="002D73B2">
        <w:trPr>
          <w:trHeight w:val="376"/>
          <w:jc w:val="center"/>
        </w:trPr>
        <w:tc>
          <w:tcPr>
            <w:tcW w:w="578" w:type="dxa"/>
            <w:tcBorders>
              <w:left w:val="single" w:sz="4" w:space="0" w:color="auto"/>
              <w:bottom w:val="single" w:sz="4" w:space="0" w:color="auto"/>
              <w:right w:val="single" w:sz="4" w:space="0" w:color="auto"/>
            </w:tcBorders>
            <w:shd w:val="clear" w:color="auto" w:fill="auto"/>
            <w:noWrap/>
            <w:vAlign w:val="center"/>
          </w:tcPr>
          <w:p w14:paraId="57EDBCDD" w14:textId="77777777" w:rsidR="00634F20" w:rsidRPr="00634F20" w:rsidRDefault="00634F20" w:rsidP="00634F20">
            <w:pPr>
              <w:spacing w:after="0" w:line="240" w:lineRule="auto"/>
              <w:jc w:val="center"/>
              <w:rPr>
                <w:rFonts w:eastAsia="Times New Roman" w:cstheme="minorHAnsi"/>
                <w:b/>
              </w:rPr>
            </w:pPr>
          </w:p>
        </w:tc>
        <w:tc>
          <w:tcPr>
            <w:tcW w:w="1339" w:type="dxa"/>
            <w:tcBorders>
              <w:left w:val="nil"/>
              <w:bottom w:val="single" w:sz="4" w:space="0" w:color="auto"/>
              <w:right w:val="single" w:sz="4" w:space="0" w:color="auto"/>
            </w:tcBorders>
            <w:shd w:val="clear" w:color="auto" w:fill="auto"/>
            <w:noWrap/>
            <w:vAlign w:val="center"/>
          </w:tcPr>
          <w:p w14:paraId="56735069" w14:textId="77777777" w:rsidR="00634F20" w:rsidRPr="00634F20" w:rsidRDefault="00634F20" w:rsidP="00634F20">
            <w:pPr>
              <w:spacing w:after="0" w:line="240" w:lineRule="auto"/>
              <w:rPr>
                <w:rFonts w:eastAsia="Times New Roman" w:cstheme="minorHAnsi"/>
                <w:b/>
              </w:rPr>
            </w:pPr>
          </w:p>
        </w:tc>
        <w:tc>
          <w:tcPr>
            <w:tcW w:w="8148" w:type="dxa"/>
            <w:tcBorders>
              <w:top w:val="nil"/>
              <w:left w:val="nil"/>
              <w:bottom w:val="single" w:sz="4" w:space="0" w:color="auto"/>
              <w:right w:val="single" w:sz="4" w:space="0" w:color="auto"/>
            </w:tcBorders>
            <w:shd w:val="clear" w:color="auto" w:fill="auto"/>
            <w:vAlign w:val="center"/>
          </w:tcPr>
          <w:p w14:paraId="19CF4E74" w14:textId="77777777" w:rsidR="00634F20" w:rsidRPr="00633ADD" w:rsidRDefault="00634F20" w:rsidP="00634F20">
            <w:pPr>
              <w:spacing w:after="0" w:line="240" w:lineRule="auto"/>
              <w:jc w:val="both"/>
              <w:rPr>
                <w:rFonts w:eastAsia="Times New Roman" w:cs="Arial"/>
                <w:iCs/>
              </w:rPr>
            </w:pPr>
            <w:r w:rsidRPr="00633ADD">
              <w:rPr>
                <w:rFonts w:eastAsia="Times New Roman" w:cs="Arial"/>
                <w:iCs/>
              </w:rPr>
              <w:t xml:space="preserve">(το κριτήριο εξετάζεται για την </w:t>
            </w:r>
            <w:proofErr w:type="spellStart"/>
            <w:r w:rsidRPr="00633ADD">
              <w:rPr>
                <w:rFonts w:eastAsia="Times New Roman" w:cs="Arial"/>
                <w:iCs/>
              </w:rPr>
              <w:t>υποδράση</w:t>
            </w:r>
            <w:proofErr w:type="spellEnd"/>
            <w:r w:rsidRPr="00633ADD">
              <w:rPr>
                <w:rFonts w:eastAsia="Times New Roman" w:cs="Arial"/>
                <w:iCs/>
              </w:rPr>
              <w:t xml:space="preserve"> 19.2.4.2)</w:t>
            </w:r>
          </w:p>
          <w:p w14:paraId="20E0BC17" w14:textId="4101895D" w:rsidR="00634F20" w:rsidRPr="003D0198" w:rsidRDefault="00634F20" w:rsidP="00634F20">
            <w:pPr>
              <w:spacing w:after="0" w:line="240" w:lineRule="auto"/>
              <w:jc w:val="both"/>
              <w:rPr>
                <w:rFonts w:eastAsia="Times New Roman" w:cstheme="minorHAnsi"/>
              </w:rPr>
            </w:pPr>
            <w:r w:rsidRPr="00633ADD">
              <w:rPr>
                <w:rFonts w:eastAsia="Times New Roman" w:cs="Arial"/>
                <w:i/>
              </w:rPr>
              <w:t xml:space="preserve">Εξετάζεται η ύπαρξη και υποβολή των απαραίτητων εγκρίσεων σε σχέση με την υφιστάμενη δραστηριότητα από τις αρμόδιες υπηρεσίες (όπου απαιτείται). Πχ σε υφιστάμενες </w:t>
            </w:r>
            <w:proofErr w:type="spellStart"/>
            <w:r w:rsidRPr="00633ADD">
              <w:rPr>
                <w:rFonts w:eastAsia="Times New Roman" w:cs="Arial"/>
                <w:i/>
              </w:rPr>
              <w:t>προνοιακές</w:t>
            </w:r>
            <w:proofErr w:type="spellEnd"/>
            <w:r w:rsidRPr="00633ADD">
              <w:rPr>
                <w:rFonts w:eastAsia="Times New Roman" w:cs="Arial"/>
                <w:i/>
              </w:rPr>
              <w:t xml:space="preserve"> υποδομές.</w:t>
            </w:r>
          </w:p>
        </w:tc>
      </w:tr>
      <w:tr w:rsidR="007A00FA" w:rsidRPr="003D0198" w14:paraId="04F871B3" w14:textId="77777777" w:rsidTr="007A00FA">
        <w:trPr>
          <w:trHeight w:val="376"/>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E7CE54F" w14:textId="1EFD79ED" w:rsidR="007A00FA" w:rsidRPr="00634F20" w:rsidRDefault="00F877F2" w:rsidP="00634F20">
            <w:pPr>
              <w:spacing w:after="0" w:line="240" w:lineRule="auto"/>
              <w:jc w:val="center"/>
              <w:rPr>
                <w:rFonts w:eastAsia="Times New Roman" w:cstheme="minorHAnsi"/>
                <w:b/>
              </w:rPr>
            </w:pPr>
            <w:r w:rsidRPr="00634F20">
              <w:rPr>
                <w:rFonts w:eastAsia="Times New Roman" w:cstheme="minorHAnsi"/>
                <w:b/>
              </w:rPr>
              <w:lastRenderedPageBreak/>
              <w:t>2</w:t>
            </w:r>
            <w:r w:rsidR="00634F20">
              <w:rPr>
                <w:rFonts w:eastAsia="Times New Roman" w:cstheme="minorHAnsi"/>
                <w:b/>
              </w:rPr>
              <w:t>6</w:t>
            </w:r>
          </w:p>
        </w:tc>
        <w:tc>
          <w:tcPr>
            <w:tcW w:w="1339" w:type="dxa"/>
            <w:vMerge w:val="restart"/>
            <w:tcBorders>
              <w:top w:val="nil"/>
              <w:left w:val="nil"/>
              <w:right w:val="single" w:sz="4" w:space="0" w:color="auto"/>
            </w:tcBorders>
            <w:shd w:val="clear" w:color="auto" w:fill="auto"/>
            <w:noWrap/>
            <w:vAlign w:val="center"/>
            <w:hideMark/>
          </w:tcPr>
          <w:p w14:paraId="7875F3D1" w14:textId="77777777" w:rsidR="007A00FA" w:rsidRPr="00634F20" w:rsidRDefault="007A00FA" w:rsidP="007A00FA">
            <w:pPr>
              <w:spacing w:after="0" w:line="240" w:lineRule="auto"/>
              <w:rPr>
                <w:rFonts w:eastAsia="Times New Roman" w:cstheme="minorHAnsi"/>
                <w:b/>
              </w:rPr>
            </w:pPr>
            <w:r w:rsidRPr="00634F20">
              <w:rPr>
                <w:rFonts w:eastAsia="Times New Roman" w:cstheme="minorHAnsi"/>
                <w:b/>
              </w:rPr>
              <w:t>19.2Δ_141</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60179D3F" w14:textId="4478000D"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Για νομικά πρόσωπα δεν υπάρχει θέμα λύσης, εκκαθάρισης ή πτώχευσης</w:t>
            </w:r>
            <w:r w:rsidR="001221E1" w:rsidRPr="003D0198">
              <w:rPr>
                <w:rFonts w:eastAsia="Times New Roman" w:cstheme="minorHAnsi"/>
              </w:rPr>
              <w:t>.</w:t>
            </w:r>
          </w:p>
        </w:tc>
      </w:tr>
      <w:tr w:rsidR="007A00FA" w:rsidRPr="003D0198" w14:paraId="38510326" w14:textId="77777777" w:rsidTr="007A00FA">
        <w:trPr>
          <w:trHeight w:val="463"/>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4A2EA483" w14:textId="77777777" w:rsidR="007A00FA" w:rsidRPr="003D0198" w:rsidRDefault="007A00FA" w:rsidP="007A00FA">
            <w:pPr>
              <w:spacing w:after="0" w:line="240" w:lineRule="auto"/>
              <w:jc w:val="center"/>
              <w:rPr>
                <w:rFonts w:eastAsia="Times New Roman" w:cstheme="minorHAnsi"/>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7A6A102D"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51FB7F57" w14:textId="77777777" w:rsidR="007A00FA" w:rsidRPr="003D0198" w:rsidRDefault="007A00FA" w:rsidP="007A00FA">
            <w:pPr>
              <w:pStyle w:val="a4"/>
              <w:spacing w:after="0" w:line="240" w:lineRule="auto"/>
              <w:ind w:left="-28"/>
              <w:jc w:val="both"/>
              <w:rPr>
                <w:rFonts w:cstheme="minorHAnsi"/>
                <w:i/>
              </w:rPr>
            </w:pPr>
            <w:r w:rsidRPr="003D0198">
              <w:rPr>
                <w:rFonts w:cstheme="minorHAnsi"/>
                <w:i/>
              </w:rPr>
              <w:t>Εξετάζεται η σχετική βεβαίωση σύμφωνα με το υπόδειγμα της αίτησης στήριξης που περιλαμβάνεται στον παρόντα οδηγό.</w:t>
            </w:r>
          </w:p>
        </w:tc>
      </w:tr>
      <w:tr w:rsidR="007A00FA" w:rsidRPr="003D0198" w14:paraId="2D849385" w14:textId="77777777" w:rsidTr="007A00FA">
        <w:trPr>
          <w:trHeight w:val="294"/>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7731DDF" w14:textId="63494824" w:rsidR="007A00FA" w:rsidRPr="00634F20" w:rsidRDefault="00F877F2" w:rsidP="00634F20">
            <w:pPr>
              <w:spacing w:after="0" w:line="240" w:lineRule="auto"/>
              <w:jc w:val="center"/>
              <w:rPr>
                <w:rFonts w:eastAsia="Times New Roman" w:cstheme="minorHAnsi"/>
                <w:b/>
              </w:rPr>
            </w:pPr>
            <w:r w:rsidRPr="00634F20">
              <w:rPr>
                <w:rFonts w:eastAsia="Times New Roman" w:cstheme="minorHAnsi"/>
                <w:b/>
              </w:rPr>
              <w:t>2</w:t>
            </w:r>
            <w:r w:rsidR="00634F20">
              <w:rPr>
                <w:rFonts w:eastAsia="Times New Roman" w:cstheme="minorHAnsi"/>
                <w:b/>
              </w:rPr>
              <w:t>7</w:t>
            </w:r>
          </w:p>
        </w:tc>
        <w:tc>
          <w:tcPr>
            <w:tcW w:w="1339" w:type="dxa"/>
            <w:vMerge w:val="restart"/>
            <w:tcBorders>
              <w:top w:val="nil"/>
              <w:left w:val="nil"/>
              <w:right w:val="single" w:sz="4" w:space="0" w:color="auto"/>
            </w:tcBorders>
            <w:shd w:val="clear" w:color="auto" w:fill="auto"/>
            <w:noWrap/>
            <w:vAlign w:val="center"/>
            <w:hideMark/>
          </w:tcPr>
          <w:p w14:paraId="664DA9E2" w14:textId="77777777" w:rsidR="007A00FA" w:rsidRPr="00634F20" w:rsidRDefault="007A00FA" w:rsidP="007A00FA">
            <w:pPr>
              <w:spacing w:after="0" w:line="240" w:lineRule="auto"/>
              <w:rPr>
                <w:rFonts w:eastAsia="Times New Roman" w:cstheme="minorHAnsi"/>
                <w:b/>
              </w:rPr>
            </w:pPr>
            <w:r w:rsidRPr="00634F20">
              <w:rPr>
                <w:rFonts w:eastAsia="Times New Roman" w:cstheme="minorHAnsi"/>
                <w:b/>
              </w:rPr>
              <w:t>19.2Δ_126</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4C7B33F1"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r>
      <w:tr w:rsidR="007A00FA" w:rsidRPr="003D0198" w14:paraId="4406F865" w14:textId="77777777" w:rsidTr="007A00FA">
        <w:trPr>
          <w:trHeight w:val="436"/>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21C2F87" w14:textId="77777777" w:rsidR="007A00FA" w:rsidRPr="003D0198" w:rsidRDefault="007A00FA" w:rsidP="007A00FA">
            <w:pPr>
              <w:spacing w:after="0" w:line="240" w:lineRule="auto"/>
              <w:jc w:val="center"/>
              <w:rPr>
                <w:rFonts w:eastAsia="Times New Roman" w:cstheme="minorHAnsi"/>
              </w:rPr>
            </w:pPr>
          </w:p>
        </w:tc>
        <w:tc>
          <w:tcPr>
            <w:tcW w:w="1339" w:type="dxa"/>
            <w:vMerge/>
            <w:tcBorders>
              <w:left w:val="nil"/>
              <w:bottom w:val="single" w:sz="4" w:space="0" w:color="auto"/>
              <w:right w:val="single" w:sz="4" w:space="0" w:color="auto"/>
            </w:tcBorders>
            <w:shd w:val="clear" w:color="auto" w:fill="auto"/>
            <w:noWrap/>
            <w:vAlign w:val="center"/>
          </w:tcPr>
          <w:p w14:paraId="1E58428F"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3AFE2CBC"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Εξετάζεται η σχετική βεβαίωση σύμφωνα με το υπόδειγμα της αίτησης στήριξης που περιλαμβάνεται στον παρόντα οδηγό.</w:t>
            </w:r>
          </w:p>
        </w:tc>
      </w:tr>
      <w:tr w:rsidR="007A00FA" w:rsidRPr="003D0198" w14:paraId="534A2601"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53EBC54A" w14:textId="6E26067D" w:rsidR="007A00FA" w:rsidRPr="00634F20" w:rsidRDefault="00F877F2" w:rsidP="00634F20">
            <w:pPr>
              <w:spacing w:after="0" w:line="240" w:lineRule="auto"/>
              <w:jc w:val="center"/>
              <w:rPr>
                <w:rFonts w:eastAsia="Times New Roman" w:cstheme="minorHAnsi"/>
                <w:b/>
              </w:rPr>
            </w:pPr>
            <w:r w:rsidRPr="00634F20">
              <w:rPr>
                <w:rFonts w:eastAsia="Times New Roman" w:cstheme="minorHAnsi"/>
                <w:b/>
              </w:rPr>
              <w:t>2</w:t>
            </w:r>
            <w:r w:rsidR="00634F20" w:rsidRPr="00634F20">
              <w:rPr>
                <w:rFonts w:eastAsia="Times New Roman" w:cstheme="minorHAnsi"/>
                <w:b/>
              </w:rPr>
              <w:t>8</w:t>
            </w:r>
          </w:p>
        </w:tc>
        <w:tc>
          <w:tcPr>
            <w:tcW w:w="1339" w:type="dxa"/>
            <w:vMerge w:val="restart"/>
            <w:tcBorders>
              <w:top w:val="nil"/>
              <w:left w:val="nil"/>
              <w:right w:val="single" w:sz="4" w:space="0" w:color="auto"/>
            </w:tcBorders>
            <w:shd w:val="clear" w:color="auto" w:fill="auto"/>
            <w:noWrap/>
            <w:vAlign w:val="center"/>
            <w:hideMark/>
          </w:tcPr>
          <w:p w14:paraId="16FC85EC" w14:textId="77777777" w:rsidR="007A00FA" w:rsidRPr="00634F20" w:rsidRDefault="007A00FA" w:rsidP="007A00FA">
            <w:pPr>
              <w:spacing w:after="0" w:line="240" w:lineRule="auto"/>
              <w:rPr>
                <w:rFonts w:eastAsia="Times New Roman" w:cstheme="minorHAnsi"/>
                <w:b/>
              </w:rPr>
            </w:pPr>
            <w:r w:rsidRPr="00634F20">
              <w:rPr>
                <w:rFonts w:eastAsia="Times New Roman" w:cstheme="minorHAnsi"/>
                <w:b/>
              </w:rPr>
              <w:t>19.2Δ_120</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0AA60A2" w14:textId="7AB510FC"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Να μπορούν να τεκμηριώσουν τον υπεύθυνο φορέα για τη λειτουργία ή τη συντήρηση όπου απαιτείται</w:t>
            </w:r>
            <w:r w:rsidR="001221E1" w:rsidRPr="003D0198">
              <w:rPr>
                <w:rFonts w:eastAsia="Times New Roman" w:cstheme="minorHAnsi"/>
              </w:rPr>
              <w:t>.</w:t>
            </w:r>
          </w:p>
        </w:tc>
      </w:tr>
      <w:tr w:rsidR="007A00FA" w:rsidRPr="003D0198" w14:paraId="183D93CC"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EA0D7A4" w14:textId="77777777" w:rsidR="007A00FA" w:rsidRPr="003D0198" w:rsidRDefault="007A00FA" w:rsidP="007A00FA">
            <w:pPr>
              <w:spacing w:after="0" w:line="240" w:lineRule="auto"/>
              <w:jc w:val="center"/>
              <w:rPr>
                <w:rFonts w:eastAsia="Times New Roman" w:cstheme="minorHAnsi"/>
              </w:rPr>
            </w:pPr>
          </w:p>
        </w:tc>
        <w:tc>
          <w:tcPr>
            <w:tcW w:w="1339" w:type="dxa"/>
            <w:vMerge/>
            <w:tcBorders>
              <w:left w:val="nil"/>
              <w:bottom w:val="single" w:sz="4" w:space="0" w:color="auto"/>
              <w:right w:val="single" w:sz="4" w:space="0" w:color="auto"/>
            </w:tcBorders>
            <w:shd w:val="clear" w:color="auto" w:fill="auto"/>
            <w:noWrap/>
            <w:vAlign w:val="center"/>
          </w:tcPr>
          <w:p w14:paraId="5B7DA244"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54D55C2A" w14:textId="77777777" w:rsidR="007A00FA" w:rsidRPr="003D0198" w:rsidRDefault="007A00FA" w:rsidP="007A00FA">
            <w:pPr>
              <w:pStyle w:val="a4"/>
              <w:spacing w:after="0" w:line="240" w:lineRule="auto"/>
              <w:ind w:left="0"/>
              <w:jc w:val="both"/>
              <w:rPr>
                <w:rFonts w:eastAsia="Times New Roman" w:cstheme="minorHAnsi"/>
                <w:i/>
              </w:rPr>
            </w:pPr>
            <w:r w:rsidRPr="003D0198">
              <w:rPr>
                <w:rFonts w:eastAsia="Times New Roman" w:cstheme="minorHAnsi"/>
                <w:i/>
              </w:rPr>
              <w:t xml:space="preserve">Εξετάζεται το καταστατικό, ή η νομοθεσία, ή το κανονιστικό πλαίσιο βάσει των οποίων, αυτός που ορίζεται στην αίτηση στήριξης ως Φορέας Λειτουργίας της πράξης (είτε αυτός είναι ο δικαιούχος, είτε άλλος), έχει την αρμοδιότητα λειτουργίας και συντήρησης αυτής. </w:t>
            </w:r>
          </w:p>
        </w:tc>
      </w:tr>
      <w:tr w:rsidR="007A00FA" w:rsidRPr="003D0198" w14:paraId="3DEA454F"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EC9211C" w14:textId="7D90AD8C" w:rsidR="007A00FA" w:rsidRPr="003D0198" w:rsidRDefault="007A00FA" w:rsidP="007A00FA">
            <w:pPr>
              <w:spacing w:after="0" w:line="240" w:lineRule="auto"/>
              <w:jc w:val="center"/>
              <w:rPr>
                <w:rFonts w:eastAsia="Times New Roman" w:cstheme="minorHAnsi"/>
                <w:b/>
                <w:bCs/>
                <w:lang w:val="en-US"/>
              </w:rPr>
            </w:pPr>
            <w:r w:rsidRPr="003D0198">
              <w:rPr>
                <w:rFonts w:eastAsia="Times New Roman" w:cstheme="minorHAnsi"/>
                <w:b/>
                <w:bCs/>
              </w:rPr>
              <w:t>Ι</w:t>
            </w:r>
            <w:r w:rsidRPr="003D0198">
              <w:rPr>
                <w:rFonts w:eastAsia="Times New Roman" w:cstheme="minorHAnsi"/>
                <w:b/>
                <w:bCs/>
                <w:lang w:val="en-US"/>
              </w:rPr>
              <w:t>V</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2507F90E" w14:textId="0E7C5153" w:rsidR="007A00FA" w:rsidRPr="003D0198" w:rsidRDefault="007A00FA" w:rsidP="007A00FA">
            <w:pPr>
              <w:spacing w:after="0" w:line="240" w:lineRule="auto"/>
              <w:rPr>
                <w:rFonts w:eastAsia="Times New Roman" w:cstheme="minorHAnsi"/>
                <w:b/>
                <w:bCs/>
              </w:rPr>
            </w:pPr>
            <w:r w:rsidRPr="003D0198">
              <w:rPr>
                <w:rFonts w:eastAsia="Times New Roman" w:cstheme="minorHAnsi"/>
                <w:b/>
                <w:bCs/>
              </w:rPr>
              <w:t>ΩΡΙΜΟΤΗΤΑ ΠΡΟΤΕΙΝΟΜΕΝΗΣ ΠΡΑΞΗΣ</w:t>
            </w:r>
          </w:p>
        </w:tc>
      </w:tr>
      <w:tr w:rsidR="007A00FA" w:rsidRPr="003D0198" w14:paraId="399894A0"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48F136B4" w14:textId="083EAE7B" w:rsidR="007A00FA" w:rsidRPr="00634F20" w:rsidRDefault="00F877F2" w:rsidP="00634F20">
            <w:pPr>
              <w:spacing w:after="0" w:line="240" w:lineRule="auto"/>
              <w:jc w:val="center"/>
              <w:rPr>
                <w:rFonts w:eastAsia="Times New Roman" w:cstheme="minorHAnsi"/>
                <w:b/>
              </w:rPr>
            </w:pPr>
            <w:r w:rsidRPr="00634F20">
              <w:rPr>
                <w:rFonts w:eastAsia="Times New Roman" w:cstheme="minorHAnsi"/>
                <w:b/>
              </w:rPr>
              <w:t>2</w:t>
            </w:r>
            <w:r w:rsidR="00634F20" w:rsidRPr="00634F20">
              <w:rPr>
                <w:rFonts w:eastAsia="Times New Roman" w:cstheme="minorHAnsi"/>
                <w:b/>
              </w:rPr>
              <w:t>9</w:t>
            </w:r>
          </w:p>
        </w:tc>
        <w:tc>
          <w:tcPr>
            <w:tcW w:w="1339" w:type="dxa"/>
            <w:vMerge w:val="restart"/>
            <w:tcBorders>
              <w:top w:val="nil"/>
              <w:left w:val="nil"/>
              <w:right w:val="single" w:sz="4" w:space="0" w:color="auto"/>
            </w:tcBorders>
            <w:shd w:val="clear" w:color="auto" w:fill="auto"/>
            <w:noWrap/>
            <w:vAlign w:val="center"/>
            <w:hideMark/>
          </w:tcPr>
          <w:p w14:paraId="68CC79D8" w14:textId="5F8EFDA1" w:rsidR="007A00FA" w:rsidRPr="00634F20" w:rsidRDefault="007A00FA" w:rsidP="007A00FA">
            <w:pPr>
              <w:spacing w:after="0" w:line="240" w:lineRule="auto"/>
              <w:rPr>
                <w:rFonts w:eastAsia="Times New Roman" w:cstheme="minorHAnsi"/>
                <w:b/>
              </w:rPr>
            </w:pPr>
            <w:r w:rsidRPr="00634F20">
              <w:rPr>
                <w:rFonts w:eastAsia="Times New Roman" w:cstheme="minorHAnsi"/>
                <w:b/>
              </w:rPr>
              <w:t>19.2Δ_</w:t>
            </w:r>
            <w:r w:rsidR="00087836" w:rsidRPr="00634F20">
              <w:rPr>
                <w:rFonts w:eastAsia="Times New Roman" w:cstheme="minorHAnsi"/>
                <w:b/>
              </w:rPr>
              <w:t>143</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076B473D" w14:textId="76787886"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Αποδεικνύεται η κατοχή ή η χρήση του ακινήτου, στο οποίο προβλέπεται η υλοποίηση της πρότασης </w:t>
            </w:r>
          </w:p>
        </w:tc>
      </w:tr>
      <w:tr w:rsidR="007A00FA" w:rsidRPr="003D0198" w14:paraId="25C358C6"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2D8A9112" w14:textId="77777777" w:rsidR="007A00FA" w:rsidRPr="003D0198" w:rsidRDefault="007A00FA" w:rsidP="007A00FA">
            <w:pPr>
              <w:spacing w:after="0" w:line="240" w:lineRule="auto"/>
              <w:jc w:val="center"/>
              <w:rPr>
                <w:rFonts w:eastAsia="Times New Roman" w:cstheme="minorHAnsi"/>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37EC3C4D"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7CD22ADD"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Εξετάζονται κατά περίπτωση τα δικαιολογητικά που απαιτούνται για την απόδειξη του κριτηρίου, σύμφωνα με τα οριζόμενα στα «στοιχεία ιδιοκτησίας» του κεφαλαίου «Απαιτούμενα δικαιολογητικά» του παρόντος οδηγού. </w:t>
            </w:r>
          </w:p>
        </w:tc>
      </w:tr>
      <w:tr w:rsidR="00634F20" w:rsidRPr="003D0198" w14:paraId="5949E9CA" w14:textId="77777777" w:rsidTr="007A00FA">
        <w:trPr>
          <w:trHeight w:val="599"/>
          <w:jc w:val="center"/>
        </w:trPr>
        <w:tc>
          <w:tcPr>
            <w:tcW w:w="578" w:type="dxa"/>
            <w:vMerge w:val="restart"/>
            <w:tcBorders>
              <w:top w:val="nil"/>
              <w:left w:val="single" w:sz="4" w:space="0" w:color="auto"/>
              <w:right w:val="single" w:sz="4" w:space="0" w:color="auto"/>
            </w:tcBorders>
            <w:shd w:val="clear" w:color="auto" w:fill="auto"/>
            <w:noWrap/>
            <w:vAlign w:val="center"/>
          </w:tcPr>
          <w:p w14:paraId="3EAAEB38" w14:textId="3E85ADC6" w:rsidR="00634F20" w:rsidRPr="00634F20" w:rsidRDefault="00634F20" w:rsidP="007A00FA">
            <w:pPr>
              <w:spacing w:after="0" w:line="240" w:lineRule="auto"/>
              <w:jc w:val="center"/>
              <w:rPr>
                <w:rFonts w:eastAsia="Times New Roman" w:cstheme="minorHAnsi"/>
                <w:b/>
                <w:color w:val="FF0000"/>
              </w:rPr>
            </w:pPr>
            <w:r w:rsidRPr="00634F20">
              <w:rPr>
                <w:rFonts w:eastAsia="Times New Roman" w:cstheme="minorHAnsi"/>
                <w:b/>
              </w:rPr>
              <w:t>30</w:t>
            </w:r>
          </w:p>
        </w:tc>
        <w:tc>
          <w:tcPr>
            <w:tcW w:w="1339" w:type="dxa"/>
            <w:vMerge w:val="restart"/>
            <w:tcBorders>
              <w:top w:val="nil"/>
              <w:left w:val="nil"/>
              <w:right w:val="single" w:sz="4" w:space="0" w:color="auto"/>
            </w:tcBorders>
            <w:shd w:val="clear" w:color="auto" w:fill="auto"/>
            <w:noWrap/>
            <w:vAlign w:val="center"/>
          </w:tcPr>
          <w:p w14:paraId="3E0E9910" w14:textId="5EA7DC9E" w:rsidR="00634F20" w:rsidRPr="00634F20" w:rsidRDefault="00634F20" w:rsidP="00144F65">
            <w:pPr>
              <w:spacing w:after="0" w:line="240" w:lineRule="auto"/>
              <w:rPr>
                <w:rFonts w:eastAsia="Times New Roman" w:cstheme="minorHAnsi"/>
                <w:b/>
                <w:color w:val="FF0000"/>
              </w:rPr>
            </w:pPr>
            <w:r w:rsidRPr="00634F20">
              <w:rPr>
                <w:rFonts w:eastAsia="Times New Roman" w:cstheme="minorHAnsi"/>
                <w:b/>
              </w:rPr>
              <w:t>19.2Δ_147</w:t>
            </w:r>
          </w:p>
        </w:tc>
        <w:tc>
          <w:tcPr>
            <w:tcW w:w="8148" w:type="dxa"/>
            <w:tcBorders>
              <w:top w:val="nil"/>
              <w:left w:val="nil"/>
              <w:bottom w:val="single" w:sz="4" w:space="0" w:color="auto"/>
              <w:right w:val="single" w:sz="4" w:space="0" w:color="auto"/>
            </w:tcBorders>
            <w:shd w:val="clear" w:color="auto" w:fill="FDE9D9" w:themeFill="accent6" w:themeFillTint="33"/>
            <w:vAlign w:val="center"/>
          </w:tcPr>
          <w:p w14:paraId="5112CCDC" w14:textId="02A06BA3" w:rsidR="00634F20" w:rsidRPr="003D0198" w:rsidRDefault="00634F20" w:rsidP="00144F65">
            <w:pPr>
              <w:spacing w:after="0" w:line="240" w:lineRule="auto"/>
              <w:jc w:val="both"/>
              <w:rPr>
                <w:rFonts w:eastAsia="Times New Roman" w:cstheme="minorHAnsi"/>
              </w:rPr>
            </w:pPr>
            <w:r w:rsidRPr="003D0198">
              <w:rPr>
                <w:rFonts w:eastAsia="Times New Roman" w:cstheme="minorHAnsi"/>
              </w:rPr>
              <w:t>Εξετάζεται η ωριμότητα της πράξης.</w:t>
            </w:r>
          </w:p>
        </w:tc>
      </w:tr>
      <w:tr w:rsidR="00634F20" w:rsidRPr="003D0198" w14:paraId="46EC4957" w14:textId="77777777" w:rsidTr="00917FF5">
        <w:trPr>
          <w:trHeight w:val="1825"/>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039ACA5F" w14:textId="73AA6550" w:rsidR="00634F20" w:rsidRPr="003D0198" w:rsidRDefault="00634F20" w:rsidP="007A00FA">
            <w:pPr>
              <w:spacing w:after="0" w:line="240" w:lineRule="auto"/>
              <w:jc w:val="center"/>
              <w:rPr>
                <w:rFonts w:eastAsia="Times New Roman" w:cstheme="minorHAnsi"/>
              </w:rPr>
            </w:pPr>
          </w:p>
        </w:tc>
        <w:tc>
          <w:tcPr>
            <w:tcW w:w="1339" w:type="dxa"/>
            <w:vMerge/>
            <w:tcBorders>
              <w:left w:val="nil"/>
              <w:bottom w:val="single" w:sz="4" w:space="0" w:color="auto"/>
              <w:right w:val="single" w:sz="4" w:space="0" w:color="auto"/>
            </w:tcBorders>
            <w:shd w:val="clear" w:color="auto" w:fill="auto"/>
            <w:noWrap/>
            <w:vAlign w:val="center"/>
          </w:tcPr>
          <w:p w14:paraId="645245C6" w14:textId="77777777" w:rsidR="00634F20" w:rsidRPr="003D0198" w:rsidRDefault="00634F20"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434B9DAA" w14:textId="46BCD17F" w:rsidR="00634F20" w:rsidRPr="003D0198" w:rsidRDefault="00634F20" w:rsidP="0099238E">
            <w:pPr>
              <w:tabs>
                <w:tab w:val="left" w:pos="6833"/>
              </w:tabs>
              <w:spacing w:after="0" w:line="264" w:lineRule="auto"/>
              <w:jc w:val="both"/>
              <w:rPr>
                <w:rFonts w:cstheme="minorHAnsi"/>
                <w:b/>
                <w:bCs/>
              </w:rPr>
            </w:pPr>
            <w:r w:rsidRPr="003D0198">
              <w:rPr>
                <w:rFonts w:eastAsia="Times New Roman" w:cstheme="minorHAnsi"/>
                <w:i/>
              </w:rPr>
              <w:t xml:space="preserve">Εξετάζεται η ύπαρξη όλων των απαιτούμενων εγκρίσεων/ αδειών κατά περίπτωση. Επισημαίνεται ότι </w:t>
            </w:r>
            <w:bookmarkStart w:id="1" w:name="_Hlk127271053"/>
            <w:r w:rsidRPr="003D0198">
              <w:rPr>
                <w:rFonts w:eastAsia="Times New Roman" w:cstheme="minorHAnsi"/>
                <w:i/>
              </w:rPr>
              <w:t xml:space="preserve">για τις προτεινόμενες πράξεις που εκτελούνται με διαδικασίες δημοσίων συμβάσεων, </w:t>
            </w:r>
            <w:bookmarkEnd w:id="1"/>
            <w:r w:rsidRPr="003D0198">
              <w:rPr>
                <w:rFonts w:eastAsia="Times New Roman" w:cstheme="minorHAnsi"/>
                <w:i/>
              </w:rPr>
              <w:t xml:space="preserve">απαιτείται η οριστική μελέτη και τα τεύχη δημοπράτησης του έργου, καθώς και όλες οι απαιτούμενες </w:t>
            </w:r>
            <w:proofErr w:type="spellStart"/>
            <w:r w:rsidRPr="003D0198">
              <w:rPr>
                <w:rFonts w:eastAsia="Times New Roman" w:cstheme="minorHAnsi"/>
                <w:i/>
              </w:rPr>
              <w:t>αδειοδοτήσεις</w:t>
            </w:r>
            <w:proofErr w:type="spellEnd"/>
            <w:r w:rsidRPr="003D0198">
              <w:rPr>
                <w:rFonts w:eastAsia="Times New Roman" w:cstheme="minorHAnsi"/>
                <w:i/>
              </w:rPr>
              <w:t xml:space="preserve">. Για τις πράξεις που υλοποιούνται χωρίς τις διαδικασία δημοσίων συμβάσεων απαιτούνται (εκτός τη σύσταση του φορέα) όλες οι απαιτούμενες </w:t>
            </w:r>
            <w:proofErr w:type="spellStart"/>
            <w:r w:rsidRPr="003D0198">
              <w:rPr>
                <w:rFonts w:eastAsia="Times New Roman" w:cstheme="minorHAnsi"/>
                <w:i/>
              </w:rPr>
              <w:t>αδειοδοτήσεις</w:t>
            </w:r>
            <w:proofErr w:type="spellEnd"/>
            <w:r w:rsidRPr="003D0198">
              <w:rPr>
                <w:rFonts w:eastAsia="Times New Roman" w:cstheme="minorHAnsi"/>
                <w:i/>
              </w:rPr>
              <w:t>.</w:t>
            </w:r>
          </w:p>
        </w:tc>
      </w:tr>
      <w:tr w:rsidR="007A00FA" w:rsidRPr="003D0198" w14:paraId="4F407284"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421E321" w14:textId="7675FEFA" w:rsidR="007A00FA" w:rsidRPr="003D0198" w:rsidRDefault="007A00FA" w:rsidP="007A00FA">
            <w:pPr>
              <w:spacing w:after="0" w:line="240" w:lineRule="auto"/>
              <w:jc w:val="center"/>
              <w:rPr>
                <w:rFonts w:eastAsia="Times New Roman" w:cstheme="minorHAnsi"/>
                <w:b/>
                <w:bCs/>
                <w:lang w:val="en-US"/>
              </w:rPr>
            </w:pPr>
            <w:r w:rsidRPr="003D0198">
              <w:rPr>
                <w:rFonts w:eastAsia="Times New Roman" w:cstheme="minorHAnsi"/>
                <w:b/>
                <w:bCs/>
                <w:lang w:val="en-US"/>
              </w:rPr>
              <w:t>V</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43131CB0" w14:textId="6BE99C8E" w:rsidR="007A00FA" w:rsidRPr="003D0198" w:rsidRDefault="007A00FA" w:rsidP="007A00FA">
            <w:pPr>
              <w:spacing w:after="0" w:line="240" w:lineRule="auto"/>
              <w:rPr>
                <w:rFonts w:eastAsia="Times New Roman" w:cstheme="minorHAnsi"/>
                <w:b/>
                <w:bCs/>
              </w:rPr>
            </w:pPr>
            <w:r w:rsidRPr="003D0198">
              <w:rPr>
                <w:rFonts w:eastAsia="Times New Roman" w:cstheme="minorHAnsi"/>
                <w:b/>
                <w:bCs/>
              </w:rPr>
              <w:t xml:space="preserve">ΠΛΗΡΟΤΗΤΑ ΠΡΟΤΑΣΗΣ </w:t>
            </w:r>
          </w:p>
        </w:tc>
      </w:tr>
      <w:tr w:rsidR="007A00FA" w:rsidRPr="003D0198" w14:paraId="2AC79F16" w14:textId="77777777" w:rsidTr="007A00FA">
        <w:trPr>
          <w:trHeight w:val="489"/>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70AA241D" w14:textId="10BE5B4F" w:rsidR="007A00FA" w:rsidRPr="00634F20" w:rsidRDefault="00F877F2" w:rsidP="00634F20">
            <w:pPr>
              <w:spacing w:after="0" w:line="240" w:lineRule="auto"/>
              <w:jc w:val="center"/>
              <w:rPr>
                <w:rFonts w:eastAsia="Times New Roman" w:cstheme="minorHAnsi"/>
                <w:b/>
              </w:rPr>
            </w:pPr>
            <w:r w:rsidRPr="00634F20">
              <w:rPr>
                <w:rFonts w:eastAsia="Times New Roman" w:cstheme="minorHAnsi"/>
                <w:b/>
              </w:rPr>
              <w:t>3</w:t>
            </w:r>
            <w:r w:rsidR="00634F20" w:rsidRPr="00634F20">
              <w:rPr>
                <w:rFonts w:eastAsia="Times New Roman" w:cstheme="minorHAnsi"/>
                <w:b/>
              </w:rPr>
              <w:t>1</w:t>
            </w:r>
          </w:p>
        </w:tc>
        <w:tc>
          <w:tcPr>
            <w:tcW w:w="1339" w:type="dxa"/>
            <w:vMerge w:val="restart"/>
            <w:tcBorders>
              <w:top w:val="nil"/>
              <w:left w:val="nil"/>
              <w:right w:val="single" w:sz="4" w:space="0" w:color="auto"/>
            </w:tcBorders>
            <w:shd w:val="clear" w:color="auto" w:fill="auto"/>
            <w:noWrap/>
            <w:vAlign w:val="center"/>
            <w:hideMark/>
          </w:tcPr>
          <w:p w14:paraId="4A385223" w14:textId="0CF9D3B7" w:rsidR="007A00FA" w:rsidRPr="00634F20" w:rsidRDefault="007A00FA" w:rsidP="007A00FA">
            <w:pPr>
              <w:spacing w:after="0" w:line="240" w:lineRule="auto"/>
              <w:rPr>
                <w:rFonts w:eastAsia="Times New Roman" w:cstheme="minorHAnsi"/>
                <w:b/>
              </w:rPr>
            </w:pPr>
            <w:r w:rsidRPr="00634F20">
              <w:rPr>
                <w:rFonts w:eastAsia="Times New Roman" w:cstheme="minorHAnsi"/>
                <w:b/>
              </w:rPr>
              <w:t>19.2Δ_</w:t>
            </w:r>
            <w:r w:rsidR="00144F65" w:rsidRPr="00634F20">
              <w:rPr>
                <w:rFonts w:eastAsia="Times New Roman" w:cstheme="minorHAnsi"/>
                <w:b/>
              </w:rPr>
              <w:t>145</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6DB3EE3D" w14:textId="7E2975B2" w:rsidR="007A00FA" w:rsidRPr="003D0198" w:rsidRDefault="00144F65" w:rsidP="007A00FA">
            <w:pPr>
              <w:spacing w:after="0" w:line="240" w:lineRule="auto"/>
              <w:jc w:val="both"/>
              <w:rPr>
                <w:rFonts w:eastAsia="Times New Roman" w:cstheme="minorHAnsi"/>
              </w:rPr>
            </w:pPr>
            <w:r w:rsidRPr="003D0198">
              <w:rPr>
                <w:rFonts w:eastAsia="Times New Roman" w:cstheme="minorHAnsi"/>
              </w:rPr>
              <w:t>Εξετάζεται η πληρότητα της αίτησης σ</w:t>
            </w:r>
            <w:r w:rsidR="007A00FA" w:rsidRPr="003D0198">
              <w:rPr>
                <w:rFonts w:eastAsia="Times New Roman" w:cstheme="minorHAnsi"/>
              </w:rPr>
              <w:t xml:space="preserve">τήριξης </w:t>
            </w:r>
            <w:r w:rsidRPr="003D0198">
              <w:rPr>
                <w:rFonts w:eastAsia="Times New Roman" w:cstheme="minorHAnsi"/>
              </w:rPr>
              <w:t xml:space="preserve">και η σύνταξή της </w:t>
            </w:r>
            <w:r w:rsidR="007A00FA" w:rsidRPr="003D0198">
              <w:rPr>
                <w:rFonts w:eastAsia="Times New Roman" w:cstheme="minorHAnsi"/>
              </w:rPr>
              <w:t>σύμφωνα με το υπόδειγμα.</w:t>
            </w:r>
          </w:p>
        </w:tc>
      </w:tr>
      <w:tr w:rsidR="007A00FA" w:rsidRPr="003D0198" w14:paraId="36B26047" w14:textId="77777777" w:rsidTr="007A00FA">
        <w:trPr>
          <w:trHeight w:val="264"/>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472ECB76" w14:textId="77777777" w:rsidR="007A00FA" w:rsidRPr="003D0198" w:rsidRDefault="007A00FA" w:rsidP="007A00FA">
            <w:pPr>
              <w:spacing w:after="0" w:line="240" w:lineRule="auto"/>
              <w:jc w:val="center"/>
              <w:rPr>
                <w:rFonts w:eastAsia="Times New Roman" w:cstheme="minorHAnsi"/>
              </w:rPr>
            </w:pPr>
          </w:p>
        </w:tc>
        <w:tc>
          <w:tcPr>
            <w:tcW w:w="1339" w:type="dxa"/>
            <w:vMerge/>
            <w:tcBorders>
              <w:left w:val="nil"/>
              <w:bottom w:val="single" w:sz="4" w:space="0" w:color="auto"/>
              <w:right w:val="single" w:sz="4" w:space="0" w:color="auto"/>
            </w:tcBorders>
            <w:shd w:val="clear" w:color="auto" w:fill="auto"/>
            <w:noWrap/>
            <w:vAlign w:val="center"/>
          </w:tcPr>
          <w:p w14:paraId="694037BF"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5FA777F8" w14:textId="4134AF4D"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εάν ο φάκελος υποβολής της πράξης </w:t>
            </w:r>
            <w:r w:rsidR="00144F65" w:rsidRPr="003D0198">
              <w:rPr>
                <w:rFonts w:eastAsia="Times New Roman" w:cstheme="minorHAnsi"/>
                <w:i/>
              </w:rPr>
              <w:t xml:space="preserve">είναι πλήρης ως προς τα απαιτούμενα δικαιολογητικά, άδειες, εγκρίσεις </w:t>
            </w:r>
            <w:proofErr w:type="spellStart"/>
            <w:r w:rsidR="00144F65" w:rsidRPr="003D0198">
              <w:rPr>
                <w:rFonts w:eastAsia="Times New Roman" w:cstheme="minorHAnsi"/>
                <w:i/>
              </w:rPr>
              <w:t>κλπ</w:t>
            </w:r>
            <w:proofErr w:type="spellEnd"/>
            <w:r w:rsidR="00144F65" w:rsidRPr="003D0198">
              <w:rPr>
                <w:rFonts w:eastAsia="Times New Roman" w:cstheme="minorHAnsi"/>
                <w:i/>
              </w:rPr>
              <w:t xml:space="preserve"> και αν </w:t>
            </w:r>
            <w:r w:rsidRPr="003D0198">
              <w:rPr>
                <w:rFonts w:eastAsia="Times New Roman" w:cstheme="minorHAnsi"/>
                <w:i/>
              </w:rPr>
              <w:t>έχει συνταχθεί σύμφωνα με το υπόδειγμα της Πρόσκλησης («Παράρτημα Αίτησης Στήριξης» του παρόντος οδηγού). Εξετάζεται αν, για την υποβολή της πρότασης, ακολουθήθηκε η προβλεπόμενη διαδικασία (ηλεκτρονική υποβολή στο ΟΠΣΑΑ και έντυπη υποβολή στην ΟΤΔ), αν χρησιμοποιήθηκαν τα τυποποιημένα έντυπα και έχουν επισυναφθεί όλα τα υποχρεωτικά συνοδευτικά έγγραφα, κατάλληλα συμπληρωμένα και υπογεγραμμένα, σύμφωνα με τα αναφερόμενα στην πρόσκληση.</w:t>
            </w:r>
          </w:p>
        </w:tc>
      </w:tr>
      <w:tr w:rsidR="007A00FA" w:rsidRPr="003D0198" w14:paraId="30B821BA" w14:textId="77777777" w:rsidTr="007A00FA">
        <w:trPr>
          <w:trHeight w:val="528"/>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tcPr>
          <w:p w14:paraId="7FC738F1" w14:textId="29B6D530" w:rsidR="007A00FA" w:rsidRPr="00634F20" w:rsidRDefault="00F877F2" w:rsidP="00634F20">
            <w:pPr>
              <w:spacing w:after="0" w:line="240" w:lineRule="auto"/>
              <w:jc w:val="center"/>
              <w:rPr>
                <w:rFonts w:eastAsia="Times New Roman" w:cstheme="minorHAnsi"/>
                <w:b/>
                <w:highlight w:val="yellow"/>
              </w:rPr>
            </w:pPr>
            <w:r w:rsidRPr="00634F20">
              <w:rPr>
                <w:rFonts w:eastAsia="Times New Roman" w:cstheme="minorHAnsi"/>
                <w:b/>
              </w:rPr>
              <w:t>3</w:t>
            </w:r>
            <w:r w:rsidR="00634F20" w:rsidRPr="00634F20">
              <w:rPr>
                <w:rFonts w:eastAsia="Times New Roman" w:cstheme="minorHAnsi"/>
                <w:b/>
              </w:rPr>
              <w:t>2</w:t>
            </w:r>
          </w:p>
        </w:tc>
        <w:tc>
          <w:tcPr>
            <w:tcW w:w="1339" w:type="dxa"/>
            <w:vMerge w:val="restart"/>
            <w:tcBorders>
              <w:top w:val="single" w:sz="4" w:space="0" w:color="auto"/>
              <w:left w:val="nil"/>
              <w:right w:val="single" w:sz="4" w:space="0" w:color="auto"/>
            </w:tcBorders>
            <w:shd w:val="clear" w:color="auto" w:fill="auto"/>
            <w:noWrap/>
            <w:vAlign w:val="center"/>
            <w:hideMark/>
          </w:tcPr>
          <w:p w14:paraId="18E083D8" w14:textId="0A22F77F" w:rsidR="007A00FA" w:rsidRPr="00634F20" w:rsidRDefault="007A00FA" w:rsidP="007A00FA">
            <w:pPr>
              <w:spacing w:after="0" w:line="240" w:lineRule="auto"/>
              <w:rPr>
                <w:rFonts w:eastAsia="Times New Roman" w:cstheme="minorHAnsi"/>
                <w:b/>
              </w:rPr>
            </w:pPr>
            <w:r w:rsidRPr="00634F20">
              <w:rPr>
                <w:rFonts w:eastAsia="Times New Roman" w:cstheme="minorHAnsi"/>
                <w:b/>
              </w:rPr>
              <w:t>ΑΟ5.112_Πλ</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782EA68B" w14:textId="4E45E182"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Εξετάζεται η ύπαρξη απόφασης αρμοδίων οργάνων για την υποβολή της αίτησης στήριξης</w:t>
            </w:r>
            <w:r w:rsidR="001221E1" w:rsidRPr="003D0198">
              <w:rPr>
                <w:rFonts w:eastAsia="Times New Roman" w:cstheme="minorHAnsi"/>
              </w:rPr>
              <w:t>.</w:t>
            </w:r>
          </w:p>
        </w:tc>
      </w:tr>
      <w:tr w:rsidR="007A00FA" w:rsidRPr="003D0198" w14:paraId="24EC5872" w14:textId="77777777" w:rsidTr="007A00FA">
        <w:trPr>
          <w:trHeight w:val="294"/>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22F2A088" w14:textId="77777777" w:rsidR="007A00FA" w:rsidRPr="003D0198" w:rsidRDefault="007A00FA" w:rsidP="007A00FA">
            <w:pPr>
              <w:spacing w:after="0" w:line="240" w:lineRule="auto"/>
              <w:jc w:val="center"/>
              <w:rPr>
                <w:rFonts w:eastAsia="Times New Roman" w:cstheme="minorHAnsi"/>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51055194"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5417823E"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Εξετάζεται η ύπαρξη απόφασης του αρμόδιου οργάνου του δυνητικού δικαιούχου για την υποβολή της αίτησης στήριξης (π.χ. απόφαση δημοτικού συμβουλίου Δήμου για την υποβολή της συγκεκριμένης αίτησης στήριξης).</w:t>
            </w:r>
          </w:p>
        </w:tc>
      </w:tr>
      <w:tr w:rsidR="007A00FA" w:rsidRPr="003D0198" w14:paraId="26371C65" w14:textId="77777777" w:rsidTr="007A00FA">
        <w:trPr>
          <w:trHeight w:val="528"/>
          <w:jc w:val="center"/>
        </w:trPr>
        <w:tc>
          <w:tcPr>
            <w:tcW w:w="578" w:type="dxa"/>
            <w:vMerge w:val="restart"/>
            <w:tcBorders>
              <w:top w:val="nil"/>
              <w:left w:val="single" w:sz="4" w:space="0" w:color="auto"/>
              <w:right w:val="single" w:sz="4" w:space="0" w:color="auto"/>
            </w:tcBorders>
            <w:shd w:val="clear" w:color="auto" w:fill="auto"/>
            <w:noWrap/>
            <w:vAlign w:val="center"/>
            <w:hideMark/>
          </w:tcPr>
          <w:p w14:paraId="0D5BB91A" w14:textId="0D077491" w:rsidR="007A00FA" w:rsidRPr="00634F20" w:rsidRDefault="00F877F2" w:rsidP="00634F20">
            <w:pPr>
              <w:spacing w:after="0" w:line="240" w:lineRule="auto"/>
              <w:jc w:val="center"/>
              <w:rPr>
                <w:rFonts w:eastAsia="Times New Roman" w:cstheme="minorHAnsi"/>
                <w:b/>
              </w:rPr>
            </w:pPr>
            <w:r w:rsidRPr="00634F20">
              <w:rPr>
                <w:rFonts w:eastAsia="Times New Roman" w:cstheme="minorHAnsi"/>
                <w:b/>
              </w:rPr>
              <w:lastRenderedPageBreak/>
              <w:t>3</w:t>
            </w:r>
            <w:r w:rsidR="00634F20" w:rsidRPr="00634F20">
              <w:rPr>
                <w:rFonts w:eastAsia="Times New Roman" w:cstheme="minorHAnsi"/>
                <w:b/>
              </w:rPr>
              <w:t>3</w:t>
            </w:r>
          </w:p>
        </w:tc>
        <w:tc>
          <w:tcPr>
            <w:tcW w:w="1339" w:type="dxa"/>
            <w:vMerge w:val="restart"/>
            <w:tcBorders>
              <w:top w:val="nil"/>
              <w:left w:val="nil"/>
              <w:right w:val="single" w:sz="4" w:space="0" w:color="auto"/>
            </w:tcBorders>
            <w:shd w:val="clear" w:color="auto" w:fill="auto"/>
            <w:noWrap/>
            <w:vAlign w:val="center"/>
            <w:hideMark/>
          </w:tcPr>
          <w:p w14:paraId="12D8D292" w14:textId="77777777" w:rsidR="007A00FA" w:rsidRPr="00634F20" w:rsidRDefault="007A00FA" w:rsidP="007A00FA">
            <w:pPr>
              <w:spacing w:after="0" w:line="240" w:lineRule="auto"/>
              <w:rPr>
                <w:rFonts w:eastAsia="Times New Roman" w:cstheme="minorHAnsi"/>
                <w:b/>
              </w:rPr>
            </w:pPr>
            <w:r w:rsidRPr="00634F20">
              <w:rPr>
                <w:rFonts w:eastAsia="Times New Roman" w:cstheme="minorHAnsi"/>
                <w:b/>
              </w:rPr>
              <w:t>19.2Δ_121</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2312E064"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Η πρόταση συνοδεύεται από αναλυτικό προϋπολογισμό εργασιών σύμφωνα με τα οριζόμενα στο υπόδειγμα της αίτησης στήριξης.</w:t>
            </w:r>
          </w:p>
        </w:tc>
      </w:tr>
      <w:tr w:rsidR="007A00FA" w:rsidRPr="003D0198" w14:paraId="3D10C713" w14:textId="77777777" w:rsidTr="007A00FA">
        <w:trPr>
          <w:trHeight w:val="528"/>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2B490DC8" w14:textId="77777777" w:rsidR="007A00FA" w:rsidRPr="003D0198" w:rsidRDefault="007A00FA" w:rsidP="007A00FA">
            <w:pPr>
              <w:spacing w:after="0" w:line="240" w:lineRule="auto"/>
              <w:jc w:val="center"/>
              <w:rPr>
                <w:rFonts w:eastAsia="Times New Roman" w:cstheme="minorHAnsi"/>
              </w:rPr>
            </w:pPr>
          </w:p>
        </w:tc>
        <w:tc>
          <w:tcPr>
            <w:tcW w:w="1339" w:type="dxa"/>
            <w:vMerge/>
            <w:tcBorders>
              <w:left w:val="nil"/>
              <w:bottom w:val="single" w:sz="4" w:space="0" w:color="auto"/>
              <w:right w:val="single" w:sz="4" w:space="0" w:color="auto"/>
            </w:tcBorders>
            <w:shd w:val="clear" w:color="auto" w:fill="auto"/>
            <w:noWrap/>
            <w:vAlign w:val="center"/>
          </w:tcPr>
          <w:p w14:paraId="2CA28940"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72781CB0"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Εξετάζεται αν η πρόταση συνοδεύεται από αναλυτικό προϋπολογισμό (είδος, ποσότητες, τιμή μονάδας, σύνολο </w:t>
            </w:r>
            <w:proofErr w:type="spellStart"/>
            <w:r w:rsidRPr="003D0198">
              <w:rPr>
                <w:rFonts w:eastAsia="Times New Roman" w:cstheme="minorHAnsi"/>
                <w:i/>
              </w:rPr>
              <w:t>κλπ</w:t>
            </w:r>
            <w:proofErr w:type="spellEnd"/>
            <w:r w:rsidRPr="003D0198">
              <w:rPr>
                <w:rFonts w:eastAsia="Times New Roman" w:cstheme="minorHAnsi"/>
                <w:i/>
              </w:rPr>
              <w:t xml:space="preserve">) σύμφωνα με το σχετικό υπόδειγμα της πρόσκλησης, ενώ για τα έργα που εκτελούνται με δημόσιες συμβάσεις υπάρχει ο αντίστοιχος αναλυτικός προϋπολογισμός σύμφωνα με το θεσμικό πλαίσιο υλοποίησης των δημοσίων έργων. </w:t>
            </w:r>
          </w:p>
          <w:p w14:paraId="04F16DDF" w14:textId="77777777" w:rsidR="007A00FA" w:rsidRPr="003D0198" w:rsidRDefault="007A00FA" w:rsidP="007A00FA">
            <w:pPr>
              <w:spacing w:after="0" w:line="240" w:lineRule="auto"/>
              <w:jc w:val="both"/>
              <w:rPr>
                <w:rFonts w:eastAsia="Times New Roman" w:cstheme="minorHAnsi"/>
                <w:i/>
              </w:rPr>
            </w:pPr>
            <w:r w:rsidRPr="003D0198">
              <w:rPr>
                <w:rFonts w:eastAsia="Times New Roman" w:cstheme="minorHAnsi"/>
                <w:i/>
              </w:rPr>
              <w:t xml:space="preserve">Θα πρέπει να τεκμηριώνεται το είδος και το ύψος των δαπανών, ώστε αυτές να συνάδουν με τη φύση, τους στόχους και τη λειτουργικότητα του επενδυτικού σχεδίου. </w:t>
            </w:r>
          </w:p>
        </w:tc>
      </w:tr>
      <w:tr w:rsidR="007A00FA" w:rsidRPr="003D0198" w14:paraId="26727214"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AFE4A95" w14:textId="4F025BDC" w:rsidR="007A00FA" w:rsidRPr="003D0198" w:rsidRDefault="007A00FA" w:rsidP="007A00FA">
            <w:pPr>
              <w:spacing w:after="0" w:line="240" w:lineRule="auto"/>
              <w:jc w:val="center"/>
              <w:rPr>
                <w:rFonts w:eastAsia="Times New Roman" w:cstheme="minorHAnsi"/>
                <w:b/>
                <w:bCs/>
              </w:rPr>
            </w:pPr>
            <w:r w:rsidRPr="003D0198">
              <w:rPr>
                <w:rFonts w:eastAsia="Times New Roman" w:cstheme="minorHAnsi"/>
                <w:b/>
                <w:bCs/>
                <w:lang w:val="en-US"/>
              </w:rPr>
              <w:t>V</w:t>
            </w:r>
            <w:r w:rsidRPr="003D0198">
              <w:rPr>
                <w:rFonts w:eastAsia="Times New Roman" w:cstheme="minorHAnsi"/>
                <w:b/>
                <w:bCs/>
              </w:rPr>
              <w:t>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388020AD" w14:textId="596BC044" w:rsidR="007A00FA" w:rsidRPr="003D0198" w:rsidRDefault="007A00FA" w:rsidP="007A00FA">
            <w:pPr>
              <w:spacing w:after="0" w:line="240" w:lineRule="auto"/>
              <w:rPr>
                <w:rFonts w:eastAsia="Times New Roman" w:cstheme="minorHAnsi"/>
                <w:b/>
                <w:bCs/>
              </w:rPr>
            </w:pPr>
            <w:r w:rsidRPr="003D0198">
              <w:rPr>
                <w:rFonts w:eastAsia="Times New Roman" w:cstheme="minorHAnsi"/>
                <w:b/>
                <w:bCs/>
              </w:rPr>
              <w:t>Η ΠΡΟΤΕΙΝΟΜΕΝΗ ΠΡΑΞΗ ΔΥΝΑΤΑΙ ΝΑ ΥΛΟΠΟΙΗΘΕΙ ΕΝΤΟΣ ΤΗΣ ΠΕΡΙΟΔΟΥ ΕΠΙΛΕΞΙΜΟΤΗΤΑΣ ΠΟΥ ΟΡΙΖΕΤΑΙ ΣΤΗΝ ΠΡΟΣΚΛΗΣΗ</w:t>
            </w:r>
          </w:p>
        </w:tc>
      </w:tr>
      <w:tr w:rsidR="007A00FA" w:rsidRPr="003D0198" w14:paraId="2E0BB6C7" w14:textId="77777777" w:rsidTr="007A00FA">
        <w:trPr>
          <w:trHeight w:val="792"/>
          <w:jc w:val="center"/>
        </w:trPr>
        <w:tc>
          <w:tcPr>
            <w:tcW w:w="578" w:type="dxa"/>
            <w:vMerge w:val="restart"/>
            <w:tcBorders>
              <w:top w:val="nil"/>
              <w:left w:val="single" w:sz="4" w:space="0" w:color="auto"/>
              <w:right w:val="single" w:sz="4" w:space="0" w:color="auto"/>
            </w:tcBorders>
            <w:shd w:val="clear" w:color="auto" w:fill="auto"/>
            <w:noWrap/>
            <w:vAlign w:val="center"/>
          </w:tcPr>
          <w:p w14:paraId="2F956047" w14:textId="5A55749D" w:rsidR="007A00FA" w:rsidRPr="00634F20" w:rsidRDefault="00F877F2" w:rsidP="00634F20">
            <w:pPr>
              <w:spacing w:after="0" w:line="240" w:lineRule="auto"/>
              <w:jc w:val="center"/>
              <w:rPr>
                <w:rFonts w:eastAsia="Times New Roman" w:cstheme="minorHAnsi"/>
                <w:b/>
                <w:highlight w:val="yellow"/>
              </w:rPr>
            </w:pPr>
            <w:r w:rsidRPr="00634F20">
              <w:rPr>
                <w:rFonts w:eastAsia="Times New Roman" w:cstheme="minorHAnsi"/>
                <w:b/>
              </w:rPr>
              <w:t>3</w:t>
            </w:r>
            <w:r w:rsidR="00634F20" w:rsidRPr="00634F20">
              <w:rPr>
                <w:rFonts w:eastAsia="Times New Roman" w:cstheme="minorHAnsi"/>
                <w:b/>
              </w:rPr>
              <w:t>4</w:t>
            </w:r>
          </w:p>
        </w:tc>
        <w:tc>
          <w:tcPr>
            <w:tcW w:w="1339" w:type="dxa"/>
            <w:vMerge w:val="restart"/>
            <w:tcBorders>
              <w:top w:val="nil"/>
              <w:left w:val="nil"/>
              <w:right w:val="single" w:sz="4" w:space="0" w:color="auto"/>
            </w:tcBorders>
            <w:shd w:val="clear" w:color="auto" w:fill="auto"/>
            <w:noWrap/>
            <w:vAlign w:val="center"/>
            <w:hideMark/>
          </w:tcPr>
          <w:p w14:paraId="109B47E8" w14:textId="4AB47B5C" w:rsidR="007A00FA" w:rsidRPr="00634F20" w:rsidRDefault="007A00FA" w:rsidP="007A00FA">
            <w:pPr>
              <w:spacing w:after="0" w:line="240" w:lineRule="auto"/>
              <w:rPr>
                <w:rFonts w:eastAsia="Times New Roman" w:cstheme="minorHAnsi"/>
                <w:b/>
              </w:rPr>
            </w:pPr>
            <w:r w:rsidRPr="00634F20">
              <w:rPr>
                <w:rFonts w:eastAsia="Times New Roman" w:cstheme="minorHAnsi"/>
                <w:b/>
              </w:rPr>
              <w:t>ΑΟ6.111_Χρ</w:t>
            </w:r>
          </w:p>
        </w:tc>
        <w:tc>
          <w:tcPr>
            <w:tcW w:w="8148" w:type="dxa"/>
            <w:tcBorders>
              <w:top w:val="nil"/>
              <w:left w:val="nil"/>
              <w:bottom w:val="single" w:sz="4" w:space="0" w:color="auto"/>
              <w:right w:val="single" w:sz="4" w:space="0" w:color="auto"/>
            </w:tcBorders>
            <w:shd w:val="clear" w:color="auto" w:fill="FDE9D9" w:themeFill="accent6" w:themeFillTint="33"/>
            <w:vAlign w:val="center"/>
            <w:hideMark/>
          </w:tcPr>
          <w:p w14:paraId="30224707" w14:textId="77777777" w:rsidR="007A00FA" w:rsidRPr="003D0198" w:rsidRDefault="007A00FA" w:rsidP="007A00FA">
            <w:pPr>
              <w:spacing w:after="0" w:line="240" w:lineRule="auto"/>
              <w:jc w:val="both"/>
              <w:rPr>
                <w:rFonts w:eastAsia="Times New Roman" w:cstheme="minorHAnsi"/>
              </w:rPr>
            </w:pPr>
            <w:r w:rsidRPr="003D0198">
              <w:rPr>
                <w:rFonts w:eastAsia="Times New Roman" w:cstheme="minorHAnsi"/>
              </w:rPr>
              <w:t xml:space="preserve">Εξετάζεται αν το χρονοδιάγραμμα εκτέλεσης της προτεινόμενης πράξης εμπίπτει στην οριζόμενη στην πρόσκληση περίοδο </w:t>
            </w:r>
            <w:proofErr w:type="spellStart"/>
            <w:r w:rsidRPr="003D0198">
              <w:rPr>
                <w:rFonts w:eastAsia="Times New Roman" w:cstheme="minorHAnsi"/>
              </w:rPr>
              <w:t>επιλεξιμότητας</w:t>
            </w:r>
            <w:proofErr w:type="spellEnd"/>
            <w:r w:rsidRPr="003D0198">
              <w:rPr>
                <w:rFonts w:eastAsia="Times New Roman" w:cstheme="minorHAnsi"/>
              </w:rPr>
              <w:t>, καθώς και αν η πράξη δύναται να υλοποιηθεί εντός της περιόδου αυτής.</w:t>
            </w:r>
          </w:p>
        </w:tc>
      </w:tr>
      <w:tr w:rsidR="007A00FA" w:rsidRPr="003D0198" w14:paraId="56BB2046" w14:textId="77777777" w:rsidTr="00F877F2">
        <w:trPr>
          <w:trHeight w:val="152"/>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126FC4F7" w14:textId="77777777" w:rsidR="007A00FA" w:rsidRPr="003D0198" w:rsidRDefault="007A00FA" w:rsidP="007A00FA">
            <w:pPr>
              <w:spacing w:after="0" w:line="240" w:lineRule="auto"/>
              <w:jc w:val="center"/>
              <w:rPr>
                <w:rFonts w:eastAsia="Times New Roman" w:cstheme="minorHAnsi"/>
                <w:color w:val="FF0000"/>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64E3F4F2" w14:textId="77777777" w:rsidR="007A00FA" w:rsidRPr="003D0198" w:rsidRDefault="007A00FA" w:rsidP="007A00FA">
            <w:pPr>
              <w:spacing w:after="0" w:line="240" w:lineRule="auto"/>
              <w:rPr>
                <w:rFonts w:eastAsia="Times New Roman" w:cstheme="minorHAnsi"/>
              </w:rPr>
            </w:pPr>
          </w:p>
        </w:tc>
        <w:tc>
          <w:tcPr>
            <w:tcW w:w="8148" w:type="dxa"/>
            <w:tcBorders>
              <w:top w:val="nil"/>
              <w:left w:val="nil"/>
              <w:bottom w:val="single" w:sz="4" w:space="0" w:color="auto"/>
              <w:right w:val="single" w:sz="4" w:space="0" w:color="auto"/>
            </w:tcBorders>
            <w:shd w:val="clear" w:color="auto" w:fill="auto"/>
            <w:vAlign w:val="center"/>
          </w:tcPr>
          <w:p w14:paraId="1838D11E"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 xml:space="preserve">Εξετάζεται αν το χρονοδιάγραμμα εκτέλεσης της προτεινόμενης πράξης εμπίπτει εντός της περιόδου </w:t>
            </w:r>
            <w:proofErr w:type="spellStart"/>
            <w:r w:rsidRPr="003D0198">
              <w:rPr>
                <w:rFonts w:cstheme="minorHAnsi"/>
                <w:i/>
              </w:rPr>
              <w:t>επιλεξιμότητας</w:t>
            </w:r>
            <w:proofErr w:type="spellEnd"/>
            <w:r w:rsidRPr="003D0198">
              <w:rPr>
                <w:rFonts w:cstheme="minorHAnsi"/>
                <w:i/>
              </w:rPr>
              <w:t xml:space="preserve"> του ΠΑΑ 2014-2020 και της ειδικότερης επιλέξιμης περιόδου που ορίζεται στην πρόσκληση. Επίσης, εξετάζεται αν η προτεινόμενη πράξη δύναται να υλοποιηθεί εντός της περιόδου αυτής. Το κριτήριο εξετάζεται λαμβάνοντας υπόψη το φυσικό αντικείμενο, τη μέθοδο υλοποίησης (αυτεπιστασία, ανάθεση </w:t>
            </w:r>
            <w:proofErr w:type="spellStart"/>
            <w:r w:rsidRPr="003D0198">
              <w:rPr>
                <w:rFonts w:cstheme="minorHAnsi"/>
                <w:i/>
              </w:rPr>
              <w:t>κλπ</w:t>
            </w:r>
            <w:proofErr w:type="spellEnd"/>
            <w:r w:rsidRPr="003D0198">
              <w:rPr>
                <w:rFonts w:cstheme="minorHAnsi"/>
                <w:i/>
              </w:rPr>
              <w:t>),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 Το χρονοδιάγραμμα εκτέλεσης περιλαμβάνεται στην τυποποιημένη αίτηση στήριξης.</w:t>
            </w:r>
          </w:p>
        </w:tc>
      </w:tr>
      <w:tr w:rsidR="007A00FA" w:rsidRPr="003D0198" w14:paraId="314F5D20" w14:textId="77777777" w:rsidTr="007A00FA">
        <w:trPr>
          <w:trHeight w:val="528"/>
          <w:tblHeader/>
          <w:jc w:val="center"/>
        </w:trPr>
        <w:tc>
          <w:tcPr>
            <w:tcW w:w="5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5074C09" w14:textId="4CB46639" w:rsidR="007A00FA" w:rsidRPr="003D0198" w:rsidRDefault="007A00FA" w:rsidP="007A00FA">
            <w:pPr>
              <w:spacing w:after="0" w:line="240" w:lineRule="auto"/>
              <w:jc w:val="center"/>
              <w:rPr>
                <w:rFonts w:eastAsia="Times New Roman" w:cstheme="minorHAnsi"/>
                <w:b/>
                <w:bCs/>
              </w:rPr>
            </w:pPr>
            <w:r w:rsidRPr="003D0198">
              <w:rPr>
                <w:rFonts w:eastAsia="Times New Roman" w:cstheme="minorHAnsi"/>
                <w:b/>
                <w:bCs/>
                <w:lang w:val="en-US"/>
              </w:rPr>
              <w:t>V</w:t>
            </w:r>
            <w:r w:rsidRPr="003D0198">
              <w:rPr>
                <w:rFonts w:eastAsia="Times New Roman" w:cstheme="minorHAnsi"/>
                <w:b/>
                <w:bCs/>
              </w:rPr>
              <w:t>ΙΙ</w:t>
            </w:r>
          </w:p>
        </w:tc>
        <w:tc>
          <w:tcPr>
            <w:tcW w:w="948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23FCB8EF" w14:textId="0BD65D12" w:rsidR="007A00FA" w:rsidRPr="003D0198" w:rsidRDefault="007A00FA" w:rsidP="007A00FA">
            <w:pPr>
              <w:spacing w:after="0" w:line="240" w:lineRule="auto"/>
              <w:rPr>
                <w:rFonts w:eastAsia="Times New Roman" w:cstheme="minorHAnsi"/>
                <w:b/>
                <w:bCs/>
              </w:rPr>
            </w:pPr>
            <w:r w:rsidRPr="003D0198">
              <w:rPr>
                <w:rFonts w:eastAsia="Times New Roman" w:cstheme="minorHAnsi"/>
                <w:b/>
                <w:bCs/>
              </w:rPr>
              <w:t>ΕΜΠΡΟΘΕΣΜΗ ΥΠΟΒΟΛΗ ΣΥΜΠΛΗΡΩΜΑΤΙΚΩΝ/ΔΙΕΥΚΡΙΝΙΣΤΙΚΩΝ ΣΤΟΙΧΕΙΩΝ</w:t>
            </w:r>
          </w:p>
        </w:tc>
      </w:tr>
      <w:tr w:rsidR="007A00FA" w:rsidRPr="003D0198" w14:paraId="5D927941" w14:textId="77777777" w:rsidTr="007A00FA">
        <w:trPr>
          <w:trHeight w:val="473"/>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tcPr>
          <w:p w14:paraId="5DC480F9" w14:textId="7104AD25" w:rsidR="007A00FA" w:rsidRPr="00634F20" w:rsidRDefault="00F877F2" w:rsidP="00634F20">
            <w:pPr>
              <w:spacing w:after="0" w:line="240" w:lineRule="auto"/>
              <w:jc w:val="center"/>
              <w:rPr>
                <w:rFonts w:eastAsia="Times New Roman" w:cstheme="minorHAnsi"/>
                <w:b/>
                <w:highlight w:val="yellow"/>
              </w:rPr>
            </w:pPr>
            <w:r w:rsidRPr="00634F20">
              <w:rPr>
                <w:rFonts w:eastAsia="Times New Roman" w:cstheme="minorHAnsi"/>
                <w:b/>
              </w:rPr>
              <w:t>3</w:t>
            </w:r>
            <w:r w:rsidR="00634F20" w:rsidRPr="00634F20">
              <w:rPr>
                <w:rFonts w:eastAsia="Times New Roman" w:cstheme="minorHAnsi"/>
                <w:b/>
              </w:rPr>
              <w:t>5</w:t>
            </w:r>
          </w:p>
        </w:tc>
        <w:tc>
          <w:tcPr>
            <w:tcW w:w="1339" w:type="dxa"/>
            <w:vMerge w:val="restart"/>
            <w:tcBorders>
              <w:top w:val="single" w:sz="4" w:space="0" w:color="auto"/>
              <w:left w:val="nil"/>
              <w:right w:val="single" w:sz="4" w:space="0" w:color="auto"/>
            </w:tcBorders>
            <w:shd w:val="clear" w:color="auto" w:fill="auto"/>
            <w:noWrap/>
            <w:vAlign w:val="center"/>
          </w:tcPr>
          <w:p w14:paraId="5694BA41" w14:textId="77777777" w:rsidR="007A00FA" w:rsidRPr="00634F20" w:rsidRDefault="007A00FA" w:rsidP="007A00FA">
            <w:pPr>
              <w:spacing w:after="0" w:line="240" w:lineRule="auto"/>
              <w:rPr>
                <w:rFonts w:eastAsia="Times New Roman" w:cstheme="minorHAnsi"/>
                <w:b/>
              </w:rPr>
            </w:pPr>
            <w:r w:rsidRPr="00634F20">
              <w:rPr>
                <w:rFonts w:eastAsia="Times New Roman" w:cstheme="minorHAnsi"/>
                <w:b/>
              </w:rPr>
              <w:t>ΑΟ7.111</w:t>
            </w:r>
          </w:p>
        </w:tc>
        <w:tc>
          <w:tcPr>
            <w:tcW w:w="8148"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22BA3BBD" w14:textId="69E90D58" w:rsidR="007A00FA" w:rsidRPr="003D0198" w:rsidRDefault="007A00FA" w:rsidP="007A00FA">
            <w:pPr>
              <w:spacing w:after="0" w:line="240" w:lineRule="auto"/>
              <w:jc w:val="both"/>
              <w:rPr>
                <w:rFonts w:eastAsia="Times New Roman" w:cstheme="minorHAnsi"/>
                <w:highlight w:val="yellow"/>
              </w:rPr>
            </w:pPr>
            <w:r w:rsidRPr="003D0198">
              <w:rPr>
                <w:rFonts w:eastAsia="Times New Roman" w:cstheme="minorHAnsi"/>
              </w:rPr>
              <w:t>Εξετάζεται η εμπρόθεσμη υποβολή συμπληρωματικών η διευκρινιστικών στοιχείων</w:t>
            </w:r>
            <w:r w:rsidR="001221E1" w:rsidRPr="003D0198">
              <w:rPr>
                <w:rFonts w:eastAsia="Times New Roman" w:cstheme="minorHAnsi"/>
              </w:rPr>
              <w:t>.</w:t>
            </w:r>
          </w:p>
        </w:tc>
      </w:tr>
      <w:tr w:rsidR="007A00FA" w:rsidRPr="003D0198" w14:paraId="5C754A91" w14:textId="77777777" w:rsidTr="007A00FA">
        <w:trPr>
          <w:trHeight w:val="395"/>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5742AA46" w14:textId="77777777" w:rsidR="007A00FA" w:rsidRPr="00634F20" w:rsidRDefault="007A00FA" w:rsidP="007A00FA">
            <w:pPr>
              <w:spacing w:after="0" w:line="240" w:lineRule="auto"/>
              <w:jc w:val="center"/>
              <w:rPr>
                <w:rFonts w:eastAsia="Times New Roman" w:cstheme="minorHAnsi"/>
                <w:b/>
              </w:rPr>
            </w:pPr>
          </w:p>
        </w:tc>
        <w:tc>
          <w:tcPr>
            <w:tcW w:w="1339" w:type="dxa"/>
            <w:vMerge/>
            <w:tcBorders>
              <w:left w:val="nil"/>
              <w:bottom w:val="single" w:sz="4" w:space="0" w:color="auto"/>
              <w:right w:val="single" w:sz="4" w:space="0" w:color="auto"/>
            </w:tcBorders>
            <w:shd w:val="clear" w:color="auto" w:fill="auto"/>
            <w:noWrap/>
            <w:vAlign w:val="center"/>
          </w:tcPr>
          <w:p w14:paraId="338B1C58" w14:textId="77777777" w:rsidR="007A00FA" w:rsidRPr="00634F20" w:rsidRDefault="007A00FA" w:rsidP="007A00FA">
            <w:pPr>
              <w:spacing w:after="0" w:line="240" w:lineRule="auto"/>
              <w:rPr>
                <w:rFonts w:eastAsia="Times New Roman" w:cstheme="minorHAnsi"/>
                <w:b/>
              </w:rPr>
            </w:pPr>
          </w:p>
        </w:tc>
        <w:tc>
          <w:tcPr>
            <w:tcW w:w="8148" w:type="dxa"/>
            <w:tcBorders>
              <w:top w:val="single" w:sz="4" w:space="0" w:color="auto"/>
              <w:left w:val="nil"/>
              <w:bottom w:val="single" w:sz="4" w:space="0" w:color="auto"/>
              <w:right w:val="single" w:sz="4" w:space="0" w:color="auto"/>
            </w:tcBorders>
            <w:shd w:val="clear" w:color="auto" w:fill="auto"/>
            <w:vAlign w:val="center"/>
          </w:tcPr>
          <w:p w14:paraId="7ACB186F" w14:textId="77777777" w:rsidR="007A00FA" w:rsidRPr="003D0198" w:rsidRDefault="007A00FA" w:rsidP="007A00FA">
            <w:pPr>
              <w:pStyle w:val="a4"/>
              <w:spacing w:after="0" w:line="240" w:lineRule="auto"/>
              <w:ind w:left="0"/>
              <w:jc w:val="both"/>
              <w:rPr>
                <w:rFonts w:cstheme="minorHAnsi"/>
                <w:i/>
              </w:rPr>
            </w:pPr>
            <w:r w:rsidRPr="003D0198">
              <w:rPr>
                <w:rFonts w:cstheme="minorHAnsi"/>
                <w:i/>
              </w:rPr>
              <w:t>Στην περίπτωση που ζητήθηκε η υποβολή από τον δυνητικό δικαιούχο συμπληρωματικών ή διευκρινιστικών στοιχείων (σύμφωνα με τα οριζόμενα στο κεφάλαιο Ι, του παρόντος οδηγού), εξετάζεται αν αυτά υποβλήθηκαν (έντυπα και ηλεκτρονικά στο ΟΠΣΑΑ) και εντός της καθορισμένης προθεσμίας, όπως αυτή ορίζεται στην παρούσα πρόσκληση.</w:t>
            </w:r>
          </w:p>
        </w:tc>
      </w:tr>
      <w:tr w:rsidR="00087836" w:rsidRPr="003D0198" w14:paraId="245C8CAF" w14:textId="77777777" w:rsidTr="007A00FA">
        <w:trPr>
          <w:trHeight w:val="395"/>
          <w:jc w:val="center"/>
        </w:trPr>
        <w:tc>
          <w:tcPr>
            <w:tcW w:w="578" w:type="dxa"/>
            <w:vMerge w:val="restart"/>
            <w:tcBorders>
              <w:top w:val="single" w:sz="4" w:space="0" w:color="auto"/>
              <w:left w:val="single" w:sz="4" w:space="0" w:color="auto"/>
              <w:right w:val="single" w:sz="4" w:space="0" w:color="auto"/>
            </w:tcBorders>
            <w:shd w:val="clear" w:color="auto" w:fill="auto"/>
            <w:noWrap/>
            <w:vAlign w:val="center"/>
          </w:tcPr>
          <w:p w14:paraId="5898DCBE" w14:textId="703755BE" w:rsidR="007A00FA" w:rsidRPr="00634F20" w:rsidRDefault="00F877F2" w:rsidP="00634F20">
            <w:pPr>
              <w:spacing w:after="0" w:line="240" w:lineRule="auto"/>
              <w:jc w:val="center"/>
              <w:rPr>
                <w:rFonts w:eastAsia="Times New Roman" w:cstheme="minorHAnsi"/>
                <w:b/>
                <w:highlight w:val="yellow"/>
              </w:rPr>
            </w:pPr>
            <w:r w:rsidRPr="00634F20">
              <w:rPr>
                <w:rFonts w:eastAsia="Times New Roman" w:cstheme="minorHAnsi"/>
                <w:b/>
              </w:rPr>
              <w:t>3</w:t>
            </w:r>
            <w:r w:rsidR="00634F20" w:rsidRPr="00634F20">
              <w:rPr>
                <w:rFonts w:eastAsia="Times New Roman" w:cstheme="minorHAnsi"/>
                <w:b/>
              </w:rPr>
              <w:t>6</w:t>
            </w:r>
          </w:p>
        </w:tc>
        <w:tc>
          <w:tcPr>
            <w:tcW w:w="1339" w:type="dxa"/>
            <w:vMerge w:val="restart"/>
            <w:tcBorders>
              <w:top w:val="single" w:sz="4" w:space="0" w:color="auto"/>
              <w:left w:val="nil"/>
              <w:right w:val="single" w:sz="4" w:space="0" w:color="auto"/>
            </w:tcBorders>
            <w:shd w:val="clear" w:color="auto" w:fill="auto"/>
            <w:noWrap/>
            <w:vAlign w:val="center"/>
          </w:tcPr>
          <w:p w14:paraId="7B594FCB" w14:textId="77777777" w:rsidR="007A00FA" w:rsidRPr="00634F20" w:rsidRDefault="007A00FA" w:rsidP="007A00FA">
            <w:pPr>
              <w:spacing w:after="0" w:line="240" w:lineRule="auto"/>
              <w:rPr>
                <w:rFonts w:eastAsia="Times New Roman" w:cstheme="minorHAnsi"/>
                <w:b/>
              </w:rPr>
            </w:pPr>
            <w:r w:rsidRPr="00634F20">
              <w:rPr>
                <w:rFonts w:eastAsia="Times New Roman" w:cstheme="minorHAnsi"/>
                <w:b/>
              </w:rPr>
              <w:t>19.2Δ_142</w:t>
            </w:r>
          </w:p>
        </w:tc>
        <w:tc>
          <w:tcPr>
            <w:tcW w:w="8148" w:type="dxa"/>
            <w:tcBorders>
              <w:top w:val="single" w:sz="4" w:space="0" w:color="auto"/>
              <w:left w:val="nil"/>
              <w:bottom w:val="single" w:sz="4" w:space="0" w:color="auto"/>
              <w:right w:val="single" w:sz="4" w:space="0" w:color="auto"/>
            </w:tcBorders>
            <w:shd w:val="clear" w:color="auto" w:fill="FDE9D9" w:themeFill="accent6" w:themeFillTint="33"/>
            <w:vAlign w:val="center"/>
          </w:tcPr>
          <w:p w14:paraId="2C5718BB" w14:textId="2CB1CFFF" w:rsidR="007A00FA" w:rsidRPr="003D0198" w:rsidRDefault="007A00FA" w:rsidP="007A00FA">
            <w:pPr>
              <w:spacing w:after="0" w:line="240" w:lineRule="auto"/>
              <w:jc w:val="both"/>
              <w:rPr>
                <w:rFonts w:eastAsia="Times New Roman" w:cstheme="minorHAnsi"/>
              </w:rPr>
            </w:pPr>
            <w:r w:rsidRPr="003D0198">
              <w:rPr>
                <w:rFonts w:eastAsia="Times New Roman" w:cstheme="minorHAnsi"/>
              </w:rPr>
              <w:t>Τεχνική επάρκεια του Ν. 4412/2016 για έργα που υλοποιούνται με δημόσιες συμβάσεις</w:t>
            </w:r>
            <w:r w:rsidR="001221E1" w:rsidRPr="003D0198">
              <w:rPr>
                <w:rFonts w:eastAsia="Times New Roman" w:cstheme="minorHAnsi"/>
              </w:rPr>
              <w:t>.</w:t>
            </w:r>
            <w:r w:rsidRPr="003D0198">
              <w:rPr>
                <w:rFonts w:eastAsia="Times New Roman" w:cstheme="minorHAnsi"/>
              </w:rPr>
              <w:t xml:space="preserve"> </w:t>
            </w:r>
          </w:p>
        </w:tc>
      </w:tr>
      <w:tr w:rsidR="00087836" w:rsidRPr="003D0198" w14:paraId="6E0DA3B8" w14:textId="77777777" w:rsidTr="007A00FA">
        <w:trPr>
          <w:trHeight w:val="395"/>
          <w:jc w:val="center"/>
        </w:trPr>
        <w:tc>
          <w:tcPr>
            <w:tcW w:w="578" w:type="dxa"/>
            <w:vMerge/>
            <w:tcBorders>
              <w:left w:val="single" w:sz="4" w:space="0" w:color="auto"/>
              <w:bottom w:val="single" w:sz="4" w:space="0" w:color="auto"/>
              <w:right w:val="single" w:sz="4" w:space="0" w:color="auto"/>
            </w:tcBorders>
            <w:shd w:val="clear" w:color="auto" w:fill="auto"/>
            <w:noWrap/>
            <w:vAlign w:val="center"/>
          </w:tcPr>
          <w:p w14:paraId="0D8DEBBF" w14:textId="77777777" w:rsidR="007A00FA" w:rsidRPr="003D0198" w:rsidRDefault="007A00FA" w:rsidP="007A00FA">
            <w:pPr>
              <w:spacing w:after="0" w:line="240" w:lineRule="auto"/>
              <w:jc w:val="center"/>
              <w:rPr>
                <w:rFonts w:eastAsia="Times New Roman" w:cstheme="minorHAnsi"/>
                <w:highlight w:val="yellow"/>
              </w:rPr>
            </w:pPr>
          </w:p>
        </w:tc>
        <w:tc>
          <w:tcPr>
            <w:tcW w:w="1339" w:type="dxa"/>
            <w:vMerge/>
            <w:tcBorders>
              <w:left w:val="nil"/>
              <w:bottom w:val="single" w:sz="4" w:space="0" w:color="auto"/>
              <w:right w:val="single" w:sz="4" w:space="0" w:color="auto"/>
            </w:tcBorders>
            <w:shd w:val="clear" w:color="auto" w:fill="auto"/>
            <w:noWrap/>
            <w:vAlign w:val="center"/>
          </w:tcPr>
          <w:p w14:paraId="1899AD85" w14:textId="77777777" w:rsidR="007A00FA" w:rsidRPr="003D0198" w:rsidRDefault="007A00FA" w:rsidP="007A00FA">
            <w:pPr>
              <w:spacing w:after="0" w:line="240" w:lineRule="auto"/>
              <w:rPr>
                <w:rFonts w:eastAsia="Times New Roman" w:cstheme="minorHAnsi"/>
              </w:rPr>
            </w:pPr>
          </w:p>
        </w:tc>
        <w:tc>
          <w:tcPr>
            <w:tcW w:w="8148" w:type="dxa"/>
            <w:tcBorders>
              <w:top w:val="single" w:sz="4" w:space="0" w:color="auto"/>
              <w:left w:val="nil"/>
              <w:bottom w:val="single" w:sz="4" w:space="0" w:color="auto"/>
              <w:right w:val="single" w:sz="4" w:space="0" w:color="auto"/>
            </w:tcBorders>
            <w:shd w:val="clear" w:color="auto" w:fill="auto"/>
            <w:vAlign w:val="center"/>
          </w:tcPr>
          <w:p w14:paraId="27C05EBD" w14:textId="77777777" w:rsidR="007A00FA" w:rsidRPr="003D0198" w:rsidRDefault="007A00FA" w:rsidP="007A00FA">
            <w:pPr>
              <w:spacing w:after="0" w:line="240" w:lineRule="auto"/>
              <w:ind w:hanging="27"/>
              <w:jc w:val="both"/>
              <w:rPr>
                <w:rFonts w:eastAsia="Times New Roman" w:cstheme="minorHAnsi"/>
              </w:rPr>
            </w:pPr>
            <w:r w:rsidRPr="003D0198">
              <w:rPr>
                <w:rFonts w:cstheme="minorHAnsi"/>
              </w:rPr>
              <w:t xml:space="preserve">Στις περιπτώσεις έργων που υλοποιούνται </w:t>
            </w:r>
            <w:r w:rsidRPr="003D0198">
              <w:rPr>
                <w:rFonts w:cstheme="minorHAnsi"/>
                <w:u w:val="single"/>
              </w:rPr>
              <w:t>από φορείς του δημοσίου</w:t>
            </w:r>
            <w:r w:rsidRPr="003D0198">
              <w:rPr>
                <w:rFonts w:cstheme="minorHAnsi"/>
              </w:rPr>
              <w:t xml:space="preserve">, εξετάζεται αν η τεχνική υπηρεσία της αναθέτουσας αρχής πληροί τις προδιαγραφές </w:t>
            </w:r>
            <w:r w:rsidRPr="003D0198">
              <w:rPr>
                <w:rFonts w:cstheme="minorHAnsi"/>
                <w:b/>
              </w:rPr>
              <w:t>τεχνικής</w:t>
            </w:r>
            <w:r w:rsidRPr="003D0198">
              <w:rPr>
                <w:rFonts w:cstheme="minorHAnsi"/>
              </w:rPr>
              <w:t xml:space="preserve"> </w:t>
            </w:r>
            <w:r w:rsidRPr="003D0198">
              <w:rPr>
                <w:rFonts w:cstheme="minorHAnsi"/>
                <w:b/>
              </w:rPr>
              <w:t>επάρκειας</w:t>
            </w:r>
            <w:r w:rsidRPr="003D0198">
              <w:rPr>
                <w:rFonts w:cstheme="minorHAnsi"/>
              </w:rPr>
              <w:t xml:space="preserve"> για τη διεξαγωγή της διαδικασίας σύναψης, την εποπτεία και την επίβλεψη δημόσιας σύμβασης έργου ή μελέτης ή αν ακολουθούνται τα προβλεπόμενα στο άρθρο 44 του N.4412/2016 (Α’ 147), σύμφωνα με τη </w:t>
            </w:r>
            <w:r w:rsidRPr="003D0198">
              <w:rPr>
                <w:rFonts w:eastAsia="Times New Roman" w:cstheme="minorHAnsi"/>
              </w:rPr>
              <w:t>σχετική βεβαίωση του υποψήφιου δικαιούχου.</w:t>
            </w:r>
          </w:p>
          <w:p w14:paraId="19FF3129" w14:textId="77777777" w:rsidR="007A00FA" w:rsidRPr="003D0198" w:rsidRDefault="007A00FA" w:rsidP="007A00FA">
            <w:pPr>
              <w:spacing w:after="0" w:line="240" w:lineRule="auto"/>
              <w:ind w:hanging="27"/>
              <w:jc w:val="both"/>
              <w:rPr>
                <w:rFonts w:eastAsia="Times New Roman" w:cstheme="minorHAnsi"/>
              </w:rPr>
            </w:pPr>
            <w:r w:rsidRPr="003D0198">
              <w:rPr>
                <w:rFonts w:eastAsia="Times New Roman" w:cstheme="minorHAnsi"/>
              </w:rPr>
              <w:t>Τα παραπάνω εξετάζονται από τα α</w:t>
            </w:r>
            <w:r w:rsidRPr="003D0198">
              <w:rPr>
                <w:rFonts w:cstheme="minorHAnsi"/>
                <w:bCs/>
              </w:rPr>
              <w:t xml:space="preserve">ποδεικτικά </w:t>
            </w:r>
            <w:r w:rsidRPr="003D0198">
              <w:rPr>
                <w:rFonts w:cstheme="minorHAnsi"/>
                <w:b/>
                <w:bCs/>
              </w:rPr>
              <w:t>διαχειριστικής ικανότητας δυνητικού δικαιούχου.</w:t>
            </w:r>
          </w:p>
        </w:tc>
      </w:tr>
    </w:tbl>
    <w:p w14:paraId="3E78BCE3" w14:textId="77777777" w:rsidR="00BE3454" w:rsidRPr="003D0198" w:rsidRDefault="00BE3454" w:rsidP="006650D8">
      <w:pPr>
        <w:spacing w:after="0" w:line="240" w:lineRule="auto"/>
        <w:jc w:val="both"/>
        <w:rPr>
          <w:rFonts w:cstheme="minorHAnsi"/>
        </w:rPr>
      </w:pPr>
      <w:r w:rsidRPr="003D0198">
        <w:rPr>
          <w:rFonts w:eastAsia="Times New Roman" w:cstheme="minorHAnsi"/>
        </w:rPr>
        <w:t xml:space="preserve">Η αίτηση στήριξης θα πρέπει να πληροί τα κριτήρια </w:t>
      </w:r>
      <w:proofErr w:type="spellStart"/>
      <w:r w:rsidRPr="003D0198">
        <w:rPr>
          <w:rFonts w:eastAsia="Times New Roman" w:cstheme="minorHAnsi"/>
        </w:rPr>
        <w:t>επιλεξιμότητας</w:t>
      </w:r>
      <w:proofErr w:type="spellEnd"/>
      <w:r w:rsidRPr="003D0198">
        <w:rPr>
          <w:rFonts w:eastAsia="Times New Roman" w:cstheme="minorHAnsi"/>
        </w:rPr>
        <w:t>, εκτός αυτών που δε δύναται να εφαρμοστούν (δεν σχετίζονται με την προτεινόμενη πράξη).</w:t>
      </w:r>
    </w:p>
    <w:p w14:paraId="38F31A45" w14:textId="77777777" w:rsidR="00BE3454" w:rsidRPr="003D0198" w:rsidRDefault="00BE3454" w:rsidP="006650D8">
      <w:pPr>
        <w:spacing w:before="120" w:after="240" w:line="240" w:lineRule="auto"/>
        <w:jc w:val="both"/>
        <w:rPr>
          <w:rFonts w:cstheme="minorHAnsi"/>
        </w:rPr>
      </w:pPr>
      <w:r w:rsidRPr="003D0198">
        <w:rPr>
          <w:rFonts w:cstheme="minorHAnsi"/>
          <w:b/>
          <w:u w:val="single"/>
        </w:rPr>
        <w:lastRenderedPageBreak/>
        <w:t>ΠΡΟΣΟΧΗ!</w:t>
      </w:r>
      <w:r w:rsidRPr="003D0198">
        <w:rPr>
          <w:rFonts w:cstheme="minorHAnsi"/>
        </w:rPr>
        <w:t xml:space="preserve"> Όσοι υποψήφιοι δεν πληρούν τα κριτήρια </w:t>
      </w:r>
      <w:proofErr w:type="spellStart"/>
      <w:r w:rsidRPr="003D0198">
        <w:rPr>
          <w:rFonts w:cstheme="minorHAnsi"/>
        </w:rPr>
        <w:t>επιλεξιμότητας</w:t>
      </w:r>
      <w:proofErr w:type="spellEnd"/>
      <w:r w:rsidRPr="003D0198">
        <w:rPr>
          <w:rFonts w:cstheme="minorHAnsi"/>
        </w:rPr>
        <w:t xml:space="preserve"> ή όσοι δεν προσκομίσουν κάποιο ή όλα τα δικαιολογητικά που απαιτούνται για την απόδειξη των εν λόγω κριτηρίων, </w:t>
      </w:r>
      <w:r w:rsidRPr="003D0198">
        <w:rPr>
          <w:rFonts w:cstheme="minorHAnsi"/>
          <w:b/>
        </w:rPr>
        <w:t>αποκλείονται</w:t>
      </w:r>
      <w:r w:rsidRPr="003D0198">
        <w:rPr>
          <w:rFonts w:cstheme="minorHAnsi"/>
        </w:rPr>
        <w:t xml:space="preserve"> από την περαιτέρω διαδικασία</w:t>
      </w:r>
    </w:p>
    <w:tbl>
      <w:tblPr>
        <w:tblStyle w:val="a7"/>
        <w:tblW w:w="0" w:type="auto"/>
        <w:shd w:val="clear" w:color="auto" w:fill="C2D69B" w:themeFill="accent3" w:themeFillTint="99"/>
        <w:tblLook w:val="04A0" w:firstRow="1" w:lastRow="0" w:firstColumn="1" w:lastColumn="0" w:noHBand="0" w:noVBand="1"/>
      </w:tblPr>
      <w:tblGrid>
        <w:gridCol w:w="9854"/>
      </w:tblGrid>
      <w:tr w:rsidR="00F26DCF" w:rsidRPr="003D0198" w14:paraId="2B2B3190" w14:textId="77777777" w:rsidTr="00200B07">
        <w:tc>
          <w:tcPr>
            <w:tcW w:w="9854" w:type="dxa"/>
            <w:shd w:val="clear" w:color="auto" w:fill="C2D69B" w:themeFill="accent3" w:themeFillTint="99"/>
          </w:tcPr>
          <w:p w14:paraId="3078F3BC" w14:textId="3C853A1C" w:rsidR="00F26DCF" w:rsidRPr="003D0198" w:rsidRDefault="004710E7" w:rsidP="002B736A">
            <w:pPr>
              <w:pStyle w:val="Default"/>
              <w:spacing w:before="120" w:after="120"/>
              <w:jc w:val="both"/>
              <w:rPr>
                <w:rFonts w:asciiTheme="minorHAnsi" w:hAnsiTheme="minorHAnsi" w:cstheme="minorHAnsi"/>
                <w:b/>
                <w:bCs/>
                <w:sz w:val="28"/>
                <w:szCs w:val="28"/>
              </w:rPr>
            </w:pPr>
            <w:r w:rsidRPr="003D0198">
              <w:rPr>
                <w:rFonts w:asciiTheme="minorHAnsi" w:hAnsiTheme="minorHAnsi" w:cstheme="minorHAnsi"/>
              </w:rPr>
              <w:br w:type="page"/>
            </w:r>
            <w:r w:rsidR="00B27CE2" w:rsidRPr="003D0198">
              <w:rPr>
                <w:rFonts w:asciiTheme="minorHAnsi" w:hAnsiTheme="minorHAnsi" w:cstheme="minorHAnsi"/>
                <w:b/>
                <w:sz w:val="28"/>
                <w:szCs w:val="28"/>
              </w:rPr>
              <w:br w:type="page"/>
            </w:r>
            <w:r w:rsidR="002B736A" w:rsidRPr="003D0198">
              <w:rPr>
                <w:rFonts w:asciiTheme="minorHAnsi" w:hAnsiTheme="minorHAnsi" w:cstheme="minorHAnsi"/>
                <w:b/>
                <w:sz w:val="28"/>
                <w:szCs w:val="28"/>
              </w:rPr>
              <w:t>3</w:t>
            </w:r>
            <w:r w:rsidR="00F26DCF" w:rsidRPr="003D0198">
              <w:rPr>
                <w:rFonts w:asciiTheme="minorHAnsi" w:hAnsiTheme="minorHAnsi" w:cstheme="minorHAnsi"/>
                <w:b/>
                <w:bCs/>
                <w:sz w:val="28"/>
                <w:szCs w:val="28"/>
              </w:rPr>
              <w:t xml:space="preserve">. Κριτήρια Επιλογής </w:t>
            </w:r>
            <w:r w:rsidR="00171246" w:rsidRPr="003D0198">
              <w:rPr>
                <w:rFonts w:asciiTheme="minorHAnsi" w:hAnsiTheme="minorHAnsi" w:cstheme="minorHAnsi"/>
                <w:b/>
                <w:bCs/>
                <w:sz w:val="28"/>
                <w:szCs w:val="28"/>
              </w:rPr>
              <w:t>–</w:t>
            </w:r>
            <w:r w:rsidR="00F26DCF" w:rsidRPr="003D0198">
              <w:rPr>
                <w:rFonts w:asciiTheme="minorHAnsi" w:hAnsiTheme="minorHAnsi" w:cstheme="minorHAnsi"/>
                <w:b/>
                <w:bCs/>
                <w:sz w:val="28"/>
                <w:szCs w:val="28"/>
              </w:rPr>
              <w:t xml:space="preserve"> Βαθμολόγησης</w:t>
            </w:r>
            <w:r w:rsidR="00171246" w:rsidRPr="003D0198">
              <w:rPr>
                <w:rFonts w:asciiTheme="minorHAnsi" w:hAnsiTheme="minorHAnsi" w:cstheme="minorHAnsi"/>
                <w:b/>
                <w:bCs/>
                <w:sz w:val="28"/>
                <w:szCs w:val="28"/>
              </w:rPr>
              <w:t xml:space="preserve"> Πράξεων</w:t>
            </w:r>
            <w:r w:rsidR="002B736A" w:rsidRPr="003D0198">
              <w:rPr>
                <w:rFonts w:asciiTheme="minorHAnsi" w:hAnsiTheme="minorHAnsi" w:cstheme="minorHAnsi"/>
                <w:b/>
                <w:bCs/>
                <w:sz w:val="28"/>
                <w:szCs w:val="28"/>
              </w:rPr>
              <w:t xml:space="preserve"> – Οδηγίες για την εξέτασή τους</w:t>
            </w:r>
          </w:p>
        </w:tc>
      </w:tr>
    </w:tbl>
    <w:p w14:paraId="331938FB" w14:textId="588838AD" w:rsidR="002B736A" w:rsidRPr="003D0198" w:rsidRDefault="00CF7A16" w:rsidP="008D3A2E">
      <w:pPr>
        <w:pStyle w:val="Default"/>
        <w:spacing w:before="120" w:after="120"/>
        <w:jc w:val="both"/>
        <w:rPr>
          <w:rFonts w:asciiTheme="minorHAnsi" w:hAnsiTheme="minorHAnsi" w:cstheme="minorHAnsi"/>
          <w:bCs/>
          <w:sz w:val="22"/>
          <w:szCs w:val="22"/>
        </w:rPr>
      </w:pPr>
      <w:r w:rsidRPr="003D0198">
        <w:rPr>
          <w:rFonts w:asciiTheme="minorHAnsi" w:hAnsiTheme="minorHAnsi" w:cstheme="minorHAnsi"/>
          <w:bCs/>
          <w:sz w:val="22"/>
          <w:szCs w:val="22"/>
        </w:rPr>
        <w:t xml:space="preserve">Σύμφωνα με το κεφάλαιο Ι του παρόντος οδηγού, οι αιτήσεις βαθμολογούνται με βάση τα κριτήρια επιλογής, τα οποία </w:t>
      </w:r>
      <w:r w:rsidR="0099238E">
        <w:rPr>
          <w:rFonts w:asciiTheme="minorHAnsi" w:hAnsiTheme="minorHAnsi" w:cstheme="minorHAnsi"/>
          <w:bCs/>
          <w:sz w:val="22"/>
          <w:szCs w:val="22"/>
        </w:rPr>
        <w:t xml:space="preserve">είναι </w:t>
      </w:r>
      <w:r w:rsidRPr="003D0198">
        <w:rPr>
          <w:rFonts w:asciiTheme="minorHAnsi" w:hAnsiTheme="minorHAnsi" w:cstheme="minorHAnsi"/>
          <w:bCs/>
          <w:sz w:val="22"/>
          <w:szCs w:val="22"/>
        </w:rPr>
        <w:t>τα εξής:</w:t>
      </w:r>
    </w:p>
    <w:tbl>
      <w:tblPr>
        <w:tblW w:w="9989" w:type="dxa"/>
        <w:jc w:val="center"/>
        <w:tblLayout w:type="fixed"/>
        <w:tblLook w:val="04A0" w:firstRow="1" w:lastRow="0" w:firstColumn="1" w:lastColumn="0" w:noHBand="0" w:noVBand="1"/>
      </w:tblPr>
      <w:tblGrid>
        <w:gridCol w:w="460"/>
        <w:gridCol w:w="3028"/>
        <w:gridCol w:w="4450"/>
        <w:gridCol w:w="993"/>
        <w:gridCol w:w="1058"/>
      </w:tblGrid>
      <w:tr w:rsidR="00FF5946" w:rsidRPr="003D0198" w14:paraId="75892476" w14:textId="77777777" w:rsidTr="0099238E">
        <w:trPr>
          <w:trHeight w:val="274"/>
          <w:tblHeader/>
          <w:jc w:val="center"/>
        </w:trPr>
        <w:tc>
          <w:tcPr>
            <w:tcW w:w="460"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14:paraId="69ABBC97" w14:textId="77777777" w:rsidR="00FF5946" w:rsidRPr="003D0198" w:rsidRDefault="00FF5946" w:rsidP="004710E7">
            <w:pPr>
              <w:spacing w:after="0" w:line="240" w:lineRule="auto"/>
              <w:jc w:val="center"/>
              <w:rPr>
                <w:rFonts w:cstheme="minorHAnsi"/>
                <w:b/>
                <w:bCs/>
                <w:sz w:val="18"/>
                <w:szCs w:val="18"/>
              </w:rPr>
            </w:pPr>
            <w:r w:rsidRPr="003D0198">
              <w:rPr>
                <w:rFonts w:cstheme="minorHAnsi"/>
                <w:bCs/>
                <w:sz w:val="18"/>
                <w:szCs w:val="18"/>
              </w:rPr>
              <w:br w:type="page"/>
            </w:r>
            <w:r w:rsidRPr="003D0198">
              <w:rPr>
                <w:rFonts w:cstheme="minorHAnsi"/>
                <w:b/>
                <w:bCs/>
                <w:sz w:val="18"/>
                <w:szCs w:val="18"/>
              </w:rPr>
              <w:t>Α/Α</w:t>
            </w:r>
          </w:p>
        </w:tc>
        <w:tc>
          <w:tcPr>
            <w:tcW w:w="3028" w:type="dxa"/>
            <w:vMerge w:val="restart"/>
            <w:tcBorders>
              <w:top w:val="single" w:sz="4" w:space="0" w:color="auto"/>
              <w:left w:val="nil"/>
              <w:bottom w:val="single" w:sz="4" w:space="0" w:color="auto"/>
              <w:right w:val="single" w:sz="4" w:space="0" w:color="auto"/>
            </w:tcBorders>
            <w:shd w:val="clear" w:color="000000" w:fill="B8CCE4"/>
            <w:vAlign w:val="center"/>
            <w:hideMark/>
          </w:tcPr>
          <w:p w14:paraId="7C6ECAAA" w14:textId="77777777" w:rsidR="00FF5946" w:rsidRPr="003D0198" w:rsidRDefault="00FF5946" w:rsidP="00466EB4">
            <w:pPr>
              <w:spacing w:after="0" w:line="240" w:lineRule="auto"/>
              <w:jc w:val="center"/>
              <w:rPr>
                <w:rFonts w:cstheme="minorHAnsi"/>
                <w:b/>
                <w:bCs/>
                <w:sz w:val="18"/>
                <w:szCs w:val="18"/>
              </w:rPr>
            </w:pPr>
            <w:r w:rsidRPr="003D0198">
              <w:rPr>
                <w:rFonts w:cstheme="minorHAnsi"/>
                <w:b/>
                <w:bCs/>
                <w:sz w:val="18"/>
                <w:szCs w:val="18"/>
              </w:rPr>
              <w:t>ΚΡΙΤΗΡΙΟ ΕΠΙΛΟΓΗΣ</w:t>
            </w:r>
          </w:p>
        </w:tc>
        <w:tc>
          <w:tcPr>
            <w:tcW w:w="4450" w:type="dxa"/>
            <w:vMerge w:val="restart"/>
            <w:tcBorders>
              <w:top w:val="single" w:sz="4" w:space="0" w:color="auto"/>
              <w:left w:val="nil"/>
              <w:bottom w:val="single" w:sz="4" w:space="0" w:color="auto"/>
              <w:right w:val="single" w:sz="4" w:space="0" w:color="auto"/>
            </w:tcBorders>
            <w:shd w:val="clear" w:color="000000" w:fill="B8CCE4"/>
            <w:vAlign w:val="center"/>
            <w:hideMark/>
          </w:tcPr>
          <w:p w14:paraId="4161C57B" w14:textId="77777777" w:rsidR="00FF5946" w:rsidRPr="003D0198" w:rsidRDefault="00FF5946" w:rsidP="004710E7">
            <w:pPr>
              <w:spacing w:after="0" w:line="240" w:lineRule="auto"/>
              <w:jc w:val="center"/>
              <w:rPr>
                <w:rFonts w:cstheme="minorHAnsi"/>
                <w:b/>
                <w:bCs/>
                <w:sz w:val="18"/>
                <w:szCs w:val="18"/>
              </w:rPr>
            </w:pPr>
            <w:r w:rsidRPr="003D0198">
              <w:rPr>
                <w:rFonts w:cstheme="minorHAnsi"/>
                <w:b/>
                <w:bCs/>
                <w:sz w:val="18"/>
                <w:szCs w:val="18"/>
              </w:rPr>
              <w:t>ΕΞΕΙΔΙΚΕΥΣΗ ΚΡΙΤΗΡΙΟΥ</w:t>
            </w:r>
          </w:p>
        </w:tc>
        <w:tc>
          <w:tcPr>
            <w:tcW w:w="993" w:type="dxa"/>
            <w:tcBorders>
              <w:top w:val="single" w:sz="4" w:space="0" w:color="auto"/>
              <w:left w:val="nil"/>
              <w:right w:val="single" w:sz="4" w:space="0" w:color="auto"/>
            </w:tcBorders>
            <w:shd w:val="clear" w:color="000000" w:fill="B8CCE4"/>
            <w:vAlign w:val="center"/>
          </w:tcPr>
          <w:p w14:paraId="74CDCF12" w14:textId="1C20DD01" w:rsidR="00FF5946" w:rsidRPr="003D0198" w:rsidRDefault="00FF5946" w:rsidP="00FF5946">
            <w:pPr>
              <w:spacing w:after="0" w:line="240" w:lineRule="auto"/>
              <w:ind w:right="-108" w:hanging="108"/>
              <w:jc w:val="center"/>
              <w:rPr>
                <w:rFonts w:cstheme="minorHAnsi"/>
                <w:b/>
                <w:bCs/>
                <w:sz w:val="18"/>
                <w:szCs w:val="18"/>
              </w:rPr>
            </w:pPr>
            <w:r w:rsidRPr="003D0198">
              <w:rPr>
                <w:rFonts w:cstheme="minorHAnsi"/>
                <w:b/>
                <w:bCs/>
                <w:sz w:val="18"/>
                <w:szCs w:val="18"/>
              </w:rPr>
              <w:t>ΒΑΡΥΤΗΤΑ (%)</w:t>
            </w:r>
          </w:p>
        </w:tc>
        <w:tc>
          <w:tcPr>
            <w:tcW w:w="1058" w:type="dxa"/>
            <w:tcBorders>
              <w:top w:val="single" w:sz="4" w:space="0" w:color="auto"/>
              <w:left w:val="nil"/>
              <w:right w:val="single" w:sz="4" w:space="0" w:color="auto"/>
            </w:tcBorders>
            <w:shd w:val="clear" w:color="000000" w:fill="B8CCE4"/>
            <w:vAlign w:val="center"/>
          </w:tcPr>
          <w:p w14:paraId="1B17A7B2" w14:textId="77777777" w:rsidR="00FF5946" w:rsidRPr="003D0198" w:rsidRDefault="00FF5946" w:rsidP="004710E7">
            <w:pPr>
              <w:spacing w:after="0" w:line="240" w:lineRule="auto"/>
              <w:jc w:val="center"/>
              <w:rPr>
                <w:rFonts w:cstheme="minorHAnsi"/>
                <w:b/>
                <w:bCs/>
                <w:sz w:val="18"/>
                <w:szCs w:val="18"/>
              </w:rPr>
            </w:pPr>
            <w:r w:rsidRPr="003D0198">
              <w:rPr>
                <w:rFonts w:cstheme="minorHAnsi"/>
                <w:b/>
                <w:bCs/>
                <w:sz w:val="18"/>
                <w:szCs w:val="18"/>
              </w:rPr>
              <w:t>ΜΟΡΙΟ ΔΟΤΗΣΗ (κλ. 0-100)</w:t>
            </w:r>
          </w:p>
        </w:tc>
      </w:tr>
      <w:tr w:rsidR="00FF5946" w:rsidRPr="003D0198" w14:paraId="6418DE02" w14:textId="77777777" w:rsidTr="0099238E">
        <w:trPr>
          <w:cantSplit/>
          <w:trHeight w:val="70"/>
          <w:tblHeader/>
          <w:jc w:val="center"/>
        </w:trPr>
        <w:tc>
          <w:tcPr>
            <w:tcW w:w="460" w:type="dxa"/>
            <w:vMerge/>
            <w:tcBorders>
              <w:top w:val="single" w:sz="4" w:space="0" w:color="auto"/>
              <w:left w:val="single" w:sz="4" w:space="0" w:color="auto"/>
              <w:bottom w:val="single" w:sz="4" w:space="0" w:color="auto"/>
              <w:right w:val="single" w:sz="4" w:space="0" w:color="auto"/>
            </w:tcBorders>
            <w:shd w:val="clear" w:color="000000" w:fill="B8CCE4"/>
            <w:vAlign w:val="center"/>
          </w:tcPr>
          <w:p w14:paraId="2948CA0A" w14:textId="77777777" w:rsidR="00FF5946" w:rsidRPr="003D0198" w:rsidRDefault="00FF5946" w:rsidP="004710E7">
            <w:pPr>
              <w:spacing w:after="0" w:line="240" w:lineRule="auto"/>
              <w:jc w:val="center"/>
              <w:rPr>
                <w:rFonts w:cstheme="minorHAnsi"/>
                <w:b/>
                <w:bCs/>
              </w:rPr>
            </w:pPr>
          </w:p>
        </w:tc>
        <w:tc>
          <w:tcPr>
            <w:tcW w:w="3028" w:type="dxa"/>
            <w:vMerge/>
            <w:tcBorders>
              <w:top w:val="single" w:sz="4" w:space="0" w:color="auto"/>
              <w:left w:val="nil"/>
              <w:bottom w:val="single" w:sz="4" w:space="0" w:color="auto"/>
              <w:right w:val="single" w:sz="4" w:space="0" w:color="auto"/>
            </w:tcBorders>
            <w:shd w:val="clear" w:color="000000" w:fill="B8CCE4"/>
            <w:vAlign w:val="center"/>
          </w:tcPr>
          <w:p w14:paraId="687BAF2E" w14:textId="77777777" w:rsidR="00FF5946" w:rsidRPr="003D0198" w:rsidRDefault="00FF5946" w:rsidP="004710E7">
            <w:pPr>
              <w:spacing w:after="0" w:line="240" w:lineRule="auto"/>
              <w:rPr>
                <w:rFonts w:cstheme="minorHAnsi"/>
                <w:b/>
                <w:bCs/>
              </w:rPr>
            </w:pPr>
          </w:p>
        </w:tc>
        <w:tc>
          <w:tcPr>
            <w:tcW w:w="4450" w:type="dxa"/>
            <w:vMerge/>
            <w:tcBorders>
              <w:top w:val="single" w:sz="4" w:space="0" w:color="auto"/>
              <w:left w:val="nil"/>
              <w:bottom w:val="single" w:sz="4" w:space="0" w:color="auto"/>
              <w:right w:val="single" w:sz="4" w:space="0" w:color="auto"/>
            </w:tcBorders>
            <w:shd w:val="clear" w:color="000000" w:fill="B8CCE4"/>
            <w:vAlign w:val="center"/>
          </w:tcPr>
          <w:p w14:paraId="6BFC77D6" w14:textId="77777777" w:rsidR="00FF5946" w:rsidRPr="003D0198" w:rsidRDefault="00FF5946" w:rsidP="004710E7">
            <w:pPr>
              <w:spacing w:after="0" w:line="240" w:lineRule="auto"/>
              <w:jc w:val="center"/>
              <w:rPr>
                <w:rFonts w:cstheme="minorHAnsi"/>
                <w:b/>
                <w:bCs/>
              </w:rPr>
            </w:pPr>
          </w:p>
        </w:tc>
        <w:tc>
          <w:tcPr>
            <w:tcW w:w="993" w:type="dxa"/>
            <w:tcBorders>
              <w:left w:val="single" w:sz="4" w:space="0" w:color="auto"/>
              <w:bottom w:val="single" w:sz="4" w:space="0" w:color="auto"/>
              <w:right w:val="single" w:sz="4" w:space="0" w:color="auto"/>
            </w:tcBorders>
            <w:shd w:val="clear" w:color="000000" w:fill="B8CCE4"/>
            <w:textDirection w:val="btLr"/>
            <w:vAlign w:val="center"/>
          </w:tcPr>
          <w:p w14:paraId="1EE60BC9" w14:textId="7CF325F4" w:rsidR="00FF5946" w:rsidRPr="003D0198" w:rsidRDefault="00FF5946" w:rsidP="0099238E">
            <w:pPr>
              <w:spacing w:after="0" w:line="240" w:lineRule="auto"/>
              <w:ind w:left="113" w:right="113"/>
              <w:rPr>
                <w:rFonts w:cstheme="minorHAnsi"/>
                <w:b/>
                <w:bCs/>
                <w:sz w:val="18"/>
                <w:szCs w:val="18"/>
              </w:rPr>
            </w:pPr>
          </w:p>
        </w:tc>
        <w:tc>
          <w:tcPr>
            <w:tcW w:w="1058" w:type="dxa"/>
            <w:tcBorders>
              <w:left w:val="nil"/>
              <w:bottom w:val="single" w:sz="4" w:space="0" w:color="auto"/>
              <w:right w:val="single" w:sz="4" w:space="0" w:color="auto"/>
            </w:tcBorders>
            <w:shd w:val="clear" w:color="000000" w:fill="B8CCE4"/>
            <w:vAlign w:val="center"/>
          </w:tcPr>
          <w:p w14:paraId="2796ED43" w14:textId="77777777" w:rsidR="00FF5946" w:rsidRPr="003D0198" w:rsidRDefault="00FF5946" w:rsidP="0099238E">
            <w:pPr>
              <w:spacing w:after="0" w:line="240" w:lineRule="auto"/>
              <w:rPr>
                <w:rFonts w:cstheme="minorHAnsi"/>
                <w:b/>
                <w:bCs/>
              </w:rPr>
            </w:pPr>
          </w:p>
        </w:tc>
      </w:tr>
      <w:tr w:rsidR="00FF5946" w:rsidRPr="003D0198" w14:paraId="776C4266" w14:textId="77777777" w:rsidTr="00883BE6">
        <w:trPr>
          <w:trHeight w:val="828"/>
          <w:jc w:val="center"/>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14:paraId="2909D52F"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1</w:t>
            </w:r>
          </w:p>
        </w:tc>
        <w:tc>
          <w:tcPr>
            <w:tcW w:w="3028" w:type="dxa"/>
            <w:vMerge w:val="restart"/>
            <w:tcBorders>
              <w:top w:val="nil"/>
              <w:left w:val="single" w:sz="4" w:space="0" w:color="auto"/>
              <w:bottom w:val="single" w:sz="4" w:space="0" w:color="auto"/>
              <w:right w:val="single" w:sz="4" w:space="0" w:color="auto"/>
            </w:tcBorders>
            <w:shd w:val="clear" w:color="auto" w:fill="auto"/>
            <w:vAlign w:val="center"/>
            <w:hideMark/>
          </w:tcPr>
          <w:p w14:paraId="79443979"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 xml:space="preserve">Σαφήνεια και πληρότητα της πρότασης </w:t>
            </w:r>
          </w:p>
        </w:tc>
        <w:tc>
          <w:tcPr>
            <w:tcW w:w="4450" w:type="dxa"/>
            <w:tcBorders>
              <w:top w:val="nil"/>
              <w:left w:val="nil"/>
              <w:bottom w:val="single" w:sz="4" w:space="0" w:color="auto"/>
              <w:right w:val="single" w:sz="4" w:space="0" w:color="auto"/>
            </w:tcBorders>
            <w:shd w:val="clear" w:color="auto" w:fill="auto"/>
            <w:vAlign w:val="center"/>
            <w:hideMark/>
          </w:tcPr>
          <w:p w14:paraId="495DC926"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Σαφήνεια του περιεχομένου της πρότασης και πληρότητα ως προς τα απαιτούμενα για τη βαθμολόγηση δικαιολογητικά</w:t>
            </w:r>
          </w:p>
        </w:tc>
        <w:tc>
          <w:tcPr>
            <w:tcW w:w="993" w:type="dxa"/>
            <w:vMerge w:val="restart"/>
            <w:tcBorders>
              <w:top w:val="nil"/>
              <w:left w:val="single" w:sz="4" w:space="0" w:color="auto"/>
              <w:right w:val="single" w:sz="4" w:space="0" w:color="auto"/>
            </w:tcBorders>
            <w:vAlign w:val="center"/>
          </w:tcPr>
          <w:p w14:paraId="7F836782" w14:textId="77777777" w:rsidR="00FF5946" w:rsidRPr="003D0198" w:rsidRDefault="00FF5946" w:rsidP="004710E7">
            <w:pPr>
              <w:spacing w:after="0" w:line="240" w:lineRule="auto"/>
              <w:jc w:val="center"/>
              <w:rPr>
                <w:rFonts w:cstheme="minorHAnsi"/>
                <w:color w:val="000000"/>
                <w:sz w:val="18"/>
                <w:szCs w:val="18"/>
              </w:rPr>
            </w:pPr>
            <w:r w:rsidRPr="003D0198">
              <w:rPr>
                <w:rFonts w:cstheme="minorHAnsi"/>
                <w:color w:val="000000"/>
                <w:sz w:val="18"/>
                <w:szCs w:val="18"/>
              </w:rPr>
              <w:t>10%</w:t>
            </w:r>
          </w:p>
        </w:tc>
        <w:tc>
          <w:tcPr>
            <w:tcW w:w="1058" w:type="dxa"/>
            <w:tcBorders>
              <w:top w:val="nil"/>
              <w:left w:val="nil"/>
              <w:bottom w:val="single" w:sz="4" w:space="0" w:color="auto"/>
              <w:right w:val="single" w:sz="4" w:space="0" w:color="auto"/>
            </w:tcBorders>
            <w:shd w:val="clear" w:color="000000" w:fill="B8CCE4"/>
            <w:vAlign w:val="center"/>
            <w:hideMark/>
          </w:tcPr>
          <w:p w14:paraId="41A5243E"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100</w:t>
            </w:r>
          </w:p>
        </w:tc>
      </w:tr>
      <w:tr w:rsidR="00FF5946" w:rsidRPr="003D0198" w14:paraId="749DF7D2" w14:textId="77777777" w:rsidTr="00883BE6">
        <w:trPr>
          <w:trHeight w:val="828"/>
          <w:jc w:val="center"/>
        </w:trPr>
        <w:tc>
          <w:tcPr>
            <w:tcW w:w="460" w:type="dxa"/>
            <w:vMerge/>
            <w:tcBorders>
              <w:top w:val="nil"/>
              <w:left w:val="single" w:sz="4" w:space="0" w:color="auto"/>
              <w:bottom w:val="single" w:sz="4" w:space="0" w:color="auto"/>
              <w:right w:val="single" w:sz="4" w:space="0" w:color="auto"/>
            </w:tcBorders>
            <w:vAlign w:val="center"/>
            <w:hideMark/>
          </w:tcPr>
          <w:p w14:paraId="0F3C4821" w14:textId="77777777" w:rsidR="00FF5946" w:rsidRPr="003D0198" w:rsidRDefault="00FF5946" w:rsidP="004710E7">
            <w:pPr>
              <w:spacing w:after="0" w:line="240" w:lineRule="auto"/>
              <w:rPr>
                <w:rFonts w:cstheme="minorHAnsi"/>
                <w:color w:val="000000"/>
                <w:sz w:val="21"/>
                <w:szCs w:val="21"/>
              </w:rPr>
            </w:pPr>
          </w:p>
        </w:tc>
        <w:tc>
          <w:tcPr>
            <w:tcW w:w="3028" w:type="dxa"/>
            <w:vMerge/>
            <w:tcBorders>
              <w:top w:val="nil"/>
              <w:left w:val="single" w:sz="4" w:space="0" w:color="auto"/>
              <w:bottom w:val="single" w:sz="4" w:space="0" w:color="auto"/>
              <w:right w:val="single" w:sz="4" w:space="0" w:color="auto"/>
            </w:tcBorders>
            <w:vAlign w:val="center"/>
            <w:hideMark/>
          </w:tcPr>
          <w:p w14:paraId="16A7E43F" w14:textId="77777777" w:rsidR="00FF5946" w:rsidRPr="003D0198" w:rsidRDefault="00FF5946" w:rsidP="004710E7">
            <w:pPr>
              <w:spacing w:after="0" w:line="240" w:lineRule="auto"/>
              <w:rPr>
                <w:rFonts w:cstheme="minorHAnsi"/>
                <w:color w:val="000000"/>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41EBF896"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 xml:space="preserve">Ασαφής περιγραφή της πρότασης αλλά πληρότητα ως προς τα απαιτούμενα για τη βαθμολόγηση δικαιολογητικά </w:t>
            </w:r>
          </w:p>
        </w:tc>
        <w:tc>
          <w:tcPr>
            <w:tcW w:w="993" w:type="dxa"/>
            <w:vMerge/>
            <w:tcBorders>
              <w:left w:val="single" w:sz="4" w:space="0" w:color="auto"/>
              <w:right w:val="single" w:sz="4" w:space="0" w:color="auto"/>
            </w:tcBorders>
            <w:vAlign w:val="center"/>
          </w:tcPr>
          <w:p w14:paraId="37AD7491"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8CCE4"/>
            <w:vAlign w:val="center"/>
            <w:hideMark/>
          </w:tcPr>
          <w:p w14:paraId="68EA03BA"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50</w:t>
            </w:r>
          </w:p>
        </w:tc>
      </w:tr>
      <w:tr w:rsidR="00FF5946" w:rsidRPr="003D0198" w14:paraId="6FEADB05" w14:textId="77777777" w:rsidTr="00883BE6">
        <w:trPr>
          <w:trHeight w:val="828"/>
          <w:jc w:val="center"/>
        </w:trPr>
        <w:tc>
          <w:tcPr>
            <w:tcW w:w="460" w:type="dxa"/>
            <w:vMerge/>
            <w:tcBorders>
              <w:top w:val="nil"/>
              <w:left w:val="single" w:sz="4" w:space="0" w:color="auto"/>
              <w:bottom w:val="single" w:sz="4" w:space="0" w:color="auto"/>
              <w:right w:val="single" w:sz="4" w:space="0" w:color="auto"/>
            </w:tcBorders>
            <w:vAlign w:val="center"/>
            <w:hideMark/>
          </w:tcPr>
          <w:p w14:paraId="6B3919CA" w14:textId="77777777" w:rsidR="00FF5946" w:rsidRPr="003D0198" w:rsidRDefault="00FF5946" w:rsidP="004710E7">
            <w:pPr>
              <w:spacing w:after="0" w:line="240" w:lineRule="auto"/>
              <w:rPr>
                <w:rFonts w:cstheme="minorHAnsi"/>
                <w:color w:val="000000"/>
                <w:sz w:val="21"/>
                <w:szCs w:val="21"/>
              </w:rPr>
            </w:pPr>
          </w:p>
        </w:tc>
        <w:tc>
          <w:tcPr>
            <w:tcW w:w="3028" w:type="dxa"/>
            <w:vMerge/>
            <w:tcBorders>
              <w:top w:val="nil"/>
              <w:left w:val="single" w:sz="4" w:space="0" w:color="auto"/>
              <w:bottom w:val="single" w:sz="4" w:space="0" w:color="auto"/>
              <w:right w:val="single" w:sz="4" w:space="0" w:color="auto"/>
            </w:tcBorders>
            <w:vAlign w:val="center"/>
            <w:hideMark/>
          </w:tcPr>
          <w:p w14:paraId="089F46CF" w14:textId="77777777" w:rsidR="00FF5946" w:rsidRPr="003D0198" w:rsidRDefault="00FF5946" w:rsidP="004710E7">
            <w:pPr>
              <w:spacing w:after="0" w:line="240" w:lineRule="auto"/>
              <w:rPr>
                <w:rFonts w:cstheme="minorHAnsi"/>
                <w:color w:val="000000"/>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616C2061"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Ασαφής περιγραφή της πρότασης και  ελλείψεις ως προς τα απαιτούμενα για τη βαθμολόγηση δικαιολογητικά</w:t>
            </w:r>
          </w:p>
        </w:tc>
        <w:tc>
          <w:tcPr>
            <w:tcW w:w="993" w:type="dxa"/>
            <w:vMerge/>
            <w:tcBorders>
              <w:left w:val="single" w:sz="4" w:space="0" w:color="auto"/>
              <w:bottom w:val="single" w:sz="4" w:space="0" w:color="auto"/>
              <w:right w:val="single" w:sz="4" w:space="0" w:color="auto"/>
            </w:tcBorders>
            <w:vAlign w:val="center"/>
          </w:tcPr>
          <w:p w14:paraId="3944E4E4"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8CCE4"/>
            <w:vAlign w:val="center"/>
            <w:hideMark/>
          </w:tcPr>
          <w:p w14:paraId="6488D1F0"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0</w:t>
            </w:r>
          </w:p>
        </w:tc>
      </w:tr>
      <w:tr w:rsidR="00FF5946" w:rsidRPr="003D0198" w14:paraId="19F552BE" w14:textId="77777777" w:rsidTr="00883BE6">
        <w:trPr>
          <w:trHeight w:val="552"/>
          <w:jc w:val="center"/>
        </w:trPr>
        <w:tc>
          <w:tcPr>
            <w:tcW w:w="460" w:type="dxa"/>
            <w:vMerge w:val="restart"/>
            <w:tcBorders>
              <w:top w:val="nil"/>
              <w:left w:val="single" w:sz="4" w:space="0" w:color="auto"/>
              <w:bottom w:val="nil"/>
              <w:right w:val="single" w:sz="4" w:space="0" w:color="auto"/>
            </w:tcBorders>
            <w:shd w:val="clear" w:color="auto" w:fill="auto"/>
            <w:vAlign w:val="center"/>
            <w:hideMark/>
          </w:tcPr>
          <w:p w14:paraId="1FE1522B"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2</w:t>
            </w:r>
          </w:p>
        </w:tc>
        <w:tc>
          <w:tcPr>
            <w:tcW w:w="3028" w:type="dxa"/>
            <w:vMerge w:val="restart"/>
            <w:tcBorders>
              <w:top w:val="nil"/>
              <w:left w:val="single" w:sz="4" w:space="0" w:color="auto"/>
              <w:bottom w:val="nil"/>
              <w:right w:val="single" w:sz="4" w:space="0" w:color="auto"/>
            </w:tcBorders>
            <w:shd w:val="clear" w:color="auto" w:fill="auto"/>
            <w:vAlign w:val="center"/>
            <w:hideMark/>
          </w:tcPr>
          <w:p w14:paraId="2219FF22"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Σκοπιμότητα της πρότασης (ειδικοί ή στρατηγικοί στόχοι του τοπικού προγράμματος που εξυπηρετούνται με την υλοποίηση της πρότασης)</w:t>
            </w:r>
          </w:p>
        </w:tc>
        <w:tc>
          <w:tcPr>
            <w:tcW w:w="4450" w:type="dxa"/>
            <w:tcBorders>
              <w:top w:val="nil"/>
              <w:left w:val="nil"/>
              <w:bottom w:val="single" w:sz="4" w:space="0" w:color="auto"/>
              <w:right w:val="single" w:sz="4" w:space="0" w:color="auto"/>
            </w:tcBorders>
            <w:shd w:val="clear" w:color="auto" w:fill="auto"/>
            <w:vAlign w:val="center"/>
            <w:hideMark/>
          </w:tcPr>
          <w:p w14:paraId="5A5D8814"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 xml:space="preserve">Συσχέτιση με το σύνολο των στόχων που αφορούν στην </w:t>
            </w:r>
            <w:proofErr w:type="spellStart"/>
            <w:r w:rsidRPr="003D0198">
              <w:rPr>
                <w:rFonts w:cstheme="minorHAnsi"/>
                <w:sz w:val="21"/>
                <w:szCs w:val="21"/>
              </w:rPr>
              <w:t>υπο</w:t>
            </w:r>
            <w:proofErr w:type="spellEnd"/>
            <w:r w:rsidRPr="003D0198">
              <w:rPr>
                <w:rFonts w:cstheme="minorHAnsi"/>
                <w:sz w:val="21"/>
                <w:szCs w:val="21"/>
              </w:rPr>
              <w:t>-δράση</w:t>
            </w:r>
          </w:p>
        </w:tc>
        <w:tc>
          <w:tcPr>
            <w:tcW w:w="993" w:type="dxa"/>
            <w:vMerge w:val="restart"/>
            <w:tcBorders>
              <w:top w:val="nil"/>
              <w:left w:val="single" w:sz="4" w:space="0" w:color="auto"/>
              <w:right w:val="single" w:sz="4" w:space="0" w:color="auto"/>
            </w:tcBorders>
            <w:vAlign w:val="center"/>
          </w:tcPr>
          <w:p w14:paraId="42E07A7B" w14:textId="6282C510" w:rsidR="00FF5946" w:rsidRPr="003D0198" w:rsidRDefault="00FF5946" w:rsidP="004710E7">
            <w:pPr>
              <w:spacing w:after="0" w:line="240" w:lineRule="auto"/>
              <w:jc w:val="center"/>
              <w:rPr>
                <w:rFonts w:cstheme="minorHAnsi"/>
                <w:color w:val="000000"/>
                <w:sz w:val="18"/>
                <w:szCs w:val="18"/>
              </w:rPr>
            </w:pPr>
            <w:r w:rsidRPr="003D0198">
              <w:rPr>
                <w:rFonts w:cstheme="minorHAnsi"/>
                <w:color w:val="000000"/>
                <w:sz w:val="18"/>
                <w:szCs w:val="18"/>
              </w:rPr>
              <w:t>20%</w:t>
            </w:r>
          </w:p>
        </w:tc>
        <w:tc>
          <w:tcPr>
            <w:tcW w:w="1058" w:type="dxa"/>
            <w:tcBorders>
              <w:top w:val="nil"/>
              <w:left w:val="nil"/>
              <w:bottom w:val="single" w:sz="4" w:space="0" w:color="auto"/>
              <w:right w:val="single" w:sz="4" w:space="0" w:color="auto"/>
            </w:tcBorders>
            <w:shd w:val="clear" w:color="000000" w:fill="B8CCE4"/>
            <w:vAlign w:val="center"/>
            <w:hideMark/>
          </w:tcPr>
          <w:p w14:paraId="5C6E9920"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100</w:t>
            </w:r>
          </w:p>
        </w:tc>
      </w:tr>
      <w:tr w:rsidR="00FF5946" w:rsidRPr="003D0198" w14:paraId="04F6CA7D" w14:textId="77777777" w:rsidTr="00883BE6">
        <w:trPr>
          <w:trHeight w:val="552"/>
          <w:jc w:val="center"/>
        </w:trPr>
        <w:tc>
          <w:tcPr>
            <w:tcW w:w="460" w:type="dxa"/>
            <w:vMerge/>
            <w:tcBorders>
              <w:top w:val="nil"/>
              <w:left w:val="single" w:sz="4" w:space="0" w:color="auto"/>
              <w:bottom w:val="nil"/>
              <w:right w:val="single" w:sz="4" w:space="0" w:color="auto"/>
            </w:tcBorders>
            <w:vAlign w:val="center"/>
            <w:hideMark/>
          </w:tcPr>
          <w:p w14:paraId="73740EFF" w14:textId="77777777" w:rsidR="00FF5946" w:rsidRPr="003D0198" w:rsidRDefault="00FF5946" w:rsidP="004710E7">
            <w:pPr>
              <w:spacing w:after="0" w:line="240" w:lineRule="auto"/>
              <w:rPr>
                <w:rFonts w:cstheme="minorHAnsi"/>
                <w:sz w:val="21"/>
                <w:szCs w:val="21"/>
              </w:rPr>
            </w:pPr>
          </w:p>
        </w:tc>
        <w:tc>
          <w:tcPr>
            <w:tcW w:w="3028" w:type="dxa"/>
            <w:vMerge/>
            <w:tcBorders>
              <w:top w:val="nil"/>
              <w:left w:val="single" w:sz="4" w:space="0" w:color="auto"/>
              <w:bottom w:val="nil"/>
              <w:right w:val="single" w:sz="4" w:space="0" w:color="auto"/>
            </w:tcBorders>
            <w:vAlign w:val="center"/>
            <w:hideMark/>
          </w:tcPr>
          <w:p w14:paraId="467053E2" w14:textId="77777777" w:rsidR="00FF5946" w:rsidRPr="003D0198" w:rsidRDefault="00FF5946" w:rsidP="004710E7">
            <w:pPr>
              <w:spacing w:after="0" w:line="240" w:lineRule="auto"/>
              <w:rPr>
                <w:rFonts w:cstheme="minorHAnsi"/>
                <w:color w:val="000000"/>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5E4ED9B2"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 xml:space="preserve">Συσχέτιση με το 70% των στόχων που αφορούν στην </w:t>
            </w:r>
            <w:proofErr w:type="spellStart"/>
            <w:r w:rsidRPr="003D0198">
              <w:rPr>
                <w:rFonts w:cstheme="minorHAnsi"/>
                <w:sz w:val="21"/>
                <w:szCs w:val="21"/>
              </w:rPr>
              <w:t>υπο</w:t>
            </w:r>
            <w:proofErr w:type="spellEnd"/>
            <w:r w:rsidRPr="003D0198">
              <w:rPr>
                <w:rFonts w:cstheme="minorHAnsi"/>
                <w:sz w:val="21"/>
                <w:szCs w:val="21"/>
              </w:rPr>
              <w:t>-δράση</w:t>
            </w:r>
          </w:p>
        </w:tc>
        <w:tc>
          <w:tcPr>
            <w:tcW w:w="993" w:type="dxa"/>
            <w:vMerge/>
            <w:tcBorders>
              <w:left w:val="single" w:sz="4" w:space="0" w:color="auto"/>
              <w:right w:val="single" w:sz="4" w:space="0" w:color="auto"/>
            </w:tcBorders>
            <w:vAlign w:val="center"/>
          </w:tcPr>
          <w:p w14:paraId="7FE790BF"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8CCE4"/>
            <w:vAlign w:val="center"/>
            <w:hideMark/>
          </w:tcPr>
          <w:p w14:paraId="791064C5"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70</w:t>
            </w:r>
          </w:p>
        </w:tc>
      </w:tr>
      <w:tr w:rsidR="00FF5946" w:rsidRPr="003D0198" w14:paraId="4D2E5701" w14:textId="77777777" w:rsidTr="00883BE6">
        <w:trPr>
          <w:trHeight w:val="552"/>
          <w:jc w:val="center"/>
        </w:trPr>
        <w:tc>
          <w:tcPr>
            <w:tcW w:w="460" w:type="dxa"/>
            <w:vMerge/>
            <w:tcBorders>
              <w:top w:val="nil"/>
              <w:left w:val="single" w:sz="4" w:space="0" w:color="auto"/>
              <w:bottom w:val="nil"/>
              <w:right w:val="single" w:sz="4" w:space="0" w:color="auto"/>
            </w:tcBorders>
            <w:vAlign w:val="center"/>
            <w:hideMark/>
          </w:tcPr>
          <w:p w14:paraId="0AC2C6B3" w14:textId="77777777" w:rsidR="00FF5946" w:rsidRPr="003D0198" w:rsidRDefault="00FF5946" w:rsidP="004710E7">
            <w:pPr>
              <w:spacing w:after="0" w:line="240" w:lineRule="auto"/>
              <w:rPr>
                <w:rFonts w:cstheme="minorHAnsi"/>
                <w:sz w:val="21"/>
                <w:szCs w:val="21"/>
              </w:rPr>
            </w:pPr>
          </w:p>
        </w:tc>
        <w:tc>
          <w:tcPr>
            <w:tcW w:w="3028" w:type="dxa"/>
            <w:vMerge/>
            <w:tcBorders>
              <w:top w:val="nil"/>
              <w:left w:val="single" w:sz="4" w:space="0" w:color="auto"/>
              <w:bottom w:val="nil"/>
              <w:right w:val="single" w:sz="4" w:space="0" w:color="auto"/>
            </w:tcBorders>
            <w:vAlign w:val="center"/>
            <w:hideMark/>
          </w:tcPr>
          <w:p w14:paraId="6D4D77B9" w14:textId="77777777" w:rsidR="00FF5946" w:rsidRPr="003D0198" w:rsidRDefault="00FF5946" w:rsidP="004710E7">
            <w:pPr>
              <w:spacing w:after="0" w:line="240" w:lineRule="auto"/>
              <w:rPr>
                <w:rFonts w:cstheme="minorHAnsi"/>
                <w:color w:val="000000"/>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4FF6E4F9"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 xml:space="preserve">Συσχέτιση με το 30% των στόχων που αφορούν στην </w:t>
            </w:r>
            <w:proofErr w:type="spellStart"/>
            <w:r w:rsidRPr="003D0198">
              <w:rPr>
                <w:rFonts w:cstheme="minorHAnsi"/>
                <w:sz w:val="21"/>
                <w:szCs w:val="21"/>
              </w:rPr>
              <w:t>υπο</w:t>
            </w:r>
            <w:proofErr w:type="spellEnd"/>
            <w:r w:rsidRPr="003D0198">
              <w:rPr>
                <w:rFonts w:cstheme="minorHAnsi"/>
                <w:sz w:val="21"/>
                <w:szCs w:val="21"/>
              </w:rPr>
              <w:t>-δράση</w:t>
            </w:r>
          </w:p>
        </w:tc>
        <w:tc>
          <w:tcPr>
            <w:tcW w:w="993" w:type="dxa"/>
            <w:vMerge/>
            <w:tcBorders>
              <w:left w:val="single" w:sz="4" w:space="0" w:color="auto"/>
              <w:right w:val="single" w:sz="4" w:space="0" w:color="auto"/>
            </w:tcBorders>
            <w:vAlign w:val="center"/>
          </w:tcPr>
          <w:p w14:paraId="1BDCA2B6"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8CCE4"/>
            <w:vAlign w:val="center"/>
            <w:hideMark/>
          </w:tcPr>
          <w:p w14:paraId="0CC7199D"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30</w:t>
            </w:r>
          </w:p>
        </w:tc>
      </w:tr>
      <w:tr w:rsidR="00FF5946" w:rsidRPr="003D0198" w14:paraId="146261CD" w14:textId="77777777" w:rsidTr="00883BE6">
        <w:trPr>
          <w:trHeight w:val="539"/>
          <w:jc w:val="center"/>
        </w:trPr>
        <w:tc>
          <w:tcPr>
            <w:tcW w:w="460" w:type="dxa"/>
            <w:vMerge/>
            <w:tcBorders>
              <w:top w:val="nil"/>
              <w:left w:val="single" w:sz="4" w:space="0" w:color="auto"/>
              <w:bottom w:val="nil"/>
              <w:right w:val="single" w:sz="4" w:space="0" w:color="auto"/>
            </w:tcBorders>
            <w:vAlign w:val="center"/>
            <w:hideMark/>
          </w:tcPr>
          <w:p w14:paraId="05CC9955" w14:textId="77777777" w:rsidR="00FF5946" w:rsidRPr="003D0198" w:rsidRDefault="00FF5946" w:rsidP="004710E7">
            <w:pPr>
              <w:spacing w:after="0" w:line="240" w:lineRule="auto"/>
              <w:rPr>
                <w:rFonts w:cstheme="minorHAnsi"/>
                <w:sz w:val="21"/>
                <w:szCs w:val="21"/>
              </w:rPr>
            </w:pPr>
          </w:p>
        </w:tc>
        <w:tc>
          <w:tcPr>
            <w:tcW w:w="3028" w:type="dxa"/>
            <w:vMerge/>
            <w:tcBorders>
              <w:top w:val="nil"/>
              <w:left w:val="single" w:sz="4" w:space="0" w:color="auto"/>
              <w:bottom w:val="nil"/>
              <w:right w:val="single" w:sz="4" w:space="0" w:color="auto"/>
            </w:tcBorders>
            <w:vAlign w:val="center"/>
            <w:hideMark/>
          </w:tcPr>
          <w:p w14:paraId="15230ECC" w14:textId="77777777" w:rsidR="00FF5946" w:rsidRPr="003D0198" w:rsidRDefault="00FF5946" w:rsidP="004710E7">
            <w:pPr>
              <w:spacing w:after="0" w:line="240" w:lineRule="auto"/>
              <w:rPr>
                <w:rFonts w:cstheme="minorHAnsi"/>
                <w:color w:val="000000"/>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7CFB756F"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 xml:space="preserve">Συσχέτιση με ποσοστό μικρότερο του  30% των στόχων που αφορούν στην </w:t>
            </w:r>
            <w:proofErr w:type="spellStart"/>
            <w:r w:rsidRPr="003D0198">
              <w:rPr>
                <w:rFonts w:cstheme="minorHAnsi"/>
                <w:sz w:val="21"/>
                <w:szCs w:val="21"/>
              </w:rPr>
              <w:t>υπο</w:t>
            </w:r>
            <w:proofErr w:type="spellEnd"/>
            <w:r w:rsidRPr="003D0198">
              <w:rPr>
                <w:rFonts w:cstheme="minorHAnsi"/>
                <w:sz w:val="21"/>
                <w:szCs w:val="21"/>
              </w:rPr>
              <w:t>-δράση</w:t>
            </w:r>
          </w:p>
        </w:tc>
        <w:tc>
          <w:tcPr>
            <w:tcW w:w="993" w:type="dxa"/>
            <w:vMerge/>
            <w:tcBorders>
              <w:left w:val="single" w:sz="4" w:space="0" w:color="auto"/>
              <w:bottom w:val="nil"/>
              <w:right w:val="single" w:sz="4" w:space="0" w:color="auto"/>
            </w:tcBorders>
            <w:vAlign w:val="center"/>
          </w:tcPr>
          <w:p w14:paraId="699BE800"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8CCE4"/>
            <w:vAlign w:val="center"/>
            <w:hideMark/>
          </w:tcPr>
          <w:p w14:paraId="762C165A"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0</w:t>
            </w:r>
          </w:p>
        </w:tc>
      </w:tr>
      <w:tr w:rsidR="00FF5946" w:rsidRPr="003D0198" w14:paraId="13FE9060" w14:textId="77777777" w:rsidTr="00883BE6">
        <w:trPr>
          <w:trHeight w:val="552"/>
          <w:jc w:val="center"/>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14:paraId="1D4EA68E"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3</w:t>
            </w:r>
          </w:p>
        </w:tc>
        <w:tc>
          <w:tcPr>
            <w:tcW w:w="3028" w:type="dxa"/>
            <w:vMerge w:val="restart"/>
            <w:tcBorders>
              <w:top w:val="single" w:sz="4" w:space="0" w:color="auto"/>
              <w:left w:val="single" w:sz="4" w:space="0" w:color="auto"/>
              <w:bottom w:val="nil"/>
              <w:right w:val="single" w:sz="4" w:space="0" w:color="auto"/>
            </w:tcBorders>
            <w:shd w:val="clear" w:color="auto" w:fill="auto"/>
            <w:vAlign w:val="center"/>
            <w:hideMark/>
          </w:tcPr>
          <w:p w14:paraId="6D584816"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 xml:space="preserve">Προτεραιότητες </w:t>
            </w:r>
            <w:proofErr w:type="spellStart"/>
            <w:r w:rsidRPr="003D0198">
              <w:rPr>
                <w:rFonts w:cstheme="minorHAnsi"/>
                <w:color w:val="000000"/>
                <w:sz w:val="21"/>
                <w:szCs w:val="21"/>
              </w:rPr>
              <w:t>υποδράσης</w:t>
            </w:r>
            <w:proofErr w:type="spellEnd"/>
          </w:p>
        </w:tc>
        <w:tc>
          <w:tcPr>
            <w:tcW w:w="4450" w:type="dxa"/>
            <w:tcBorders>
              <w:top w:val="nil"/>
              <w:left w:val="nil"/>
              <w:bottom w:val="single" w:sz="4" w:space="0" w:color="auto"/>
              <w:right w:val="single" w:sz="4" w:space="0" w:color="auto"/>
            </w:tcBorders>
            <w:shd w:val="clear" w:color="auto" w:fill="auto"/>
            <w:vAlign w:val="center"/>
            <w:hideMark/>
          </w:tcPr>
          <w:p w14:paraId="6ED25E2A"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 xml:space="preserve">Το έργο εντάσσεται στις προτεραιότητες της </w:t>
            </w:r>
            <w:proofErr w:type="spellStart"/>
            <w:r w:rsidRPr="003D0198">
              <w:rPr>
                <w:rFonts w:cstheme="minorHAnsi"/>
                <w:sz w:val="21"/>
                <w:szCs w:val="21"/>
              </w:rPr>
              <w:t>υποδράσης</w:t>
            </w:r>
            <w:proofErr w:type="spellEnd"/>
            <w:r w:rsidRPr="003D0198">
              <w:rPr>
                <w:rFonts w:cstheme="minorHAnsi"/>
                <w:sz w:val="21"/>
                <w:szCs w:val="21"/>
              </w:rPr>
              <w:t xml:space="preserve"> </w:t>
            </w:r>
          </w:p>
        </w:tc>
        <w:tc>
          <w:tcPr>
            <w:tcW w:w="993" w:type="dxa"/>
            <w:vMerge w:val="restart"/>
            <w:tcBorders>
              <w:top w:val="single" w:sz="4" w:space="0" w:color="auto"/>
              <w:left w:val="single" w:sz="4" w:space="0" w:color="auto"/>
              <w:right w:val="single" w:sz="4" w:space="0" w:color="auto"/>
            </w:tcBorders>
            <w:vAlign w:val="center"/>
          </w:tcPr>
          <w:p w14:paraId="3F4DF639" w14:textId="144F4F83" w:rsidR="00FF5946" w:rsidRPr="003D0198" w:rsidRDefault="00FF5946" w:rsidP="004710E7">
            <w:pPr>
              <w:spacing w:after="0" w:line="240" w:lineRule="auto"/>
              <w:jc w:val="center"/>
              <w:rPr>
                <w:rFonts w:cstheme="minorHAnsi"/>
                <w:sz w:val="18"/>
                <w:szCs w:val="18"/>
              </w:rPr>
            </w:pPr>
            <w:r w:rsidRPr="003D0198">
              <w:rPr>
                <w:rFonts w:cstheme="minorHAnsi"/>
                <w:sz w:val="18"/>
                <w:szCs w:val="18"/>
              </w:rPr>
              <w:t>20%</w:t>
            </w:r>
          </w:p>
        </w:tc>
        <w:tc>
          <w:tcPr>
            <w:tcW w:w="1058" w:type="dxa"/>
            <w:tcBorders>
              <w:top w:val="nil"/>
              <w:left w:val="nil"/>
              <w:bottom w:val="single" w:sz="4" w:space="0" w:color="auto"/>
              <w:right w:val="single" w:sz="4" w:space="0" w:color="auto"/>
            </w:tcBorders>
            <w:shd w:val="clear" w:color="000000" w:fill="B8CCE4"/>
            <w:vAlign w:val="center"/>
            <w:hideMark/>
          </w:tcPr>
          <w:p w14:paraId="6B00AD20"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100</w:t>
            </w:r>
          </w:p>
        </w:tc>
      </w:tr>
      <w:tr w:rsidR="00FF5946" w:rsidRPr="003D0198" w14:paraId="710598CA" w14:textId="77777777" w:rsidTr="00883BE6">
        <w:trPr>
          <w:trHeight w:val="427"/>
          <w:jc w:val="center"/>
        </w:trPr>
        <w:tc>
          <w:tcPr>
            <w:tcW w:w="460" w:type="dxa"/>
            <w:vMerge/>
            <w:tcBorders>
              <w:top w:val="single" w:sz="4" w:space="0" w:color="auto"/>
              <w:left w:val="single" w:sz="4" w:space="0" w:color="auto"/>
              <w:bottom w:val="nil"/>
              <w:right w:val="single" w:sz="4" w:space="0" w:color="auto"/>
            </w:tcBorders>
            <w:vAlign w:val="center"/>
            <w:hideMark/>
          </w:tcPr>
          <w:p w14:paraId="27F56E25" w14:textId="77777777" w:rsidR="00FF5946" w:rsidRPr="003D0198" w:rsidRDefault="00FF5946" w:rsidP="004710E7">
            <w:pPr>
              <w:spacing w:after="0" w:line="240" w:lineRule="auto"/>
              <w:rPr>
                <w:rFonts w:cstheme="minorHAnsi"/>
                <w:color w:val="000000"/>
                <w:sz w:val="21"/>
                <w:szCs w:val="21"/>
              </w:rPr>
            </w:pPr>
          </w:p>
        </w:tc>
        <w:tc>
          <w:tcPr>
            <w:tcW w:w="3028" w:type="dxa"/>
            <w:vMerge/>
            <w:tcBorders>
              <w:top w:val="single" w:sz="4" w:space="0" w:color="auto"/>
              <w:left w:val="single" w:sz="4" w:space="0" w:color="auto"/>
              <w:bottom w:val="nil"/>
              <w:right w:val="single" w:sz="4" w:space="0" w:color="auto"/>
            </w:tcBorders>
            <w:vAlign w:val="center"/>
            <w:hideMark/>
          </w:tcPr>
          <w:p w14:paraId="0D8F4EEC" w14:textId="77777777" w:rsidR="00FF5946" w:rsidRPr="003D0198" w:rsidRDefault="00FF5946" w:rsidP="004710E7">
            <w:pPr>
              <w:spacing w:after="0" w:line="240" w:lineRule="auto"/>
              <w:rPr>
                <w:rFonts w:cstheme="minorHAnsi"/>
                <w:color w:val="000000"/>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4DD3602B"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 xml:space="preserve">Το έργο δεν εντάσσεται στις προτεραιότητες της </w:t>
            </w:r>
            <w:proofErr w:type="spellStart"/>
            <w:r w:rsidRPr="003D0198">
              <w:rPr>
                <w:rFonts w:cstheme="minorHAnsi"/>
                <w:sz w:val="21"/>
                <w:szCs w:val="21"/>
              </w:rPr>
              <w:t>υποδράσης</w:t>
            </w:r>
            <w:proofErr w:type="spellEnd"/>
            <w:r w:rsidRPr="003D0198">
              <w:rPr>
                <w:rFonts w:cstheme="minorHAnsi"/>
                <w:sz w:val="21"/>
                <w:szCs w:val="21"/>
              </w:rPr>
              <w:t xml:space="preserve"> </w:t>
            </w:r>
          </w:p>
        </w:tc>
        <w:tc>
          <w:tcPr>
            <w:tcW w:w="993" w:type="dxa"/>
            <w:vMerge/>
            <w:tcBorders>
              <w:left w:val="single" w:sz="4" w:space="0" w:color="auto"/>
              <w:bottom w:val="nil"/>
              <w:right w:val="single" w:sz="4" w:space="0" w:color="auto"/>
            </w:tcBorders>
            <w:vAlign w:val="center"/>
          </w:tcPr>
          <w:p w14:paraId="1572928E" w14:textId="77777777" w:rsidR="00FF5946" w:rsidRPr="003D0198" w:rsidRDefault="00FF5946" w:rsidP="004710E7">
            <w:pPr>
              <w:spacing w:after="0" w:line="240" w:lineRule="auto"/>
              <w:rPr>
                <w:rFonts w:cstheme="minorHAnsi"/>
                <w:sz w:val="18"/>
                <w:szCs w:val="18"/>
              </w:rPr>
            </w:pPr>
          </w:p>
        </w:tc>
        <w:tc>
          <w:tcPr>
            <w:tcW w:w="1058" w:type="dxa"/>
            <w:tcBorders>
              <w:top w:val="nil"/>
              <w:left w:val="nil"/>
              <w:bottom w:val="single" w:sz="4" w:space="0" w:color="auto"/>
              <w:right w:val="single" w:sz="4" w:space="0" w:color="auto"/>
            </w:tcBorders>
            <w:shd w:val="clear" w:color="000000" w:fill="B8CCE4"/>
            <w:vAlign w:val="center"/>
            <w:hideMark/>
          </w:tcPr>
          <w:p w14:paraId="5B233719"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0</w:t>
            </w:r>
          </w:p>
        </w:tc>
      </w:tr>
      <w:tr w:rsidR="00FF5946" w:rsidRPr="003D0198" w14:paraId="2B7947D8" w14:textId="77777777" w:rsidTr="00883BE6">
        <w:trPr>
          <w:trHeight w:val="276"/>
          <w:jc w:val="cent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36DFF"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4</w:t>
            </w:r>
          </w:p>
        </w:tc>
        <w:tc>
          <w:tcPr>
            <w:tcW w:w="3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5FD024" w14:textId="77777777" w:rsidR="00FF5946" w:rsidRPr="003D0198" w:rsidRDefault="00FF5946" w:rsidP="004710E7">
            <w:pPr>
              <w:spacing w:after="0" w:line="240" w:lineRule="auto"/>
              <w:rPr>
                <w:rFonts w:cstheme="minorHAnsi"/>
                <w:color w:val="000000"/>
                <w:sz w:val="21"/>
                <w:szCs w:val="21"/>
              </w:rPr>
            </w:pPr>
            <w:proofErr w:type="spellStart"/>
            <w:r w:rsidRPr="003D0198">
              <w:rPr>
                <w:rFonts w:cstheme="minorHAnsi"/>
                <w:color w:val="000000"/>
                <w:sz w:val="21"/>
                <w:szCs w:val="21"/>
              </w:rPr>
              <w:t>Ρεαλιστικότητα</w:t>
            </w:r>
            <w:proofErr w:type="spellEnd"/>
            <w:r w:rsidRPr="003D0198">
              <w:rPr>
                <w:rFonts w:cstheme="minorHAnsi"/>
                <w:color w:val="000000"/>
                <w:sz w:val="21"/>
                <w:szCs w:val="21"/>
              </w:rPr>
              <w:t xml:space="preserve"> και αξιοπιστία του κόστους </w:t>
            </w:r>
          </w:p>
        </w:tc>
        <w:tc>
          <w:tcPr>
            <w:tcW w:w="4450" w:type="dxa"/>
            <w:tcBorders>
              <w:top w:val="nil"/>
              <w:left w:val="nil"/>
              <w:bottom w:val="single" w:sz="4" w:space="0" w:color="auto"/>
              <w:right w:val="single" w:sz="4" w:space="0" w:color="auto"/>
            </w:tcBorders>
            <w:shd w:val="clear" w:color="auto" w:fill="auto"/>
            <w:vAlign w:val="center"/>
            <w:hideMark/>
          </w:tcPr>
          <w:p w14:paraId="38C0BC56"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100*(αιτούμενο-εγκεκριμένο)/εγκεκριμένο ≤ 5</w:t>
            </w:r>
          </w:p>
        </w:tc>
        <w:tc>
          <w:tcPr>
            <w:tcW w:w="993" w:type="dxa"/>
            <w:vMerge w:val="restart"/>
            <w:tcBorders>
              <w:top w:val="single" w:sz="4" w:space="0" w:color="auto"/>
              <w:left w:val="single" w:sz="4" w:space="0" w:color="auto"/>
              <w:right w:val="single" w:sz="4" w:space="0" w:color="auto"/>
            </w:tcBorders>
            <w:vAlign w:val="center"/>
          </w:tcPr>
          <w:p w14:paraId="6218ED80" w14:textId="77777777" w:rsidR="00FF5946" w:rsidRPr="003D0198" w:rsidRDefault="00FF5946" w:rsidP="004710E7">
            <w:pPr>
              <w:spacing w:after="0" w:line="240" w:lineRule="auto"/>
              <w:jc w:val="center"/>
              <w:rPr>
                <w:rFonts w:cstheme="minorHAnsi"/>
                <w:color w:val="000000"/>
                <w:sz w:val="18"/>
                <w:szCs w:val="18"/>
              </w:rPr>
            </w:pPr>
            <w:r w:rsidRPr="003D0198">
              <w:rPr>
                <w:rFonts w:cstheme="minorHAnsi"/>
                <w:color w:val="000000"/>
                <w:sz w:val="18"/>
                <w:szCs w:val="18"/>
              </w:rPr>
              <w:t>10%</w:t>
            </w:r>
          </w:p>
        </w:tc>
        <w:tc>
          <w:tcPr>
            <w:tcW w:w="1058" w:type="dxa"/>
            <w:tcBorders>
              <w:top w:val="nil"/>
              <w:left w:val="nil"/>
              <w:bottom w:val="single" w:sz="4" w:space="0" w:color="auto"/>
              <w:right w:val="single" w:sz="4" w:space="0" w:color="auto"/>
            </w:tcBorders>
            <w:shd w:val="clear" w:color="000000" w:fill="B4C6E7"/>
            <w:noWrap/>
            <w:vAlign w:val="center"/>
            <w:hideMark/>
          </w:tcPr>
          <w:p w14:paraId="780D260A"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100</w:t>
            </w:r>
          </w:p>
        </w:tc>
      </w:tr>
      <w:tr w:rsidR="00FF5946" w:rsidRPr="003D0198" w14:paraId="466F251B" w14:textId="77777777" w:rsidTr="00883BE6">
        <w:trPr>
          <w:trHeight w:val="276"/>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14:paraId="66C5E6D5" w14:textId="77777777" w:rsidR="00FF5946" w:rsidRPr="003D0198" w:rsidRDefault="00FF5946" w:rsidP="004710E7">
            <w:pPr>
              <w:spacing w:after="0" w:line="240" w:lineRule="auto"/>
              <w:rPr>
                <w:rFonts w:cstheme="minorHAnsi"/>
                <w:color w:val="000000"/>
                <w:sz w:val="21"/>
                <w:szCs w:val="21"/>
              </w:rPr>
            </w:pPr>
          </w:p>
        </w:tc>
        <w:tc>
          <w:tcPr>
            <w:tcW w:w="3028" w:type="dxa"/>
            <w:vMerge/>
            <w:tcBorders>
              <w:top w:val="single" w:sz="4" w:space="0" w:color="auto"/>
              <w:left w:val="single" w:sz="4" w:space="0" w:color="auto"/>
              <w:bottom w:val="single" w:sz="4" w:space="0" w:color="000000"/>
              <w:right w:val="single" w:sz="4" w:space="0" w:color="auto"/>
            </w:tcBorders>
            <w:vAlign w:val="center"/>
            <w:hideMark/>
          </w:tcPr>
          <w:p w14:paraId="51357084" w14:textId="77777777" w:rsidR="00FF5946" w:rsidRPr="003D0198" w:rsidRDefault="00FF5946" w:rsidP="004710E7">
            <w:pPr>
              <w:spacing w:after="0" w:line="240" w:lineRule="auto"/>
              <w:rPr>
                <w:rFonts w:cstheme="minorHAnsi"/>
                <w:color w:val="000000"/>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0A2A4A74"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5 &lt; 100*(αιτούμενο-εγκεκριμένο)/εγκεκριμένο ≤ 10</w:t>
            </w:r>
          </w:p>
        </w:tc>
        <w:tc>
          <w:tcPr>
            <w:tcW w:w="993" w:type="dxa"/>
            <w:vMerge/>
            <w:tcBorders>
              <w:left w:val="single" w:sz="4" w:space="0" w:color="auto"/>
              <w:right w:val="single" w:sz="4" w:space="0" w:color="auto"/>
            </w:tcBorders>
            <w:vAlign w:val="center"/>
          </w:tcPr>
          <w:p w14:paraId="55F21AF9"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4C6E7"/>
            <w:noWrap/>
            <w:vAlign w:val="center"/>
            <w:hideMark/>
          </w:tcPr>
          <w:p w14:paraId="11175045"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60</w:t>
            </w:r>
          </w:p>
        </w:tc>
      </w:tr>
      <w:tr w:rsidR="00FF5946" w:rsidRPr="003D0198" w14:paraId="796E26B4" w14:textId="77777777" w:rsidTr="00883BE6">
        <w:trPr>
          <w:trHeight w:val="276"/>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14:paraId="30EF65EF" w14:textId="77777777" w:rsidR="00FF5946" w:rsidRPr="003D0198" w:rsidRDefault="00FF5946" w:rsidP="004710E7">
            <w:pPr>
              <w:spacing w:after="0" w:line="240" w:lineRule="auto"/>
              <w:rPr>
                <w:rFonts w:cstheme="minorHAnsi"/>
                <w:color w:val="000000"/>
              </w:rPr>
            </w:pPr>
          </w:p>
        </w:tc>
        <w:tc>
          <w:tcPr>
            <w:tcW w:w="3028" w:type="dxa"/>
            <w:vMerge/>
            <w:tcBorders>
              <w:top w:val="single" w:sz="4" w:space="0" w:color="auto"/>
              <w:left w:val="single" w:sz="4" w:space="0" w:color="auto"/>
              <w:bottom w:val="single" w:sz="4" w:space="0" w:color="000000"/>
              <w:right w:val="single" w:sz="4" w:space="0" w:color="auto"/>
            </w:tcBorders>
            <w:vAlign w:val="center"/>
            <w:hideMark/>
          </w:tcPr>
          <w:p w14:paraId="6B265597" w14:textId="77777777" w:rsidR="00FF5946" w:rsidRPr="003D0198" w:rsidRDefault="00FF5946" w:rsidP="004710E7">
            <w:pPr>
              <w:spacing w:after="0" w:line="240" w:lineRule="auto"/>
              <w:rPr>
                <w:rFonts w:cstheme="minorHAnsi"/>
                <w:color w:val="000000"/>
              </w:rPr>
            </w:pPr>
          </w:p>
        </w:tc>
        <w:tc>
          <w:tcPr>
            <w:tcW w:w="4450" w:type="dxa"/>
            <w:tcBorders>
              <w:top w:val="nil"/>
              <w:left w:val="nil"/>
              <w:bottom w:val="single" w:sz="4" w:space="0" w:color="auto"/>
              <w:right w:val="single" w:sz="4" w:space="0" w:color="auto"/>
            </w:tcBorders>
            <w:shd w:val="clear" w:color="auto" w:fill="auto"/>
            <w:vAlign w:val="center"/>
            <w:hideMark/>
          </w:tcPr>
          <w:p w14:paraId="38AE84E8" w14:textId="77777777" w:rsidR="00FF5946" w:rsidRPr="003D0198" w:rsidRDefault="00FF5946" w:rsidP="004710E7">
            <w:pPr>
              <w:spacing w:after="0" w:line="240" w:lineRule="auto"/>
              <w:rPr>
                <w:rFonts w:cstheme="minorHAnsi"/>
              </w:rPr>
            </w:pPr>
            <w:r w:rsidRPr="003D0198">
              <w:rPr>
                <w:rFonts w:cstheme="minorHAnsi"/>
              </w:rPr>
              <w:t>10 &lt; 100*(αιτούμενο-εγκεκριμένο)/εγκεκριμένο ≤ 30</w:t>
            </w:r>
          </w:p>
        </w:tc>
        <w:tc>
          <w:tcPr>
            <w:tcW w:w="993" w:type="dxa"/>
            <w:vMerge/>
            <w:tcBorders>
              <w:left w:val="single" w:sz="4" w:space="0" w:color="auto"/>
              <w:right w:val="single" w:sz="4" w:space="0" w:color="auto"/>
            </w:tcBorders>
            <w:vAlign w:val="center"/>
          </w:tcPr>
          <w:p w14:paraId="5F85555E"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4C6E7"/>
            <w:noWrap/>
            <w:vAlign w:val="center"/>
            <w:hideMark/>
          </w:tcPr>
          <w:p w14:paraId="4DACCE2B"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30</w:t>
            </w:r>
          </w:p>
        </w:tc>
      </w:tr>
      <w:tr w:rsidR="00FF5946" w:rsidRPr="003D0198" w14:paraId="4DF6357C" w14:textId="77777777" w:rsidTr="00883BE6">
        <w:trPr>
          <w:trHeight w:val="276"/>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14:paraId="11CFB47D" w14:textId="77777777" w:rsidR="00FF5946" w:rsidRPr="003D0198" w:rsidRDefault="00FF5946" w:rsidP="004710E7">
            <w:pPr>
              <w:spacing w:after="0" w:line="240" w:lineRule="auto"/>
              <w:rPr>
                <w:rFonts w:cstheme="minorHAnsi"/>
                <w:color w:val="000000"/>
              </w:rPr>
            </w:pPr>
          </w:p>
        </w:tc>
        <w:tc>
          <w:tcPr>
            <w:tcW w:w="3028" w:type="dxa"/>
            <w:vMerge/>
            <w:tcBorders>
              <w:top w:val="single" w:sz="4" w:space="0" w:color="auto"/>
              <w:left w:val="single" w:sz="4" w:space="0" w:color="auto"/>
              <w:bottom w:val="single" w:sz="4" w:space="0" w:color="000000"/>
              <w:right w:val="single" w:sz="4" w:space="0" w:color="auto"/>
            </w:tcBorders>
            <w:vAlign w:val="center"/>
            <w:hideMark/>
          </w:tcPr>
          <w:p w14:paraId="684BE4DE" w14:textId="77777777" w:rsidR="00FF5946" w:rsidRPr="003D0198" w:rsidRDefault="00FF5946" w:rsidP="004710E7">
            <w:pPr>
              <w:spacing w:after="0" w:line="240" w:lineRule="auto"/>
              <w:rPr>
                <w:rFonts w:cstheme="minorHAnsi"/>
                <w:color w:val="000000"/>
              </w:rPr>
            </w:pPr>
          </w:p>
        </w:tc>
        <w:tc>
          <w:tcPr>
            <w:tcW w:w="4450" w:type="dxa"/>
            <w:tcBorders>
              <w:top w:val="nil"/>
              <w:left w:val="nil"/>
              <w:bottom w:val="single" w:sz="4" w:space="0" w:color="auto"/>
              <w:right w:val="single" w:sz="4" w:space="0" w:color="auto"/>
            </w:tcBorders>
            <w:shd w:val="clear" w:color="auto" w:fill="auto"/>
            <w:vAlign w:val="center"/>
            <w:hideMark/>
          </w:tcPr>
          <w:p w14:paraId="42980119" w14:textId="77777777" w:rsidR="00FF5946" w:rsidRPr="003D0198" w:rsidRDefault="00FF5946" w:rsidP="004710E7">
            <w:pPr>
              <w:spacing w:after="0" w:line="240" w:lineRule="auto"/>
              <w:rPr>
                <w:rFonts w:cstheme="minorHAnsi"/>
              </w:rPr>
            </w:pPr>
            <w:r w:rsidRPr="003D0198">
              <w:rPr>
                <w:rFonts w:cstheme="minorHAnsi"/>
              </w:rPr>
              <w:t>100*(αιτούμενο -εγκεκριμένο)/εγκεκριμένο &gt; 30</w:t>
            </w:r>
          </w:p>
        </w:tc>
        <w:tc>
          <w:tcPr>
            <w:tcW w:w="993" w:type="dxa"/>
            <w:vMerge/>
            <w:tcBorders>
              <w:left w:val="single" w:sz="4" w:space="0" w:color="auto"/>
              <w:bottom w:val="single" w:sz="4" w:space="0" w:color="000000"/>
              <w:right w:val="single" w:sz="4" w:space="0" w:color="auto"/>
            </w:tcBorders>
            <w:vAlign w:val="center"/>
          </w:tcPr>
          <w:p w14:paraId="290DE2B3"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4C6E7"/>
            <w:noWrap/>
            <w:vAlign w:val="center"/>
            <w:hideMark/>
          </w:tcPr>
          <w:p w14:paraId="73959EB3"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0</w:t>
            </w:r>
          </w:p>
        </w:tc>
      </w:tr>
      <w:tr w:rsidR="00FF5946" w:rsidRPr="003D0198" w14:paraId="5034F5F7" w14:textId="77777777" w:rsidTr="00883BE6">
        <w:trPr>
          <w:trHeight w:val="645"/>
          <w:jc w:val="cent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6EA4A5"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5</w:t>
            </w:r>
          </w:p>
        </w:tc>
        <w:tc>
          <w:tcPr>
            <w:tcW w:w="3028" w:type="dxa"/>
            <w:vMerge w:val="restart"/>
            <w:tcBorders>
              <w:top w:val="nil"/>
              <w:left w:val="single" w:sz="4" w:space="0" w:color="auto"/>
              <w:bottom w:val="single" w:sz="4" w:space="0" w:color="auto"/>
              <w:right w:val="single" w:sz="4" w:space="0" w:color="auto"/>
            </w:tcBorders>
            <w:shd w:val="clear" w:color="auto" w:fill="auto"/>
            <w:vAlign w:val="center"/>
            <w:hideMark/>
          </w:tcPr>
          <w:p w14:paraId="24AF3C8A" w14:textId="77777777" w:rsidR="00FF5946" w:rsidRPr="003D0198" w:rsidRDefault="00FF5946" w:rsidP="004710E7">
            <w:pPr>
              <w:spacing w:after="0" w:line="240" w:lineRule="auto"/>
              <w:rPr>
                <w:rFonts w:cstheme="minorHAnsi"/>
                <w:sz w:val="21"/>
                <w:szCs w:val="21"/>
              </w:rPr>
            </w:pPr>
            <w:proofErr w:type="spellStart"/>
            <w:r w:rsidRPr="003D0198">
              <w:rPr>
                <w:rFonts w:cstheme="minorHAnsi"/>
                <w:sz w:val="21"/>
                <w:szCs w:val="21"/>
              </w:rPr>
              <w:t>Ρεαλιστικότητα</w:t>
            </w:r>
            <w:proofErr w:type="spellEnd"/>
            <w:r w:rsidRPr="003D0198">
              <w:rPr>
                <w:rFonts w:cstheme="minorHAnsi"/>
                <w:sz w:val="21"/>
                <w:szCs w:val="21"/>
              </w:rPr>
              <w:t xml:space="preserve"> χρονοδιαγράμματος υλοποίησης επένδυσης</w:t>
            </w:r>
          </w:p>
        </w:tc>
        <w:tc>
          <w:tcPr>
            <w:tcW w:w="4450" w:type="dxa"/>
            <w:tcBorders>
              <w:top w:val="nil"/>
              <w:left w:val="nil"/>
              <w:bottom w:val="single" w:sz="4" w:space="0" w:color="auto"/>
              <w:right w:val="single" w:sz="4" w:space="0" w:color="auto"/>
            </w:tcBorders>
            <w:shd w:val="clear" w:color="auto" w:fill="auto"/>
            <w:vAlign w:val="center"/>
            <w:hideMark/>
          </w:tcPr>
          <w:p w14:paraId="71B23181"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Χρονοδιάγραμμα σύμφωνο με το είδος και το μέγεθος του έργου</w:t>
            </w:r>
          </w:p>
        </w:tc>
        <w:tc>
          <w:tcPr>
            <w:tcW w:w="993" w:type="dxa"/>
            <w:vMerge w:val="restart"/>
            <w:tcBorders>
              <w:top w:val="nil"/>
              <w:left w:val="single" w:sz="4" w:space="0" w:color="auto"/>
              <w:right w:val="single" w:sz="4" w:space="0" w:color="auto"/>
            </w:tcBorders>
            <w:vAlign w:val="center"/>
          </w:tcPr>
          <w:p w14:paraId="20180AD3" w14:textId="77777777" w:rsidR="00FF5946" w:rsidRPr="003D0198" w:rsidRDefault="00FF5946" w:rsidP="004710E7">
            <w:pPr>
              <w:spacing w:after="0" w:line="240" w:lineRule="auto"/>
              <w:jc w:val="center"/>
              <w:rPr>
                <w:rFonts w:cstheme="minorHAnsi"/>
                <w:color w:val="000000"/>
                <w:sz w:val="18"/>
                <w:szCs w:val="18"/>
              </w:rPr>
            </w:pPr>
            <w:r w:rsidRPr="003D0198">
              <w:rPr>
                <w:rFonts w:cstheme="minorHAnsi"/>
                <w:color w:val="000000"/>
                <w:sz w:val="18"/>
                <w:szCs w:val="18"/>
              </w:rPr>
              <w:t>5%</w:t>
            </w:r>
          </w:p>
        </w:tc>
        <w:tc>
          <w:tcPr>
            <w:tcW w:w="1058" w:type="dxa"/>
            <w:tcBorders>
              <w:top w:val="nil"/>
              <w:left w:val="nil"/>
              <w:bottom w:val="single" w:sz="4" w:space="0" w:color="auto"/>
              <w:right w:val="single" w:sz="4" w:space="0" w:color="auto"/>
            </w:tcBorders>
            <w:shd w:val="clear" w:color="000000" w:fill="B4C6E7"/>
            <w:noWrap/>
            <w:vAlign w:val="center"/>
            <w:hideMark/>
          </w:tcPr>
          <w:p w14:paraId="79DDE206"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50</w:t>
            </w:r>
          </w:p>
        </w:tc>
      </w:tr>
      <w:tr w:rsidR="00FF5946" w:rsidRPr="003D0198" w14:paraId="5D53EC28" w14:textId="77777777" w:rsidTr="00883BE6">
        <w:trPr>
          <w:trHeight w:val="552"/>
          <w:jc w:val="center"/>
        </w:trPr>
        <w:tc>
          <w:tcPr>
            <w:tcW w:w="460" w:type="dxa"/>
            <w:vMerge/>
            <w:tcBorders>
              <w:top w:val="nil"/>
              <w:left w:val="single" w:sz="4" w:space="0" w:color="auto"/>
              <w:bottom w:val="single" w:sz="4" w:space="0" w:color="auto"/>
              <w:right w:val="single" w:sz="4" w:space="0" w:color="auto"/>
            </w:tcBorders>
            <w:vAlign w:val="center"/>
            <w:hideMark/>
          </w:tcPr>
          <w:p w14:paraId="1ACCF341" w14:textId="77777777" w:rsidR="00FF5946" w:rsidRPr="003D0198" w:rsidRDefault="00FF5946" w:rsidP="004710E7">
            <w:pPr>
              <w:spacing w:after="0" w:line="240" w:lineRule="auto"/>
              <w:rPr>
                <w:rFonts w:cstheme="minorHAnsi"/>
                <w:sz w:val="21"/>
                <w:szCs w:val="21"/>
              </w:rPr>
            </w:pPr>
          </w:p>
        </w:tc>
        <w:tc>
          <w:tcPr>
            <w:tcW w:w="3028" w:type="dxa"/>
            <w:vMerge/>
            <w:tcBorders>
              <w:top w:val="nil"/>
              <w:left w:val="single" w:sz="4" w:space="0" w:color="auto"/>
              <w:bottom w:val="single" w:sz="4" w:space="0" w:color="auto"/>
              <w:right w:val="single" w:sz="4" w:space="0" w:color="auto"/>
            </w:tcBorders>
            <w:vAlign w:val="center"/>
            <w:hideMark/>
          </w:tcPr>
          <w:p w14:paraId="439CB504" w14:textId="77777777" w:rsidR="00FF5946" w:rsidRPr="003D0198" w:rsidRDefault="00FF5946" w:rsidP="004710E7">
            <w:pPr>
              <w:spacing w:after="0" w:line="240" w:lineRule="auto"/>
              <w:rPr>
                <w:rFonts w:cstheme="minorHAnsi"/>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6DD94154"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Ορθολογικός προσδιορισμός των επιμέρους φάσεων υλοποίησης του έργου</w:t>
            </w:r>
          </w:p>
        </w:tc>
        <w:tc>
          <w:tcPr>
            <w:tcW w:w="993" w:type="dxa"/>
            <w:vMerge/>
            <w:tcBorders>
              <w:left w:val="single" w:sz="4" w:space="0" w:color="auto"/>
              <w:bottom w:val="nil"/>
              <w:right w:val="single" w:sz="4" w:space="0" w:color="auto"/>
            </w:tcBorders>
            <w:vAlign w:val="center"/>
          </w:tcPr>
          <w:p w14:paraId="5FCAF3BC"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4C6E7"/>
            <w:noWrap/>
            <w:vAlign w:val="center"/>
            <w:hideMark/>
          </w:tcPr>
          <w:p w14:paraId="6AE48F22"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50</w:t>
            </w:r>
          </w:p>
        </w:tc>
      </w:tr>
      <w:tr w:rsidR="00FF5946" w:rsidRPr="003D0198" w14:paraId="35841E49" w14:textId="77777777" w:rsidTr="00883BE6">
        <w:trPr>
          <w:trHeight w:val="797"/>
          <w:jc w:val="center"/>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3362B" w14:textId="659E703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6</w:t>
            </w:r>
          </w:p>
        </w:tc>
        <w:tc>
          <w:tcPr>
            <w:tcW w:w="3028" w:type="dxa"/>
            <w:tcBorders>
              <w:top w:val="single" w:sz="4" w:space="0" w:color="auto"/>
              <w:left w:val="nil"/>
              <w:bottom w:val="single" w:sz="4" w:space="0" w:color="auto"/>
              <w:right w:val="single" w:sz="4" w:space="0" w:color="auto"/>
            </w:tcBorders>
            <w:shd w:val="clear" w:color="auto" w:fill="auto"/>
            <w:vAlign w:val="center"/>
            <w:hideMark/>
          </w:tcPr>
          <w:p w14:paraId="00C1F0F5"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Καινοτόμος  χαρακτήρας της πρότασης/ Χρήση καινοτομίας και νέων τεχνολογιών</w:t>
            </w:r>
          </w:p>
        </w:tc>
        <w:tc>
          <w:tcPr>
            <w:tcW w:w="4450" w:type="dxa"/>
            <w:tcBorders>
              <w:top w:val="nil"/>
              <w:left w:val="nil"/>
              <w:bottom w:val="single" w:sz="4" w:space="0" w:color="auto"/>
              <w:right w:val="single" w:sz="4" w:space="0" w:color="auto"/>
            </w:tcBorders>
            <w:shd w:val="clear" w:color="auto" w:fill="auto"/>
            <w:vAlign w:val="center"/>
            <w:hideMark/>
          </w:tcPr>
          <w:p w14:paraId="2B4598AF"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Οργανωτική καινοτομία / καινοτομία στο προϊόν ή στην διαχείριση και λειτουργία</w:t>
            </w:r>
          </w:p>
        </w:tc>
        <w:tc>
          <w:tcPr>
            <w:tcW w:w="993" w:type="dxa"/>
            <w:tcBorders>
              <w:top w:val="single" w:sz="4" w:space="0" w:color="auto"/>
              <w:left w:val="single" w:sz="4" w:space="0" w:color="auto"/>
              <w:bottom w:val="single" w:sz="4" w:space="0" w:color="auto"/>
              <w:right w:val="single" w:sz="4" w:space="0" w:color="auto"/>
            </w:tcBorders>
            <w:vAlign w:val="center"/>
          </w:tcPr>
          <w:p w14:paraId="04B2C494" w14:textId="77777777" w:rsidR="00FF5946" w:rsidRPr="00634F20" w:rsidRDefault="00FF5946" w:rsidP="004710E7">
            <w:pPr>
              <w:spacing w:after="0" w:line="240" w:lineRule="auto"/>
              <w:jc w:val="center"/>
              <w:rPr>
                <w:rFonts w:cstheme="minorHAnsi"/>
                <w:b/>
                <w:color w:val="000000"/>
                <w:sz w:val="18"/>
                <w:szCs w:val="18"/>
              </w:rPr>
            </w:pPr>
            <w:r w:rsidRPr="00634F20">
              <w:rPr>
                <w:rFonts w:cstheme="minorHAnsi"/>
                <w:b/>
                <w:color w:val="000000"/>
                <w:sz w:val="18"/>
                <w:szCs w:val="18"/>
              </w:rPr>
              <w:t>5%</w:t>
            </w:r>
          </w:p>
        </w:tc>
        <w:tc>
          <w:tcPr>
            <w:tcW w:w="1058" w:type="dxa"/>
            <w:tcBorders>
              <w:top w:val="nil"/>
              <w:left w:val="nil"/>
              <w:bottom w:val="single" w:sz="4" w:space="0" w:color="auto"/>
              <w:right w:val="single" w:sz="4" w:space="0" w:color="auto"/>
            </w:tcBorders>
            <w:shd w:val="clear" w:color="000000" w:fill="B8CCE4"/>
            <w:vAlign w:val="center"/>
            <w:hideMark/>
          </w:tcPr>
          <w:p w14:paraId="0A53377B"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100</w:t>
            </w:r>
          </w:p>
        </w:tc>
      </w:tr>
      <w:tr w:rsidR="00FF5946" w:rsidRPr="003D0198" w14:paraId="04B49412" w14:textId="77777777" w:rsidTr="00883BE6">
        <w:trPr>
          <w:trHeight w:val="836"/>
          <w:jc w:val="center"/>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14:paraId="288A9DA1" w14:textId="69C501E0"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lastRenderedPageBreak/>
              <w:t>7</w:t>
            </w:r>
          </w:p>
        </w:tc>
        <w:tc>
          <w:tcPr>
            <w:tcW w:w="3028" w:type="dxa"/>
            <w:vMerge w:val="restart"/>
            <w:tcBorders>
              <w:top w:val="nil"/>
              <w:left w:val="single" w:sz="4" w:space="0" w:color="auto"/>
              <w:bottom w:val="nil"/>
              <w:right w:val="single" w:sz="4" w:space="0" w:color="auto"/>
            </w:tcBorders>
            <w:shd w:val="clear" w:color="auto" w:fill="auto"/>
            <w:vAlign w:val="center"/>
            <w:hideMark/>
          </w:tcPr>
          <w:p w14:paraId="68CDEB6C"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 xml:space="preserve">Προστασία περιβάλλοντος </w:t>
            </w:r>
          </w:p>
        </w:tc>
        <w:tc>
          <w:tcPr>
            <w:tcW w:w="4450" w:type="dxa"/>
            <w:tcBorders>
              <w:top w:val="nil"/>
              <w:left w:val="nil"/>
              <w:bottom w:val="single" w:sz="4" w:space="0" w:color="auto"/>
              <w:right w:val="single" w:sz="4" w:space="0" w:color="auto"/>
            </w:tcBorders>
            <w:shd w:val="clear" w:color="auto" w:fill="auto"/>
            <w:vAlign w:val="center"/>
            <w:hideMark/>
          </w:tcPr>
          <w:p w14:paraId="3ECD8871"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Ποσοστό δαπανών σχετικών με την προστασία του περιβάλλοντος μεγαλύτερο ή ίσο του 5%</w:t>
            </w:r>
          </w:p>
        </w:tc>
        <w:tc>
          <w:tcPr>
            <w:tcW w:w="993" w:type="dxa"/>
            <w:vMerge w:val="restart"/>
            <w:tcBorders>
              <w:top w:val="nil"/>
              <w:left w:val="single" w:sz="4" w:space="0" w:color="auto"/>
              <w:right w:val="single" w:sz="4" w:space="0" w:color="auto"/>
            </w:tcBorders>
            <w:vAlign w:val="center"/>
          </w:tcPr>
          <w:p w14:paraId="66F0FB8E" w14:textId="77777777" w:rsidR="00FF5946" w:rsidRPr="003D0198" w:rsidRDefault="00FF5946" w:rsidP="004710E7">
            <w:pPr>
              <w:spacing w:after="0" w:line="240" w:lineRule="auto"/>
              <w:jc w:val="center"/>
              <w:rPr>
                <w:rFonts w:cstheme="minorHAnsi"/>
                <w:color w:val="000000"/>
                <w:sz w:val="18"/>
                <w:szCs w:val="18"/>
              </w:rPr>
            </w:pPr>
            <w:r w:rsidRPr="003D0198">
              <w:rPr>
                <w:rFonts w:cstheme="minorHAnsi"/>
                <w:color w:val="000000"/>
                <w:sz w:val="18"/>
                <w:szCs w:val="18"/>
              </w:rPr>
              <w:t>10%</w:t>
            </w:r>
          </w:p>
        </w:tc>
        <w:tc>
          <w:tcPr>
            <w:tcW w:w="1058" w:type="dxa"/>
            <w:tcBorders>
              <w:top w:val="nil"/>
              <w:left w:val="nil"/>
              <w:bottom w:val="single" w:sz="4" w:space="0" w:color="auto"/>
              <w:right w:val="single" w:sz="4" w:space="0" w:color="auto"/>
            </w:tcBorders>
            <w:shd w:val="clear" w:color="000000" w:fill="B8CCE4"/>
            <w:vAlign w:val="center"/>
            <w:hideMark/>
          </w:tcPr>
          <w:p w14:paraId="0E343A7D"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100</w:t>
            </w:r>
          </w:p>
        </w:tc>
      </w:tr>
      <w:tr w:rsidR="00FF5946" w:rsidRPr="003D0198" w14:paraId="5920276E" w14:textId="77777777" w:rsidTr="00883BE6">
        <w:trPr>
          <w:trHeight w:val="552"/>
          <w:jc w:val="center"/>
        </w:trPr>
        <w:tc>
          <w:tcPr>
            <w:tcW w:w="460" w:type="dxa"/>
            <w:vMerge/>
            <w:tcBorders>
              <w:top w:val="nil"/>
              <w:left w:val="single" w:sz="4" w:space="0" w:color="auto"/>
              <w:bottom w:val="single" w:sz="4" w:space="0" w:color="000000"/>
              <w:right w:val="single" w:sz="4" w:space="0" w:color="auto"/>
            </w:tcBorders>
            <w:vAlign w:val="center"/>
            <w:hideMark/>
          </w:tcPr>
          <w:p w14:paraId="1EA13508" w14:textId="77777777" w:rsidR="00FF5946" w:rsidRPr="003D0198" w:rsidRDefault="00FF5946" w:rsidP="004710E7">
            <w:pPr>
              <w:spacing w:after="0" w:line="240" w:lineRule="auto"/>
              <w:rPr>
                <w:rFonts w:cstheme="minorHAnsi"/>
                <w:color w:val="000000"/>
                <w:sz w:val="21"/>
                <w:szCs w:val="21"/>
              </w:rPr>
            </w:pPr>
          </w:p>
        </w:tc>
        <w:tc>
          <w:tcPr>
            <w:tcW w:w="3028" w:type="dxa"/>
            <w:vMerge/>
            <w:tcBorders>
              <w:top w:val="nil"/>
              <w:left w:val="single" w:sz="4" w:space="0" w:color="auto"/>
              <w:bottom w:val="nil"/>
              <w:right w:val="single" w:sz="4" w:space="0" w:color="auto"/>
            </w:tcBorders>
            <w:vAlign w:val="center"/>
            <w:hideMark/>
          </w:tcPr>
          <w:p w14:paraId="297C3A1E" w14:textId="77777777" w:rsidR="00FF5946" w:rsidRPr="003D0198" w:rsidRDefault="00FF5946" w:rsidP="004710E7">
            <w:pPr>
              <w:spacing w:after="0" w:line="240" w:lineRule="auto"/>
              <w:rPr>
                <w:rFonts w:cstheme="minorHAnsi"/>
                <w:color w:val="000000"/>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1DCE4BF2"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Ποσοστό δαπανών σχετικών με την προστασία του περιβάλλοντος μικρότερο του 5%</w:t>
            </w:r>
          </w:p>
        </w:tc>
        <w:tc>
          <w:tcPr>
            <w:tcW w:w="993" w:type="dxa"/>
            <w:vMerge/>
            <w:tcBorders>
              <w:left w:val="single" w:sz="4" w:space="0" w:color="auto"/>
              <w:bottom w:val="single" w:sz="4" w:space="0" w:color="000000"/>
              <w:right w:val="single" w:sz="4" w:space="0" w:color="auto"/>
            </w:tcBorders>
            <w:vAlign w:val="center"/>
          </w:tcPr>
          <w:p w14:paraId="6AAAE334"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8CCE4"/>
            <w:vAlign w:val="center"/>
            <w:hideMark/>
          </w:tcPr>
          <w:p w14:paraId="4CB1B957" w14:textId="77777777" w:rsidR="00FF5946" w:rsidRPr="003D0198" w:rsidRDefault="00FF5946" w:rsidP="004710E7">
            <w:pPr>
              <w:spacing w:after="0" w:line="240" w:lineRule="auto"/>
              <w:jc w:val="center"/>
              <w:rPr>
                <w:rFonts w:cstheme="minorHAnsi"/>
                <w:sz w:val="21"/>
                <w:szCs w:val="21"/>
              </w:rPr>
            </w:pPr>
            <w:r w:rsidRPr="003D0198">
              <w:rPr>
                <w:rFonts w:cstheme="minorHAnsi"/>
                <w:sz w:val="21"/>
                <w:szCs w:val="21"/>
              </w:rPr>
              <w:t>0</w:t>
            </w:r>
          </w:p>
        </w:tc>
      </w:tr>
      <w:tr w:rsidR="00FF5946" w:rsidRPr="003D0198" w14:paraId="429CAF78" w14:textId="77777777" w:rsidTr="00883BE6">
        <w:trPr>
          <w:trHeight w:val="304"/>
          <w:jc w:val="center"/>
        </w:trPr>
        <w:tc>
          <w:tcPr>
            <w:tcW w:w="460" w:type="dxa"/>
            <w:vMerge w:val="restart"/>
            <w:tcBorders>
              <w:top w:val="nil"/>
              <w:left w:val="single" w:sz="4" w:space="0" w:color="auto"/>
              <w:bottom w:val="nil"/>
              <w:right w:val="single" w:sz="4" w:space="0" w:color="auto"/>
            </w:tcBorders>
            <w:shd w:val="clear" w:color="auto" w:fill="auto"/>
            <w:vAlign w:val="center"/>
            <w:hideMark/>
          </w:tcPr>
          <w:p w14:paraId="41958539" w14:textId="1E71F2CC" w:rsidR="00FF5946" w:rsidRPr="003D0198" w:rsidRDefault="00FF5946" w:rsidP="004710E7">
            <w:pPr>
              <w:spacing w:after="0" w:line="240" w:lineRule="auto"/>
              <w:jc w:val="center"/>
              <w:rPr>
                <w:rFonts w:cstheme="minorHAnsi"/>
                <w:sz w:val="21"/>
                <w:szCs w:val="21"/>
              </w:rPr>
            </w:pPr>
            <w:r w:rsidRPr="003D0198">
              <w:rPr>
                <w:rFonts w:cstheme="minorHAnsi"/>
                <w:sz w:val="21"/>
                <w:szCs w:val="21"/>
              </w:rPr>
              <w:t>8</w:t>
            </w:r>
          </w:p>
        </w:tc>
        <w:tc>
          <w:tcPr>
            <w:tcW w:w="3028" w:type="dxa"/>
            <w:vMerge w:val="restart"/>
            <w:tcBorders>
              <w:top w:val="single" w:sz="4" w:space="0" w:color="auto"/>
              <w:left w:val="single" w:sz="4" w:space="0" w:color="auto"/>
              <w:bottom w:val="nil"/>
              <w:right w:val="single" w:sz="4" w:space="0" w:color="auto"/>
            </w:tcBorders>
            <w:shd w:val="clear" w:color="auto" w:fill="auto"/>
            <w:vAlign w:val="center"/>
            <w:hideMark/>
          </w:tcPr>
          <w:p w14:paraId="2024A284"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 xml:space="preserve">Συσχέτιση της πρότασης με Έξυπνη Εξειδίκευση (RIS) </w:t>
            </w:r>
          </w:p>
        </w:tc>
        <w:tc>
          <w:tcPr>
            <w:tcW w:w="4450" w:type="dxa"/>
            <w:tcBorders>
              <w:top w:val="nil"/>
              <w:left w:val="nil"/>
              <w:bottom w:val="single" w:sz="4" w:space="0" w:color="auto"/>
              <w:right w:val="single" w:sz="4" w:space="0" w:color="auto"/>
            </w:tcBorders>
            <w:shd w:val="clear" w:color="auto" w:fill="auto"/>
            <w:vAlign w:val="center"/>
            <w:hideMark/>
          </w:tcPr>
          <w:p w14:paraId="387B6E61"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Ναι</w:t>
            </w:r>
          </w:p>
        </w:tc>
        <w:tc>
          <w:tcPr>
            <w:tcW w:w="993" w:type="dxa"/>
            <w:vMerge w:val="restart"/>
            <w:tcBorders>
              <w:top w:val="nil"/>
              <w:left w:val="single" w:sz="4" w:space="0" w:color="auto"/>
              <w:right w:val="single" w:sz="4" w:space="0" w:color="auto"/>
            </w:tcBorders>
            <w:vAlign w:val="center"/>
          </w:tcPr>
          <w:p w14:paraId="116693D6" w14:textId="77777777" w:rsidR="00FF5946" w:rsidRPr="003D0198" w:rsidRDefault="00FF5946" w:rsidP="004710E7">
            <w:pPr>
              <w:spacing w:after="0" w:line="240" w:lineRule="auto"/>
              <w:jc w:val="center"/>
              <w:rPr>
                <w:rFonts w:cstheme="minorHAnsi"/>
                <w:color w:val="000000"/>
                <w:sz w:val="18"/>
                <w:szCs w:val="18"/>
              </w:rPr>
            </w:pPr>
            <w:r w:rsidRPr="003D0198">
              <w:rPr>
                <w:rFonts w:cstheme="minorHAnsi"/>
                <w:color w:val="000000"/>
                <w:sz w:val="18"/>
                <w:szCs w:val="18"/>
              </w:rPr>
              <w:t>5%</w:t>
            </w:r>
          </w:p>
        </w:tc>
        <w:tc>
          <w:tcPr>
            <w:tcW w:w="1058" w:type="dxa"/>
            <w:tcBorders>
              <w:top w:val="nil"/>
              <w:left w:val="nil"/>
              <w:bottom w:val="single" w:sz="4" w:space="0" w:color="auto"/>
              <w:right w:val="single" w:sz="4" w:space="0" w:color="auto"/>
            </w:tcBorders>
            <w:shd w:val="clear" w:color="000000" w:fill="B4C6E7"/>
            <w:noWrap/>
            <w:vAlign w:val="center"/>
            <w:hideMark/>
          </w:tcPr>
          <w:p w14:paraId="3062351F"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100</w:t>
            </w:r>
          </w:p>
        </w:tc>
      </w:tr>
      <w:tr w:rsidR="00FF5946" w:rsidRPr="003D0198" w14:paraId="63303DA8" w14:textId="77777777" w:rsidTr="00883BE6">
        <w:trPr>
          <w:trHeight w:val="276"/>
          <w:jc w:val="center"/>
        </w:trPr>
        <w:tc>
          <w:tcPr>
            <w:tcW w:w="460" w:type="dxa"/>
            <w:vMerge/>
            <w:tcBorders>
              <w:top w:val="nil"/>
              <w:left w:val="single" w:sz="4" w:space="0" w:color="auto"/>
              <w:bottom w:val="nil"/>
              <w:right w:val="single" w:sz="4" w:space="0" w:color="auto"/>
            </w:tcBorders>
            <w:vAlign w:val="center"/>
            <w:hideMark/>
          </w:tcPr>
          <w:p w14:paraId="100453D5" w14:textId="77777777" w:rsidR="00FF5946" w:rsidRPr="003D0198" w:rsidRDefault="00FF5946" w:rsidP="004710E7">
            <w:pPr>
              <w:spacing w:after="0" w:line="240" w:lineRule="auto"/>
              <w:rPr>
                <w:rFonts w:cstheme="minorHAnsi"/>
                <w:sz w:val="21"/>
                <w:szCs w:val="21"/>
              </w:rPr>
            </w:pPr>
          </w:p>
        </w:tc>
        <w:tc>
          <w:tcPr>
            <w:tcW w:w="3028" w:type="dxa"/>
            <w:vMerge/>
            <w:tcBorders>
              <w:top w:val="single" w:sz="4" w:space="0" w:color="auto"/>
              <w:left w:val="single" w:sz="4" w:space="0" w:color="auto"/>
              <w:bottom w:val="nil"/>
              <w:right w:val="single" w:sz="4" w:space="0" w:color="auto"/>
            </w:tcBorders>
            <w:vAlign w:val="center"/>
            <w:hideMark/>
          </w:tcPr>
          <w:p w14:paraId="1110BF90" w14:textId="77777777" w:rsidR="00FF5946" w:rsidRPr="003D0198" w:rsidRDefault="00FF5946" w:rsidP="004710E7">
            <w:pPr>
              <w:spacing w:after="0" w:line="240" w:lineRule="auto"/>
              <w:rPr>
                <w:rFonts w:cstheme="minorHAnsi"/>
                <w:color w:val="000000"/>
                <w:sz w:val="21"/>
                <w:szCs w:val="21"/>
              </w:rPr>
            </w:pPr>
          </w:p>
        </w:tc>
        <w:tc>
          <w:tcPr>
            <w:tcW w:w="4450" w:type="dxa"/>
            <w:tcBorders>
              <w:top w:val="nil"/>
              <w:left w:val="nil"/>
              <w:bottom w:val="single" w:sz="4" w:space="0" w:color="auto"/>
              <w:right w:val="single" w:sz="4" w:space="0" w:color="auto"/>
            </w:tcBorders>
            <w:shd w:val="clear" w:color="auto" w:fill="auto"/>
            <w:vAlign w:val="center"/>
            <w:hideMark/>
          </w:tcPr>
          <w:p w14:paraId="4A91BF18"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Όχι</w:t>
            </w:r>
          </w:p>
        </w:tc>
        <w:tc>
          <w:tcPr>
            <w:tcW w:w="993" w:type="dxa"/>
            <w:vMerge/>
            <w:tcBorders>
              <w:left w:val="single" w:sz="4" w:space="0" w:color="auto"/>
              <w:bottom w:val="single" w:sz="4" w:space="0" w:color="auto"/>
              <w:right w:val="single" w:sz="4" w:space="0" w:color="auto"/>
            </w:tcBorders>
            <w:vAlign w:val="center"/>
          </w:tcPr>
          <w:p w14:paraId="088ADFD9" w14:textId="77777777" w:rsidR="00FF5946" w:rsidRPr="003D0198" w:rsidRDefault="00FF5946" w:rsidP="004710E7">
            <w:pPr>
              <w:spacing w:after="0" w:line="240" w:lineRule="auto"/>
              <w:rPr>
                <w:rFonts w:cstheme="minorHAnsi"/>
                <w:color w:val="000000"/>
                <w:sz w:val="18"/>
                <w:szCs w:val="18"/>
              </w:rPr>
            </w:pPr>
          </w:p>
        </w:tc>
        <w:tc>
          <w:tcPr>
            <w:tcW w:w="1058" w:type="dxa"/>
            <w:tcBorders>
              <w:top w:val="nil"/>
              <w:left w:val="nil"/>
              <w:bottom w:val="single" w:sz="4" w:space="0" w:color="auto"/>
              <w:right w:val="single" w:sz="4" w:space="0" w:color="auto"/>
            </w:tcBorders>
            <w:shd w:val="clear" w:color="000000" w:fill="B4C6E7"/>
            <w:noWrap/>
            <w:vAlign w:val="center"/>
            <w:hideMark/>
          </w:tcPr>
          <w:p w14:paraId="4F7C009C"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0</w:t>
            </w:r>
          </w:p>
        </w:tc>
      </w:tr>
      <w:tr w:rsidR="00FF5946" w:rsidRPr="003D0198" w14:paraId="3486CC52" w14:textId="77777777" w:rsidTr="00883BE6">
        <w:trPr>
          <w:trHeight w:val="1046"/>
          <w:jc w:val="center"/>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A3FD4" w14:textId="4FEAA8C3" w:rsidR="00FF5946" w:rsidRPr="003D0198" w:rsidRDefault="00FF5946" w:rsidP="004710E7">
            <w:pPr>
              <w:spacing w:after="0" w:line="240" w:lineRule="auto"/>
              <w:jc w:val="center"/>
              <w:rPr>
                <w:rFonts w:cstheme="minorHAnsi"/>
                <w:sz w:val="21"/>
                <w:szCs w:val="21"/>
              </w:rPr>
            </w:pPr>
            <w:r w:rsidRPr="003D0198">
              <w:rPr>
                <w:rFonts w:cstheme="minorHAnsi"/>
                <w:sz w:val="21"/>
                <w:szCs w:val="21"/>
              </w:rPr>
              <w:t>9</w:t>
            </w:r>
          </w:p>
        </w:tc>
        <w:tc>
          <w:tcPr>
            <w:tcW w:w="3028" w:type="dxa"/>
            <w:tcBorders>
              <w:top w:val="single" w:sz="4" w:space="0" w:color="auto"/>
              <w:left w:val="nil"/>
              <w:bottom w:val="single" w:sz="4" w:space="0" w:color="auto"/>
              <w:right w:val="single" w:sz="4" w:space="0" w:color="auto"/>
            </w:tcBorders>
            <w:shd w:val="clear" w:color="auto" w:fill="auto"/>
            <w:vAlign w:val="center"/>
            <w:hideMark/>
          </w:tcPr>
          <w:p w14:paraId="202F9424" w14:textId="77777777"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Δυνατότητα διάθεσης ιδίων κεφαλαίων για την έναρξη υλοποίησης του επενδυτικού σχεδίου (εφ' όσον απαιτούνται)</w:t>
            </w:r>
          </w:p>
        </w:tc>
        <w:tc>
          <w:tcPr>
            <w:tcW w:w="4450" w:type="dxa"/>
            <w:tcBorders>
              <w:top w:val="nil"/>
              <w:left w:val="nil"/>
              <w:bottom w:val="single" w:sz="4" w:space="0" w:color="auto"/>
              <w:right w:val="single" w:sz="4" w:space="0" w:color="auto"/>
            </w:tcBorders>
            <w:shd w:val="clear" w:color="auto" w:fill="auto"/>
            <w:vAlign w:val="center"/>
            <w:hideMark/>
          </w:tcPr>
          <w:p w14:paraId="5C52E0AC" w14:textId="060C30B3" w:rsidR="00FF5946" w:rsidRPr="003D0198" w:rsidRDefault="00FF5946" w:rsidP="004710E7">
            <w:pPr>
              <w:spacing w:after="0" w:line="240" w:lineRule="auto"/>
              <w:rPr>
                <w:rFonts w:cstheme="minorHAnsi"/>
                <w:color w:val="000000"/>
                <w:sz w:val="21"/>
                <w:szCs w:val="21"/>
              </w:rPr>
            </w:pPr>
            <w:r w:rsidRPr="003D0198">
              <w:rPr>
                <w:rFonts w:cstheme="minorHAnsi"/>
                <w:color w:val="000000"/>
                <w:sz w:val="21"/>
                <w:szCs w:val="21"/>
              </w:rPr>
              <w:t>(βαθμολογείται ο λόγος διαθέσιμων ιδίων κεφαλαίων / το σύνολο  της ιδιωτικής συμμετοχής</w:t>
            </w:r>
            <w:r w:rsidR="0099238E">
              <w:rPr>
                <w:rFonts w:cstheme="minorHAnsi"/>
                <w:color w:val="000000"/>
                <w:sz w:val="21"/>
                <w:szCs w:val="21"/>
              </w:rPr>
              <w:t>)</w:t>
            </w:r>
          </w:p>
        </w:tc>
        <w:tc>
          <w:tcPr>
            <w:tcW w:w="993" w:type="dxa"/>
            <w:tcBorders>
              <w:top w:val="single" w:sz="4" w:space="0" w:color="auto"/>
              <w:left w:val="single" w:sz="4" w:space="0" w:color="auto"/>
              <w:bottom w:val="single" w:sz="4" w:space="0" w:color="auto"/>
              <w:right w:val="single" w:sz="4" w:space="0" w:color="auto"/>
            </w:tcBorders>
            <w:vAlign w:val="center"/>
          </w:tcPr>
          <w:p w14:paraId="04CB4E5B" w14:textId="77777777" w:rsidR="00FF5946" w:rsidRPr="00634F20" w:rsidRDefault="00FF5946" w:rsidP="004710E7">
            <w:pPr>
              <w:spacing w:after="0" w:line="240" w:lineRule="auto"/>
              <w:jc w:val="center"/>
              <w:rPr>
                <w:rFonts w:cstheme="minorHAnsi"/>
                <w:b/>
                <w:color w:val="000000"/>
                <w:sz w:val="18"/>
                <w:szCs w:val="18"/>
              </w:rPr>
            </w:pPr>
            <w:r w:rsidRPr="00634F20">
              <w:rPr>
                <w:rFonts w:cstheme="minorHAnsi"/>
                <w:b/>
                <w:color w:val="000000"/>
                <w:sz w:val="18"/>
                <w:szCs w:val="18"/>
              </w:rPr>
              <w:t>5%</w:t>
            </w:r>
          </w:p>
        </w:tc>
        <w:tc>
          <w:tcPr>
            <w:tcW w:w="1058"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14:paraId="6C05C5EB"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100</w:t>
            </w:r>
          </w:p>
        </w:tc>
      </w:tr>
      <w:tr w:rsidR="00FF5946" w:rsidRPr="003D0198" w14:paraId="4925F0A1" w14:textId="77777777" w:rsidTr="00883BE6">
        <w:trPr>
          <w:trHeight w:val="693"/>
          <w:jc w:val="center"/>
        </w:trPr>
        <w:tc>
          <w:tcPr>
            <w:tcW w:w="460" w:type="dxa"/>
            <w:vMerge w:val="restart"/>
            <w:tcBorders>
              <w:top w:val="single" w:sz="4" w:space="0" w:color="auto"/>
              <w:left w:val="single" w:sz="4" w:space="0" w:color="auto"/>
              <w:right w:val="single" w:sz="4" w:space="0" w:color="auto"/>
            </w:tcBorders>
            <w:shd w:val="clear" w:color="auto" w:fill="auto"/>
            <w:noWrap/>
            <w:vAlign w:val="center"/>
          </w:tcPr>
          <w:p w14:paraId="32593AAF" w14:textId="109D31A4" w:rsidR="00FF5946" w:rsidRPr="003D0198" w:rsidRDefault="00FF5946" w:rsidP="004710E7">
            <w:pPr>
              <w:spacing w:after="0" w:line="240" w:lineRule="auto"/>
              <w:jc w:val="center"/>
              <w:rPr>
                <w:rFonts w:cstheme="minorHAnsi"/>
                <w:sz w:val="21"/>
                <w:szCs w:val="21"/>
              </w:rPr>
            </w:pPr>
            <w:r w:rsidRPr="003D0198">
              <w:rPr>
                <w:rFonts w:cstheme="minorHAnsi"/>
                <w:sz w:val="21"/>
                <w:szCs w:val="21"/>
              </w:rPr>
              <w:t>10</w:t>
            </w:r>
          </w:p>
          <w:p w14:paraId="242D1DB3" w14:textId="77777777" w:rsidR="00FF5946" w:rsidRPr="003D0198" w:rsidRDefault="00FF5946" w:rsidP="004710E7">
            <w:pPr>
              <w:spacing w:after="0" w:line="240" w:lineRule="auto"/>
              <w:rPr>
                <w:rFonts w:cstheme="minorHAnsi"/>
                <w:sz w:val="21"/>
                <w:szCs w:val="21"/>
              </w:rPr>
            </w:pPr>
          </w:p>
        </w:tc>
        <w:tc>
          <w:tcPr>
            <w:tcW w:w="3028" w:type="dxa"/>
            <w:vMerge w:val="restart"/>
            <w:tcBorders>
              <w:top w:val="single" w:sz="4" w:space="0" w:color="auto"/>
              <w:left w:val="single" w:sz="4" w:space="0" w:color="auto"/>
              <w:right w:val="single" w:sz="4" w:space="0" w:color="auto"/>
            </w:tcBorders>
            <w:shd w:val="clear" w:color="auto" w:fill="auto"/>
            <w:noWrap/>
            <w:vAlign w:val="center"/>
          </w:tcPr>
          <w:p w14:paraId="71D9127F"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Αναγκαιότητα της πράξης</w:t>
            </w:r>
          </w:p>
        </w:tc>
        <w:tc>
          <w:tcPr>
            <w:tcW w:w="44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7945D"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Δεν υπάρχει παρόμοια υπηρεσία / υποδομή στην Τοπική / Δημοτική Ενότητα</w:t>
            </w:r>
          </w:p>
        </w:tc>
        <w:tc>
          <w:tcPr>
            <w:tcW w:w="993" w:type="dxa"/>
            <w:vMerge w:val="restart"/>
            <w:tcBorders>
              <w:top w:val="single" w:sz="4" w:space="0" w:color="auto"/>
              <w:left w:val="single" w:sz="4" w:space="0" w:color="auto"/>
              <w:right w:val="single" w:sz="4" w:space="0" w:color="auto"/>
            </w:tcBorders>
            <w:vAlign w:val="center"/>
          </w:tcPr>
          <w:p w14:paraId="7ACC98F8" w14:textId="77777777" w:rsidR="00FF5946" w:rsidRPr="003D0198" w:rsidRDefault="00FF5946" w:rsidP="004710E7">
            <w:pPr>
              <w:spacing w:after="0" w:line="240" w:lineRule="auto"/>
              <w:jc w:val="center"/>
              <w:rPr>
                <w:rFonts w:cstheme="minorHAnsi"/>
                <w:bCs/>
                <w:color w:val="000000"/>
                <w:sz w:val="18"/>
                <w:szCs w:val="18"/>
              </w:rPr>
            </w:pPr>
            <w:r w:rsidRPr="003D0198">
              <w:rPr>
                <w:rFonts w:cstheme="minorHAnsi"/>
                <w:bCs/>
                <w:color w:val="000000"/>
                <w:sz w:val="18"/>
                <w:szCs w:val="18"/>
              </w:rPr>
              <w:t>10%</w:t>
            </w:r>
          </w:p>
        </w:tc>
        <w:tc>
          <w:tcPr>
            <w:tcW w:w="1058"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14:paraId="4BF3202B"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100</w:t>
            </w:r>
          </w:p>
        </w:tc>
      </w:tr>
      <w:tr w:rsidR="00FF5946" w:rsidRPr="003D0198" w14:paraId="2B4310ED" w14:textId="77777777" w:rsidTr="00883BE6">
        <w:trPr>
          <w:trHeight w:val="689"/>
          <w:jc w:val="center"/>
        </w:trPr>
        <w:tc>
          <w:tcPr>
            <w:tcW w:w="460" w:type="dxa"/>
            <w:vMerge/>
            <w:tcBorders>
              <w:left w:val="single" w:sz="4" w:space="0" w:color="auto"/>
              <w:bottom w:val="single" w:sz="4" w:space="0" w:color="auto"/>
              <w:right w:val="single" w:sz="4" w:space="0" w:color="auto"/>
            </w:tcBorders>
            <w:shd w:val="clear" w:color="auto" w:fill="auto"/>
            <w:noWrap/>
            <w:vAlign w:val="center"/>
          </w:tcPr>
          <w:p w14:paraId="4F8D369D" w14:textId="77777777" w:rsidR="00FF5946" w:rsidRPr="003D0198" w:rsidRDefault="00FF5946" w:rsidP="004710E7">
            <w:pPr>
              <w:spacing w:after="0" w:line="240" w:lineRule="auto"/>
              <w:jc w:val="center"/>
              <w:rPr>
                <w:rFonts w:cstheme="minorHAnsi"/>
                <w:sz w:val="21"/>
                <w:szCs w:val="21"/>
              </w:rPr>
            </w:pPr>
          </w:p>
        </w:tc>
        <w:tc>
          <w:tcPr>
            <w:tcW w:w="3028" w:type="dxa"/>
            <w:vMerge/>
            <w:tcBorders>
              <w:left w:val="single" w:sz="4" w:space="0" w:color="auto"/>
              <w:bottom w:val="single" w:sz="4" w:space="0" w:color="auto"/>
              <w:right w:val="single" w:sz="4" w:space="0" w:color="auto"/>
            </w:tcBorders>
            <w:shd w:val="clear" w:color="auto" w:fill="auto"/>
            <w:noWrap/>
            <w:vAlign w:val="center"/>
          </w:tcPr>
          <w:p w14:paraId="777514FA" w14:textId="77777777" w:rsidR="00FF5946" w:rsidRPr="003D0198" w:rsidRDefault="00FF5946" w:rsidP="004710E7">
            <w:pPr>
              <w:spacing w:after="0" w:line="240" w:lineRule="auto"/>
              <w:jc w:val="center"/>
              <w:rPr>
                <w:rFonts w:cstheme="minorHAnsi"/>
                <w:sz w:val="21"/>
                <w:szCs w:val="21"/>
              </w:rPr>
            </w:pPr>
          </w:p>
        </w:tc>
        <w:tc>
          <w:tcPr>
            <w:tcW w:w="44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2A2E5" w14:textId="77777777" w:rsidR="00FF5946" w:rsidRPr="003D0198" w:rsidRDefault="00FF5946" w:rsidP="004710E7">
            <w:pPr>
              <w:spacing w:after="0" w:line="240" w:lineRule="auto"/>
              <w:rPr>
                <w:rFonts w:cstheme="minorHAnsi"/>
                <w:sz w:val="21"/>
                <w:szCs w:val="21"/>
              </w:rPr>
            </w:pPr>
            <w:r w:rsidRPr="003D0198">
              <w:rPr>
                <w:rFonts w:cstheme="minorHAnsi"/>
                <w:sz w:val="21"/>
                <w:szCs w:val="21"/>
              </w:rPr>
              <w:t>Υπάρχει παρόμοια υπηρεσία / υποδομή στην Τοπική / Δημοτική Ενότητα</w:t>
            </w:r>
          </w:p>
        </w:tc>
        <w:tc>
          <w:tcPr>
            <w:tcW w:w="993" w:type="dxa"/>
            <w:vMerge/>
            <w:tcBorders>
              <w:left w:val="single" w:sz="4" w:space="0" w:color="auto"/>
              <w:bottom w:val="single" w:sz="4" w:space="0" w:color="auto"/>
              <w:right w:val="single" w:sz="4" w:space="0" w:color="auto"/>
            </w:tcBorders>
            <w:vAlign w:val="center"/>
          </w:tcPr>
          <w:p w14:paraId="722881A9" w14:textId="77777777" w:rsidR="00FF5946" w:rsidRPr="003D0198" w:rsidRDefault="00FF5946" w:rsidP="004710E7">
            <w:pPr>
              <w:spacing w:after="0" w:line="240" w:lineRule="auto"/>
              <w:jc w:val="center"/>
              <w:rPr>
                <w:rFonts w:cstheme="minorHAnsi"/>
                <w:bCs/>
                <w:color w:val="000000"/>
                <w:sz w:val="18"/>
                <w:szCs w:val="18"/>
              </w:rPr>
            </w:pPr>
          </w:p>
        </w:tc>
        <w:tc>
          <w:tcPr>
            <w:tcW w:w="1058"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14:paraId="6D3BD40E" w14:textId="77777777" w:rsidR="00FF5946" w:rsidRPr="003D0198" w:rsidRDefault="00FF5946" w:rsidP="004710E7">
            <w:pPr>
              <w:spacing w:after="0" w:line="240" w:lineRule="auto"/>
              <w:jc w:val="center"/>
              <w:rPr>
                <w:rFonts w:cstheme="minorHAnsi"/>
                <w:color w:val="000000"/>
                <w:sz w:val="21"/>
                <w:szCs w:val="21"/>
              </w:rPr>
            </w:pPr>
            <w:r w:rsidRPr="003D0198">
              <w:rPr>
                <w:rFonts w:cstheme="minorHAnsi"/>
                <w:color w:val="000000"/>
                <w:sz w:val="21"/>
                <w:szCs w:val="21"/>
              </w:rPr>
              <w:t>0</w:t>
            </w:r>
          </w:p>
        </w:tc>
      </w:tr>
      <w:tr w:rsidR="00FF5946" w:rsidRPr="003D0198" w14:paraId="3936470F" w14:textId="77777777" w:rsidTr="00883BE6">
        <w:trPr>
          <w:trHeight w:val="354"/>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D270B" w14:textId="77777777" w:rsidR="00FF5946" w:rsidRPr="003D0198" w:rsidRDefault="00FF5946" w:rsidP="004710E7">
            <w:pPr>
              <w:spacing w:after="0" w:line="240" w:lineRule="auto"/>
              <w:jc w:val="center"/>
              <w:rPr>
                <w:rFonts w:cstheme="minorHAnsi"/>
                <w:b/>
              </w:rPr>
            </w:pPr>
          </w:p>
        </w:tc>
        <w:tc>
          <w:tcPr>
            <w:tcW w:w="30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FADC3" w14:textId="77777777" w:rsidR="00FF5946" w:rsidRPr="003D0198" w:rsidRDefault="00FF5946" w:rsidP="004710E7">
            <w:pPr>
              <w:spacing w:after="0" w:line="240" w:lineRule="auto"/>
              <w:rPr>
                <w:rFonts w:cstheme="minorHAnsi"/>
                <w:b/>
              </w:rPr>
            </w:pPr>
          </w:p>
        </w:tc>
        <w:tc>
          <w:tcPr>
            <w:tcW w:w="4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9C05E" w14:textId="77777777" w:rsidR="00FF5946" w:rsidRPr="003D0198" w:rsidRDefault="00FF5946" w:rsidP="004710E7">
            <w:pPr>
              <w:spacing w:after="0" w:line="240" w:lineRule="auto"/>
              <w:rPr>
                <w:rFonts w:cstheme="minorHAnsi"/>
                <w:b/>
              </w:rPr>
            </w:pPr>
            <w:r w:rsidRPr="003D0198">
              <w:rPr>
                <w:rFonts w:cstheme="minorHAnsi"/>
                <w:b/>
              </w:rPr>
              <w:t>ΣΥΝΟΛΟ</w:t>
            </w:r>
          </w:p>
        </w:tc>
        <w:tc>
          <w:tcPr>
            <w:tcW w:w="993" w:type="dxa"/>
            <w:tcBorders>
              <w:top w:val="single" w:sz="4" w:space="0" w:color="auto"/>
              <w:left w:val="single" w:sz="4" w:space="0" w:color="auto"/>
              <w:bottom w:val="single" w:sz="4" w:space="0" w:color="auto"/>
              <w:right w:val="single" w:sz="4" w:space="0" w:color="auto"/>
            </w:tcBorders>
            <w:vAlign w:val="center"/>
          </w:tcPr>
          <w:p w14:paraId="49A4F9B0" w14:textId="77777777" w:rsidR="00FF5946" w:rsidRPr="00634F20" w:rsidRDefault="00FF5946" w:rsidP="004710E7">
            <w:pPr>
              <w:spacing w:after="0"/>
              <w:jc w:val="center"/>
              <w:rPr>
                <w:rFonts w:cstheme="minorHAnsi"/>
                <w:b/>
                <w:sz w:val="18"/>
                <w:szCs w:val="18"/>
              </w:rPr>
            </w:pPr>
            <w:r w:rsidRPr="00634F20">
              <w:rPr>
                <w:rFonts w:cstheme="minorHAnsi"/>
                <w:b/>
                <w:bCs/>
                <w:color w:val="000000"/>
                <w:sz w:val="18"/>
                <w:szCs w:val="18"/>
              </w:rPr>
              <w:t>100%</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D5658" w14:textId="77777777" w:rsidR="00FF5946" w:rsidRPr="003D0198" w:rsidRDefault="00FF5946" w:rsidP="004710E7">
            <w:pPr>
              <w:spacing w:after="0" w:line="240" w:lineRule="auto"/>
              <w:rPr>
                <w:rFonts w:cstheme="minorHAnsi"/>
                <w:b/>
                <w:bCs/>
                <w:color w:val="000000"/>
              </w:rPr>
            </w:pPr>
          </w:p>
        </w:tc>
      </w:tr>
    </w:tbl>
    <w:p w14:paraId="271B712E" w14:textId="77777777" w:rsidR="00D75489" w:rsidRPr="00D75489" w:rsidRDefault="00D75489" w:rsidP="00D75489">
      <w:pPr>
        <w:tabs>
          <w:tab w:val="left" w:pos="284"/>
        </w:tabs>
        <w:suppressAutoHyphens/>
        <w:spacing w:after="0" w:line="240" w:lineRule="auto"/>
        <w:jc w:val="both"/>
        <w:rPr>
          <w:rFonts w:cstheme="minorHAnsi"/>
          <w:iCs/>
        </w:rPr>
      </w:pPr>
      <w:bookmarkStart w:id="2" w:name="_Hlk129190402"/>
      <w:r w:rsidRPr="00D75489">
        <w:rPr>
          <w:rFonts w:cstheme="minorHAnsi"/>
          <w:iCs/>
        </w:rPr>
        <w:t xml:space="preserve">Η ελάχιστη βαθμολογία που απαιτείται για να θεωρηθεί παραδεκτή η πρόταση είναι τα </w:t>
      </w:r>
      <w:r w:rsidRPr="00D75489">
        <w:rPr>
          <w:rFonts w:cstheme="minorHAnsi"/>
          <w:b/>
          <w:iCs/>
        </w:rPr>
        <w:t>30 μόρια</w:t>
      </w:r>
      <w:r w:rsidRPr="00D75489">
        <w:rPr>
          <w:rFonts w:cstheme="minorHAnsi"/>
          <w:iCs/>
        </w:rPr>
        <w:t>.</w:t>
      </w:r>
    </w:p>
    <w:bookmarkEnd w:id="2"/>
    <w:p w14:paraId="24279E7F" w14:textId="0B492796" w:rsidR="00FF5FC3" w:rsidRPr="003D0198" w:rsidRDefault="00E80047" w:rsidP="008D3A2E">
      <w:pPr>
        <w:spacing w:before="120" w:after="120" w:line="240" w:lineRule="auto"/>
        <w:jc w:val="both"/>
        <w:rPr>
          <w:rFonts w:cstheme="minorHAnsi"/>
        </w:rPr>
      </w:pPr>
      <w:r w:rsidRPr="003D0198">
        <w:rPr>
          <w:rFonts w:cstheme="minorHAnsi"/>
        </w:rPr>
        <w:t>Ο τρόπος</w:t>
      </w:r>
      <w:r w:rsidR="00EB13E9" w:rsidRPr="003D0198">
        <w:rPr>
          <w:rFonts w:cstheme="minorHAnsi"/>
        </w:rPr>
        <w:t xml:space="preserve"> βαθμολόγηση</w:t>
      </w:r>
      <w:r w:rsidRPr="003D0198">
        <w:rPr>
          <w:rFonts w:cstheme="minorHAnsi"/>
        </w:rPr>
        <w:t>ς</w:t>
      </w:r>
      <w:r w:rsidR="00EB13E9" w:rsidRPr="003D0198">
        <w:rPr>
          <w:rFonts w:cstheme="minorHAnsi"/>
        </w:rPr>
        <w:t xml:space="preserve"> των προτάσεων γίνεται σύμφωνα με τα οριζόμεν</w:t>
      </w:r>
      <w:r w:rsidR="00D75489">
        <w:rPr>
          <w:rFonts w:cstheme="minorHAnsi"/>
        </w:rPr>
        <w:t>α</w:t>
      </w:r>
      <w:r w:rsidR="00EB13E9" w:rsidRPr="003D0198">
        <w:rPr>
          <w:rFonts w:cstheme="minorHAnsi"/>
        </w:rPr>
        <w:t xml:space="preserve"> στο κεφάλαιο Ι του παρόντος οδηγού, εφαρμόζοντας τα κριτήρια επιλογής πράξεων που περιγράφονται </w:t>
      </w:r>
      <w:r w:rsidR="00774308" w:rsidRPr="003D0198">
        <w:rPr>
          <w:rFonts w:cstheme="minorHAnsi"/>
        </w:rPr>
        <w:t>στον παραπάνω πίνακα</w:t>
      </w:r>
      <w:r w:rsidRPr="003D0198">
        <w:rPr>
          <w:rFonts w:cstheme="minorHAnsi"/>
        </w:rPr>
        <w:t>. Για τη βαθμολόγηση του κάθε κριτηρίου επιλογής εξετάζονται τα παρακάτω:</w:t>
      </w:r>
    </w:p>
    <w:p w14:paraId="1EF838B1" w14:textId="77777777" w:rsidR="00EB13E9" w:rsidRPr="003D0198" w:rsidRDefault="00EB13E9" w:rsidP="00EF42FF">
      <w:pPr>
        <w:pStyle w:val="a4"/>
        <w:numPr>
          <w:ilvl w:val="0"/>
          <w:numId w:val="1"/>
        </w:numPr>
        <w:spacing w:before="120" w:after="120" w:line="240" w:lineRule="auto"/>
        <w:ind w:left="284" w:hanging="284"/>
        <w:rPr>
          <w:rFonts w:cstheme="minorHAnsi"/>
          <w:b/>
          <w:i/>
        </w:rPr>
      </w:pPr>
      <w:r w:rsidRPr="003D0198">
        <w:rPr>
          <w:rFonts w:cstheme="minorHAnsi"/>
          <w:b/>
          <w:i/>
        </w:rPr>
        <w:t xml:space="preserve">Σαφήνεια και πληρότητα της πρότασης </w:t>
      </w:r>
    </w:p>
    <w:p w14:paraId="33A3ADE0" w14:textId="77777777" w:rsidR="00113DD5" w:rsidRPr="003D0198" w:rsidRDefault="00665644" w:rsidP="008D3A2E">
      <w:pPr>
        <w:autoSpaceDE w:val="0"/>
        <w:autoSpaceDN w:val="0"/>
        <w:adjustRightInd w:val="0"/>
        <w:spacing w:after="0" w:line="240" w:lineRule="auto"/>
        <w:jc w:val="both"/>
        <w:rPr>
          <w:rFonts w:cstheme="minorHAnsi"/>
        </w:rPr>
      </w:pPr>
      <w:r w:rsidRPr="003D0198">
        <w:rPr>
          <w:rFonts w:cstheme="minorHAnsi"/>
        </w:rPr>
        <w:t xml:space="preserve">Εξετάζεται η πληρότητα και σαφήνεια </w:t>
      </w:r>
      <w:r w:rsidR="00113DD5" w:rsidRPr="003D0198">
        <w:rPr>
          <w:rFonts w:cstheme="minorHAnsi"/>
        </w:rPr>
        <w:t xml:space="preserve">της πρότασης ως προς: </w:t>
      </w:r>
    </w:p>
    <w:p w14:paraId="29524078" w14:textId="77777777" w:rsidR="00113DD5" w:rsidRPr="003D0198" w:rsidRDefault="00113DD5" w:rsidP="003651FA">
      <w:pPr>
        <w:pStyle w:val="a4"/>
        <w:numPr>
          <w:ilvl w:val="0"/>
          <w:numId w:val="16"/>
        </w:numPr>
        <w:autoSpaceDE w:val="0"/>
        <w:autoSpaceDN w:val="0"/>
        <w:adjustRightInd w:val="0"/>
        <w:spacing w:after="0" w:line="240" w:lineRule="auto"/>
        <w:ind w:left="284" w:firstLine="0"/>
        <w:jc w:val="both"/>
        <w:rPr>
          <w:rFonts w:cstheme="minorHAnsi"/>
        </w:rPr>
      </w:pPr>
      <w:r w:rsidRPr="003D0198">
        <w:rPr>
          <w:rFonts w:cstheme="minorHAnsi"/>
        </w:rPr>
        <w:t>Την ανάλυση και περιγραφή του φυσικού αντικειμένου, όσον αφορά:</w:t>
      </w:r>
    </w:p>
    <w:p w14:paraId="53800A1E" w14:textId="77777777" w:rsidR="00113DD5" w:rsidRPr="003D0198" w:rsidRDefault="00113DD5" w:rsidP="003651FA">
      <w:pPr>
        <w:pStyle w:val="a4"/>
        <w:numPr>
          <w:ilvl w:val="0"/>
          <w:numId w:val="17"/>
        </w:numPr>
        <w:autoSpaceDE w:val="0"/>
        <w:autoSpaceDN w:val="0"/>
        <w:adjustRightInd w:val="0"/>
        <w:spacing w:after="0" w:line="240" w:lineRule="auto"/>
        <w:ind w:left="993" w:hanging="294"/>
        <w:jc w:val="both"/>
        <w:rPr>
          <w:rFonts w:cstheme="minorHAnsi"/>
        </w:rPr>
      </w:pPr>
      <w:r w:rsidRPr="003D0198">
        <w:rPr>
          <w:rFonts w:cstheme="minorHAnsi"/>
        </w:rPr>
        <w:t>Στα βασικά τεχνικά, λειτουργικά και λοιπά χαρακτηριστικά,</w:t>
      </w:r>
    </w:p>
    <w:p w14:paraId="72110886" w14:textId="77777777" w:rsidR="00113DD5" w:rsidRPr="003D0198" w:rsidRDefault="00113DD5" w:rsidP="003651FA">
      <w:pPr>
        <w:pStyle w:val="a4"/>
        <w:numPr>
          <w:ilvl w:val="0"/>
          <w:numId w:val="17"/>
        </w:numPr>
        <w:autoSpaceDE w:val="0"/>
        <w:autoSpaceDN w:val="0"/>
        <w:adjustRightInd w:val="0"/>
        <w:spacing w:after="0" w:line="240" w:lineRule="auto"/>
        <w:ind w:left="993" w:hanging="294"/>
        <w:jc w:val="both"/>
        <w:rPr>
          <w:rFonts w:cstheme="minorHAnsi"/>
        </w:rPr>
      </w:pPr>
      <w:r w:rsidRPr="003D0198">
        <w:rPr>
          <w:rFonts w:cstheme="minorHAnsi"/>
        </w:rPr>
        <w:t xml:space="preserve">στη μεθοδολογία υλοποίησης (επιλογή μεθοδολογίας και ανάλυση της υλοποίησης της πράξης ή των επιμέρους </w:t>
      </w:r>
      <w:proofErr w:type="spellStart"/>
      <w:r w:rsidRPr="003D0198">
        <w:rPr>
          <w:rFonts w:cstheme="minorHAnsi"/>
        </w:rPr>
        <w:t>υποέργων</w:t>
      </w:r>
      <w:proofErr w:type="spellEnd"/>
      <w:r w:rsidRPr="003D0198">
        <w:rPr>
          <w:rFonts w:cstheme="minorHAnsi"/>
        </w:rPr>
        <w:t xml:space="preserve"> αυτής, απαιτούμενες ενέργειες, χρονική αλληλουχία ενεργειών),</w:t>
      </w:r>
    </w:p>
    <w:p w14:paraId="1280DE8A" w14:textId="77777777" w:rsidR="00113DD5" w:rsidRPr="003D0198" w:rsidRDefault="00113DD5" w:rsidP="003651FA">
      <w:pPr>
        <w:pStyle w:val="a4"/>
        <w:numPr>
          <w:ilvl w:val="0"/>
          <w:numId w:val="16"/>
        </w:numPr>
        <w:autoSpaceDE w:val="0"/>
        <w:autoSpaceDN w:val="0"/>
        <w:adjustRightInd w:val="0"/>
        <w:spacing w:after="0" w:line="240" w:lineRule="auto"/>
        <w:ind w:left="284" w:firstLine="0"/>
        <w:jc w:val="both"/>
        <w:rPr>
          <w:rFonts w:cstheme="minorHAnsi"/>
        </w:rPr>
      </w:pPr>
      <w:r w:rsidRPr="003D0198">
        <w:rPr>
          <w:rFonts w:cstheme="minorHAnsi"/>
        </w:rPr>
        <w:t xml:space="preserve">την ανάλυση του </w:t>
      </w:r>
      <w:r w:rsidR="00665644" w:rsidRPr="003D0198">
        <w:rPr>
          <w:rFonts w:cstheme="minorHAnsi"/>
        </w:rPr>
        <w:t>οικονομικού αντικειμένου της προτεινόμ</w:t>
      </w:r>
      <w:r w:rsidRPr="003D0198">
        <w:rPr>
          <w:rFonts w:cstheme="minorHAnsi"/>
        </w:rPr>
        <w:t xml:space="preserve">ενης πράξης, όσον αφορά </w:t>
      </w:r>
    </w:p>
    <w:p w14:paraId="74E6104C" w14:textId="77777777" w:rsidR="00113DD5" w:rsidRPr="003D0198" w:rsidRDefault="00113DD5" w:rsidP="003651FA">
      <w:pPr>
        <w:pStyle w:val="a4"/>
        <w:numPr>
          <w:ilvl w:val="0"/>
          <w:numId w:val="18"/>
        </w:numPr>
        <w:autoSpaceDE w:val="0"/>
        <w:autoSpaceDN w:val="0"/>
        <w:adjustRightInd w:val="0"/>
        <w:spacing w:after="0" w:line="240" w:lineRule="auto"/>
        <w:ind w:left="993" w:hanging="283"/>
        <w:jc w:val="both"/>
        <w:rPr>
          <w:rFonts w:cstheme="minorHAnsi"/>
        </w:rPr>
      </w:pPr>
      <w:r w:rsidRPr="003D0198">
        <w:rPr>
          <w:rFonts w:cstheme="minorHAnsi"/>
        </w:rPr>
        <w:t xml:space="preserve">στην πληρότητα του προτεινόμενου προϋπολογισμού (εξετάζεται εάν περιλαμβάνει όλα τα αναγκαία κόστη για την υλοποίηση του φυσικού αντικειμένου/ παραδοτέων), </w:t>
      </w:r>
    </w:p>
    <w:p w14:paraId="390C2E58" w14:textId="77777777" w:rsidR="00113DD5" w:rsidRPr="003D0198" w:rsidRDefault="00113DD5" w:rsidP="003651FA">
      <w:pPr>
        <w:pStyle w:val="a4"/>
        <w:numPr>
          <w:ilvl w:val="0"/>
          <w:numId w:val="18"/>
        </w:numPr>
        <w:autoSpaceDE w:val="0"/>
        <w:autoSpaceDN w:val="0"/>
        <w:adjustRightInd w:val="0"/>
        <w:spacing w:after="0" w:line="240" w:lineRule="auto"/>
        <w:ind w:left="993" w:hanging="283"/>
        <w:jc w:val="both"/>
        <w:rPr>
          <w:rFonts w:cstheme="minorHAnsi"/>
        </w:rPr>
      </w:pPr>
      <w:r w:rsidRPr="003D0198">
        <w:rPr>
          <w:rFonts w:cstheme="minorHAnsi"/>
        </w:rPr>
        <w:t xml:space="preserve">τη σαφήνεια των στοιχείων εκτίμησης του εύλογου κόστους των δαπανών </w:t>
      </w:r>
      <w:proofErr w:type="spellStart"/>
      <w:r w:rsidRPr="003D0198">
        <w:rPr>
          <w:rFonts w:cstheme="minorHAnsi"/>
        </w:rPr>
        <w:t>κλπ</w:t>
      </w:r>
      <w:proofErr w:type="spellEnd"/>
    </w:p>
    <w:p w14:paraId="235AADD4" w14:textId="77777777" w:rsidR="00113DD5" w:rsidRPr="003D0198" w:rsidRDefault="00113DD5" w:rsidP="003651FA">
      <w:pPr>
        <w:pStyle w:val="a4"/>
        <w:numPr>
          <w:ilvl w:val="0"/>
          <w:numId w:val="16"/>
        </w:numPr>
        <w:autoSpaceDE w:val="0"/>
        <w:autoSpaceDN w:val="0"/>
        <w:adjustRightInd w:val="0"/>
        <w:spacing w:after="0" w:line="240" w:lineRule="auto"/>
        <w:ind w:left="284" w:firstLine="0"/>
        <w:jc w:val="both"/>
        <w:rPr>
          <w:rFonts w:cstheme="minorHAnsi"/>
        </w:rPr>
      </w:pPr>
      <w:r w:rsidRPr="003D0198">
        <w:rPr>
          <w:rFonts w:cstheme="minorHAnsi"/>
        </w:rPr>
        <w:t xml:space="preserve">στην αποτύπωση των παραδοτέων της πράξης, </w:t>
      </w:r>
    </w:p>
    <w:p w14:paraId="68CB58E8" w14:textId="77777777" w:rsidR="00665644" w:rsidRPr="003D0198" w:rsidRDefault="00665644" w:rsidP="003651FA">
      <w:pPr>
        <w:pStyle w:val="a4"/>
        <w:numPr>
          <w:ilvl w:val="0"/>
          <w:numId w:val="16"/>
        </w:numPr>
        <w:autoSpaceDE w:val="0"/>
        <w:autoSpaceDN w:val="0"/>
        <w:adjustRightInd w:val="0"/>
        <w:spacing w:after="0" w:line="240" w:lineRule="auto"/>
        <w:ind w:left="567" w:hanging="283"/>
        <w:jc w:val="both"/>
        <w:rPr>
          <w:rFonts w:cstheme="minorHAnsi"/>
        </w:rPr>
      </w:pPr>
      <w:r w:rsidRPr="003D0198">
        <w:rPr>
          <w:rFonts w:cstheme="minorHAnsi"/>
        </w:rPr>
        <w:t>στην πληρότητα των απαιτούμενων δικαιολογητικών</w:t>
      </w:r>
      <w:r w:rsidR="00074400" w:rsidRPr="003D0198">
        <w:rPr>
          <w:rFonts w:cstheme="minorHAnsi"/>
        </w:rPr>
        <w:t xml:space="preserve"> </w:t>
      </w:r>
      <w:r w:rsidR="00074400" w:rsidRPr="003D0198">
        <w:rPr>
          <w:rFonts w:eastAsia="Times New Roman" w:cstheme="minorHAnsi"/>
          <w:color w:val="000000"/>
        </w:rPr>
        <w:t>που τεκμηριώνουν τα αναγραφόμενα στην Αίτηση Στήριξης και το Παράρτημα της</w:t>
      </w:r>
      <w:r w:rsidR="00D87478" w:rsidRPr="003D0198">
        <w:rPr>
          <w:rFonts w:cstheme="minorHAnsi"/>
        </w:rPr>
        <w:t>.</w:t>
      </w:r>
    </w:p>
    <w:p w14:paraId="5C1EB3A4" w14:textId="77777777" w:rsidR="001971CB" w:rsidRPr="003D0198" w:rsidRDefault="001971CB" w:rsidP="001971CB">
      <w:pPr>
        <w:pStyle w:val="a4"/>
        <w:autoSpaceDE w:val="0"/>
        <w:autoSpaceDN w:val="0"/>
        <w:adjustRightInd w:val="0"/>
        <w:spacing w:after="0" w:line="240" w:lineRule="auto"/>
        <w:ind w:left="567"/>
        <w:jc w:val="both"/>
        <w:rPr>
          <w:rFonts w:cstheme="minorHAnsi"/>
        </w:rPr>
      </w:pPr>
    </w:p>
    <w:p w14:paraId="132D4723" w14:textId="77777777" w:rsidR="00EB13E9" w:rsidRPr="003D0198" w:rsidRDefault="00EB13E9" w:rsidP="00EF42FF">
      <w:pPr>
        <w:pStyle w:val="a4"/>
        <w:numPr>
          <w:ilvl w:val="0"/>
          <w:numId w:val="1"/>
        </w:numPr>
        <w:spacing w:before="120" w:after="120" w:line="240" w:lineRule="auto"/>
        <w:ind w:left="284" w:hanging="284"/>
        <w:jc w:val="both"/>
        <w:rPr>
          <w:rFonts w:cstheme="minorHAnsi"/>
          <w:b/>
          <w:i/>
        </w:rPr>
      </w:pPr>
      <w:r w:rsidRPr="003D0198">
        <w:rPr>
          <w:rFonts w:cstheme="minorHAnsi"/>
          <w:b/>
          <w:i/>
        </w:rPr>
        <w:t>Σκοπιμότητα της πρότασης (ειδικοί ή στρατηγικοί στόχοι του τοπικού προγράμματος που εξυπηρετούνται με την υλοποίηση της πρότασης)</w:t>
      </w:r>
      <w:r w:rsidRPr="003D0198">
        <w:rPr>
          <w:rFonts w:cstheme="minorHAnsi"/>
          <w:b/>
          <w:i/>
        </w:rPr>
        <w:tab/>
      </w:r>
    </w:p>
    <w:p w14:paraId="4B0ED218" w14:textId="77777777" w:rsidR="002516CB" w:rsidRPr="003D0198" w:rsidRDefault="005F03B8" w:rsidP="002516CB">
      <w:pPr>
        <w:tabs>
          <w:tab w:val="left" w:pos="284"/>
        </w:tabs>
        <w:spacing w:after="0" w:line="240" w:lineRule="auto"/>
        <w:jc w:val="both"/>
        <w:rPr>
          <w:rFonts w:cstheme="minorHAnsi"/>
        </w:rPr>
      </w:pPr>
      <w:r w:rsidRPr="003D0198">
        <w:rPr>
          <w:rFonts w:cstheme="minorHAnsi"/>
        </w:rPr>
        <w:t xml:space="preserve">Εξετάζεται η συσχέτιση των στόχων της πράξης και το ποσοστό εξυπηρέτησης των ειδικών και στρατηγικών στόχων του τοπικού προγράμματος. </w:t>
      </w:r>
      <w:r w:rsidR="002516CB" w:rsidRPr="003D0198">
        <w:rPr>
          <w:rFonts w:cstheme="minorHAnsi"/>
        </w:rPr>
        <w:t xml:space="preserve">Η συσχέτιση </w:t>
      </w:r>
      <w:r w:rsidR="000C2E13" w:rsidRPr="003D0198">
        <w:rPr>
          <w:rFonts w:cstheme="minorHAnsi"/>
        </w:rPr>
        <w:t xml:space="preserve">με τους στόχους του τοπικού προγράμματος θα υπολογίζεται </w:t>
      </w:r>
      <w:r w:rsidR="002516CB" w:rsidRPr="003D0198">
        <w:rPr>
          <w:rFonts w:cstheme="minorHAnsi"/>
        </w:rPr>
        <w:t xml:space="preserve">ποσοστιαία και θα βαθμολογείται ανάλογα. </w:t>
      </w:r>
    </w:p>
    <w:p w14:paraId="129ECE65" w14:textId="77777777" w:rsidR="00516C6E" w:rsidRPr="003D0198" w:rsidRDefault="00516C6E" w:rsidP="00516C6E">
      <w:pPr>
        <w:pStyle w:val="a4"/>
        <w:autoSpaceDE w:val="0"/>
        <w:autoSpaceDN w:val="0"/>
        <w:adjustRightInd w:val="0"/>
        <w:spacing w:after="0" w:line="240" w:lineRule="auto"/>
        <w:ind w:left="426"/>
        <w:jc w:val="both"/>
        <w:rPr>
          <w:rFonts w:cstheme="minorHAnsi"/>
        </w:rPr>
      </w:pPr>
    </w:p>
    <w:p w14:paraId="7160ACD7" w14:textId="77777777" w:rsidR="00EB13E9" w:rsidRPr="003D0198" w:rsidRDefault="00EB13E9" w:rsidP="00EF42FF">
      <w:pPr>
        <w:pStyle w:val="a4"/>
        <w:numPr>
          <w:ilvl w:val="0"/>
          <w:numId w:val="1"/>
        </w:numPr>
        <w:spacing w:before="100" w:beforeAutospacing="1" w:after="120" w:line="240" w:lineRule="auto"/>
        <w:ind w:left="284" w:hanging="284"/>
        <w:jc w:val="both"/>
        <w:rPr>
          <w:rFonts w:cstheme="minorHAnsi"/>
          <w:b/>
          <w:i/>
        </w:rPr>
      </w:pPr>
      <w:r w:rsidRPr="003D0198">
        <w:rPr>
          <w:rFonts w:cstheme="minorHAnsi"/>
          <w:b/>
          <w:i/>
        </w:rPr>
        <w:t xml:space="preserve">Προτεραιότητες </w:t>
      </w:r>
      <w:proofErr w:type="spellStart"/>
      <w:r w:rsidRPr="003D0198">
        <w:rPr>
          <w:rFonts w:cstheme="minorHAnsi"/>
          <w:b/>
          <w:i/>
        </w:rPr>
        <w:t>υποδράσης</w:t>
      </w:r>
      <w:proofErr w:type="spellEnd"/>
      <w:r w:rsidRPr="003D0198">
        <w:rPr>
          <w:rFonts w:cstheme="minorHAnsi"/>
          <w:b/>
          <w:i/>
        </w:rPr>
        <w:tab/>
      </w:r>
    </w:p>
    <w:p w14:paraId="24D39E22" w14:textId="77777777" w:rsidR="00560C8E" w:rsidRPr="003D0198" w:rsidRDefault="00560C8E" w:rsidP="008D3A2E">
      <w:pPr>
        <w:autoSpaceDE w:val="0"/>
        <w:autoSpaceDN w:val="0"/>
        <w:adjustRightInd w:val="0"/>
        <w:spacing w:after="0" w:line="240" w:lineRule="auto"/>
        <w:jc w:val="both"/>
        <w:rPr>
          <w:rFonts w:cstheme="minorHAnsi"/>
        </w:rPr>
      </w:pPr>
      <w:r w:rsidRPr="003D0198">
        <w:rPr>
          <w:rFonts w:cstheme="minorHAnsi"/>
        </w:rPr>
        <w:t xml:space="preserve">Εξετάζεται αν η προτεινόμενη πράξη εντάσσεται στις προτεραιότητες της </w:t>
      </w:r>
      <w:proofErr w:type="spellStart"/>
      <w:r w:rsidRPr="003D0198">
        <w:rPr>
          <w:rFonts w:cstheme="minorHAnsi"/>
        </w:rPr>
        <w:t>υποδράσης</w:t>
      </w:r>
      <w:proofErr w:type="spellEnd"/>
      <w:r w:rsidRPr="003D0198">
        <w:rPr>
          <w:rFonts w:cstheme="minorHAnsi"/>
        </w:rPr>
        <w:t xml:space="preserve">, όπως αυτές περιγράφονται στο  αναμορφωμένο εγκεκριμένο τοπικό πρόγραμμα ανά </w:t>
      </w:r>
      <w:proofErr w:type="spellStart"/>
      <w:r w:rsidRPr="003D0198">
        <w:rPr>
          <w:rFonts w:cstheme="minorHAnsi"/>
        </w:rPr>
        <w:t>υποδράση</w:t>
      </w:r>
      <w:proofErr w:type="spellEnd"/>
      <w:r w:rsidRPr="003D0198">
        <w:rPr>
          <w:rFonts w:cstheme="minorHAnsi"/>
        </w:rPr>
        <w:t>.</w:t>
      </w:r>
    </w:p>
    <w:p w14:paraId="656632B9" w14:textId="77777777" w:rsidR="00200B07" w:rsidRPr="003D0198" w:rsidRDefault="00200B07" w:rsidP="008D3A2E">
      <w:pPr>
        <w:autoSpaceDE w:val="0"/>
        <w:autoSpaceDN w:val="0"/>
        <w:adjustRightInd w:val="0"/>
        <w:spacing w:after="0" w:line="240" w:lineRule="auto"/>
        <w:jc w:val="both"/>
        <w:rPr>
          <w:rFonts w:cstheme="minorHAnsi"/>
        </w:rPr>
      </w:pPr>
    </w:p>
    <w:p w14:paraId="1CB4E223" w14:textId="77777777" w:rsidR="00EB13E9" w:rsidRPr="003D0198" w:rsidRDefault="00EB13E9" w:rsidP="00EF42FF">
      <w:pPr>
        <w:pStyle w:val="a4"/>
        <w:numPr>
          <w:ilvl w:val="0"/>
          <w:numId w:val="1"/>
        </w:numPr>
        <w:spacing w:before="120" w:after="120" w:line="240" w:lineRule="auto"/>
        <w:ind w:left="284" w:hanging="284"/>
        <w:jc w:val="both"/>
        <w:rPr>
          <w:rFonts w:cstheme="minorHAnsi"/>
          <w:b/>
          <w:i/>
        </w:rPr>
      </w:pPr>
      <w:proofErr w:type="spellStart"/>
      <w:r w:rsidRPr="003D0198">
        <w:rPr>
          <w:rFonts w:cstheme="minorHAnsi"/>
          <w:b/>
          <w:i/>
        </w:rPr>
        <w:t>Ρεαλιστικότητα</w:t>
      </w:r>
      <w:proofErr w:type="spellEnd"/>
      <w:r w:rsidRPr="003D0198">
        <w:rPr>
          <w:rFonts w:cstheme="minorHAnsi"/>
          <w:b/>
          <w:i/>
        </w:rPr>
        <w:t xml:space="preserve"> και αξιοπιστία του κόστους </w:t>
      </w:r>
    </w:p>
    <w:p w14:paraId="62542703" w14:textId="77777777" w:rsidR="00F93D3B" w:rsidRPr="003D0198" w:rsidRDefault="007618A9" w:rsidP="008D3A2E">
      <w:pPr>
        <w:spacing w:before="120" w:after="120" w:line="240" w:lineRule="auto"/>
        <w:jc w:val="both"/>
        <w:rPr>
          <w:rFonts w:cstheme="minorHAnsi"/>
        </w:rPr>
      </w:pPr>
      <w:r w:rsidRPr="003D0198">
        <w:rPr>
          <w:rFonts w:cstheme="minorHAnsi"/>
        </w:rPr>
        <w:t>Εξετάζεται ο αναλυτικός προϋπολογισμός του έργου και γίνονται οι σχετικές περικοπές, σύμφωνα με τα παρακάτω</w:t>
      </w:r>
      <w:r w:rsidR="00F93D3B" w:rsidRPr="003D0198">
        <w:rPr>
          <w:rFonts w:cstheme="minorHAnsi"/>
        </w:rPr>
        <w:t>:</w:t>
      </w:r>
    </w:p>
    <w:p w14:paraId="5169972C" w14:textId="77777777" w:rsidR="00F93D3B" w:rsidRPr="003D0198" w:rsidRDefault="00D8495C" w:rsidP="003651FA">
      <w:pPr>
        <w:pStyle w:val="a4"/>
        <w:numPr>
          <w:ilvl w:val="0"/>
          <w:numId w:val="19"/>
        </w:numPr>
        <w:autoSpaceDE w:val="0"/>
        <w:autoSpaceDN w:val="0"/>
        <w:adjustRightInd w:val="0"/>
        <w:spacing w:after="0" w:line="240" w:lineRule="auto"/>
        <w:ind w:left="426" w:hanging="284"/>
        <w:jc w:val="both"/>
        <w:rPr>
          <w:rFonts w:cstheme="minorHAnsi"/>
        </w:rPr>
      </w:pPr>
      <w:r w:rsidRPr="003D0198">
        <w:rPr>
          <w:rFonts w:cstheme="minorHAnsi"/>
        </w:rPr>
        <w:t xml:space="preserve">αν </w:t>
      </w:r>
      <w:r w:rsidR="007618A9" w:rsidRPr="003D0198">
        <w:rPr>
          <w:rFonts w:cstheme="minorHAnsi"/>
        </w:rPr>
        <w:t xml:space="preserve">ο προϋπολογισμός των </w:t>
      </w:r>
      <w:proofErr w:type="spellStart"/>
      <w:r w:rsidR="007618A9" w:rsidRPr="003D0198">
        <w:rPr>
          <w:rFonts w:cstheme="minorHAnsi"/>
        </w:rPr>
        <w:t>δαπάνων</w:t>
      </w:r>
      <w:proofErr w:type="spellEnd"/>
      <w:r w:rsidR="007618A9" w:rsidRPr="003D0198">
        <w:rPr>
          <w:rFonts w:cstheme="minorHAnsi"/>
        </w:rPr>
        <w:t xml:space="preserve"> του έργου είναι </w:t>
      </w:r>
      <w:r w:rsidR="00BA575C" w:rsidRPr="003D0198">
        <w:rPr>
          <w:rFonts w:cstheme="minorHAnsi"/>
        </w:rPr>
        <w:t xml:space="preserve">σύμφωνα με τα οριζόμενα στο </w:t>
      </w:r>
      <w:r w:rsidR="00F93D3B" w:rsidRPr="003D0198">
        <w:rPr>
          <w:rFonts w:cstheme="minorHAnsi"/>
        </w:rPr>
        <w:t xml:space="preserve">σχετικό </w:t>
      </w:r>
      <w:r w:rsidR="00BA575C" w:rsidRPr="003D0198">
        <w:rPr>
          <w:rFonts w:cstheme="minorHAnsi"/>
        </w:rPr>
        <w:t>κεφάλαιο του παρόντος οδηγού</w:t>
      </w:r>
      <w:r w:rsidR="007618A9" w:rsidRPr="003D0198">
        <w:rPr>
          <w:rFonts w:cstheme="minorHAnsi"/>
        </w:rPr>
        <w:t xml:space="preserve">, δηλαδή έχουν ληφθεί υπόψη οι τιμές </w:t>
      </w:r>
      <w:proofErr w:type="spellStart"/>
      <w:r w:rsidR="007618A9" w:rsidRPr="003D0198">
        <w:rPr>
          <w:rFonts w:cstheme="minorHAnsi"/>
        </w:rPr>
        <w:t>μονάδος</w:t>
      </w:r>
      <w:proofErr w:type="spellEnd"/>
      <w:r w:rsidR="007618A9" w:rsidRPr="003D0198">
        <w:rPr>
          <w:rFonts w:cstheme="minorHAnsi"/>
        </w:rPr>
        <w:t xml:space="preserve"> των κτιριακών εργασιών και το εύλογο κόστος</w:t>
      </w:r>
      <w:r w:rsidR="00F93D3B" w:rsidRPr="003D0198">
        <w:rPr>
          <w:rFonts w:cstheme="minorHAnsi"/>
        </w:rPr>
        <w:t xml:space="preserve"> και</w:t>
      </w:r>
    </w:p>
    <w:p w14:paraId="5AD96134" w14:textId="77777777" w:rsidR="007A21D6" w:rsidRPr="003D0198" w:rsidRDefault="00F93D3B" w:rsidP="003651FA">
      <w:pPr>
        <w:pStyle w:val="a4"/>
        <w:numPr>
          <w:ilvl w:val="0"/>
          <w:numId w:val="19"/>
        </w:numPr>
        <w:autoSpaceDE w:val="0"/>
        <w:autoSpaceDN w:val="0"/>
        <w:adjustRightInd w:val="0"/>
        <w:spacing w:after="0" w:line="240" w:lineRule="auto"/>
        <w:ind w:left="426" w:hanging="284"/>
        <w:jc w:val="both"/>
        <w:rPr>
          <w:rFonts w:cstheme="minorHAnsi"/>
        </w:rPr>
      </w:pPr>
      <w:r w:rsidRPr="003D0198">
        <w:rPr>
          <w:rFonts w:cstheme="minorHAnsi"/>
        </w:rPr>
        <w:t>αν οι προτεινόμενες δαπάνες συνάδουν με τη φύση, τους στόχους και τη λειτουργικότητα του επενδυτικού σχεδίου.</w:t>
      </w:r>
      <w:r w:rsidR="00D8495C" w:rsidRPr="003D0198">
        <w:rPr>
          <w:rFonts w:cstheme="minorHAnsi"/>
        </w:rPr>
        <w:t xml:space="preserve"> </w:t>
      </w:r>
    </w:p>
    <w:p w14:paraId="6072E925" w14:textId="77777777" w:rsidR="00DF41D8" w:rsidRPr="003D0198" w:rsidRDefault="00DF41D8" w:rsidP="00DF41D8">
      <w:pPr>
        <w:pStyle w:val="a4"/>
        <w:autoSpaceDE w:val="0"/>
        <w:autoSpaceDN w:val="0"/>
        <w:adjustRightInd w:val="0"/>
        <w:spacing w:after="0" w:line="240" w:lineRule="auto"/>
        <w:ind w:left="426"/>
        <w:jc w:val="both"/>
        <w:rPr>
          <w:rFonts w:cstheme="minorHAnsi"/>
        </w:rPr>
      </w:pPr>
    </w:p>
    <w:p w14:paraId="336727CE" w14:textId="77777777" w:rsidR="00EB13E9" w:rsidRPr="003D0198" w:rsidRDefault="00EB13E9" w:rsidP="00EF42FF">
      <w:pPr>
        <w:pStyle w:val="a4"/>
        <w:numPr>
          <w:ilvl w:val="0"/>
          <w:numId w:val="1"/>
        </w:numPr>
        <w:spacing w:before="120" w:after="120" w:line="240" w:lineRule="auto"/>
        <w:ind w:left="284" w:hanging="284"/>
        <w:jc w:val="both"/>
        <w:rPr>
          <w:rFonts w:cstheme="minorHAnsi"/>
          <w:b/>
          <w:i/>
        </w:rPr>
      </w:pPr>
      <w:proofErr w:type="spellStart"/>
      <w:r w:rsidRPr="003D0198">
        <w:rPr>
          <w:rFonts w:cstheme="minorHAnsi"/>
          <w:b/>
          <w:i/>
        </w:rPr>
        <w:t>Ρεαλιστικότητα</w:t>
      </w:r>
      <w:proofErr w:type="spellEnd"/>
      <w:r w:rsidRPr="003D0198">
        <w:rPr>
          <w:rFonts w:cstheme="minorHAnsi"/>
          <w:b/>
          <w:i/>
        </w:rPr>
        <w:t xml:space="preserve"> χρονοδιαγράμματος υλοποίησης επένδυσης</w:t>
      </w:r>
      <w:r w:rsidRPr="003D0198">
        <w:rPr>
          <w:rFonts w:cstheme="minorHAnsi"/>
          <w:b/>
          <w:i/>
        </w:rPr>
        <w:tab/>
      </w:r>
    </w:p>
    <w:p w14:paraId="176ECAE0" w14:textId="77777777" w:rsidR="007618A9" w:rsidRPr="003D0198" w:rsidRDefault="00FD2E76" w:rsidP="008D3A2E">
      <w:pPr>
        <w:autoSpaceDE w:val="0"/>
        <w:autoSpaceDN w:val="0"/>
        <w:adjustRightInd w:val="0"/>
        <w:spacing w:after="0" w:line="240" w:lineRule="auto"/>
        <w:jc w:val="both"/>
        <w:rPr>
          <w:rFonts w:cstheme="minorHAnsi"/>
        </w:rPr>
      </w:pPr>
      <w:r w:rsidRPr="003D0198">
        <w:rPr>
          <w:rFonts w:cstheme="minorHAnsi"/>
        </w:rPr>
        <w:t>Εξετάζ</w:t>
      </w:r>
      <w:r w:rsidR="007618A9" w:rsidRPr="003D0198">
        <w:rPr>
          <w:rFonts w:cstheme="minorHAnsi"/>
        </w:rPr>
        <w:t>εται η αλληλουχία και το χρονοδιάγραμμα υλοποίησης των εργασιών της πράξης, ως προς:</w:t>
      </w:r>
    </w:p>
    <w:p w14:paraId="1069C054" w14:textId="77777777" w:rsidR="007618A9" w:rsidRPr="003D0198" w:rsidRDefault="007618A9" w:rsidP="003651FA">
      <w:pPr>
        <w:pStyle w:val="a4"/>
        <w:numPr>
          <w:ilvl w:val="0"/>
          <w:numId w:val="20"/>
        </w:numPr>
        <w:autoSpaceDE w:val="0"/>
        <w:autoSpaceDN w:val="0"/>
        <w:adjustRightInd w:val="0"/>
        <w:spacing w:after="0" w:line="240" w:lineRule="auto"/>
        <w:jc w:val="both"/>
        <w:rPr>
          <w:rFonts w:cstheme="minorHAnsi"/>
        </w:rPr>
      </w:pPr>
      <w:r w:rsidRPr="003D0198">
        <w:rPr>
          <w:rFonts w:cstheme="minorHAnsi"/>
        </w:rPr>
        <w:t>το φυσικό αντικείμενο του έργου</w:t>
      </w:r>
    </w:p>
    <w:p w14:paraId="44041EE5" w14:textId="77777777" w:rsidR="00FD2E76" w:rsidRPr="003D0198" w:rsidRDefault="00FD2E76" w:rsidP="003651FA">
      <w:pPr>
        <w:pStyle w:val="a4"/>
        <w:numPr>
          <w:ilvl w:val="0"/>
          <w:numId w:val="20"/>
        </w:numPr>
        <w:autoSpaceDE w:val="0"/>
        <w:autoSpaceDN w:val="0"/>
        <w:adjustRightInd w:val="0"/>
        <w:spacing w:after="0" w:line="240" w:lineRule="auto"/>
        <w:jc w:val="both"/>
        <w:rPr>
          <w:rFonts w:cstheme="minorHAnsi"/>
        </w:rPr>
      </w:pPr>
      <w:r w:rsidRPr="003D0198">
        <w:rPr>
          <w:rFonts w:cstheme="minorHAnsi"/>
        </w:rPr>
        <w:t>την επιλεγμένη μέθοδος υλοποίησ</w:t>
      </w:r>
      <w:r w:rsidR="000B5535" w:rsidRPr="003D0198">
        <w:rPr>
          <w:rFonts w:cstheme="minorHAnsi"/>
        </w:rPr>
        <w:t xml:space="preserve">ης (αυτεπιστασία, ανάθεση </w:t>
      </w:r>
      <w:proofErr w:type="spellStart"/>
      <w:r w:rsidR="000B5535" w:rsidRPr="003D0198">
        <w:rPr>
          <w:rFonts w:cstheme="minorHAnsi"/>
        </w:rPr>
        <w:t>κλπ</w:t>
      </w:r>
      <w:proofErr w:type="spellEnd"/>
      <w:r w:rsidR="000B5535" w:rsidRPr="003D0198">
        <w:rPr>
          <w:rFonts w:cstheme="minorHAnsi"/>
        </w:rPr>
        <w:t>),</w:t>
      </w:r>
    </w:p>
    <w:p w14:paraId="6D2222DC" w14:textId="77777777" w:rsidR="007618A9" w:rsidRPr="003D0198" w:rsidRDefault="00FD2E76" w:rsidP="003651FA">
      <w:pPr>
        <w:pStyle w:val="a4"/>
        <w:numPr>
          <w:ilvl w:val="0"/>
          <w:numId w:val="20"/>
        </w:numPr>
        <w:autoSpaceDE w:val="0"/>
        <w:autoSpaceDN w:val="0"/>
        <w:adjustRightInd w:val="0"/>
        <w:spacing w:after="0" w:line="240" w:lineRule="auto"/>
        <w:jc w:val="both"/>
        <w:rPr>
          <w:rFonts w:cstheme="minorHAnsi"/>
        </w:rPr>
      </w:pPr>
      <w:r w:rsidRPr="003D0198">
        <w:rPr>
          <w:rFonts w:cstheme="minorHAnsi"/>
        </w:rPr>
        <w:t xml:space="preserve">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w:t>
      </w:r>
    </w:p>
    <w:p w14:paraId="51A052CC" w14:textId="77777777" w:rsidR="00FD2E76" w:rsidRPr="003D0198" w:rsidRDefault="00FD2E76" w:rsidP="003651FA">
      <w:pPr>
        <w:pStyle w:val="a4"/>
        <w:numPr>
          <w:ilvl w:val="0"/>
          <w:numId w:val="20"/>
        </w:numPr>
        <w:autoSpaceDE w:val="0"/>
        <w:autoSpaceDN w:val="0"/>
        <w:adjustRightInd w:val="0"/>
        <w:spacing w:after="0" w:line="240" w:lineRule="auto"/>
        <w:jc w:val="both"/>
        <w:rPr>
          <w:rFonts w:cstheme="minorHAnsi"/>
        </w:rPr>
      </w:pPr>
      <w:r w:rsidRPr="003D0198">
        <w:rPr>
          <w:rFonts w:cstheme="minorHAnsi"/>
        </w:rPr>
        <w:t>το</w:t>
      </w:r>
      <w:r w:rsidR="007618A9" w:rsidRPr="003D0198">
        <w:rPr>
          <w:rFonts w:cstheme="minorHAnsi"/>
        </w:rPr>
        <w:t xml:space="preserve"> επίπεδο ωριμότητας της πράξης</w:t>
      </w:r>
    </w:p>
    <w:p w14:paraId="0E954623" w14:textId="77777777" w:rsidR="007618A9" w:rsidRPr="003D0198" w:rsidRDefault="007618A9" w:rsidP="003651FA">
      <w:pPr>
        <w:pStyle w:val="a4"/>
        <w:numPr>
          <w:ilvl w:val="0"/>
          <w:numId w:val="20"/>
        </w:numPr>
        <w:spacing w:after="0" w:line="240" w:lineRule="auto"/>
        <w:jc w:val="both"/>
        <w:rPr>
          <w:rFonts w:cstheme="minorHAnsi"/>
        </w:rPr>
      </w:pPr>
      <w:r w:rsidRPr="003D0198">
        <w:rPr>
          <w:rFonts w:cstheme="minorHAnsi"/>
        </w:rPr>
        <w:t xml:space="preserve">τον ορθολογικό προσδιορισμό των επιμέρους φάσεων υλοποίησης του έργου (μελέτη, άδειες, εγκρίσεις, κατασκευή, προμήθεια </w:t>
      </w:r>
      <w:proofErr w:type="spellStart"/>
      <w:r w:rsidRPr="003D0198">
        <w:rPr>
          <w:rFonts w:cstheme="minorHAnsi"/>
        </w:rPr>
        <w:t>κλπ</w:t>
      </w:r>
      <w:proofErr w:type="spellEnd"/>
      <w:r w:rsidRPr="003D0198">
        <w:rPr>
          <w:rFonts w:cstheme="minorHAnsi"/>
        </w:rPr>
        <w:t>)</w:t>
      </w:r>
    </w:p>
    <w:p w14:paraId="0FB06105" w14:textId="77777777" w:rsidR="00FD2E76" w:rsidRPr="003D0198" w:rsidRDefault="00FD2E76" w:rsidP="008D3A2E">
      <w:pPr>
        <w:autoSpaceDE w:val="0"/>
        <w:autoSpaceDN w:val="0"/>
        <w:adjustRightInd w:val="0"/>
        <w:spacing w:after="0" w:line="240" w:lineRule="auto"/>
        <w:jc w:val="both"/>
        <w:rPr>
          <w:rFonts w:cstheme="minorHAnsi"/>
        </w:rPr>
      </w:pPr>
      <w:r w:rsidRPr="003D0198">
        <w:rPr>
          <w:rFonts w:cstheme="minorHAnsi"/>
        </w:rPr>
        <w:t xml:space="preserve">Ως βάση μπορούν να χρησιμοποιηθούν χρονοδιαγράμματα συναφών πράξεων που έχουν υλοποιηθεί, με βάση την πρότερη εμπειρία της ΟΤΔ. </w:t>
      </w:r>
    </w:p>
    <w:p w14:paraId="4AA72DD5" w14:textId="77777777" w:rsidR="00EB13E9" w:rsidRPr="003D0198" w:rsidRDefault="00EB13E9" w:rsidP="00EF42FF">
      <w:pPr>
        <w:pStyle w:val="a4"/>
        <w:numPr>
          <w:ilvl w:val="0"/>
          <w:numId w:val="1"/>
        </w:numPr>
        <w:spacing w:before="120" w:after="120" w:line="240" w:lineRule="auto"/>
        <w:ind w:left="284" w:hanging="284"/>
        <w:jc w:val="both"/>
        <w:rPr>
          <w:rFonts w:cstheme="minorHAnsi"/>
          <w:b/>
          <w:i/>
        </w:rPr>
      </w:pPr>
      <w:r w:rsidRPr="003D0198">
        <w:rPr>
          <w:rFonts w:cstheme="minorHAnsi"/>
          <w:b/>
          <w:i/>
        </w:rPr>
        <w:t>Καινοτόμος  χαρακτήρας της πρότασης/ Χρήση καινοτομίας και νέων τεχνολογιών</w:t>
      </w:r>
      <w:r w:rsidRPr="003D0198">
        <w:rPr>
          <w:rFonts w:cstheme="minorHAnsi"/>
          <w:b/>
          <w:i/>
        </w:rPr>
        <w:tab/>
      </w:r>
    </w:p>
    <w:p w14:paraId="0A961501" w14:textId="77777777" w:rsidR="00074400" w:rsidRPr="003D0198" w:rsidRDefault="001B03BE" w:rsidP="008D3A2E">
      <w:pPr>
        <w:autoSpaceDE w:val="0"/>
        <w:autoSpaceDN w:val="0"/>
        <w:adjustRightInd w:val="0"/>
        <w:spacing w:after="0" w:line="240" w:lineRule="auto"/>
        <w:jc w:val="both"/>
        <w:rPr>
          <w:rFonts w:cstheme="minorHAnsi"/>
          <w:color w:val="000000"/>
        </w:rPr>
      </w:pPr>
      <w:r w:rsidRPr="003D0198">
        <w:rPr>
          <w:rFonts w:cstheme="minorHAnsi"/>
          <w:color w:val="000000"/>
        </w:rPr>
        <w:t>Αξιολογείται η καινοτομία της προτεινόμενης πράξης</w:t>
      </w:r>
      <w:r w:rsidR="00074400" w:rsidRPr="003D0198">
        <w:rPr>
          <w:rFonts w:cstheme="minorHAnsi"/>
          <w:color w:val="000000"/>
        </w:rPr>
        <w:t xml:space="preserve"> ως προς:</w:t>
      </w:r>
    </w:p>
    <w:p w14:paraId="3AB08BEC" w14:textId="77777777" w:rsidR="00074400" w:rsidRPr="003D0198" w:rsidRDefault="00074400" w:rsidP="003651FA">
      <w:pPr>
        <w:pStyle w:val="a4"/>
        <w:numPr>
          <w:ilvl w:val="0"/>
          <w:numId w:val="28"/>
        </w:numPr>
        <w:autoSpaceDE w:val="0"/>
        <w:autoSpaceDN w:val="0"/>
        <w:adjustRightInd w:val="0"/>
        <w:spacing w:after="0" w:line="240" w:lineRule="auto"/>
        <w:jc w:val="both"/>
        <w:rPr>
          <w:rFonts w:cstheme="minorHAnsi"/>
          <w:color w:val="000000"/>
        </w:rPr>
      </w:pPr>
      <w:r w:rsidRPr="003D0198">
        <w:rPr>
          <w:rFonts w:cstheme="minorHAnsi"/>
          <w:color w:val="000000"/>
        </w:rPr>
        <w:t>Την οργανωτική καινοτομία</w:t>
      </w:r>
    </w:p>
    <w:p w14:paraId="21F4BE4B" w14:textId="77777777" w:rsidR="00074400" w:rsidRPr="003D0198" w:rsidRDefault="00074400" w:rsidP="003651FA">
      <w:pPr>
        <w:pStyle w:val="a4"/>
        <w:numPr>
          <w:ilvl w:val="0"/>
          <w:numId w:val="28"/>
        </w:numPr>
        <w:autoSpaceDE w:val="0"/>
        <w:autoSpaceDN w:val="0"/>
        <w:adjustRightInd w:val="0"/>
        <w:spacing w:after="0" w:line="240" w:lineRule="auto"/>
        <w:jc w:val="both"/>
        <w:rPr>
          <w:rFonts w:cstheme="minorHAnsi"/>
          <w:color w:val="000000"/>
        </w:rPr>
      </w:pPr>
      <w:r w:rsidRPr="003D0198">
        <w:rPr>
          <w:rFonts w:cstheme="minorHAnsi"/>
          <w:color w:val="000000"/>
        </w:rPr>
        <w:t>Την καινοτομία στο παραγόμενο προϊόν / υπηρεσία</w:t>
      </w:r>
    </w:p>
    <w:p w14:paraId="453509C1" w14:textId="77777777" w:rsidR="00074400" w:rsidRPr="003D0198" w:rsidRDefault="00074400" w:rsidP="003651FA">
      <w:pPr>
        <w:pStyle w:val="a4"/>
        <w:numPr>
          <w:ilvl w:val="0"/>
          <w:numId w:val="28"/>
        </w:numPr>
        <w:autoSpaceDE w:val="0"/>
        <w:autoSpaceDN w:val="0"/>
        <w:adjustRightInd w:val="0"/>
        <w:spacing w:after="0" w:line="240" w:lineRule="auto"/>
        <w:jc w:val="both"/>
        <w:rPr>
          <w:rFonts w:cstheme="minorHAnsi"/>
          <w:color w:val="000000"/>
        </w:rPr>
      </w:pPr>
      <w:r w:rsidRPr="003D0198">
        <w:rPr>
          <w:rFonts w:cstheme="minorHAnsi"/>
          <w:color w:val="000000"/>
        </w:rPr>
        <w:t xml:space="preserve">Την οργάνωση και λειτουργία του έργου </w:t>
      </w:r>
    </w:p>
    <w:p w14:paraId="1EC40808" w14:textId="77777777" w:rsidR="00574112" w:rsidRPr="003D0198" w:rsidRDefault="00574112" w:rsidP="006650D8">
      <w:pPr>
        <w:autoSpaceDE w:val="0"/>
        <w:autoSpaceDN w:val="0"/>
        <w:adjustRightInd w:val="0"/>
        <w:spacing w:after="120" w:line="240" w:lineRule="auto"/>
        <w:jc w:val="both"/>
        <w:rPr>
          <w:rFonts w:cstheme="minorHAnsi"/>
        </w:rPr>
      </w:pPr>
      <w:r w:rsidRPr="003D0198">
        <w:rPr>
          <w:rFonts w:cstheme="minorHAnsi"/>
        </w:rPr>
        <w:t>Γ</w:t>
      </w:r>
      <w:r w:rsidR="008324C8" w:rsidRPr="003D0198">
        <w:rPr>
          <w:rFonts w:cstheme="minorHAnsi"/>
        </w:rPr>
        <w:t xml:space="preserve">ια τη βαθμολόγηση του εν λόγω κριτηρίου </w:t>
      </w:r>
      <w:r w:rsidRPr="003D0198">
        <w:rPr>
          <w:rFonts w:cstheme="minorHAnsi"/>
        </w:rPr>
        <w:t>θα λαμβάνεται υπόψη η τεκμηρίωση στο αντίστοιχο πεδίο του παραρτήματος της αίτησης στήριξης, σε συνδυασμό με</w:t>
      </w:r>
      <w:r w:rsidR="008324C8" w:rsidRPr="003D0198">
        <w:rPr>
          <w:rFonts w:cstheme="minorHAnsi"/>
        </w:rPr>
        <w:t xml:space="preserve"> τυχόν πιστοποιητικά προμηθευτών και έντυπα τεχνικών προδιαγραφών του προβλεπόμενου εξοπλισμού</w:t>
      </w:r>
      <w:r w:rsidRPr="003D0198">
        <w:rPr>
          <w:rFonts w:cstheme="minorHAnsi"/>
        </w:rPr>
        <w:t xml:space="preserve"> ή των υλικών κατασκευής</w:t>
      </w:r>
      <w:r w:rsidR="008324C8" w:rsidRPr="003D0198">
        <w:rPr>
          <w:rFonts w:cstheme="minorHAnsi"/>
        </w:rPr>
        <w:t xml:space="preserve">, καθώς </w:t>
      </w:r>
      <w:r w:rsidRPr="003D0198">
        <w:rPr>
          <w:rFonts w:cstheme="minorHAnsi"/>
        </w:rPr>
        <w:t xml:space="preserve">και </w:t>
      </w:r>
      <w:r w:rsidR="008324C8" w:rsidRPr="003D0198">
        <w:rPr>
          <w:rFonts w:cstheme="minorHAnsi"/>
        </w:rPr>
        <w:t>βεβαιώσεις επίσημων ή συλλογικών φορέων (</w:t>
      </w:r>
      <w:r w:rsidRPr="003D0198">
        <w:rPr>
          <w:rFonts w:cstheme="minorHAnsi"/>
        </w:rPr>
        <w:t xml:space="preserve">Πανεπιστήμια, Επιμελητήρια </w:t>
      </w:r>
      <w:proofErr w:type="spellStart"/>
      <w:r w:rsidRPr="003D0198">
        <w:rPr>
          <w:rFonts w:cstheme="minorHAnsi"/>
        </w:rPr>
        <w:t>κλπ</w:t>
      </w:r>
      <w:proofErr w:type="spellEnd"/>
      <w:r w:rsidRPr="003D0198">
        <w:rPr>
          <w:rFonts w:cstheme="minorHAnsi"/>
        </w:rPr>
        <w:t xml:space="preserve">). </w:t>
      </w:r>
    </w:p>
    <w:p w14:paraId="6174E95B" w14:textId="77777777" w:rsidR="000C3C2F" w:rsidRPr="003D0198" w:rsidRDefault="00EB13E9" w:rsidP="00EF42FF">
      <w:pPr>
        <w:pStyle w:val="a4"/>
        <w:numPr>
          <w:ilvl w:val="0"/>
          <w:numId w:val="1"/>
        </w:numPr>
        <w:spacing w:before="120" w:after="120" w:line="240" w:lineRule="auto"/>
        <w:ind w:left="284" w:hanging="284"/>
        <w:jc w:val="both"/>
        <w:rPr>
          <w:rFonts w:cstheme="minorHAnsi"/>
          <w:b/>
          <w:i/>
        </w:rPr>
      </w:pPr>
      <w:r w:rsidRPr="003D0198">
        <w:rPr>
          <w:rFonts w:cstheme="minorHAnsi"/>
          <w:b/>
          <w:i/>
        </w:rPr>
        <w:t xml:space="preserve">Προστασία περιβάλλοντος </w:t>
      </w:r>
      <w:r w:rsidRPr="003D0198">
        <w:rPr>
          <w:rFonts w:cstheme="minorHAnsi"/>
          <w:b/>
          <w:i/>
        </w:rPr>
        <w:tab/>
      </w:r>
    </w:p>
    <w:p w14:paraId="5D2928B7" w14:textId="77777777" w:rsidR="00A314BC" w:rsidRPr="003D0198" w:rsidRDefault="00857BAD" w:rsidP="008D3A2E">
      <w:pPr>
        <w:pStyle w:val="Default"/>
        <w:jc w:val="both"/>
        <w:rPr>
          <w:rFonts w:asciiTheme="minorHAnsi" w:hAnsiTheme="minorHAnsi" w:cstheme="minorHAnsi"/>
          <w:sz w:val="22"/>
          <w:szCs w:val="22"/>
        </w:rPr>
      </w:pPr>
      <w:r w:rsidRPr="003D0198">
        <w:rPr>
          <w:rFonts w:asciiTheme="minorHAnsi" w:hAnsiTheme="minorHAnsi" w:cstheme="minorHAnsi"/>
          <w:sz w:val="22"/>
          <w:szCs w:val="22"/>
        </w:rPr>
        <w:t xml:space="preserve">Εξετάζεται </w:t>
      </w:r>
      <w:r w:rsidRPr="003D0198">
        <w:rPr>
          <w:rFonts w:asciiTheme="minorHAnsi" w:hAnsiTheme="minorHAnsi" w:cstheme="minorHAnsi"/>
          <w:b/>
          <w:sz w:val="22"/>
          <w:szCs w:val="22"/>
        </w:rPr>
        <w:t>το π</w:t>
      </w:r>
      <w:r w:rsidR="00A64F78" w:rsidRPr="003D0198">
        <w:rPr>
          <w:rFonts w:asciiTheme="minorHAnsi" w:hAnsiTheme="minorHAnsi" w:cstheme="minorHAnsi"/>
          <w:b/>
          <w:sz w:val="22"/>
          <w:szCs w:val="22"/>
        </w:rPr>
        <w:t>οσοστό</w:t>
      </w:r>
      <w:r w:rsidR="00A64F78" w:rsidRPr="003D0198">
        <w:rPr>
          <w:rFonts w:asciiTheme="minorHAnsi" w:hAnsiTheme="minorHAnsi" w:cstheme="minorHAnsi"/>
          <w:sz w:val="22"/>
          <w:szCs w:val="22"/>
        </w:rPr>
        <w:t xml:space="preserve"> </w:t>
      </w:r>
      <w:r w:rsidRPr="003D0198">
        <w:rPr>
          <w:rFonts w:asciiTheme="minorHAnsi" w:hAnsiTheme="minorHAnsi" w:cstheme="minorHAnsi"/>
          <w:sz w:val="22"/>
          <w:szCs w:val="22"/>
        </w:rPr>
        <w:t xml:space="preserve">των προβλεπόμενων στην πράξη </w:t>
      </w:r>
      <w:r w:rsidR="00A64F78" w:rsidRPr="003D0198">
        <w:rPr>
          <w:rFonts w:asciiTheme="minorHAnsi" w:hAnsiTheme="minorHAnsi" w:cstheme="minorHAnsi"/>
          <w:sz w:val="22"/>
          <w:szCs w:val="22"/>
        </w:rPr>
        <w:t>δαπανών</w:t>
      </w:r>
      <w:r w:rsidRPr="003D0198">
        <w:rPr>
          <w:rFonts w:asciiTheme="minorHAnsi" w:hAnsiTheme="minorHAnsi" w:cstheme="minorHAnsi"/>
          <w:sz w:val="22"/>
          <w:szCs w:val="22"/>
        </w:rPr>
        <w:t>,</w:t>
      </w:r>
      <w:r w:rsidR="00A64F78" w:rsidRPr="003D0198">
        <w:rPr>
          <w:rFonts w:asciiTheme="minorHAnsi" w:hAnsiTheme="minorHAnsi" w:cstheme="minorHAnsi"/>
          <w:sz w:val="22"/>
          <w:szCs w:val="22"/>
        </w:rPr>
        <w:t xml:space="preserve"> σχετικών με την </w:t>
      </w:r>
      <w:r w:rsidRPr="003D0198">
        <w:rPr>
          <w:rFonts w:asciiTheme="minorHAnsi" w:hAnsiTheme="minorHAnsi" w:cstheme="minorHAnsi"/>
          <w:sz w:val="22"/>
          <w:szCs w:val="22"/>
        </w:rPr>
        <w:t xml:space="preserve">προστασία περιβάλλοντος και τη συμβολή στον μετριασμό και στην προσαρμογή στην κλιματική αλλαγή, όπως δαπάνες για </w:t>
      </w:r>
      <w:r w:rsidR="003D717E" w:rsidRPr="003D0198">
        <w:rPr>
          <w:rFonts w:asciiTheme="minorHAnsi" w:hAnsiTheme="minorHAnsi" w:cstheme="minorHAnsi"/>
          <w:sz w:val="22"/>
          <w:szCs w:val="22"/>
        </w:rPr>
        <w:t>εξοικονόμηση ενέργειας και ύδατος,</w:t>
      </w:r>
      <w:r w:rsidRPr="003D0198">
        <w:rPr>
          <w:rFonts w:asciiTheme="minorHAnsi" w:hAnsiTheme="minorHAnsi" w:cstheme="minorHAnsi"/>
          <w:sz w:val="22"/>
          <w:szCs w:val="22"/>
        </w:rPr>
        <w:t xml:space="preserve"> </w:t>
      </w:r>
      <w:r w:rsidR="003D717E" w:rsidRPr="003D0198">
        <w:rPr>
          <w:rFonts w:asciiTheme="minorHAnsi" w:hAnsiTheme="minorHAnsi" w:cstheme="minorHAnsi"/>
          <w:sz w:val="22"/>
          <w:szCs w:val="22"/>
        </w:rPr>
        <w:t xml:space="preserve">χρήση </w:t>
      </w:r>
      <w:r w:rsidRPr="003D0198">
        <w:rPr>
          <w:rFonts w:asciiTheme="minorHAnsi" w:hAnsiTheme="minorHAnsi" w:cstheme="minorHAnsi"/>
          <w:sz w:val="22"/>
          <w:szCs w:val="22"/>
        </w:rPr>
        <w:t>ΑΠΕ,</w:t>
      </w:r>
      <w:r w:rsidR="00A64F78" w:rsidRPr="003D0198">
        <w:rPr>
          <w:rFonts w:asciiTheme="minorHAnsi" w:hAnsiTheme="minorHAnsi" w:cstheme="minorHAnsi"/>
          <w:sz w:val="22"/>
          <w:szCs w:val="22"/>
        </w:rPr>
        <w:t xml:space="preserve"> </w:t>
      </w:r>
      <w:r w:rsidRPr="003D0198">
        <w:rPr>
          <w:rFonts w:asciiTheme="minorHAnsi" w:hAnsiTheme="minorHAnsi" w:cstheme="minorHAnsi"/>
          <w:sz w:val="22"/>
          <w:szCs w:val="22"/>
        </w:rPr>
        <w:t xml:space="preserve">χρήση </w:t>
      </w:r>
      <w:proofErr w:type="spellStart"/>
      <w:r w:rsidRPr="003D0198">
        <w:rPr>
          <w:rFonts w:asciiTheme="minorHAnsi" w:hAnsiTheme="minorHAnsi" w:cstheme="minorHAnsi"/>
          <w:sz w:val="22"/>
          <w:szCs w:val="22"/>
        </w:rPr>
        <w:t>φιλοπεριβαλλοντικών</w:t>
      </w:r>
      <w:proofErr w:type="spellEnd"/>
      <w:r w:rsidRPr="003D0198">
        <w:rPr>
          <w:rFonts w:asciiTheme="minorHAnsi" w:hAnsiTheme="minorHAnsi" w:cstheme="minorHAnsi"/>
          <w:sz w:val="22"/>
          <w:szCs w:val="22"/>
        </w:rPr>
        <w:t xml:space="preserve"> υλικών στην κατασκευή του έργου κλπ. Συμπληρώνεται κατάλληλα </w:t>
      </w:r>
      <w:r w:rsidR="00B364ED" w:rsidRPr="003D0198">
        <w:rPr>
          <w:rFonts w:asciiTheme="minorHAnsi" w:hAnsiTheme="minorHAnsi" w:cstheme="minorHAnsi"/>
          <w:sz w:val="22"/>
          <w:szCs w:val="22"/>
        </w:rPr>
        <w:t xml:space="preserve">ο σχετικός </w:t>
      </w:r>
      <w:r w:rsidR="00B364ED" w:rsidRPr="003D0198">
        <w:rPr>
          <w:rFonts w:asciiTheme="minorHAnsi" w:hAnsiTheme="minorHAnsi" w:cstheme="minorHAnsi"/>
          <w:i/>
          <w:sz w:val="22"/>
          <w:szCs w:val="22"/>
        </w:rPr>
        <w:t>«πίνακας δαπανών σχετικών με την προστασία του περιβάλλοντος»</w:t>
      </w:r>
      <w:r w:rsidR="00B364ED" w:rsidRPr="003D0198">
        <w:rPr>
          <w:rFonts w:asciiTheme="minorHAnsi" w:hAnsiTheme="minorHAnsi" w:cstheme="minorHAnsi"/>
          <w:sz w:val="22"/>
          <w:szCs w:val="22"/>
        </w:rPr>
        <w:t xml:space="preserve"> που περιλαμβάνεται στο υπόδειγμα του παραρτήματος της αίτησης στήριξης της παρούσας πρόσκλησης.</w:t>
      </w:r>
      <w:r w:rsidRPr="003D0198">
        <w:rPr>
          <w:rFonts w:asciiTheme="minorHAnsi" w:hAnsiTheme="minorHAnsi" w:cstheme="minorHAnsi"/>
          <w:sz w:val="22"/>
          <w:szCs w:val="22"/>
        </w:rPr>
        <w:t xml:space="preserve"> </w:t>
      </w:r>
    </w:p>
    <w:p w14:paraId="0F0BDA76" w14:textId="77777777" w:rsidR="00A64F78" w:rsidRPr="003D0198" w:rsidRDefault="00A314BC" w:rsidP="008D3A2E">
      <w:pPr>
        <w:pStyle w:val="Default"/>
        <w:jc w:val="both"/>
        <w:rPr>
          <w:rFonts w:asciiTheme="minorHAnsi" w:hAnsiTheme="minorHAnsi" w:cstheme="minorHAnsi"/>
          <w:sz w:val="22"/>
          <w:szCs w:val="22"/>
        </w:rPr>
      </w:pPr>
      <w:r w:rsidRPr="003D0198">
        <w:rPr>
          <w:rFonts w:asciiTheme="minorHAnsi" w:hAnsiTheme="minorHAnsi" w:cstheme="minorHAnsi"/>
          <w:sz w:val="22"/>
          <w:szCs w:val="22"/>
        </w:rPr>
        <w:t>Για τη βαθμολόγηση των πράξεων ως προς τη συμβολή τους στο περιβάλλον δεν λαμβάνονται υπόψη ενέργειες που είναι υποχρεωτικές από την κείμενη νομοθεσία για τη κατασκευή και λειτουργία του συγκεκριμένου έργου.</w:t>
      </w:r>
    </w:p>
    <w:p w14:paraId="54C89C82" w14:textId="77777777" w:rsidR="000C3C2F" w:rsidRPr="003D0198" w:rsidRDefault="00EB13E9" w:rsidP="00EF42FF">
      <w:pPr>
        <w:pStyle w:val="a4"/>
        <w:numPr>
          <w:ilvl w:val="0"/>
          <w:numId w:val="1"/>
        </w:numPr>
        <w:spacing w:before="120" w:after="120" w:line="240" w:lineRule="auto"/>
        <w:ind w:left="284" w:hanging="284"/>
        <w:jc w:val="both"/>
        <w:rPr>
          <w:rFonts w:cstheme="minorHAnsi"/>
          <w:b/>
          <w:i/>
        </w:rPr>
      </w:pPr>
      <w:r w:rsidRPr="003D0198">
        <w:rPr>
          <w:rFonts w:cstheme="minorHAnsi"/>
          <w:b/>
          <w:i/>
        </w:rPr>
        <w:t xml:space="preserve">Συσχέτιση της πρότασης με Έξυπνη Εξειδίκευση (RIS) </w:t>
      </w:r>
      <w:r w:rsidRPr="003D0198">
        <w:rPr>
          <w:rFonts w:cstheme="minorHAnsi"/>
          <w:b/>
          <w:i/>
        </w:rPr>
        <w:tab/>
      </w:r>
    </w:p>
    <w:p w14:paraId="2F29178C" w14:textId="77777777" w:rsidR="00EA650E" w:rsidRPr="003D0198" w:rsidRDefault="00EA650E" w:rsidP="008D3A2E">
      <w:pPr>
        <w:autoSpaceDE w:val="0"/>
        <w:autoSpaceDN w:val="0"/>
        <w:adjustRightInd w:val="0"/>
        <w:spacing w:after="0" w:line="240" w:lineRule="auto"/>
        <w:jc w:val="both"/>
        <w:rPr>
          <w:rFonts w:cstheme="minorHAnsi"/>
          <w:color w:val="000000"/>
        </w:rPr>
      </w:pPr>
      <w:r w:rsidRPr="003D0198">
        <w:rPr>
          <w:rFonts w:cstheme="minorHAnsi"/>
          <w:color w:val="000000"/>
        </w:rPr>
        <w:t>Εξετάζεται ο βαθμός συνέργειας και συμπληρωματικότητας της προτεινόμενης πράξης με τη στρατηγική έξυπνης εξειδίκευσης της Περιφέρειας Κρήτης (</w:t>
      </w:r>
      <w:r w:rsidRPr="003D0198">
        <w:rPr>
          <w:rFonts w:cstheme="minorHAnsi"/>
          <w:color w:val="000000"/>
          <w:lang w:val="en-US"/>
        </w:rPr>
        <w:t>RIS</w:t>
      </w:r>
      <w:r w:rsidRPr="003D0198">
        <w:rPr>
          <w:rFonts w:cstheme="minorHAnsi"/>
          <w:color w:val="000000"/>
        </w:rPr>
        <w:t xml:space="preserve">3 </w:t>
      </w:r>
      <w:r w:rsidRPr="003D0198">
        <w:rPr>
          <w:rFonts w:cstheme="minorHAnsi"/>
          <w:color w:val="000000"/>
          <w:lang w:val="en-US"/>
        </w:rPr>
        <w:t>Crete</w:t>
      </w:r>
      <w:r w:rsidRPr="003D0198">
        <w:rPr>
          <w:rFonts w:cstheme="minorHAnsi"/>
          <w:color w:val="000000"/>
        </w:rPr>
        <w:t>), ώστε να εξασφαλίζεται το μέγιστο δυνατό πολλαπλασιαστικό αποτέλεσμα από την υλοποίησή της. Συμπληρώνεται κατάλληλα</w:t>
      </w:r>
      <w:r w:rsidR="00B364ED" w:rsidRPr="003D0198">
        <w:rPr>
          <w:rFonts w:cstheme="minorHAnsi"/>
          <w:color w:val="000000"/>
        </w:rPr>
        <w:t xml:space="preserve"> το σχετικό πεδίο στο </w:t>
      </w:r>
      <w:r w:rsidR="00B364ED" w:rsidRPr="003D0198">
        <w:rPr>
          <w:rFonts w:cstheme="minorHAnsi"/>
        </w:rPr>
        <w:t xml:space="preserve">υπόδειγμα του παραρτήματος της αίτησης στήριξης της παρούσας πρόσκλησης. </w:t>
      </w:r>
      <w:r w:rsidRPr="003D0198">
        <w:rPr>
          <w:rFonts w:cstheme="minorHAnsi"/>
          <w:color w:val="000000"/>
        </w:rPr>
        <w:t xml:space="preserve"> </w:t>
      </w:r>
    </w:p>
    <w:p w14:paraId="5679140C" w14:textId="77777777" w:rsidR="000C3C2F" w:rsidRPr="003D0198" w:rsidRDefault="00EB13E9" w:rsidP="00EF42FF">
      <w:pPr>
        <w:pStyle w:val="a4"/>
        <w:numPr>
          <w:ilvl w:val="0"/>
          <w:numId w:val="1"/>
        </w:numPr>
        <w:spacing w:before="120" w:after="120" w:line="240" w:lineRule="auto"/>
        <w:ind w:left="284" w:hanging="284"/>
        <w:jc w:val="both"/>
        <w:rPr>
          <w:rFonts w:cstheme="minorHAnsi"/>
          <w:b/>
          <w:i/>
        </w:rPr>
      </w:pPr>
      <w:r w:rsidRPr="003D0198">
        <w:rPr>
          <w:rFonts w:cstheme="minorHAnsi"/>
          <w:b/>
          <w:i/>
        </w:rPr>
        <w:lastRenderedPageBreak/>
        <w:t>Δυνατότητα διάθεσης ιδίων κεφαλαίων για την έναρξη υλοποίησης του επενδυτικού σχεδίου (εφ' όσον απαιτούνται)</w:t>
      </w:r>
      <w:r w:rsidRPr="003D0198">
        <w:rPr>
          <w:rFonts w:cstheme="minorHAnsi"/>
          <w:b/>
          <w:i/>
        </w:rPr>
        <w:tab/>
      </w:r>
    </w:p>
    <w:p w14:paraId="7E03076B" w14:textId="77777777" w:rsidR="00E51E37" w:rsidRPr="003D0198" w:rsidRDefault="00EA650E" w:rsidP="008D3A2E">
      <w:pPr>
        <w:autoSpaceDE w:val="0"/>
        <w:autoSpaceDN w:val="0"/>
        <w:adjustRightInd w:val="0"/>
        <w:spacing w:after="0" w:line="240" w:lineRule="auto"/>
        <w:jc w:val="both"/>
        <w:rPr>
          <w:rFonts w:cstheme="minorHAnsi"/>
        </w:rPr>
      </w:pPr>
      <w:r w:rsidRPr="003D0198">
        <w:rPr>
          <w:rFonts w:cstheme="minorHAnsi"/>
        </w:rPr>
        <w:t xml:space="preserve">Εξετάζεται </w:t>
      </w:r>
      <w:r w:rsidR="00E51E37" w:rsidRPr="003D0198">
        <w:rPr>
          <w:rFonts w:cstheme="minorHAnsi"/>
        </w:rPr>
        <w:t>ο βαθμός κάλυψης της ίδιας συμμετοχής</w:t>
      </w:r>
      <w:r w:rsidR="00791003" w:rsidRPr="003D0198">
        <w:rPr>
          <w:rFonts w:cstheme="minorHAnsi"/>
        </w:rPr>
        <w:t>, όπου απαιτείται,</w:t>
      </w:r>
      <w:r w:rsidR="00E51E37" w:rsidRPr="003D0198">
        <w:rPr>
          <w:rFonts w:cstheme="minorHAnsi"/>
        </w:rPr>
        <w:t xml:space="preserve"> με βάση τα διαθέσιμα ίδια κεφάλαια του δικαιούχου</w:t>
      </w:r>
      <w:r w:rsidR="00791003" w:rsidRPr="003D0198">
        <w:rPr>
          <w:rFonts w:cstheme="minorHAnsi"/>
        </w:rPr>
        <w:t xml:space="preserve"> (τραπεζικές καταθέσεις, ομόλογα </w:t>
      </w:r>
      <w:proofErr w:type="spellStart"/>
      <w:r w:rsidR="00791003" w:rsidRPr="003D0198">
        <w:rPr>
          <w:rFonts w:cstheme="minorHAnsi"/>
        </w:rPr>
        <w:t>κλπ</w:t>
      </w:r>
      <w:proofErr w:type="spellEnd"/>
      <w:r w:rsidR="00791003" w:rsidRPr="003D0198">
        <w:rPr>
          <w:rFonts w:cstheme="minorHAnsi"/>
        </w:rPr>
        <w:t>).</w:t>
      </w:r>
    </w:p>
    <w:p w14:paraId="554085C3" w14:textId="77777777" w:rsidR="003810AA" w:rsidRPr="003D0198" w:rsidRDefault="003810AA" w:rsidP="00EF42FF">
      <w:pPr>
        <w:pStyle w:val="a4"/>
        <w:numPr>
          <w:ilvl w:val="0"/>
          <w:numId w:val="1"/>
        </w:numPr>
        <w:spacing w:before="120" w:after="120" w:line="240" w:lineRule="auto"/>
        <w:ind w:left="284" w:hanging="284"/>
        <w:jc w:val="both"/>
        <w:rPr>
          <w:rFonts w:cstheme="minorHAnsi"/>
          <w:b/>
          <w:i/>
        </w:rPr>
      </w:pPr>
      <w:r w:rsidRPr="003D0198">
        <w:rPr>
          <w:rFonts w:cstheme="minorHAnsi"/>
          <w:b/>
          <w:i/>
        </w:rPr>
        <w:t>Αναγκαιότητα πράξης</w:t>
      </w:r>
      <w:r w:rsidRPr="003D0198">
        <w:rPr>
          <w:rFonts w:cstheme="minorHAnsi"/>
          <w:b/>
          <w:i/>
        </w:rPr>
        <w:tab/>
      </w:r>
    </w:p>
    <w:p w14:paraId="27586747" w14:textId="77777777" w:rsidR="00A37CFD" w:rsidRPr="003D0198" w:rsidRDefault="003810AA" w:rsidP="00D4414A">
      <w:pPr>
        <w:spacing w:before="120" w:after="120" w:line="240" w:lineRule="auto"/>
        <w:jc w:val="both"/>
        <w:rPr>
          <w:rFonts w:cstheme="minorHAnsi"/>
        </w:rPr>
      </w:pPr>
      <w:r w:rsidRPr="003D0198">
        <w:rPr>
          <w:rFonts w:cstheme="minorHAnsi"/>
        </w:rPr>
        <w:t xml:space="preserve">Εξετάζεται </w:t>
      </w:r>
      <w:r w:rsidR="00516C6E" w:rsidRPr="003D0198">
        <w:rPr>
          <w:rFonts w:cstheme="minorHAnsi"/>
        </w:rPr>
        <w:t xml:space="preserve">η ύπαρξη παρόμοιας υποδομής ή υπηρεσίας που να καλύπτει τις ανάγκες της τοπικής κοινωνίας. </w:t>
      </w:r>
    </w:p>
    <w:p w14:paraId="057ED5AE" w14:textId="77777777" w:rsidR="00EA650E" w:rsidRPr="003D0198" w:rsidRDefault="00614ACA" w:rsidP="00D4414A">
      <w:pPr>
        <w:tabs>
          <w:tab w:val="left" w:pos="284"/>
        </w:tabs>
        <w:suppressAutoHyphens/>
        <w:spacing w:after="0" w:line="240" w:lineRule="auto"/>
        <w:jc w:val="both"/>
        <w:rPr>
          <w:rFonts w:cstheme="minorHAnsi"/>
          <w:iCs/>
          <w:u w:val="single"/>
        </w:rPr>
      </w:pPr>
      <w:r w:rsidRPr="003D0198">
        <w:rPr>
          <w:rFonts w:cstheme="minorHAnsi"/>
          <w:iCs/>
          <w:u w:val="single"/>
        </w:rPr>
        <w:t xml:space="preserve">Η ελάχιστη βαθμολογία που απαιτείται για να θεωρηθεί παραδεκτή η πρόταση είναι τα </w:t>
      </w:r>
      <w:r w:rsidRPr="003D0198">
        <w:rPr>
          <w:rFonts w:cstheme="minorHAnsi"/>
          <w:b/>
          <w:iCs/>
          <w:u w:val="single"/>
        </w:rPr>
        <w:t>30 μόρια</w:t>
      </w:r>
      <w:r w:rsidRPr="003D0198">
        <w:rPr>
          <w:rFonts w:cstheme="minorHAnsi"/>
          <w:iCs/>
          <w:u w:val="single"/>
        </w:rPr>
        <w:t>.</w:t>
      </w:r>
    </w:p>
    <w:p w14:paraId="6DD8213E" w14:textId="77777777" w:rsidR="00200B07" w:rsidRPr="003D0198" w:rsidRDefault="00200B07">
      <w:pPr>
        <w:rPr>
          <w:rFonts w:cstheme="minorHAnsi"/>
        </w:rPr>
      </w:pP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621938" w:rsidRPr="003D0198" w14:paraId="34D4909A" w14:textId="77777777" w:rsidTr="00D75489">
        <w:tc>
          <w:tcPr>
            <w:tcW w:w="9746" w:type="dxa"/>
            <w:shd w:val="clear" w:color="auto" w:fill="C2D69B" w:themeFill="accent3" w:themeFillTint="99"/>
          </w:tcPr>
          <w:p w14:paraId="2A811377" w14:textId="7A458A74" w:rsidR="00621938" w:rsidRPr="003D0198" w:rsidRDefault="00D1486A" w:rsidP="002E4FBF">
            <w:pPr>
              <w:pStyle w:val="Default"/>
              <w:spacing w:before="120" w:after="120"/>
              <w:jc w:val="both"/>
              <w:rPr>
                <w:rFonts w:asciiTheme="minorHAnsi" w:hAnsiTheme="minorHAnsi" w:cstheme="minorHAnsi"/>
                <w:b/>
                <w:bCs/>
                <w:sz w:val="28"/>
                <w:szCs w:val="28"/>
              </w:rPr>
            </w:pPr>
            <w:r w:rsidRPr="003D0198">
              <w:rPr>
                <w:rFonts w:cstheme="minorHAnsi"/>
              </w:rPr>
              <w:br w:type="page"/>
            </w:r>
            <w:r w:rsidR="00B42B2D" w:rsidRPr="003D0198">
              <w:rPr>
                <w:rFonts w:asciiTheme="minorHAnsi" w:hAnsiTheme="minorHAnsi" w:cstheme="minorHAnsi"/>
                <w:b/>
                <w:bCs/>
                <w:sz w:val="28"/>
                <w:szCs w:val="28"/>
              </w:rPr>
              <w:t xml:space="preserve">4. </w:t>
            </w:r>
            <w:r w:rsidR="002E4FBF" w:rsidRPr="003D0198">
              <w:rPr>
                <w:rFonts w:asciiTheme="minorHAnsi" w:hAnsiTheme="minorHAnsi" w:cstheme="minorHAnsi"/>
                <w:b/>
                <w:bCs/>
                <w:sz w:val="28"/>
                <w:szCs w:val="28"/>
              </w:rPr>
              <w:t xml:space="preserve">Φάκελος Υποβολής / </w:t>
            </w:r>
            <w:r w:rsidR="00621938" w:rsidRPr="003D0198">
              <w:rPr>
                <w:rFonts w:asciiTheme="minorHAnsi" w:hAnsiTheme="minorHAnsi" w:cstheme="minorHAnsi"/>
                <w:b/>
                <w:bCs/>
                <w:sz w:val="28"/>
                <w:szCs w:val="28"/>
              </w:rPr>
              <w:t xml:space="preserve">Απαιτούμενα Δικαιολογητικά </w:t>
            </w:r>
          </w:p>
        </w:tc>
      </w:tr>
    </w:tbl>
    <w:p w14:paraId="59BC2BA7" w14:textId="77777777" w:rsidR="00621938" w:rsidRPr="003D0198" w:rsidRDefault="000A6061" w:rsidP="00164922">
      <w:pPr>
        <w:pStyle w:val="Default"/>
        <w:jc w:val="both"/>
        <w:rPr>
          <w:rFonts w:asciiTheme="minorHAnsi" w:hAnsiTheme="minorHAnsi" w:cstheme="minorHAnsi"/>
          <w:bCs/>
          <w:i/>
          <w:sz w:val="22"/>
          <w:szCs w:val="22"/>
        </w:rPr>
      </w:pPr>
      <w:r w:rsidRPr="003D0198">
        <w:rPr>
          <w:rFonts w:asciiTheme="minorHAnsi" w:hAnsiTheme="minorHAnsi" w:cstheme="minorHAnsi"/>
          <w:b/>
          <w:bCs/>
          <w:i/>
          <w:sz w:val="22"/>
          <w:szCs w:val="22"/>
        </w:rPr>
        <w:t>Όλα</w:t>
      </w:r>
      <w:r w:rsidRPr="003D0198">
        <w:rPr>
          <w:rFonts w:asciiTheme="minorHAnsi" w:hAnsiTheme="minorHAnsi" w:cstheme="minorHAnsi"/>
          <w:bCs/>
          <w:i/>
          <w:sz w:val="22"/>
          <w:szCs w:val="22"/>
        </w:rPr>
        <w:t xml:space="preserve"> τα παρακάτω στοιχεία - δικαιολογητικά επισυνάπτονται στο φυσικό φάκελο που υποβάλλεται στην ΟΤΔ. Στο ΟΠΣΑΑ υποβάλλονται ηλεκτρονικά (σε μορφή </w:t>
      </w:r>
      <w:r w:rsidRPr="003D0198">
        <w:rPr>
          <w:rFonts w:asciiTheme="minorHAnsi" w:hAnsiTheme="minorHAnsi" w:cstheme="minorHAnsi"/>
          <w:bCs/>
          <w:i/>
          <w:sz w:val="22"/>
          <w:szCs w:val="22"/>
          <w:lang w:val="en-US"/>
        </w:rPr>
        <w:t>pdf</w:t>
      </w:r>
      <w:r w:rsidRPr="003D0198">
        <w:rPr>
          <w:rFonts w:asciiTheme="minorHAnsi" w:hAnsiTheme="minorHAnsi" w:cstheme="minorHAnsi"/>
          <w:bCs/>
          <w:i/>
          <w:sz w:val="22"/>
          <w:szCs w:val="22"/>
        </w:rPr>
        <w:t>), μόνο όσα έχουν την ένδειξη «ΝΑΙ» στη σχετική στήλη του παρακάτω πίνακα.</w:t>
      </w:r>
    </w:p>
    <w:tbl>
      <w:tblPr>
        <w:tblW w:w="9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
        <w:gridCol w:w="6943"/>
        <w:gridCol w:w="1187"/>
        <w:gridCol w:w="634"/>
      </w:tblGrid>
      <w:tr w:rsidR="000A6061" w:rsidRPr="003D0198" w14:paraId="44F384BA" w14:textId="77777777" w:rsidTr="00634F20">
        <w:trPr>
          <w:trHeight w:val="507"/>
          <w:tblHeader/>
          <w:jc w:val="center"/>
        </w:trPr>
        <w:tc>
          <w:tcPr>
            <w:tcW w:w="829" w:type="dxa"/>
            <w:shd w:val="clear" w:color="auto" w:fill="B8CCE4" w:themeFill="accent1" w:themeFillTint="66"/>
            <w:vAlign w:val="center"/>
          </w:tcPr>
          <w:p w14:paraId="22E378FE" w14:textId="77777777" w:rsidR="000A6061" w:rsidRPr="003D0198" w:rsidRDefault="000A6061" w:rsidP="00545179">
            <w:pPr>
              <w:autoSpaceDE w:val="0"/>
              <w:autoSpaceDN w:val="0"/>
              <w:adjustRightInd w:val="0"/>
              <w:spacing w:after="0" w:line="240" w:lineRule="auto"/>
              <w:jc w:val="center"/>
              <w:rPr>
                <w:rFonts w:cstheme="minorHAnsi"/>
                <w:b/>
                <w:bCs/>
                <w:color w:val="000000"/>
              </w:rPr>
            </w:pPr>
            <w:r w:rsidRPr="003D0198">
              <w:rPr>
                <w:rFonts w:cstheme="minorHAnsi"/>
                <w:b/>
                <w:bCs/>
                <w:color w:val="000000"/>
              </w:rPr>
              <w:t>Α</w:t>
            </w:r>
          </w:p>
        </w:tc>
        <w:tc>
          <w:tcPr>
            <w:tcW w:w="6943" w:type="dxa"/>
            <w:shd w:val="clear" w:color="auto" w:fill="B8CCE4" w:themeFill="accent1" w:themeFillTint="66"/>
            <w:vAlign w:val="center"/>
          </w:tcPr>
          <w:p w14:paraId="0BA55B27" w14:textId="77777777" w:rsidR="000A6061" w:rsidRPr="003D0198" w:rsidRDefault="000A6061" w:rsidP="00545179">
            <w:pPr>
              <w:autoSpaceDE w:val="0"/>
              <w:autoSpaceDN w:val="0"/>
              <w:adjustRightInd w:val="0"/>
              <w:spacing w:after="0" w:line="240" w:lineRule="auto"/>
              <w:jc w:val="both"/>
              <w:rPr>
                <w:rFonts w:eastAsia="Times New Roman" w:cstheme="minorHAnsi"/>
                <w:b/>
              </w:rPr>
            </w:pPr>
            <w:r w:rsidRPr="003D0198">
              <w:rPr>
                <w:rFonts w:eastAsia="Times New Roman" w:cstheme="minorHAnsi"/>
                <w:b/>
              </w:rPr>
              <w:t>Στοιχεία υποβολής φακέλου</w:t>
            </w:r>
            <w:r w:rsidR="00430D15" w:rsidRPr="003D0198">
              <w:rPr>
                <w:rFonts w:eastAsia="Times New Roman" w:cstheme="minorHAnsi"/>
                <w:b/>
              </w:rPr>
              <w:t xml:space="preserve"> και λοιπά στοιχεία πρότασης</w:t>
            </w:r>
          </w:p>
        </w:tc>
        <w:tc>
          <w:tcPr>
            <w:tcW w:w="1187" w:type="dxa"/>
            <w:shd w:val="clear" w:color="auto" w:fill="B8CCE4" w:themeFill="accent1" w:themeFillTint="66"/>
            <w:vAlign w:val="center"/>
          </w:tcPr>
          <w:p w14:paraId="61A6A774" w14:textId="77777777" w:rsidR="000A6061" w:rsidRPr="003D0198" w:rsidRDefault="000A6061" w:rsidP="00545179">
            <w:pPr>
              <w:autoSpaceDE w:val="0"/>
              <w:autoSpaceDN w:val="0"/>
              <w:adjustRightInd w:val="0"/>
              <w:spacing w:after="0" w:line="240" w:lineRule="auto"/>
              <w:jc w:val="center"/>
              <w:rPr>
                <w:rFonts w:eastAsia="Times New Roman" w:cstheme="minorHAnsi"/>
                <w:b/>
              </w:rPr>
            </w:pPr>
            <w:r w:rsidRPr="003D0198">
              <w:rPr>
                <w:rFonts w:eastAsia="Times New Roman" w:cstheme="minorHAnsi"/>
                <w:b/>
                <w:bCs/>
                <w:color w:val="000000"/>
                <w:sz w:val="18"/>
                <w:szCs w:val="18"/>
              </w:rPr>
              <w:t>Επισύναψη στο</w:t>
            </w:r>
            <w:r w:rsidRPr="003D0198">
              <w:rPr>
                <w:rFonts w:eastAsia="Times New Roman" w:cstheme="minorHAnsi"/>
                <w:b/>
                <w:bCs/>
                <w:color w:val="000000"/>
              </w:rPr>
              <w:t xml:space="preserve"> ΟΠΣΑΑ</w:t>
            </w:r>
          </w:p>
        </w:tc>
        <w:tc>
          <w:tcPr>
            <w:tcW w:w="634" w:type="dxa"/>
            <w:shd w:val="clear" w:color="auto" w:fill="B8CCE4" w:themeFill="accent1" w:themeFillTint="66"/>
            <w:vAlign w:val="center"/>
          </w:tcPr>
          <w:p w14:paraId="5173077F" w14:textId="77777777" w:rsidR="000A6061" w:rsidRPr="003D0198" w:rsidRDefault="000A6061" w:rsidP="003651FA">
            <w:pPr>
              <w:pStyle w:val="a4"/>
              <w:numPr>
                <w:ilvl w:val="0"/>
                <w:numId w:val="21"/>
              </w:numPr>
              <w:autoSpaceDE w:val="0"/>
              <w:autoSpaceDN w:val="0"/>
              <w:adjustRightInd w:val="0"/>
              <w:spacing w:after="0" w:line="240" w:lineRule="auto"/>
              <w:ind w:hanging="619"/>
              <w:rPr>
                <w:rFonts w:eastAsia="Times New Roman" w:cstheme="minorHAnsi"/>
                <w:b/>
                <w:sz w:val="28"/>
                <w:szCs w:val="28"/>
              </w:rPr>
            </w:pPr>
          </w:p>
        </w:tc>
      </w:tr>
      <w:tr w:rsidR="002001B4" w:rsidRPr="003D0198" w14:paraId="294F29BD" w14:textId="77777777" w:rsidTr="00634F20">
        <w:trPr>
          <w:trHeight w:val="347"/>
          <w:jc w:val="center"/>
        </w:trPr>
        <w:tc>
          <w:tcPr>
            <w:tcW w:w="829" w:type="dxa"/>
            <w:vAlign w:val="center"/>
          </w:tcPr>
          <w:p w14:paraId="4D37BB7F" w14:textId="77777777" w:rsidR="002001B4" w:rsidRPr="003D0198" w:rsidRDefault="002001B4" w:rsidP="002001B4">
            <w:pPr>
              <w:autoSpaceDE w:val="0"/>
              <w:autoSpaceDN w:val="0"/>
              <w:adjustRightInd w:val="0"/>
              <w:spacing w:after="0" w:line="240" w:lineRule="auto"/>
              <w:jc w:val="center"/>
              <w:rPr>
                <w:rFonts w:cstheme="minorHAnsi"/>
                <w:bCs/>
                <w:color w:val="000000"/>
              </w:rPr>
            </w:pPr>
            <w:r w:rsidRPr="003D0198">
              <w:rPr>
                <w:rFonts w:cstheme="minorHAnsi"/>
                <w:bCs/>
                <w:color w:val="000000"/>
              </w:rPr>
              <w:t>1</w:t>
            </w:r>
          </w:p>
        </w:tc>
        <w:tc>
          <w:tcPr>
            <w:tcW w:w="6943" w:type="dxa"/>
            <w:vAlign w:val="center"/>
          </w:tcPr>
          <w:p w14:paraId="6E20CE80" w14:textId="6159FA6B" w:rsidR="002001B4" w:rsidRPr="003D0198" w:rsidRDefault="002001B4" w:rsidP="002001B4">
            <w:pPr>
              <w:pStyle w:val="20"/>
              <w:spacing w:after="0" w:line="240" w:lineRule="auto"/>
              <w:jc w:val="both"/>
              <w:rPr>
                <w:rFonts w:cstheme="minorHAnsi"/>
                <w:b/>
              </w:rPr>
            </w:pPr>
            <w:r w:rsidRPr="003D0198">
              <w:rPr>
                <w:rFonts w:cstheme="minorHAnsi"/>
              </w:rPr>
              <w:t xml:space="preserve">Στο φυσικό φάκελο που υποβάλλεται στην ΟΤΔ, εκτυπώνεται και επισυνάπτεται η </w:t>
            </w:r>
            <w:r w:rsidRPr="003D0198">
              <w:rPr>
                <w:rFonts w:cstheme="minorHAnsi"/>
                <w:b/>
              </w:rPr>
              <w:t>ηλεκτρονική αίτηση</w:t>
            </w:r>
            <w:r w:rsidRPr="003D0198">
              <w:rPr>
                <w:rFonts w:cstheme="minorHAnsi"/>
              </w:rPr>
              <w:t xml:space="preserve"> στήριξης που έχει υποβληθεί στο ΟΠΣΑΑ</w:t>
            </w:r>
            <w:r w:rsidR="00032505" w:rsidRPr="003D0198">
              <w:rPr>
                <w:rFonts w:cstheme="minorHAnsi"/>
              </w:rPr>
              <w:t xml:space="preserve"> (οριστικοποιημένη)</w:t>
            </w:r>
          </w:p>
        </w:tc>
        <w:tc>
          <w:tcPr>
            <w:tcW w:w="1187" w:type="dxa"/>
            <w:vAlign w:val="center"/>
          </w:tcPr>
          <w:p w14:paraId="7B9EFCC2" w14:textId="77777777" w:rsidR="002001B4" w:rsidRPr="003D0198" w:rsidRDefault="002001B4" w:rsidP="002001B4">
            <w:pPr>
              <w:pStyle w:val="20"/>
              <w:spacing w:after="0" w:line="240" w:lineRule="auto"/>
              <w:jc w:val="center"/>
              <w:rPr>
                <w:rFonts w:cstheme="minorHAnsi"/>
              </w:rPr>
            </w:pPr>
            <w:r w:rsidRPr="003D0198">
              <w:rPr>
                <w:rFonts w:cstheme="minorHAnsi"/>
              </w:rPr>
              <w:t>ΝΑΙ</w:t>
            </w:r>
          </w:p>
        </w:tc>
        <w:tc>
          <w:tcPr>
            <w:tcW w:w="634" w:type="dxa"/>
            <w:vAlign w:val="center"/>
          </w:tcPr>
          <w:p w14:paraId="1D538CD9" w14:textId="77777777" w:rsidR="002001B4" w:rsidRPr="003D0198" w:rsidRDefault="002001B4" w:rsidP="002001B4">
            <w:pPr>
              <w:pStyle w:val="20"/>
              <w:spacing w:after="0" w:line="240" w:lineRule="auto"/>
              <w:jc w:val="center"/>
              <w:rPr>
                <w:rFonts w:cstheme="minorHAnsi"/>
                <w:b/>
              </w:rPr>
            </w:pPr>
          </w:p>
        </w:tc>
      </w:tr>
      <w:tr w:rsidR="002001B4" w:rsidRPr="003D0198" w14:paraId="6D6C8562" w14:textId="77777777" w:rsidTr="00634F20">
        <w:trPr>
          <w:trHeight w:val="347"/>
          <w:jc w:val="center"/>
        </w:trPr>
        <w:tc>
          <w:tcPr>
            <w:tcW w:w="829" w:type="dxa"/>
            <w:vAlign w:val="center"/>
          </w:tcPr>
          <w:p w14:paraId="5D010762" w14:textId="77777777" w:rsidR="002001B4" w:rsidRPr="003D0198" w:rsidRDefault="002001B4" w:rsidP="002001B4">
            <w:pPr>
              <w:autoSpaceDE w:val="0"/>
              <w:autoSpaceDN w:val="0"/>
              <w:adjustRightInd w:val="0"/>
              <w:spacing w:after="0" w:line="240" w:lineRule="auto"/>
              <w:jc w:val="center"/>
              <w:rPr>
                <w:rFonts w:cstheme="minorHAnsi"/>
                <w:bCs/>
                <w:color w:val="000000"/>
              </w:rPr>
            </w:pPr>
            <w:r w:rsidRPr="003D0198">
              <w:rPr>
                <w:rFonts w:cstheme="minorHAnsi"/>
                <w:bCs/>
                <w:color w:val="000000"/>
              </w:rPr>
              <w:t>2</w:t>
            </w:r>
          </w:p>
        </w:tc>
        <w:tc>
          <w:tcPr>
            <w:tcW w:w="6943" w:type="dxa"/>
            <w:vAlign w:val="center"/>
          </w:tcPr>
          <w:p w14:paraId="0B851EA2" w14:textId="77777777" w:rsidR="002001B4" w:rsidRPr="003D0198" w:rsidRDefault="002001B4" w:rsidP="002001B4">
            <w:pPr>
              <w:pStyle w:val="20"/>
              <w:spacing w:after="0" w:line="240" w:lineRule="auto"/>
              <w:jc w:val="both"/>
              <w:rPr>
                <w:rFonts w:cstheme="minorHAnsi"/>
              </w:rPr>
            </w:pPr>
            <w:r w:rsidRPr="003D0198">
              <w:rPr>
                <w:rFonts w:cstheme="minorHAnsi"/>
                <w:b/>
              </w:rPr>
              <w:t>Αίτηση στήριξης</w:t>
            </w:r>
            <w:r w:rsidRPr="003D0198">
              <w:rPr>
                <w:rFonts w:cstheme="minorHAnsi"/>
              </w:rPr>
              <w:t>, σωστά συμπληρωμένη σύμφωνα με το υπόδειγμα και εμπρόθεσμη. Στην αίτηση θα πρέπει, μεταξύ άλλων, να δηλώνεται η παραγωγή ή μη παραγωγή εσόδων μετά την ολοκλήρωση της πράξης ή κατά τη διάρκεια υλοποίησής της.</w:t>
            </w:r>
          </w:p>
        </w:tc>
        <w:tc>
          <w:tcPr>
            <w:tcW w:w="1187" w:type="dxa"/>
            <w:vAlign w:val="center"/>
          </w:tcPr>
          <w:p w14:paraId="0CF4F323" w14:textId="10ADDE51" w:rsidR="002001B4" w:rsidRPr="003D0198" w:rsidRDefault="00032505" w:rsidP="002001B4">
            <w:pPr>
              <w:pStyle w:val="20"/>
              <w:spacing w:after="0" w:line="240" w:lineRule="auto"/>
              <w:jc w:val="center"/>
              <w:rPr>
                <w:rFonts w:cstheme="minorHAnsi"/>
              </w:rPr>
            </w:pPr>
            <w:r w:rsidRPr="003D0198">
              <w:rPr>
                <w:rFonts w:cstheme="minorHAnsi"/>
              </w:rPr>
              <w:t>ΝΑΙ</w:t>
            </w:r>
          </w:p>
        </w:tc>
        <w:tc>
          <w:tcPr>
            <w:tcW w:w="634" w:type="dxa"/>
            <w:vAlign w:val="center"/>
          </w:tcPr>
          <w:p w14:paraId="2C2047BA" w14:textId="77777777" w:rsidR="002001B4" w:rsidRPr="003D0198" w:rsidRDefault="002001B4" w:rsidP="002001B4">
            <w:pPr>
              <w:pStyle w:val="20"/>
              <w:spacing w:after="0" w:line="240" w:lineRule="auto"/>
              <w:jc w:val="center"/>
              <w:rPr>
                <w:rFonts w:cstheme="minorHAnsi"/>
                <w:b/>
              </w:rPr>
            </w:pPr>
          </w:p>
        </w:tc>
      </w:tr>
      <w:tr w:rsidR="002001B4" w:rsidRPr="003D0198" w14:paraId="2331C63E" w14:textId="77777777" w:rsidTr="00634F20">
        <w:trPr>
          <w:trHeight w:val="403"/>
          <w:jc w:val="center"/>
        </w:trPr>
        <w:tc>
          <w:tcPr>
            <w:tcW w:w="829" w:type="dxa"/>
            <w:vAlign w:val="center"/>
          </w:tcPr>
          <w:p w14:paraId="7745E022" w14:textId="77777777" w:rsidR="002001B4" w:rsidRPr="003D0198" w:rsidRDefault="00731426" w:rsidP="002001B4">
            <w:pPr>
              <w:autoSpaceDE w:val="0"/>
              <w:autoSpaceDN w:val="0"/>
              <w:adjustRightInd w:val="0"/>
              <w:spacing w:after="0" w:line="240" w:lineRule="auto"/>
              <w:jc w:val="center"/>
              <w:rPr>
                <w:rFonts w:cstheme="minorHAnsi"/>
                <w:bCs/>
                <w:color w:val="000000"/>
              </w:rPr>
            </w:pPr>
            <w:r w:rsidRPr="003D0198">
              <w:rPr>
                <w:rFonts w:cstheme="minorHAnsi"/>
                <w:bCs/>
                <w:color w:val="000000"/>
              </w:rPr>
              <w:t>3</w:t>
            </w:r>
          </w:p>
        </w:tc>
        <w:tc>
          <w:tcPr>
            <w:tcW w:w="6943" w:type="dxa"/>
            <w:vAlign w:val="center"/>
          </w:tcPr>
          <w:p w14:paraId="4EB468F8" w14:textId="77777777" w:rsidR="002001B4" w:rsidRPr="003D0198" w:rsidRDefault="002001B4" w:rsidP="002001B4">
            <w:pPr>
              <w:pStyle w:val="20"/>
              <w:spacing w:after="0" w:line="240" w:lineRule="auto"/>
              <w:jc w:val="both"/>
              <w:rPr>
                <w:rFonts w:cstheme="minorHAnsi"/>
              </w:rPr>
            </w:pPr>
            <w:r w:rsidRPr="003D0198">
              <w:rPr>
                <w:rFonts w:cstheme="minorHAnsi"/>
                <w:b/>
              </w:rPr>
              <w:t>Παράρτημα αίτησης στήριξης</w:t>
            </w:r>
            <w:r w:rsidRPr="003D0198">
              <w:rPr>
                <w:rFonts w:cstheme="minorHAnsi"/>
              </w:rPr>
              <w:t>, σύμφωνα με το υπόδειγμα της παρούσας πρόσκλησης</w:t>
            </w:r>
          </w:p>
        </w:tc>
        <w:tc>
          <w:tcPr>
            <w:tcW w:w="1187" w:type="dxa"/>
            <w:vAlign w:val="center"/>
          </w:tcPr>
          <w:p w14:paraId="7A2BCC3B" w14:textId="499AB721" w:rsidR="002001B4" w:rsidRPr="003D0198" w:rsidRDefault="00032505" w:rsidP="002001B4">
            <w:pPr>
              <w:pStyle w:val="20"/>
              <w:spacing w:after="0" w:line="240" w:lineRule="auto"/>
              <w:jc w:val="center"/>
              <w:rPr>
                <w:rFonts w:cstheme="minorHAnsi"/>
              </w:rPr>
            </w:pPr>
            <w:r w:rsidRPr="003D0198">
              <w:rPr>
                <w:rFonts w:cstheme="minorHAnsi"/>
              </w:rPr>
              <w:t>ΝΑΙ</w:t>
            </w:r>
          </w:p>
        </w:tc>
        <w:tc>
          <w:tcPr>
            <w:tcW w:w="634" w:type="dxa"/>
            <w:vAlign w:val="center"/>
          </w:tcPr>
          <w:p w14:paraId="7D46E0FA" w14:textId="77777777" w:rsidR="002001B4" w:rsidRPr="003D0198" w:rsidRDefault="002001B4" w:rsidP="002001B4">
            <w:pPr>
              <w:pStyle w:val="20"/>
              <w:spacing w:after="0" w:line="240" w:lineRule="auto"/>
              <w:jc w:val="center"/>
              <w:rPr>
                <w:rFonts w:cstheme="minorHAnsi"/>
                <w:b/>
              </w:rPr>
            </w:pPr>
          </w:p>
        </w:tc>
      </w:tr>
      <w:tr w:rsidR="002001B4" w:rsidRPr="003D0198" w14:paraId="67AD1965" w14:textId="77777777" w:rsidTr="00634F20">
        <w:trPr>
          <w:trHeight w:val="3196"/>
          <w:jc w:val="center"/>
        </w:trPr>
        <w:tc>
          <w:tcPr>
            <w:tcW w:w="829" w:type="dxa"/>
            <w:vAlign w:val="center"/>
          </w:tcPr>
          <w:p w14:paraId="478EEFE5" w14:textId="77777777" w:rsidR="002001B4" w:rsidRPr="003D0198" w:rsidRDefault="00731426" w:rsidP="002001B4">
            <w:pPr>
              <w:autoSpaceDE w:val="0"/>
              <w:autoSpaceDN w:val="0"/>
              <w:adjustRightInd w:val="0"/>
              <w:spacing w:after="0" w:line="240" w:lineRule="auto"/>
              <w:jc w:val="center"/>
              <w:rPr>
                <w:rFonts w:cstheme="minorHAnsi"/>
                <w:bCs/>
                <w:color w:val="000000"/>
              </w:rPr>
            </w:pPr>
            <w:r w:rsidRPr="003D0198">
              <w:rPr>
                <w:rFonts w:cstheme="minorHAnsi"/>
                <w:bCs/>
                <w:color w:val="000000"/>
              </w:rPr>
              <w:t>4</w:t>
            </w:r>
          </w:p>
        </w:tc>
        <w:tc>
          <w:tcPr>
            <w:tcW w:w="6943" w:type="dxa"/>
            <w:vAlign w:val="center"/>
          </w:tcPr>
          <w:p w14:paraId="519606F2" w14:textId="77777777" w:rsidR="00731426" w:rsidRPr="003D0198" w:rsidRDefault="002001B4" w:rsidP="002001B4">
            <w:pPr>
              <w:autoSpaceDE w:val="0"/>
              <w:autoSpaceDN w:val="0"/>
              <w:adjustRightInd w:val="0"/>
              <w:spacing w:after="0" w:line="240" w:lineRule="auto"/>
              <w:jc w:val="both"/>
              <w:rPr>
                <w:rFonts w:cstheme="minorHAnsi"/>
                <w:b/>
                <w:bCs/>
              </w:rPr>
            </w:pPr>
            <w:r w:rsidRPr="003D0198">
              <w:rPr>
                <w:rFonts w:cstheme="minorHAnsi"/>
                <w:b/>
                <w:bCs/>
              </w:rPr>
              <w:t>Αναλυτικός προϋπολογισμός έργ</w:t>
            </w:r>
            <w:r w:rsidR="00731426" w:rsidRPr="003D0198">
              <w:rPr>
                <w:rFonts w:cstheme="minorHAnsi"/>
                <w:b/>
                <w:bCs/>
              </w:rPr>
              <w:t>ου:</w:t>
            </w:r>
            <w:r w:rsidRPr="003D0198">
              <w:rPr>
                <w:rFonts w:cstheme="minorHAnsi"/>
                <w:b/>
                <w:bCs/>
              </w:rPr>
              <w:t xml:space="preserve"> </w:t>
            </w:r>
          </w:p>
          <w:p w14:paraId="03955B31" w14:textId="77777777" w:rsidR="002001B4" w:rsidRPr="003D0198" w:rsidRDefault="00731426" w:rsidP="00731426">
            <w:pPr>
              <w:autoSpaceDE w:val="0"/>
              <w:autoSpaceDN w:val="0"/>
              <w:adjustRightInd w:val="0"/>
              <w:spacing w:after="0" w:line="240" w:lineRule="auto"/>
              <w:jc w:val="both"/>
              <w:rPr>
                <w:rFonts w:cstheme="minorHAnsi"/>
                <w:b/>
                <w:bCs/>
              </w:rPr>
            </w:pPr>
            <w:r w:rsidRPr="003D0198">
              <w:rPr>
                <w:rFonts w:cstheme="minorHAnsi"/>
                <w:b/>
                <w:bCs/>
              </w:rPr>
              <w:t xml:space="preserve">α) Έργα </w:t>
            </w:r>
            <w:r w:rsidR="002001B4" w:rsidRPr="003D0198">
              <w:rPr>
                <w:rFonts w:cstheme="minorHAnsi"/>
                <w:b/>
                <w:bCs/>
              </w:rPr>
              <w:t xml:space="preserve">που </w:t>
            </w:r>
            <w:r w:rsidR="002001B4" w:rsidRPr="003D0198">
              <w:rPr>
                <w:rFonts w:cstheme="minorHAnsi"/>
                <w:b/>
                <w:bCs/>
                <w:u w:val="single"/>
              </w:rPr>
              <w:t>δεν</w:t>
            </w:r>
            <w:r w:rsidR="002001B4" w:rsidRPr="003D0198">
              <w:rPr>
                <w:rFonts w:cstheme="minorHAnsi"/>
                <w:b/>
                <w:bCs/>
              </w:rPr>
              <w:t xml:space="preserve"> εκτελούνται με δημόσιες συμβάσεις:</w:t>
            </w:r>
          </w:p>
          <w:p w14:paraId="13D82226" w14:textId="77777777" w:rsidR="002001B4" w:rsidRPr="003D0198" w:rsidRDefault="002001B4" w:rsidP="002001B4">
            <w:pPr>
              <w:autoSpaceDE w:val="0"/>
              <w:autoSpaceDN w:val="0"/>
              <w:adjustRightInd w:val="0"/>
              <w:spacing w:after="0" w:line="240" w:lineRule="auto"/>
              <w:jc w:val="both"/>
              <w:rPr>
                <w:rFonts w:cstheme="minorHAnsi"/>
                <w:bCs/>
              </w:rPr>
            </w:pPr>
            <w:r w:rsidRPr="003D0198">
              <w:rPr>
                <w:rFonts w:cstheme="minorHAnsi"/>
                <w:bCs/>
              </w:rPr>
              <w:t>Αναλυτικός προϋπολογισμός</w:t>
            </w:r>
            <w:r w:rsidRPr="003D0198">
              <w:rPr>
                <w:rFonts w:cstheme="minorHAnsi"/>
                <w:b/>
                <w:bCs/>
              </w:rPr>
              <w:t xml:space="preserve"> </w:t>
            </w:r>
            <w:r w:rsidRPr="003D0198">
              <w:rPr>
                <w:rFonts w:cstheme="minorHAnsi"/>
                <w:bCs/>
              </w:rPr>
              <w:t xml:space="preserve">προτεινόμενης πράξης, σύμφωνα με το υπόδειγμα του παραρτήματος της αίτησης στήριξης της παρούσας πρόσκλησης, καθώς και αναλυτικές </w:t>
            </w:r>
            <w:proofErr w:type="spellStart"/>
            <w:r w:rsidRPr="003D0198">
              <w:rPr>
                <w:rFonts w:cstheme="minorHAnsi"/>
                <w:bCs/>
              </w:rPr>
              <w:t>προμετρήσεις</w:t>
            </w:r>
            <w:proofErr w:type="spellEnd"/>
            <w:r w:rsidRPr="003D0198">
              <w:rPr>
                <w:rFonts w:cstheme="minorHAnsi"/>
                <w:bCs/>
              </w:rPr>
              <w:t xml:space="preserve"> για τα έργα υποδομ</w:t>
            </w:r>
            <w:r w:rsidR="006F1F0D" w:rsidRPr="003D0198">
              <w:rPr>
                <w:rFonts w:cstheme="minorHAnsi"/>
                <w:bCs/>
              </w:rPr>
              <w:t>ών, υπογεγραμμένες από μηχανικό, προκειμένου να τεκμηριωθεί το είδος και το ύψος των δαπανών, ώστε να συνάδουν με τη φύση, τους στόχους και τη λειτουργικότητα του επενδυτικού σχεδίου.</w:t>
            </w:r>
            <w:r w:rsidRPr="003D0198">
              <w:rPr>
                <w:rFonts w:cstheme="minorHAnsi"/>
                <w:bCs/>
              </w:rPr>
              <w:t xml:space="preserve"> Επιπλέον υποβάλλονται στοιχεία τεκμηρίωσης κόστους εργασιών, εφόσον απαιτείται. </w:t>
            </w:r>
          </w:p>
          <w:p w14:paraId="65A2B9E2" w14:textId="77777777" w:rsidR="00731426" w:rsidRPr="003D0198" w:rsidRDefault="00731426" w:rsidP="00731426">
            <w:pPr>
              <w:autoSpaceDE w:val="0"/>
              <w:autoSpaceDN w:val="0"/>
              <w:adjustRightInd w:val="0"/>
              <w:spacing w:after="0" w:line="240" w:lineRule="auto"/>
              <w:jc w:val="both"/>
              <w:rPr>
                <w:rFonts w:cstheme="minorHAnsi"/>
                <w:b/>
                <w:bCs/>
              </w:rPr>
            </w:pPr>
            <w:r w:rsidRPr="003D0198">
              <w:rPr>
                <w:rFonts w:cstheme="minorHAnsi"/>
                <w:b/>
                <w:bCs/>
              </w:rPr>
              <w:t>β) Έργα που εκτελούνται με δημόσιες συμβάσεις:</w:t>
            </w:r>
          </w:p>
          <w:p w14:paraId="64BF1C47" w14:textId="028048CF" w:rsidR="00731426" w:rsidRPr="003D0198" w:rsidRDefault="00EB6D64" w:rsidP="00103972">
            <w:pPr>
              <w:tabs>
                <w:tab w:val="left" w:pos="6833"/>
              </w:tabs>
              <w:spacing w:after="0" w:line="240" w:lineRule="auto"/>
              <w:jc w:val="both"/>
              <w:rPr>
                <w:rFonts w:cstheme="minorHAnsi"/>
                <w:bCs/>
              </w:rPr>
            </w:pPr>
            <w:r w:rsidRPr="003D0198">
              <w:rPr>
                <w:rFonts w:cstheme="minorHAnsi"/>
                <w:bCs/>
              </w:rPr>
              <w:t>Οριστική μελέτη και ε</w:t>
            </w:r>
            <w:r w:rsidR="00731426" w:rsidRPr="003D0198">
              <w:rPr>
                <w:rFonts w:cstheme="minorHAnsi"/>
                <w:bCs/>
              </w:rPr>
              <w:t>γκεκριμένα τεύχη δημοπράτησης της πράξης</w:t>
            </w:r>
            <w:r w:rsidRPr="003D0198">
              <w:rPr>
                <w:rFonts w:cstheme="minorHAnsi"/>
                <w:bCs/>
              </w:rPr>
              <w:t xml:space="preserve">, με όλες τις απαιτούμενες </w:t>
            </w:r>
            <w:proofErr w:type="spellStart"/>
            <w:r w:rsidRPr="003D0198">
              <w:rPr>
                <w:rFonts w:cstheme="minorHAnsi"/>
                <w:bCs/>
              </w:rPr>
              <w:t>αδειοδοτήσεις</w:t>
            </w:r>
            <w:proofErr w:type="spellEnd"/>
            <w:r w:rsidR="00731426" w:rsidRPr="003D0198">
              <w:rPr>
                <w:rFonts w:cstheme="minorHAnsi"/>
                <w:bCs/>
              </w:rPr>
              <w:t>.</w:t>
            </w:r>
            <w:r w:rsidRPr="003D0198">
              <w:rPr>
                <w:rFonts w:cstheme="minorHAnsi"/>
                <w:bCs/>
              </w:rPr>
              <w:t xml:space="preserve"> </w:t>
            </w:r>
          </w:p>
        </w:tc>
        <w:tc>
          <w:tcPr>
            <w:tcW w:w="1187" w:type="dxa"/>
            <w:vAlign w:val="center"/>
          </w:tcPr>
          <w:p w14:paraId="12ACA969" w14:textId="5D114323" w:rsidR="002001B4" w:rsidRPr="003D0198" w:rsidRDefault="00103972" w:rsidP="002001B4">
            <w:pPr>
              <w:autoSpaceDE w:val="0"/>
              <w:autoSpaceDN w:val="0"/>
              <w:adjustRightInd w:val="0"/>
              <w:spacing w:after="0" w:line="240" w:lineRule="auto"/>
              <w:jc w:val="center"/>
              <w:rPr>
                <w:rFonts w:cstheme="minorHAnsi"/>
                <w:bCs/>
              </w:rPr>
            </w:pPr>
            <w:r w:rsidRPr="003D0198">
              <w:rPr>
                <w:rFonts w:cstheme="minorHAnsi"/>
                <w:bCs/>
              </w:rPr>
              <w:t>ΝΑΙ</w:t>
            </w:r>
          </w:p>
        </w:tc>
        <w:tc>
          <w:tcPr>
            <w:tcW w:w="634" w:type="dxa"/>
            <w:vAlign w:val="center"/>
          </w:tcPr>
          <w:p w14:paraId="04EBDDEA" w14:textId="77777777" w:rsidR="002001B4" w:rsidRPr="003D0198" w:rsidRDefault="002001B4" w:rsidP="002001B4">
            <w:pPr>
              <w:autoSpaceDE w:val="0"/>
              <w:autoSpaceDN w:val="0"/>
              <w:adjustRightInd w:val="0"/>
              <w:spacing w:after="0" w:line="240" w:lineRule="auto"/>
              <w:jc w:val="center"/>
              <w:rPr>
                <w:rFonts w:cstheme="minorHAnsi"/>
                <w:b/>
                <w:bCs/>
              </w:rPr>
            </w:pPr>
          </w:p>
        </w:tc>
      </w:tr>
      <w:tr w:rsidR="00731426" w:rsidRPr="003D0198" w14:paraId="0C46EECD" w14:textId="77777777" w:rsidTr="00634F20">
        <w:trPr>
          <w:trHeight w:val="286"/>
          <w:jc w:val="center"/>
        </w:trPr>
        <w:tc>
          <w:tcPr>
            <w:tcW w:w="829" w:type="dxa"/>
            <w:vAlign w:val="center"/>
          </w:tcPr>
          <w:p w14:paraId="76B42B27" w14:textId="77777777" w:rsidR="00731426" w:rsidRPr="003D0198" w:rsidRDefault="00731426" w:rsidP="00731426">
            <w:pPr>
              <w:autoSpaceDE w:val="0"/>
              <w:autoSpaceDN w:val="0"/>
              <w:adjustRightInd w:val="0"/>
              <w:spacing w:after="0" w:line="240" w:lineRule="auto"/>
              <w:jc w:val="center"/>
              <w:rPr>
                <w:rFonts w:cstheme="minorHAnsi"/>
                <w:bCs/>
                <w:color w:val="000000"/>
              </w:rPr>
            </w:pPr>
            <w:r w:rsidRPr="003D0198">
              <w:rPr>
                <w:rFonts w:cstheme="minorHAnsi"/>
                <w:bCs/>
                <w:color w:val="000000"/>
              </w:rPr>
              <w:t>5</w:t>
            </w:r>
          </w:p>
        </w:tc>
        <w:tc>
          <w:tcPr>
            <w:tcW w:w="6943" w:type="dxa"/>
            <w:vAlign w:val="center"/>
          </w:tcPr>
          <w:p w14:paraId="78E873D8" w14:textId="77777777" w:rsidR="00731426" w:rsidRPr="003D0198" w:rsidRDefault="00731426" w:rsidP="00731426">
            <w:pPr>
              <w:spacing w:after="0" w:line="240" w:lineRule="auto"/>
              <w:ind w:hanging="21"/>
              <w:jc w:val="both"/>
              <w:rPr>
                <w:rFonts w:cstheme="minorHAnsi"/>
              </w:rPr>
            </w:pPr>
            <w:r w:rsidRPr="003D0198">
              <w:rPr>
                <w:rFonts w:cstheme="minorHAnsi"/>
              </w:rPr>
              <w:t xml:space="preserve">Πίνακας δαπανών σχετικών με την προστασία του </w:t>
            </w:r>
            <w:r w:rsidRPr="003D0198">
              <w:rPr>
                <w:rFonts w:cstheme="minorHAnsi"/>
                <w:b/>
              </w:rPr>
              <w:t>περιβάλλοντος</w:t>
            </w:r>
            <w:r w:rsidRPr="003D0198">
              <w:rPr>
                <w:rFonts w:cstheme="minorHAnsi"/>
              </w:rPr>
              <w:t>, σύμφωνα με το σχετικό υπόδειγμα του παραρτήματος της αίτησης του παρόντος οδηγού.</w:t>
            </w:r>
          </w:p>
        </w:tc>
        <w:tc>
          <w:tcPr>
            <w:tcW w:w="1187" w:type="dxa"/>
            <w:vAlign w:val="center"/>
          </w:tcPr>
          <w:p w14:paraId="08B12F44" w14:textId="77777777" w:rsidR="00731426" w:rsidRPr="003D0198" w:rsidRDefault="00731426" w:rsidP="00731426">
            <w:pPr>
              <w:spacing w:after="0" w:line="240" w:lineRule="auto"/>
              <w:ind w:hanging="21"/>
              <w:jc w:val="center"/>
              <w:rPr>
                <w:rFonts w:cstheme="minorHAnsi"/>
              </w:rPr>
            </w:pPr>
            <w:r w:rsidRPr="003D0198">
              <w:rPr>
                <w:rFonts w:cstheme="minorHAnsi"/>
                <w:bCs/>
              </w:rPr>
              <w:t>ΟΧΙ</w:t>
            </w:r>
          </w:p>
        </w:tc>
        <w:tc>
          <w:tcPr>
            <w:tcW w:w="634" w:type="dxa"/>
            <w:vAlign w:val="center"/>
          </w:tcPr>
          <w:p w14:paraId="106EF8AE" w14:textId="77777777" w:rsidR="00731426" w:rsidRPr="003D0198" w:rsidRDefault="00731426" w:rsidP="00731426">
            <w:pPr>
              <w:spacing w:after="0" w:line="240" w:lineRule="auto"/>
              <w:ind w:hanging="21"/>
              <w:jc w:val="center"/>
              <w:rPr>
                <w:rFonts w:cstheme="minorHAnsi"/>
              </w:rPr>
            </w:pPr>
          </w:p>
        </w:tc>
      </w:tr>
      <w:tr w:rsidR="00731426" w:rsidRPr="003D0198" w14:paraId="20066EB4" w14:textId="77777777" w:rsidTr="00634F20">
        <w:trPr>
          <w:trHeight w:val="575"/>
          <w:jc w:val="center"/>
        </w:trPr>
        <w:tc>
          <w:tcPr>
            <w:tcW w:w="829" w:type="dxa"/>
            <w:vAlign w:val="center"/>
          </w:tcPr>
          <w:p w14:paraId="1843DBCF" w14:textId="3B6141B7" w:rsidR="00731426" w:rsidRPr="00634F20" w:rsidRDefault="00634F20" w:rsidP="00634F20">
            <w:pPr>
              <w:autoSpaceDE w:val="0"/>
              <w:autoSpaceDN w:val="0"/>
              <w:adjustRightInd w:val="0"/>
              <w:spacing w:after="0" w:line="240" w:lineRule="auto"/>
              <w:jc w:val="center"/>
              <w:rPr>
                <w:rFonts w:cstheme="minorHAnsi"/>
                <w:bCs/>
                <w:color w:val="000000"/>
              </w:rPr>
            </w:pPr>
            <w:r>
              <w:rPr>
                <w:rFonts w:cstheme="minorHAnsi"/>
                <w:bCs/>
                <w:color w:val="000000"/>
              </w:rPr>
              <w:t>6</w:t>
            </w:r>
            <w:r w:rsidRPr="00634F20">
              <w:rPr>
                <w:rFonts w:cstheme="minorHAnsi"/>
                <w:bCs/>
                <w:color w:val="000000"/>
              </w:rPr>
              <w:t xml:space="preserve"> </w:t>
            </w:r>
          </w:p>
        </w:tc>
        <w:tc>
          <w:tcPr>
            <w:tcW w:w="6943" w:type="dxa"/>
            <w:vAlign w:val="center"/>
          </w:tcPr>
          <w:p w14:paraId="7E54438D" w14:textId="77777777" w:rsidR="00731426" w:rsidRPr="003D0198" w:rsidRDefault="00731426" w:rsidP="00731426">
            <w:pPr>
              <w:autoSpaceDE w:val="0"/>
              <w:autoSpaceDN w:val="0"/>
              <w:adjustRightInd w:val="0"/>
              <w:spacing w:after="0" w:line="240" w:lineRule="auto"/>
              <w:jc w:val="both"/>
              <w:rPr>
                <w:rFonts w:cstheme="minorHAnsi"/>
                <w:b/>
                <w:bCs/>
              </w:rPr>
            </w:pPr>
            <w:r w:rsidRPr="003D0198">
              <w:rPr>
                <w:rFonts w:cstheme="minorHAnsi"/>
                <w:b/>
                <w:bCs/>
              </w:rPr>
              <w:t xml:space="preserve">Αναλυτικό χρονοδιάγραμμα </w:t>
            </w:r>
            <w:r w:rsidRPr="003D0198">
              <w:rPr>
                <w:rFonts w:cstheme="minorHAnsi"/>
                <w:bCs/>
              </w:rPr>
              <w:t xml:space="preserve">εκτέλεσης προτεινόμενης πράξης, </w:t>
            </w:r>
            <w:r w:rsidRPr="003D0198">
              <w:rPr>
                <w:rFonts w:cstheme="minorHAnsi"/>
                <w:color w:val="000000"/>
              </w:rPr>
              <w:t>σύμφωνα με το υπόδειγμα του παραρτήματος της αίτησης στήριξης του παρόντος οδηγού.</w:t>
            </w:r>
          </w:p>
        </w:tc>
        <w:tc>
          <w:tcPr>
            <w:tcW w:w="1187" w:type="dxa"/>
            <w:vAlign w:val="center"/>
          </w:tcPr>
          <w:p w14:paraId="01B070A3" w14:textId="77777777" w:rsidR="00731426" w:rsidRPr="00EE4907" w:rsidRDefault="00731426" w:rsidP="00731426">
            <w:pPr>
              <w:autoSpaceDE w:val="0"/>
              <w:autoSpaceDN w:val="0"/>
              <w:adjustRightInd w:val="0"/>
              <w:spacing w:after="0" w:line="240" w:lineRule="auto"/>
              <w:jc w:val="center"/>
              <w:rPr>
                <w:rFonts w:cstheme="minorHAnsi"/>
                <w:bCs/>
              </w:rPr>
            </w:pPr>
            <w:r w:rsidRPr="00EE4907">
              <w:rPr>
                <w:rFonts w:cstheme="minorHAnsi"/>
                <w:bCs/>
              </w:rPr>
              <w:t>ΟΧΙ</w:t>
            </w:r>
          </w:p>
        </w:tc>
        <w:tc>
          <w:tcPr>
            <w:tcW w:w="634" w:type="dxa"/>
            <w:vAlign w:val="center"/>
          </w:tcPr>
          <w:p w14:paraId="68DDCCCB" w14:textId="77777777" w:rsidR="00731426" w:rsidRPr="003D0198" w:rsidRDefault="00731426" w:rsidP="00731426">
            <w:pPr>
              <w:autoSpaceDE w:val="0"/>
              <w:autoSpaceDN w:val="0"/>
              <w:adjustRightInd w:val="0"/>
              <w:spacing w:after="0" w:line="240" w:lineRule="auto"/>
              <w:jc w:val="center"/>
              <w:rPr>
                <w:rFonts w:cstheme="minorHAnsi"/>
                <w:b/>
                <w:bCs/>
                <w:strike/>
              </w:rPr>
            </w:pPr>
          </w:p>
        </w:tc>
      </w:tr>
      <w:tr w:rsidR="00731426" w:rsidRPr="003D0198" w14:paraId="0DAC77C9" w14:textId="77777777" w:rsidTr="00634F20">
        <w:trPr>
          <w:trHeight w:val="437"/>
          <w:jc w:val="center"/>
        </w:trPr>
        <w:tc>
          <w:tcPr>
            <w:tcW w:w="829" w:type="dxa"/>
            <w:vAlign w:val="center"/>
          </w:tcPr>
          <w:p w14:paraId="31D1A989" w14:textId="77777777" w:rsidR="00731426" w:rsidRPr="003D0198" w:rsidRDefault="00731426" w:rsidP="00731426">
            <w:pPr>
              <w:autoSpaceDE w:val="0"/>
              <w:autoSpaceDN w:val="0"/>
              <w:adjustRightInd w:val="0"/>
              <w:spacing w:after="0" w:line="240" w:lineRule="auto"/>
              <w:jc w:val="center"/>
              <w:rPr>
                <w:rFonts w:cstheme="minorHAnsi"/>
                <w:bCs/>
                <w:color w:val="000000"/>
              </w:rPr>
            </w:pPr>
            <w:r w:rsidRPr="003D0198">
              <w:rPr>
                <w:rFonts w:cstheme="minorHAnsi"/>
                <w:bCs/>
                <w:color w:val="000000"/>
              </w:rPr>
              <w:t>7</w:t>
            </w:r>
          </w:p>
        </w:tc>
        <w:tc>
          <w:tcPr>
            <w:tcW w:w="6943" w:type="dxa"/>
            <w:vAlign w:val="center"/>
          </w:tcPr>
          <w:p w14:paraId="5361C4CF" w14:textId="77777777" w:rsidR="00731426" w:rsidRPr="003D0198" w:rsidRDefault="00731426" w:rsidP="00731426">
            <w:pPr>
              <w:spacing w:after="0" w:line="240" w:lineRule="auto"/>
              <w:jc w:val="both"/>
              <w:rPr>
                <w:rFonts w:cstheme="minorHAnsi"/>
                <w:color w:val="000000"/>
              </w:rPr>
            </w:pPr>
            <w:r w:rsidRPr="003D0198">
              <w:rPr>
                <w:rFonts w:cstheme="minorHAnsi"/>
                <w:b/>
                <w:color w:val="000000"/>
              </w:rPr>
              <w:t>Πίνακας αποτύπωσης αναγκαίων τεχνικών υποστηρικτικών μελετών και της ωρίμανσης</w:t>
            </w:r>
            <w:r w:rsidRPr="003D0198">
              <w:rPr>
                <w:rFonts w:cstheme="minorHAnsi"/>
                <w:color w:val="000000"/>
              </w:rPr>
              <w:t xml:space="preserve"> της πράξης (σύμφωνα με το σχετικό υπόδειγμα του παρόντος οδηγού).</w:t>
            </w:r>
          </w:p>
        </w:tc>
        <w:tc>
          <w:tcPr>
            <w:tcW w:w="1187" w:type="dxa"/>
            <w:vAlign w:val="center"/>
          </w:tcPr>
          <w:p w14:paraId="68C82372" w14:textId="77777777" w:rsidR="00731426" w:rsidRPr="003D0198" w:rsidRDefault="00731426" w:rsidP="00731426">
            <w:pPr>
              <w:spacing w:after="0" w:line="240" w:lineRule="auto"/>
              <w:jc w:val="center"/>
              <w:rPr>
                <w:rFonts w:cstheme="minorHAnsi"/>
                <w:color w:val="000000"/>
              </w:rPr>
            </w:pPr>
            <w:r w:rsidRPr="003D0198">
              <w:rPr>
                <w:rFonts w:cstheme="minorHAnsi"/>
                <w:color w:val="000000"/>
              </w:rPr>
              <w:t>ΝΑΙ</w:t>
            </w:r>
          </w:p>
        </w:tc>
        <w:tc>
          <w:tcPr>
            <w:tcW w:w="634" w:type="dxa"/>
            <w:vAlign w:val="center"/>
          </w:tcPr>
          <w:p w14:paraId="6104BBFB" w14:textId="77777777" w:rsidR="00731426" w:rsidRPr="003D0198" w:rsidRDefault="00731426" w:rsidP="00731426">
            <w:pPr>
              <w:spacing w:after="0" w:line="240" w:lineRule="auto"/>
              <w:jc w:val="center"/>
              <w:rPr>
                <w:rFonts w:cstheme="minorHAnsi"/>
                <w:b/>
                <w:color w:val="000000"/>
              </w:rPr>
            </w:pPr>
          </w:p>
        </w:tc>
      </w:tr>
      <w:tr w:rsidR="00731426" w:rsidRPr="003D0198" w14:paraId="05A2C164" w14:textId="77777777" w:rsidTr="00634F20">
        <w:trPr>
          <w:trHeight w:val="144"/>
          <w:jc w:val="center"/>
        </w:trPr>
        <w:tc>
          <w:tcPr>
            <w:tcW w:w="829" w:type="dxa"/>
            <w:shd w:val="clear" w:color="auto" w:fill="auto"/>
            <w:vAlign w:val="center"/>
          </w:tcPr>
          <w:p w14:paraId="2C7C0734" w14:textId="77777777" w:rsidR="00731426" w:rsidRPr="003D0198" w:rsidRDefault="00731426" w:rsidP="00731426">
            <w:pPr>
              <w:autoSpaceDE w:val="0"/>
              <w:autoSpaceDN w:val="0"/>
              <w:adjustRightInd w:val="0"/>
              <w:spacing w:after="0" w:line="240" w:lineRule="auto"/>
              <w:jc w:val="center"/>
              <w:rPr>
                <w:rFonts w:cstheme="minorHAnsi"/>
                <w:bCs/>
                <w:color w:val="000000"/>
              </w:rPr>
            </w:pPr>
            <w:r w:rsidRPr="003D0198">
              <w:rPr>
                <w:rFonts w:cstheme="minorHAnsi"/>
                <w:bCs/>
                <w:color w:val="000000"/>
              </w:rPr>
              <w:t>8</w:t>
            </w:r>
          </w:p>
        </w:tc>
        <w:tc>
          <w:tcPr>
            <w:tcW w:w="6943" w:type="dxa"/>
            <w:shd w:val="clear" w:color="auto" w:fill="auto"/>
            <w:vAlign w:val="center"/>
          </w:tcPr>
          <w:p w14:paraId="2D2D1DAC" w14:textId="77777777" w:rsidR="00731426" w:rsidRPr="003D0198" w:rsidRDefault="00731426" w:rsidP="00731426">
            <w:pPr>
              <w:spacing w:after="0" w:line="240" w:lineRule="auto"/>
              <w:jc w:val="both"/>
              <w:rPr>
                <w:rFonts w:cstheme="minorHAnsi"/>
                <w:color w:val="000000"/>
              </w:rPr>
            </w:pPr>
            <w:r w:rsidRPr="003D0198">
              <w:rPr>
                <w:rFonts w:cstheme="minorHAnsi"/>
                <w:color w:val="000000"/>
              </w:rPr>
              <w:t xml:space="preserve">Υποβάλλονται όλες οι </w:t>
            </w:r>
            <w:r w:rsidRPr="003D0198">
              <w:rPr>
                <w:rFonts w:cstheme="minorHAnsi"/>
                <w:b/>
                <w:color w:val="000000"/>
              </w:rPr>
              <w:t xml:space="preserve">υπάρχουσες μελέτες </w:t>
            </w:r>
            <w:r w:rsidRPr="003D0198">
              <w:rPr>
                <w:rFonts w:cstheme="minorHAnsi"/>
                <w:color w:val="000000"/>
              </w:rPr>
              <w:t xml:space="preserve">όπως αναγράφονται στον </w:t>
            </w:r>
            <w:r w:rsidRPr="003D0198">
              <w:rPr>
                <w:rFonts w:cstheme="minorHAnsi"/>
                <w:color w:val="000000"/>
              </w:rPr>
              <w:lastRenderedPageBreak/>
              <w:t>πίνακα αποτύπωσης αναγκαίων τεχνικών υποστηρικτικών μελετών και της ωρίμανσης της πράξης.</w:t>
            </w:r>
          </w:p>
        </w:tc>
        <w:tc>
          <w:tcPr>
            <w:tcW w:w="1187" w:type="dxa"/>
            <w:shd w:val="clear" w:color="auto" w:fill="auto"/>
            <w:vAlign w:val="center"/>
          </w:tcPr>
          <w:p w14:paraId="36D829C6" w14:textId="77777777" w:rsidR="00731426" w:rsidRPr="003D0198" w:rsidRDefault="00731426" w:rsidP="00731426">
            <w:pPr>
              <w:autoSpaceDE w:val="0"/>
              <w:autoSpaceDN w:val="0"/>
              <w:adjustRightInd w:val="0"/>
              <w:spacing w:after="0" w:line="240" w:lineRule="auto"/>
              <w:jc w:val="center"/>
              <w:rPr>
                <w:rFonts w:eastAsia="Times New Roman" w:cstheme="minorHAnsi"/>
              </w:rPr>
            </w:pPr>
            <w:r w:rsidRPr="003D0198">
              <w:rPr>
                <w:rFonts w:cstheme="minorHAnsi"/>
                <w:bCs/>
              </w:rPr>
              <w:lastRenderedPageBreak/>
              <w:t>ΟΧΙ</w:t>
            </w:r>
          </w:p>
        </w:tc>
        <w:tc>
          <w:tcPr>
            <w:tcW w:w="634" w:type="dxa"/>
            <w:vAlign w:val="center"/>
          </w:tcPr>
          <w:p w14:paraId="1DC7660D" w14:textId="77777777" w:rsidR="00731426" w:rsidRPr="003D0198" w:rsidRDefault="00731426" w:rsidP="00731426">
            <w:pPr>
              <w:autoSpaceDE w:val="0"/>
              <w:autoSpaceDN w:val="0"/>
              <w:adjustRightInd w:val="0"/>
              <w:spacing w:after="0" w:line="240" w:lineRule="auto"/>
              <w:jc w:val="center"/>
              <w:rPr>
                <w:rFonts w:eastAsia="Times New Roman" w:cstheme="minorHAnsi"/>
                <w:b/>
              </w:rPr>
            </w:pPr>
          </w:p>
        </w:tc>
      </w:tr>
      <w:tr w:rsidR="00731426" w:rsidRPr="003D0198" w14:paraId="454A3BC1" w14:textId="77777777" w:rsidTr="00634F20">
        <w:trPr>
          <w:trHeight w:val="144"/>
          <w:jc w:val="center"/>
        </w:trPr>
        <w:tc>
          <w:tcPr>
            <w:tcW w:w="829" w:type="dxa"/>
            <w:shd w:val="clear" w:color="auto" w:fill="auto"/>
            <w:vAlign w:val="center"/>
          </w:tcPr>
          <w:p w14:paraId="4FE1C370" w14:textId="77777777" w:rsidR="00731426" w:rsidRPr="003D0198" w:rsidRDefault="00731426" w:rsidP="00731426">
            <w:pPr>
              <w:autoSpaceDE w:val="0"/>
              <w:autoSpaceDN w:val="0"/>
              <w:adjustRightInd w:val="0"/>
              <w:spacing w:after="0" w:line="240" w:lineRule="auto"/>
              <w:jc w:val="center"/>
              <w:rPr>
                <w:rFonts w:cstheme="minorHAnsi"/>
                <w:color w:val="000000"/>
              </w:rPr>
            </w:pPr>
            <w:r w:rsidRPr="003D0198">
              <w:rPr>
                <w:rFonts w:cstheme="minorHAnsi"/>
                <w:color w:val="000000"/>
              </w:rPr>
              <w:t>9</w:t>
            </w:r>
          </w:p>
        </w:tc>
        <w:tc>
          <w:tcPr>
            <w:tcW w:w="6943" w:type="dxa"/>
            <w:shd w:val="clear" w:color="auto" w:fill="auto"/>
            <w:vAlign w:val="center"/>
          </w:tcPr>
          <w:p w14:paraId="23137CAD" w14:textId="77777777" w:rsidR="00731426" w:rsidRPr="003D0198" w:rsidRDefault="00731426" w:rsidP="00731426">
            <w:pPr>
              <w:spacing w:after="0" w:line="240" w:lineRule="auto"/>
              <w:jc w:val="both"/>
              <w:rPr>
                <w:rFonts w:cstheme="minorHAnsi"/>
                <w:color w:val="000000"/>
              </w:rPr>
            </w:pPr>
            <w:r w:rsidRPr="003D0198">
              <w:rPr>
                <w:rFonts w:cstheme="minorHAnsi"/>
                <w:color w:val="000000"/>
              </w:rPr>
              <w:t xml:space="preserve">Υποβάλλονται όλες οι </w:t>
            </w:r>
            <w:r w:rsidRPr="003D0198">
              <w:rPr>
                <w:rFonts w:cstheme="minorHAnsi"/>
                <w:b/>
                <w:color w:val="000000"/>
              </w:rPr>
              <w:t>εγκριτικές</w:t>
            </w:r>
            <w:r w:rsidRPr="003D0198">
              <w:rPr>
                <w:rFonts w:cstheme="minorHAnsi"/>
                <w:color w:val="000000"/>
              </w:rPr>
              <w:t xml:space="preserve"> αποφάσεις των μελετών όπως αναγράφονται στον πίνακα αποτύπωσης αναγκαίων τεχνικών υποστηρικτικών μελετών και της ωρίμανσης της πράξης.</w:t>
            </w:r>
          </w:p>
        </w:tc>
        <w:tc>
          <w:tcPr>
            <w:tcW w:w="1187" w:type="dxa"/>
            <w:shd w:val="clear" w:color="auto" w:fill="auto"/>
            <w:vAlign w:val="center"/>
          </w:tcPr>
          <w:p w14:paraId="3DA2BC49" w14:textId="6558D668" w:rsidR="00731426" w:rsidRPr="003D0198" w:rsidRDefault="00103972" w:rsidP="00731426">
            <w:pPr>
              <w:autoSpaceDE w:val="0"/>
              <w:autoSpaceDN w:val="0"/>
              <w:adjustRightInd w:val="0"/>
              <w:spacing w:after="0" w:line="240" w:lineRule="auto"/>
              <w:jc w:val="center"/>
              <w:rPr>
                <w:rFonts w:cstheme="minorHAnsi"/>
                <w:bCs/>
              </w:rPr>
            </w:pPr>
            <w:r w:rsidRPr="003D0198">
              <w:rPr>
                <w:rFonts w:cstheme="minorHAnsi"/>
                <w:bCs/>
              </w:rPr>
              <w:t>ΟΧΙ</w:t>
            </w:r>
          </w:p>
        </w:tc>
        <w:tc>
          <w:tcPr>
            <w:tcW w:w="634" w:type="dxa"/>
            <w:vAlign w:val="center"/>
          </w:tcPr>
          <w:p w14:paraId="271E0248" w14:textId="77777777" w:rsidR="00731426" w:rsidRPr="003D0198" w:rsidRDefault="00731426" w:rsidP="00731426">
            <w:pPr>
              <w:autoSpaceDE w:val="0"/>
              <w:autoSpaceDN w:val="0"/>
              <w:adjustRightInd w:val="0"/>
              <w:spacing w:after="0" w:line="240" w:lineRule="auto"/>
              <w:jc w:val="center"/>
              <w:rPr>
                <w:rFonts w:eastAsia="Times New Roman" w:cstheme="minorHAnsi"/>
                <w:b/>
              </w:rPr>
            </w:pPr>
          </w:p>
        </w:tc>
      </w:tr>
      <w:tr w:rsidR="00731426" w:rsidRPr="003D0198" w14:paraId="0400CDD7" w14:textId="77777777" w:rsidTr="00634F20">
        <w:trPr>
          <w:trHeight w:val="437"/>
          <w:jc w:val="center"/>
        </w:trPr>
        <w:tc>
          <w:tcPr>
            <w:tcW w:w="829" w:type="dxa"/>
            <w:vAlign w:val="center"/>
          </w:tcPr>
          <w:p w14:paraId="4BE32C69" w14:textId="77777777" w:rsidR="00731426" w:rsidRPr="003D0198" w:rsidRDefault="00731426" w:rsidP="00731426">
            <w:pPr>
              <w:autoSpaceDE w:val="0"/>
              <w:autoSpaceDN w:val="0"/>
              <w:adjustRightInd w:val="0"/>
              <w:spacing w:after="0" w:line="240" w:lineRule="auto"/>
              <w:jc w:val="center"/>
              <w:rPr>
                <w:rFonts w:cstheme="minorHAnsi"/>
                <w:color w:val="000000"/>
              </w:rPr>
            </w:pPr>
            <w:r w:rsidRPr="003D0198">
              <w:rPr>
                <w:rFonts w:cstheme="minorHAnsi"/>
                <w:color w:val="000000"/>
              </w:rPr>
              <w:t>10</w:t>
            </w:r>
          </w:p>
        </w:tc>
        <w:tc>
          <w:tcPr>
            <w:tcW w:w="6943" w:type="dxa"/>
            <w:vAlign w:val="center"/>
          </w:tcPr>
          <w:p w14:paraId="652B950E" w14:textId="77777777" w:rsidR="00731426" w:rsidRPr="003D0198" w:rsidRDefault="00731426" w:rsidP="00731426">
            <w:pPr>
              <w:spacing w:after="0" w:line="240" w:lineRule="auto"/>
              <w:jc w:val="both"/>
              <w:rPr>
                <w:rFonts w:cstheme="minorHAnsi"/>
                <w:color w:val="000000"/>
              </w:rPr>
            </w:pPr>
            <w:r w:rsidRPr="003D0198">
              <w:rPr>
                <w:rFonts w:cstheme="minorHAnsi"/>
                <w:b/>
                <w:color w:val="000000"/>
              </w:rPr>
              <w:t>Πίνακας αποτύπωσης αδειών και εγκρίσεων</w:t>
            </w:r>
            <w:r w:rsidRPr="003D0198">
              <w:rPr>
                <w:rFonts w:cstheme="minorHAnsi"/>
                <w:color w:val="000000"/>
              </w:rPr>
              <w:t xml:space="preserve"> της πράξης και του βαθμού προόδου αυτών (σύμφωνα με το σχετικό υπόδειγμα του παρόντος οδηγού).</w:t>
            </w:r>
          </w:p>
        </w:tc>
        <w:tc>
          <w:tcPr>
            <w:tcW w:w="1187" w:type="dxa"/>
            <w:vAlign w:val="center"/>
          </w:tcPr>
          <w:p w14:paraId="54021CEA" w14:textId="77777777" w:rsidR="00731426" w:rsidRPr="003D0198" w:rsidRDefault="00731426" w:rsidP="00731426">
            <w:pPr>
              <w:spacing w:after="0" w:line="240" w:lineRule="auto"/>
              <w:jc w:val="center"/>
              <w:rPr>
                <w:rFonts w:cstheme="minorHAnsi"/>
                <w:color w:val="000000"/>
              </w:rPr>
            </w:pPr>
            <w:r w:rsidRPr="003D0198">
              <w:rPr>
                <w:rFonts w:cstheme="minorHAnsi"/>
                <w:color w:val="000000"/>
              </w:rPr>
              <w:t>ΝΑΙ</w:t>
            </w:r>
          </w:p>
        </w:tc>
        <w:tc>
          <w:tcPr>
            <w:tcW w:w="634" w:type="dxa"/>
            <w:vAlign w:val="center"/>
          </w:tcPr>
          <w:p w14:paraId="701C2D3F" w14:textId="77777777" w:rsidR="00731426" w:rsidRPr="003D0198" w:rsidRDefault="00731426" w:rsidP="00731426">
            <w:pPr>
              <w:spacing w:after="0" w:line="240" w:lineRule="auto"/>
              <w:jc w:val="center"/>
              <w:rPr>
                <w:rFonts w:cstheme="minorHAnsi"/>
                <w:b/>
                <w:color w:val="000000"/>
              </w:rPr>
            </w:pPr>
          </w:p>
        </w:tc>
      </w:tr>
      <w:tr w:rsidR="00731426" w:rsidRPr="003D0198" w14:paraId="03BBD8FE" w14:textId="77777777" w:rsidTr="00634F20">
        <w:trPr>
          <w:trHeight w:val="437"/>
          <w:jc w:val="center"/>
        </w:trPr>
        <w:tc>
          <w:tcPr>
            <w:tcW w:w="829" w:type="dxa"/>
            <w:vAlign w:val="center"/>
          </w:tcPr>
          <w:p w14:paraId="2DE55FA3" w14:textId="77777777" w:rsidR="00731426" w:rsidRPr="003D0198" w:rsidRDefault="00731426" w:rsidP="00731426">
            <w:pPr>
              <w:autoSpaceDE w:val="0"/>
              <w:autoSpaceDN w:val="0"/>
              <w:adjustRightInd w:val="0"/>
              <w:spacing w:after="0" w:line="240" w:lineRule="auto"/>
              <w:jc w:val="center"/>
              <w:rPr>
                <w:rFonts w:cstheme="minorHAnsi"/>
                <w:color w:val="000000"/>
              </w:rPr>
            </w:pPr>
            <w:r w:rsidRPr="003D0198">
              <w:rPr>
                <w:rFonts w:cstheme="minorHAnsi"/>
                <w:color w:val="000000"/>
              </w:rPr>
              <w:t>11</w:t>
            </w:r>
          </w:p>
        </w:tc>
        <w:tc>
          <w:tcPr>
            <w:tcW w:w="6943" w:type="dxa"/>
            <w:vAlign w:val="center"/>
          </w:tcPr>
          <w:p w14:paraId="5392C256" w14:textId="77777777" w:rsidR="00731426" w:rsidRPr="003D0198" w:rsidRDefault="00731426" w:rsidP="00731426">
            <w:pPr>
              <w:spacing w:after="0" w:line="240" w:lineRule="auto"/>
              <w:jc w:val="both"/>
              <w:rPr>
                <w:rFonts w:cstheme="minorHAnsi"/>
                <w:b/>
                <w:color w:val="000000"/>
              </w:rPr>
            </w:pPr>
            <w:r w:rsidRPr="003D0198">
              <w:rPr>
                <w:rFonts w:cstheme="minorHAnsi"/>
                <w:color w:val="000000"/>
              </w:rPr>
              <w:t xml:space="preserve">Υποβάλλονται όλες </w:t>
            </w:r>
            <w:r w:rsidRPr="003D0198">
              <w:rPr>
                <w:rFonts w:cstheme="minorHAnsi"/>
                <w:b/>
                <w:color w:val="000000"/>
              </w:rPr>
              <w:t>οι άδειες και εγκρίσεις</w:t>
            </w:r>
            <w:r w:rsidRPr="003D0198">
              <w:rPr>
                <w:rFonts w:cstheme="minorHAnsi"/>
                <w:color w:val="000000"/>
              </w:rPr>
              <w:t>, όπως αναγράφονται στον πίνακα αποτύπωσης αδειών και εγκρίσεων της πράξης και του βαθμού προόδου αυτών.</w:t>
            </w:r>
          </w:p>
        </w:tc>
        <w:tc>
          <w:tcPr>
            <w:tcW w:w="1187" w:type="dxa"/>
            <w:vAlign w:val="center"/>
          </w:tcPr>
          <w:p w14:paraId="40363A14" w14:textId="77777777" w:rsidR="00731426" w:rsidRPr="003D0198" w:rsidRDefault="00731426" w:rsidP="00731426">
            <w:pPr>
              <w:spacing w:after="0" w:line="240" w:lineRule="auto"/>
              <w:jc w:val="center"/>
              <w:rPr>
                <w:rFonts w:cstheme="minorHAnsi"/>
                <w:color w:val="000000"/>
              </w:rPr>
            </w:pPr>
            <w:r w:rsidRPr="003D0198">
              <w:rPr>
                <w:rFonts w:cstheme="minorHAnsi"/>
                <w:color w:val="000000"/>
              </w:rPr>
              <w:t>ΝΑΙ</w:t>
            </w:r>
          </w:p>
        </w:tc>
        <w:tc>
          <w:tcPr>
            <w:tcW w:w="634" w:type="dxa"/>
            <w:vAlign w:val="center"/>
          </w:tcPr>
          <w:p w14:paraId="7B5EED20" w14:textId="77777777" w:rsidR="00731426" w:rsidRPr="003D0198" w:rsidRDefault="00731426" w:rsidP="00731426">
            <w:pPr>
              <w:spacing w:after="0" w:line="240" w:lineRule="auto"/>
              <w:jc w:val="center"/>
              <w:rPr>
                <w:rFonts w:cstheme="minorHAnsi"/>
                <w:color w:val="000000"/>
              </w:rPr>
            </w:pPr>
          </w:p>
        </w:tc>
      </w:tr>
      <w:tr w:rsidR="00731426" w:rsidRPr="003D0198" w14:paraId="295F651B" w14:textId="77777777" w:rsidTr="00634F20">
        <w:trPr>
          <w:trHeight w:val="352"/>
          <w:jc w:val="center"/>
        </w:trPr>
        <w:tc>
          <w:tcPr>
            <w:tcW w:w="829" w:type="dxa"/>
            <w:vAlign w:val="center"/>
          </w:tcPr>
          <w:p w14:paraId="58803F32" w14:textId="77777777" w:rsidR="00731426" w:rsidRPr="003D0198" w:rsidRDefault="00731426" w:rsidP="00731426">
            <w:pPr>
              <w:autoSpaceDE w:val="0"/>
              <w:autoSpaceDN w:val="0"/>
              <w:adjustRightInd w:val="0"/>
              <w:spacing w:after="0" w:line="240" w:lineRule="auto"/>
              <w:jc w:val="center"/>
              <w:rPr>
                <w:rFonts w:cstheme="minorHAnsi"/>
                <w:color w:val="000000"/>
              </w:rPr>
            </w:pPr>
            <w:r w:rsidRPr="003D0198">
              <w:rPr>
                <w:rFonts w:cstheme="minorHAnsi"/>
                <w:color w:val="000000"/>
              </w:rPr>
              <w:t>12</w:t>
            </w:r>
          </w:p>
        </w:tc>
        <w:tc>
          <w:tcPr>
            <w:tcW w:w="6943" w:type="dxa"/>
            <w:vAlign w:val="center"/>
          </w:tcPr>
          <w:p w14:paraId="4B054079" w14:textId="77777777" w:rsidR="00731426" w:rsidRPr="003D0198" w:rsidRDefault="00731426" w:rsidP="00731426">
            <w:pPr>
              <w:spacing w:after="0" w:line="240" w:lineRule="auto"/>
              <w:jc w:val="both"/>
              <w:rPr>
                <w:rFonts w:cstheme="minorHAnsi"/>
                <w:b/>
              </w:rPr>
            </w:pPr>
            <w:r w:rsidRPr="003D0198">
              <w:rPr>
                <w:rFonts w:cstheme="minorHAnsi"/>
                <w:b/>
              </w:rPr>
              <w:t>Αρχιτεκτονικά σχέδια:</w:t>
            </w:r>
          </w:p>
          <w:p w14:paraId="23873D99" w14:textId="77777777" w:rsidR="00731426" w:rsidRPr="003D0198" w:rsidRDefault="00731426" w:rsidP="003651FA">
            <w:pPr>
              <w:pStyle w:val="a4"/>
              <w:numPr>
                <w:ilvl w:val="0"/>
                <w:numId w:val="3"/>
              </w:numPr>
              <w:spacing w:after="0" w:line="240" w:lineRule="auto"/>
              <w:ind w:left="192" w:hanging="192"/>
              <w:jc w:val="both"/>
              <w:rPr>
                <w:rFonts w:cstheme="minorHAnsi"/>
              </w:rPr>
            </w:pPr>
            <w:r w:rsidRPr="003D0198">
              <w:rPr>
                <w:rFonts w:cstheme="minorHAnsi"/>
                <w:b/>
              </w:rPr>
              <w:t>Τοπογραφικό</w:t>
            </w:r>
            <w:r w:rsidRPr="003D0198">
              <w:rPr>
                <w:rFonts w:cstheme="minorHAnsi"/>
              </w:rPr>
              <w:t xml:space="preserve"> διάγραμμα και </w:t>
            </w:r>
            <w:r w:rsidRPr="003D0198">
              <w:rPr>
                <w:rFonts w:cstheme="minorHAnsi"/>
                <w:b/>
              </w:rPr>
              <w:t>διάγραμμα κάλυψης</w:t>
            </w:r>
            <w:r w:rsidRPr="003D0198">
              <w:rPr>
                <w:rFonts w:cstheme="minorHAnsi"/>
              </w:rPr>
              <w:t xml:space="preserve"> (κλίμακα 1:200) υπογεγραμμένα από μηχανικό.</w:t>
            </w:r>
          </w:p>
          <w:p w14:paraId="1652CFAE" w14:textId="77777777" w:rsidR="00731426" w:rsidRPr="003D0198" w:rsidRDefault="00731426" w:rsidP="003651FA">
            <w:pPr>
              <w:pStyle w:val="a4"/>
              <w:numPr>
                <w:ilvl w:val="0"/>
                <w:numId w:val="3"/>
              </w:numPr>
              <w:spacing w:after="0" w:line="240" w:lineRule="auto"/>
              <w:ind w:left="192" w:hanging="192"/>
              <w:jc w:val="both"/>
              <w:rPr>
                <w:rFonts w:cstheme="minorHAnsi"/>
              </w:rPr>
            </w:pPr>
            <w:r w:rsidRPr="003D0198">
              <w:rPr>
                <w:rFonts w:cstheme="minorHAnsi"/>
                <w:b/>
              </w:rPr>
              <w:t>Σχέδια</w:t>
            </w:r>
            <w:r w:rsidRPr="003D0198">
              <w:rPr>
                <w:rFonts w:cstheme="minorHAnsi"/>
              </w:rPr>
              <w:t xml:space="preserve"> (όσα κατά περίπτωση απαιτούνται) υπογεγραμμένα από μηχανικό:  κατόψεις, όψεις, τομές, από τα οποία πρέπει να προκύπτει </w:t>
            </w:r>
            <w:r w:rsidRPr="003D0198">
              <w:rPr>
                <w:rFonts w:cstheme="minorHAnsi"/>
                <w:b/>
                <w:bCs/>
              </w:rPr>
              <w:t>η προσβασιμότητα ΑΜΕΑ,</w:t>
            </w:r>
            <w:r w:rsidRPr="003D0198">
              <w:rPr>
                <w:rFonts w:cstheme="minorHAnsi"/>
              </w:rPr>
              <w:t xml:space="preserve"> σύμφωνα με τα οριζόμενα στο σχετικό παράρτημα του παρόντος οδηγού. Στις περιπτώσεις που στο έργο περιλαμβάνεται η προμήθεια εξοπλισμού, στις κατόψεις θα πρέπει να συμπεριλαμβάνεται η διάταξη του εξοπλισμού στο χώρο.</w:t>
            </w:r>
          </w:p>
        </w:tc>
        <w:tc>
          <w:tcPr>
            <w:tcW w:w="1187" w:type="dxa"/>
            <w:vAlign w:val="center"/>
          </w:tcPr>
          <w:p w14:paraId="01F6096D" w14:textId="77777777" w:rsidR="00731426" w:rsidRPr="003D0198" w:rsidRDefault="00731426" w:rsidP="00731426">
            <w:pPr>
              <w:spacing w:after="0" w:line="240" w:lineRule="auto"/>
              <w:jc w:val="center"/>
              <w:rPr>
                <w:rFonts w:cstheme="minorHAnsi"/>
              </w:rPr>
            </w:pPr>
            <w:r w:rsidRPr="003D0198">
              <w:rPr>
                <w:rFonts w:cstheme="minorHAnsi"/>
                <w:bCs/>
              </w:rPr>
              <w:t>ΟΧΙ</w:t>
            </w:r>
          </w:p>
        </w:tc>
        <w:tc>
          <w:tcPr>
            <w:tcW w:w="634" w:type="dxa"/>
            <w:vAlign w:val="center"/>
          </w:tcPr>
          <w:p w14:paraId="56D44B73" w14:textId="77777777" w:rsidR="00731426" w:rsidRPr="003D0198" w:rsidRDefault="00731426" w:rsidP="00731426">
            <w:pPr>
              <w:spacing w:after="0" w:line="240" w:lineRule="auto"/>
              <w:jc w:val="center"/>
              <w:rPr>
                <w:rFonts w:cstheme="minorHAnsi"/>
                <w:b/>
              </w:rPr>
            </w:pPr>
          </w:p>
        </w:tc>
      </w:tr>
      <w:tr w:rsidR="00731426" w:rsidRPr="003D0198" w14:paraId="78E918F9" w14:textId="77777777" w:rsidTr="00634F20">
        <w:trPr>
          <w:trHeight w:val="484"/>
          <w:jc w:val="center"/>
        </w:trPr>
        <w:tc>
          <w:tcPr>
            <w:tcW w:w="829" w:type="dxa"/>
            <w:vAlign w:val="center"/>
          </w:tcPr>
          <w:p w14:paraId="4BB67D9F" w14:textId="77777777" w:rsidR="00731426" w:rsidRPr="003D0198" w:rsidRDefault="00731426" w:rsidP="00731426">
            <w:pPr>
              <w:autoSpaceDE w:val="0"/>
              <w:autoSpaceDN w:val="0"/>
              <w:adjustRightInd w:val="0"/>
              <w:spacing w:after="0" w:line="240" w:lineRule="auto"/>
              <w:jc w:val="center"/>
              <w:rPr>
                <w:rFonts w:cstheme="minorHAnsi"/>
                <w:bCs/>
                <w:color w:val="000000"/>
              </w:rPr>
            </w:pPr>
            <w:r w:rsidRPr="003D0198">
              <w:rPr>
                <w:rFonts w:cstheme="minorHAnsi"/>
                <w:bCs/>
                <w:color w:val="000000"/>
              </w:rPr>
              <w:t>13</w:t>
            </w:r>
          </w:p>
        </w:tc>
        <w:tc>
          <w:tcPr>
            <w:tcW w:w="6943" w:type="dxa"/>
            <w:vAlign w:val="center"/>
          </w:tcPr>
          <w:p w14:paraId="32FE1B2C" w14:textId="77777777" w:rsidR="00731426" w:rsidRPr="003D0198" w:rsidRDefault="00731426" w:rsidP="00731426">
            <w:pPr>
              <w:autoSpaceDE w:val="0"/>
              <w:autoSpaceDN w:val="0"/>
              <w:adjustRightInd w:val="0"/>
              <w:spacing w:after="0" w:line="240" w:lineRule="auto"/>
              <w:rPr>
                <w:rFonts w:cstheme="minorHAnsi"/>
                <w:b/>
                <w:color w:val="000000"/>
              </w:rPr>
            </w:pPr>
            <w:proofErr w:type="spellStart"/>
            <w:r w:rsidRPr="003D0198">
              <w:rPr>
                <w:rFonts w:cstheme="minorHAnsi"/>
                <w:b/>
              </w:rPr>
              <w:t>Ορθοφωτοχάρτης</w:t>
            </w:r>
            <w:proofErr w:type="spellEnd"/>
            <w:r w:rsidRPr="003D0198">
              <w:rPr>
                <w:rFonts w:cstheme="minorHAnsi"/>
              </w:rPr>
              <w:t xml:space="preserve"> με αποτύπωση παρέμβασης και ορίων εντός σχεδίου περιοχών</w:t>
            </w:r>
          </w:p>
        </w:tc>
        <w:tc>
          <w:tcPr>
            <w:tcW w:w="1187" w:type="dxa"/>
            <w:vAlign w:val="center"/>
          </w:tcPr>
          <w:p w14:paraId="59653BBA" w14:textId="2557A4BE" w:rsidR="00731426" w:rsidRPr="003D0198" w:rsidRDefault="00103972" w:rsidP="00731426">
            <w:pPr>
              <w:autoSpaceDE w:val="0"/>
              <w:autoSpaceDN w:val="0"/>
              <w:adjustRightInd w:val="0"/>
              <w:spacing w:after="0" w:line="240" w:lineRule="auto"/>
              <w:jc w:val="center"/>
              <w:rPr>
                <w:rFonts w:cstheme="minorHAnsi"/>
              </w:rPr>
            </w:pPr>
            <w:r w:rsidRPr="003D0198">
              <w:rPr>
                <w:rFonts w:cstheme="minorHAnsi"/>
                <w:bCs/>
              </w:rPr>
              <w:t>ΝΑΙ</w:t>
            </w:r>
          </w:p>
        </w:tc>
        <w:tc>
          <w:tcPr>
            <w:tcW w:w="634" w:type="dxa"/>
            <w:vAlign w:val="center"/>
          </w:tcPr>
          <w:p w14:paraId="1BB1391F" w14:textId="77777777" w:rsidR="00731426" w:rsidRPr="003D0198" w:rsidRDefault="00731426" w:rsidP="00731426">
            <w:pPr>
              <w:autoSpaceDE w:val="0"/>
              <w:autoSpaceDN w:val="0"/>
              <w:adjustRightInd w:val="0"/>
              <w:spacing w:after="0" w:line="240" w:lineRule="auto"/>
              <w:jc w:val="center"/>
              <w:rPr>
                <w:rFonts w:cstheme="minorHAnsi"/>
                <w:b/>
              </w:rPr>
            </w:pPr>
          </w:p>
        </w:tc>
      </w:tr>
      <w:tr w:rsidR="00731426" w:rsidRPr="003D0198" w14:paraId="3295ACF2" w14:textId="77777777" w:rsidTr="00634F20">
        <w:trPr>
          <w:trHeight w:val="484"/>
          <w:jc w:val="center"/>
        </w:trPr>
        <w:tc>
          <w:tcPr>
            <w:tcW w:w="829" w:type="dxa"/>
            <w:vAlign w:val="center"/>
          </w:tcPr>
          <w:p w14:paraId="217009EF" w14:textId="77777777" w:rsidR="00731426" w:rsidRPr="003D0198" w:rsidRDefault="00731426" w:rsidP="00731426">
            <w:pPr>
              <w:autoSpaceDE w:val="0"/>
              <w:autoSpaceDN w:val="0"/>
              <w:adjustRightInd w:val="0"/>
              <w:spacing w:after="0" w:line="240" w:lineRule="auto"/>
              <w:jc w:val="center"/>
              <w:rPr>
                <w:rFonts w:cstheme="minorHAnsi"/>
                <w:color w:val="000000"/>
              </w:rPr>
            </w:pPr>
            <w:r w:rsidRPr="003D0198">
              <w:rPr>
                <w:rFonts w:cstheme="minorHAnsi"/>
                <w:color w:val="000000"/>
              </w:rPr>
              <w:t>14</w:t>
            </w:r>
          </w:p>
        </w:tc>
        <w:tc>
          <w:tcPr>
            <w:tcW w:w="6943" w:type="dxa"/>
            <w:vAlign w:val="center"/>
          </w:tcPr>
          <w:p w14:paraId="6239EADE" w14:textId="647BE18D" w:rsidR="00731426" w:rsidRPr="003D0198" w:rsidRDefault="00731426" w:rsidP="00731426">
            <w:pPr>
              <w:autoSpaceDE w:val="0"/>
              <w:autoSpaceDN w:val="0"/>
              <w:adjustRightInd w:val="0"/>
              <w:spacing w:after="0" w:line="240" w:lineRule="auto"/>
              <w:jc w:val="both"/>
              <w:rPr>
                <w:rFonts w:cstheme="minorHAnsi"/>
                <w:color w:val="000000"/>
              </w:rPr>
            </w:pPr>
            <w:r w:rsidRPr="003D0198">
              <w:rPr>
                <w:rFonts w:cstheme="minorHAnsi"/>
                <w:b/>
                <w:color w:val="000000"/>
              </w:rPr>
              <w:t>Φωτογραφικό</w:t>
            </w:r>
            <w:r w:rsidRPr="003D0198">
              <w:rPr>
                <w:rFonts w:cstheme="minorHAnsi"/>
                <w:color w:val="000000"/>
              </w:rPr>
              <w:t xml:space="preserve"> υλικό της θέσης που θα υλοποιηθεί η πράξη – αποτύπωση υφιστάμενης κατάστασης</w:t>
            </w:r>
            <w:r w:rsidR="00103972" w:rsidRPr="003D0198">
              <w:rPr>
                <w:rFonts w:cstheme="minorHAnsi"/>
                <w:color w:val="000000"/>
              </w:rPr>
              <w:t>, εκτός άυλων ενεργειών</w:t>
            </w:r>
          </w:p>
        </w:tc>
        <w:tc>
          <w:tcPr>
            <w:tcW w:w="1187" w:type="dxa"/>
            <w:vAlign w:val="center"/>
          </w:tcPr>
          <w:p w14:paraId="62F426B4" w14:textId="77777777" w:rsidR="00731426" w:rsidRPr="003D0198" w:rsidRDefault="00731426" w:rsidP="00731426">
            <w:pPr>
              <w:autoSpaceDE w:val="0"/>
              <w:autoSpaceDN w:val="0"/>
              <w:adjustRightInd w:val="0"/>
              <w:spacing w:after="0" w:line="240" w:lineRule="auto"/>
              <w:jc w:val="center"/>
              <w:rPr>
                <w:rFonts w:cstheme="minorHAnsi"/>
                <w:color w:val="000000"/>
              </w:rPr>
            </w:pPr>
            <w:r w:rsidRPr="003D0198">
              <w:rPr>
                <w:rFonts w:cstheme="minorHAnsi"/>
                <w:color w:val="000000"/>
              </w:rPr>
              <w:t>ΝΑΙ</w:t>
            </w:r>
          </w:p>
        </w:tc>
        <w:tc>
          <w:tcPr>
            <w:tcW w:w="634" w:type="dxa"/>
            <w:vAlign w:val="center"/>
          </w:tcPr>
          <w:p w14:paraId="4B7DC259" w14:textId="77777777" w:rsidR="00731426" w:rsidRPr="003D0198" w:rsidRDefault="00731426" w:rsidP="00731426">
            <w:pPr>
              <w:autoSpaceDE w:val="0"/>
              <w:autoSpaceDN w:val="0"/>
              <w:adjustRightInd w:val="0"/>
              <w:spacing w:after="0" w:line="240" w:lineRule="auto"/>
              <w:jc w:val="center"/>
              <w:rPr>
                <w:rFonts w:cstheme="minorHAnsi"/>
                <w:b/>
                <w:color w:val="000000"/>
              </w:rPr>
            </w:pPr>
          </w:p>
        </w:tc>
      </w:tr>
      <w:tr w:rsidR="00731426" w:rsidRPr="003D0198" w14:paraId="67927B46" w14:textId="77777777" w:rsidTr="00634F20">
        <w:trPr>
          <w:trHeight w:val="575"/>
          <w:jc w:val="center"/>
        </w:trPr>
        <w:tc>
          <w:tcPr>
            <w:tcW w:w="829" w:type="dxa"/>
            <w:vAlign w:val="center"/>
          </w:tcPr>
          <w:p w14:paraId="331886DF" w14:textId="77777777" w:rsidR="00731426" w:rsidRPr="003D0198" w:rsidRDefault="00731426" w:rsidP="00731426">
            <w:pPr>
              <w:autoSpaceDE w:val="0"/>
              <w:autoSpaceDN w:val="0"/>
              <w:adjustRightInd w:val="0"/>
              <w:spacing w:after="0" w:line="240" w:lineRule="auto"/>
              <w:jc w:val="center"/>
              <w:rPr>
                <w:rFonts w:cstheme="minorHAnsi"/>
                <w:color w:val="000000"/>
              </w:rPr>
            </w:pPr>
            <w:r w:rsidRPr="003D0198">
              <w:rPr>
                <w:rFonts w:cstheme="minorHAnsi"/>
                <w:color w:val="000000"/>
              </w:rPr>
              <w:t>15</w:t>
            </w:r>
          </w:p>
        </w:tc>
        <w:tc>
          <w:tcPr>
            <w:tcW w:w="6943" w:type="dxa"/>
            <w:vAlign w:val="center"/>
          </w:tcPr>
          <w:p w14:paraId="4EFAF360" w14:textId="0DCEDEDB" w:rsidR="00731426" w:rsidRPr="003D0198" w:rsidRDefault="00731426" w:rsidP="00731426">
            <w:pPr>
              <w:autoSpaceDE w:val="0"/>
              <w:autoSpaceDN w:val="0"/>
              <w:adjustRightInd w:val="0"/>
              <w:spacing w:after="0" w:line="240" w:lineRule="auto"/>
              <w:jc w:val="both"/>
              <w:rPr>
                <w:rFonts w:cstheme="minorHAnsi"/>
                <w:bCs/>
              </w:rPr>
            </w:pPr>
            <w:r w:rsidRPr="003D0198">
              <w:rPr>
                <w:rFonts w:cstheme="minorHAnsi"/>
                <w:bCs/>
              </w:rPr>
              <w:t xml:space="preserve">Δικαιολογητικά που αποδεικνύουν το </w:t>
            </w:r>
            <w:r w:rsidRPr="003D0198">
              <w:rPr>
                <w:rFonts w:cstheme="minorHAnsi"/>
                <w:b/>
                <w:bCs/>
              </w:rPr>
              <w:t>εύλογο κόστος</w:t>
            </w:r>
            <w:r w:rsidRPr="003D0198">
              <w:rPr>
                <w:rFonts w:cstheme="minorHAnsi"/>
                <w:bCs/>
              </w:rPr>
              <w:t xml:space="preserve"> των δαπανών, σύμφωνα με τα οριζόμενα στο σχετικό κεφάλαιο του παρόντος οδηγού (πλην των δαπανών που αναφέρονται σε έργα που υλοποιούνται με δημόσι</w:t>
            </w:r>
            <w:r w:rsidR="00103972" w:rsidRPr="003D0198">
              <w:rPr>
                <w:rFonts w:cstheme="minorHAnsi"/>
                <w:bCs/>
              </w:rPr>
              <w:t>α</w:t>
            </w:r>
            <w:r w:rsidRPr="003D0198">
              <w:rPr>
                <w:rFonts w:cstheme="minorHAnsi"/>
                <w:bCs/>
              </w:rPr>
              <w:t xml:space="preserve"> </w:t>
            </w:r>
            <w:r w:rsidR="00103972" w:rsidRPr="003D0198">
              <w:rPr>
                <w:rFonts w:cstheme="minorHAnsi"/>
                <w:bCs/>
              </w:rPr>
              <w:t>σύμβαση</w:t>
            </w:r>
            <w:r w:rsidRPr="003D0198">
              <w:rPr>
                <w:rFonts w:cstheme="minorHAnsi"/>
                <w:bCs/>
              </w:rPr>
              <w:t>).</w:t>
            </w:r>
          </w:p>
        </w:tc>
        <w:tc>
          <w:tcPr>
            <w:tcW w:w="1187" w:type="dxa"/>
            <w:vAlign w:val="center"/>
          </w:tcPr>
          <w:p w14:paraId="0C5785F7" w14:textId="77777777" w:rsidR="00731426" w:rsidRPr="003D0198" w:rsidRDefault="00731426" w:rsidP="00731426">
            <w:pPr>
              <w:autoSpaceDE w:val="0"/>
              <w:autoSpaceDN w:val="0"/>
              <w:adjustRightInd w:val="0"/>
              <w:spacing w:after="0" w:line="240" w:lineRule="auto"/>
              <w:jc w:val="center"/>
              <w:rPr>
                <w:rFonts w:cstheme="minorHAnsi"/>
                <w:bCs/>
              </w:rPr>
            </w:pPr>
            <w:r w:rsidRPr="003D0198">
              <w:rPr>
                <w:rFonts w:cstheme="minorHAnsi"/>
                <w:bCs/>
              </w:rPr>
              <w:t>ΟΧΙ</w:t>
            </w:r>
          </w:p>
        </w:tc>
        <w:tc>
          <w:tcPr>
            <w:tcW w:w="634" w:type="dxa"/>
            <w:vAlign w:val="center"/>
          </w:tcPr>
          <w:p w14:paraId="14BB1147" w14:textId="77777777" w:rsidR="00731426" w:rsidRPr="003D0198" w:rsidRDefault="00731426" w:rsidP="00731426">
            <w:pPr>
              <w:autoSpaceDE w:val="0"/>
              <w:autoSpaceDN w:val="0"/>
              <w:adjustRightInd w:val="0"/>
              <w:spacing w:after="0" w:line="240" w:lineRule="auto"/>
              <w:jc w:val="center"/>
              <w:rPr>
                <w:rFonts w:cstheme="minorHAnsi"/>
                <w:bCs/>
              </w:rPr>
            </w:pPr>
          </w:p>
        </w:tc>
      </w:tr>
      <w:tr w:rsidR="00F42DB4" w:rsidRPr="003D0198" w14:paraId="43602200" w14:textId="77777777" w:rsidTr="00634F20">
        <w:trPr>
          <w:trHeight w:val="575"/>
          <w:jc w:val="center"/>
        </w:trPr>
        <w:tc>
          <w:tcPr>
            <w:tcW w:w="829" w:type="dxa"/>
            <w:vAlign w:val="center"/>
          </w:tcPr>
          <w:p w14:paraId="79902C41" w14:textId="77777777" w:rsidR="00AF670A" w:rsidRPr="003D0198" w:rsidRDefault="00AF670A" w:rsidP="00731426">
            <w:pPr>
              <w:autoSpaceDE w:val="0"/>
              <w:autoSpaceDN w:val="0"/>
              <w:adjustRightInd w:val="0"/>
              <w:spacing w:after="0" w:line="240" w:lineRule="auto"/>
              <w:jc w:val="center"/>
              <w:rPr>
                <w:rFonts w:cstheme="minorHAnsi"/>
              </w:rPr>
            </w:pPr>
            <w:r w:rsidRPr="003D0198">
              <w:rPr>
                <w:rFonts w:cstheme="minorHAnsi"/>
              </w:rPr>
              <w:t>16</w:t>
            </w:r>
          </w:p>
        </w:tc>
        <w:tc>
          <w:tcPr>
            <w:tcW w:w="6943" w:type="dxa"/>
            <w:vAlign w:val="center"/>
          </w:tcPr>
          <w:p w14:paraId="2AFEB52C" w14:textId="77777777" w:rsidR="00AF670A" w:rsidRPr="003D0198" w:rsidRDefault="00AF670A" w:rsidP="00731426">
            <w:pPr>
              <w:autoSpaceDE w:val="0"/>
              <w:autoSpaceDN w:val="0"/>
              <w:adjustRightInd w:val="0"/>
              <w:spacing w:after="0" w:line="240" w:lineRule="auto"/>
              <w:jc w:val="both"/>
              <w:rPr>
                <w:rFonts w:cstheme="minorHAnsi"/>
                <w:bCs/>
              </w:rPr>
            </w:pPr>
            <w:r w:rsidRPr="003D0198">
              <w:rPr>
                <w:rFonts w:cstheme="minorHAnsi"/>
                <w:b/>
                <w:bCs/>
              </w:rPr>
              <w:t xml:space="preserve">Σχέδιο Απόφασης Υλοποίησης </w:t>
            </w:r>
            <w:proofErr w:type="spellStart"/>
            <w:r w:rsidRPr="003D0198">
              <w:rPr>
                <w:rFonts w:cstheme="minorHAnsi"/>
                <w:b/>
                <w:bCs/>
              </w:rPr>
              <w:t>Υποέργου</w:t>
            </w:r>
            <w:proofErr w:type="spellEnd"/>
            <w:r w:rsidRPr="003D0198">
              <w:rPr>
                <w:rFonts w:cstheme="minorHAnsi"/>
                <w:b/>
                <w:bCs/>
              </w:rPr>
              <w:t xml:space="preserve"> με Ίδια Μέσα </w:t>
            </w:r>
            <w:r w:rsidRPr="003D0198">
              <w:rPr>
                <w:rFonts w:cstheme="minorHAnsi"/>
                <w:bCs/>
              </w:rPr>
              <w:t xml:space="preserve">μόνο στις περιπτώσεις πράξεων που εκτελούνται με ίδια μέσα. </w:t>
            </w:r>
          </w:p>
        </w:tc>
        <w:tc>
          <w:tcPr>
            <w:tcW w:w="1187" w:type="dxa"/>
            <w:vAlign w:val="center"/>
          </w:tcPr>
          <w:p w14:paraId="087920B2" w14:textId="77777777" w:rsidR="00AF670A" w:rsidRPr="003D0198" w:rsidRDefault="00B640AF" w:rsidP="00731426">
            <w:pPr>
              <w:autoSpaceDE w:val="0"/>
              <w:autoSpaceDN w:val="0"/>
              <w:adjustRightInd w:val="0"/>
              <w:spacing w:after="0" w:line="240" w:lineRule="auto"/>
              <w:jc w:val="center"/>
              <w:rPr>
                <w:rFonts w:cstheme="minorHAnsi"/>
                <w:bCs/>
              </w:rPr>
            </w:pPr>
            <w:r w:rsidRPr="003D0198">
              <w:rPr>
                <w:rFonts w:cstheme="minorHAnsi"/>
              </w:rPr>
              <w:t>ΟΧΙ</w:t>
            </w:r>
          </w:p>
        </w:tc>
        <w:tc>
          <w:tcPr>
            <w:tcW w:w="634" w:type="dxa"/>
            <w:vAlign w:val="center"/>
          </w:tcPr>
          <w:p w14:paraId="29E7F99F" w14:textId="77777777" w:rsidR="00AF670A" w:rsidRPr="003D0198" w:rsidRDefault="00AF670A" w:rsidP="00731426">
            <w:pPr>
              <w:autoSpaceDE w:val="0"/>
              <w:autoSpaceDN w:val="0"/>
              <w:adjustRightInd w:val="0"/>
              <w:spacing w:after="0" w:line="240" w:lineRule="auto"/>
              <w:jc w:val="center"/>
              <w:rPr>
                <w:rFonts w:cstheme="minorHAnsi"/>
                <w:bCs/>
              </w:rPr>
            </w:pPr>
          </w:p>
        </w:tc>
      </w:tr>
      <w:tr w:rsidR="00430D15" w:rsidRPr="003D0198" w14:paraId="35AF880D" w14:textId="77777777" w:rsidTr="00634F20">
        <w:trPr>
          <w:trHeight w:val="575"/>
          <w:jc w:val="center"/>
        </w:trPr>
        <w:tc>
          <w:tcPr>
            <w:tcW w:w="829" w:type="dxa"/>
            <w:vAlign w:val="center"/>
          </w:tcPr>
          <w:p w14:paraId="5A0540A7" w14:textId="77777777" w:rsidR="00430D15" w:rsidRPr="003D0198" w:rsidRDefault="00AA5B24" w:rsidP="002F7DF7">
            <w:pPr>
              <w:autoSpaceDE w:val="0"/>
              <w:autoSpaceDN w:val="0"/>
              <w:adjustRightInd w:val="0"/>
              <w:spacing w:after="0" w:line="240" w:lineRule="auto"/>
              <w:jc w:val="center"/>
              <w:rPr>
                <w:rFonts w:cstheme="minorHAnsi"/>
                <w:color w:val="000000"/>
              </w:rPr>
            </w:pPr>
            <w:r w:rsidRPr="003D0198">
              <w:rPr>
                <w:rFonts w:cstheme="minorHAnsi"/>
                <w:color w:val="000000"/>
              </w:rPr>
              <w:t>17</w:t>
            </w:r>
          </w:p>
        </w:tc>
        <w:tc>
          <w:tcPr>
            <w:tcW w:w="6943" w:type="dxa"/>
            <w:vAlign w:val="center"/>
          </w:tcPr>
          <w:p w14:paraId="168E1AAA" w14:textId="77777777" w:rsidR="00430D15" w:rsidRPr="003D0198" w:rsidRDefault="00430D15" w:rsidP="002F7DF7">
            <w:pPr>
              <w:pStyle w:val="Default"/>
              <w:jc w:val="both"/>
              <w:rPr>
                <w:rFonts w:asciiTheme="minorHAnsi" w:hAnsiTheme="minorHAnsi" w:cstheme="minorHAnsi"/>
                <w:sz w:val="22"/>
                <w:szCs w:val="22"/>
              </w:rPr>
            </w:pPr>
            <w:r w:rsidRPr="003D0198">
              <w:rPr>
                <w:rFonts w:asciiTheme="minorHAnsi" w:hAnsiTheme="minorHAnsi" w:cstheme="minorHAnsi"/>
                <w:b/>
                <w:sz w:val="22"/>
                <w:szCs w:val="22"/>
              </w:rPr>
              <w:t>Δικαιολογητικά που τεκμηριώνουν τον καινοτόμο</w:t>
            </w:r>
            <w:r w:rsidRPr="003D0198">
              <w:rPr>
                <w:rFonts w:asciiTheme="minorHAnsi" w:hAnsiTheme="minorHAnsi" w:cstheme="minorHAnsi"/>
                <w:sz w:val="22"/>
                <w:szCs w:val="22"/>
              </w:rPr>
              <w:t xml:space="preserve"> χαρακτήρα της πρότασης: </w:t>
            </w:r>
          </w:p>
          <w:p w14:paraId="64A1B6FC" w14:textId="77777777" w:rsidR="00430D15" w:rsidRPr="003D0198" w:rsidRDefault="00430D15" w:rsidP="002F7DF7">
            <w:pPr>
              <w:pStyle w:val="Default"/>
              <w:jc w:val="both"/>
              <w:rPr>
                <w:rFonts w:asciiTheme="minorHAnsi" w:hAnsiTheme="minorHAnsi" w:cstheme="minorHAnsi"/>
                <w:sz w:val="22"/>
                <w:szCs w:val="22"/>
              </w:rPr>
            </w:pPr>
            <w:r w:rsidRPr="003D0198">
              <w:rPr>
                <w:rFonts w:asciiTheme="minorHAnsi" w:hAnsiTheme="minorHAnsi" w:cstheme="minorHAnsi"/>
                <w:sz w:val="22"/>
                <w:szCs w:val="22"/>
              </w:rPr>
              <w:t xml:space="preserve">Υποβάλλονται τυχόν πιστοποιητικά προμηθευτών και έντυπα τεχνικών προδιαγραφών του προβλεπόμενου εξοπλισμού ή των υλικών, καθώς και σχετικές βεβαιώσεις επίσημων ή συλλογικών φορέων (Πανεπιστήμια, Επιμελητήρια </w:t>
            </w:r>
            <w:proofErr w:type="spellStart"/>
            <w:r w:rsidRPr="003D0198">
              <w:rPr>
                <w:rFonts w:asciiTheme="minorHAnsi" w:hAnsiTheme="minorHAnsi" w:cstheme="minorHAnsi"/>
                <w:sz w:val="22"/>
                <w:szCs w:val="22"/>
              </w:rPr>
              <w:t>κλπ</w:t>
            </w:r>
            <w:proofErr w:type="spellEnd"/>
            <w:r w:rsidRPr="003D0198">
              <w:rPr>
                <w:rFonts w:asciiTheme="minorHAnsi" w:hAnsiTheme="minorHAnsi" w:cstheme="minorHAnsi"/>
                <w:sz w:val="22"/>
                <w:szCs w:val="22"/>
              </w:rPr>
              <w:t>) ή οποιοδήποτε άλλο στοιχείο τεκμηριώνει τον καινοτόμο χαρακτήρα του έργου.</w:t>
            </w:r>
          </w:p>
        </w:tc>
        <w:tc>
          <w:tcPr>
            <w:tcW w:w="1187" w:type="dxa"/>
            <w:vAlign w:val="center"/>
          </w:tcPr>
          <w:p w14:paraId="2AF5C979" w14:textId="77777777" w:rsidR="00430D15" w:rsidRPr="003D0198" w:rsidRDefault="00430D15" w:rsidP="002F7DF7">
            <w:pPr>
              <w:pStyle w:val="Default"/>
              <w:jc w:val="center"/>
              <w:rPr>
                <w:rFonts w:asciiTheme="minorHAnsi" w:hAnsiTheme="minorHAnsi" w:cstheme="minorHAnsi"/>
                <w:sz w:val="22"/>
                <w:szCs w:val="22"/>
              </w:rPr>
            </w:pPr>
            <w:r w:rsidRPr="003D0198">
              <w:rPr>
                <w:rFonts w:asciiTheme="minorHAnsi" w:hAnsiTheme="minorHAnsi" w:cstheme="minorHAnsi"/>
                <w:bCs/>
              </w:rPr>
              <w:t>ΟΧΙ</w:t>
            </w:r>
          </w:p>
        </w:tc>
        <w:tc>
          <w:tcPr>
            <w:tcW w:w="634" w:type="dxa"/>
            <w:vAlign w:val="center"/>
          </w:tcPr>
          <w:p w14:paraId="323EFE53" w14:textId="77777777" w:rsidR="00430D15" w:rsidRPr="003D0198" w:rsidRDefault="00430D15" w:rsidP="002F7DF7">
            <w:pPr>
              <w:pStyle w:val="Default"/>
              <w:jc w:val="center"/>
              <w:rPr>
                <w:rFonts w:asciiTheme="minorHAnsi" w:hAnsiTheme="minorHAnsi" w:cstheme="minorHAnsi"/>
                <w:b/>
                <w:sz w:val="22"/>
                <w:szCs w:val="22"/>
              </w:rPr>
            </w:pPr>
          </w:p>
        </w:tc>
      </w:tr>
      <w:tr w:rsidR="00731426" w:rsidRPr="003D0198" w14:paraId="60EF1712" w14:textId="77777777" w:rsidTr="00634F20">
        <w:trPr>
          <w:trHeight w:val="575"/>
          <w:jc w:val="center"/>
        </w:trPr>
        <w:tc>
          <w:tcPr>
            <w:tcW w:w="829" w:type="dxa"/>
            <w:vAlign w:val="center"/>
          </w:tcPr>
          <w:p w14:paraId="2A0322A8" w14:textId="77777777" w:rsidR="00731426" w:rsidRPr="003D0198" w:rsidRDefault="00731426" w:rsidP="00AA5B24">
            <w:pPr>
              <w:autoSpaceDE w:val="0"/>
              <w:autoSpaceDN w:val="0"/>
              <w:adjustRightInd w:val="0"/>
              <w:spacing w:after="0" w:line="240" w:lineRule="auto"/>
              <w:jc w:val="center"/>
              <w:rPr>
                <w:rFonts w:cstheme="minorHAnsi"/>
                <w:color w:val="000000"/>
              </w:rPr>
            </w:pPr>
            <w:r w:rsidRPr="003D0198">
              <w:rPr>
                <w:rFonts w:cstheme="minorHAnsi"/>
                <w:color w:val="000000"/>
              </w:rPr>
              <w:t>1</w:t>
            </w:r>
            <w:r w:rsidR="00AA5B24" w:rsidRPr="003D0198">
              <w:rPr>
                <w:rFonts w:cstheme="minorHAnsi"/>
                <w:color w:val="000000"/>
              </w:rPr>
              <w:t>8</w:t>
            </w:r>
          </w:p>
        </w:tc>
        <w:tc>
          <w:tcPr>
            <w:tcW w:w="6943" w:type="dxa"/>
            <w:vAlign w:val="center"/>
          </w:tcPr>
          <w:p w14:paraId="555548E4" w14:textId="77777777" w:rsidR="00731426" w:rsidRPr="003D0198" w:rsidRDefault="00731426" w:rsidP="00BD0808">
            <w:pPr>
              <w:pStyle w:val="Default"/>
              <w:jc w:val="both"/>
              <w:rPr>
                <w:rFonts w:asciiTheme="minorHAnsi" w:hAnsiTheme="minorHAnsi" w:cstheme="minorHAnsi"/>
                <w:b/>
                <w:sz w:val="22"/>
                <w:szCs w:val="22"/>
              </w:rPr>
            </w:pPr>
            <w:r w:rsidRPr="003D0198">
              <w:rPr>
                <w:rFonts w:asciiTheme="minorHAnsi" w:hAnsiTheme="minorHAnsi" w:cstheme="minorHAnsi"/>
                <w:sz w:val="22"/>
                <w:szCs w:val="22"/>
              </w:rPr>
              <w:t xml:space="preserve">Απόφαση του δυνητικού δικαιούχου για την καταβολή της </w:t>
            </w:r>
            <w:r w:rsidRPr="003D0198">
              <w:rPr>
                <w:rFonts w:asciiTheme="minorHAnsi" w:hAnsiTheme="minorHAnsi" w:cstheme="minorHAnsi"/>
                <w:b/>
                <w:sz w:val="22"/>
                <w:szCs w:val="22"/>
              </w:rPr>
              <w:t>ίδιας συμμετοχής</w:t>
            </w:r>
            <w:r w:rsidRPr="003D0198">
              <w:rPr>
                <w:rFonts w:asciiTheme="minorHAnsi" w:hAnsiTheme="minorHAnsi" w:cstheme="minorHAnsi"/>
                <w:sz w:val="22"/>
                <w:szCs w:val="22"/>
              </w:rPr>
              <w:t xml:space="preserve"> </w:t>
            </w:r>
            <w:r w:rsidR="00BD0808" w:rsidRPr="003D0198">
              <w:rPr>
                <w:rFonts w:asciiTheme="minorHAnsi" w:hAnsiTheme="minorHAnsi" w:cstheme="minorHAnsi"/>
                <w:sz w:val="22"/>
                <w:szCs w:val="22"/>
              </w:rPr>
              <w:t>του έργου</w:t>
            </w:r>
            <w:r w:rsidRPr="003D0198">
              <w:rPr>
                <w:rFonts w:asciiTheme="minorHAnsi" w:hAnsiTheme="minorHAnsi" w:cstheme="minorHAnsi"/>
                <w:sz w:val="22"/>
                <w:szCs w:val="22"/>
              </w:rPr>
              <w:t xml:space="preserve">, καθώς και </w:t>
            </w:r>
            <w:r w:rsidR="00BD0808" w:rsidRPr="003D0198">
              <w:rPr>
                <w:rFonts w:asciiTheme="minorHAnsi" w:hAnsiTheme="minorHAnsi" w:cstheme="minorHAnsi"/>
                <w:sz w:val="22"/>
                <w:szCs w:val="22"/>
              </w:rPr>
              <w:t xml:space="preserve">των </w:t>
            </w:r>
            <w:r w:rsidRPr="003D0198">
              <w:rPr>
                <w:rFonts w:asciiTheme="minorHAnsi" w:hAnsiTheme="minorHAnsi" w:cstheme="minorHAnsi"/>
                <w:sz w:val="22"/>
                <w:szCs w:val="22"/>
              </w:rPr>
              <w:t xml:space="preserve">τυχόν μη επιλέξιμων δαπανών, </w:t>
            </w:r>
            <w:r w:rsidR="00BD0808" w:rsidRPr="003D0198">
              <w:rPr>
                <w:rFonts w:asciiTheme="minorHAnsi" w:hAnsiTheme="minorHAnsi" w:cstheme="minorHAnsi"/>
                <w:sz w:val="22"/>
                <w:szCs w:val="22"/>
              </w:rPr>
              <w:t xml:space="preserve">εφόσον απαιτείται. </w:t>
            </w:r>
          </w:p>
        </w:tc>
        <w:tc>
          <w:tcPr>
            <w:tcW w:w="1187" w:type="dxa"/>
            <w:vAlign w:val="center"/>
          </w:tcPr>
          <w:p w14:paraId="43DA4611" w14:textId="77777777" w:rsidR="00731426" w:rsidRPr="003D0198" w:rsidRDefault="00731426" w:rsidP="00731426">
            <w:pPr>
              <w:pStyle w:val="Default"/>
              <w:jc w:val="center"/>
              <w:rPr>
                <w:rFonts w:asciiTheme="minorHAnsi" w:hAnsiTheme="minorHAnsi" w:cstheme="minorHAnsi"/>
                <w:sz w:val="22"/>
                <w:szCs w:val="22"/>
              </w:rPr>
            </w:pPr>
            <w:r w:rsidRPr="003D0198">
              <w:rPr>
                <w:rFonts w:asciiTheme="minorHAnsi" w:hAnsiTheme="minorHAnsi" w:cstheme="minorHAnsi"/>
                <w:bCs/>
              </w:rPr>
              <w:t>ΟΧΙ</w:t>
            </w:r>
          </w:p>
        </w:tc>
        <w:tc>
          <w:tcPr>
            <w:tcW w:w="634" w:type="dxa"/>
            <w:vAlign w:val="center"/>
          </w:tcPr>
          <w:p w14:paraId="27BEE1F4" w14:textId="77777777" w:rsidR="00731426" w:rsidRPr="003D0198" w:rsidRDefault="00731426" w:rsidP="00731426">
            <w:pPr>
              <w:pStyle w:val="Default"/>
              <w:jc w:val="center"/>
              <w:rPr>
                <w:rFonts w:asciiTheme="minorHAnsi" w:hAnsiTheme="minorHAnsi" w:cstheme="minorHAnsi"/>
                <w:sz w:val="22"/>
                <w:szCs w:val="22"/>
              </w:rPr>
            </w:pPr>
          </w:p>
        </w:tc>
      </w:tr>
      <w:tr w:rsidR="00731426" w:rsidRPr="003D0198" w14:paraId="5CE0995D" w14:textId="77777777" w:rsidTr="00634F20">
        <w:trPr>
          <w:trHeight w:val="507"/>
          <w:jc w:val="center"/>
        </w:trPr>
        <w:tc>
          <w:tcPr>
            <w:tcW w:w="829" w:type="dxa"/>
            <w:shd w:val="clear" w:color="auto" w:fill="B8CCE4" w:themeFill="accent1" w:themeFillTint="66"/>
            <w:vAlign w:val="center"/>
          </w:tcPr>
          <w:p w14:paraId="4F54E7AD" w14:textId="77777777" w:rsidR="00731426" w:rsidRPr="003D0198" w:rsidRDefault="00430D15" w:rsidP="00731426">
            <w:pPr>
              <w:autoSpaceDE w:val="0"/>
              <w:autoSpaceDN w:val="0"/>
              <w:adjustRightInd w:val="0"/>
              <w:spacing w:after="0" w:line="240" w:lineRule="auto"/>
              <w:jc w:val="center"/>
              <w:rPr>
                <w:rFonts w:cstheme="minorHAnsi"/>
                <w:b/>
                <w:bCs/>
                <w:color w:val="000000"/>
              </w:rPr>
            </w:pPr>
            <w:r w:rsidRPr="003D0198">
              <w:rPr>
                <w:rFonts w:cstheme="minorHAnsi"/>
                <w:b/>
                <w:bCs/>
                <w:color w:val="000000"/>
              </w:rPr>
              <w:t>Β</w:t>
            </w:r>
          </w:p>
        </w:tc>
        <w:tc>
          <w:tcPr>
            <w:tcW w:w="6943" w:type="dxa"/>
            <w:shd w:val="clear" w:color="auto" w:fill="B8CCE4" w:themeFill="accent1" w:themeFillTint="66"/>
            <w:vAlign w:val="center"/>
          </w:tcPr>
          <w:p w14:paraId="0748C566" w14:textId="77777777" w:rsidR="00731426" w:rsidRPr="003D0198" w:rsidRDefault="00731426" w:rsidP="00731426">
            <w:pPr>
              <w:autoSpaceDE w:val="0"/>
              <w:autoSpaceDN w:val="0"/>
              <w:adjustRightInd w:val="0"/>
              <w:spacing w:after="0" w:line="240" w:lineRule="auto"/>
              <w:jc w:val="both"/>
              <w:rPr>
                <w:rFonts w:eastAsia="Times New Roman" w:cstheme="minorHAnsi"/>
                <w:b/>
                <w:highlight w:val="yellow"/>
              </w:rPr>
            </w:pPr>
            <w:r w:rsidRPr="003D0198">
              <w:rPr>
                <w:rFonts w:eastAsia="Times New Roman" w:cstheme="minorHAnsi"/>
                <w:b/>
              </w:rPr>
              <w:t>Συμπληρωματικά στοιχεία τεκμηρίωσης της πρότασης</w:t>
            </w:r>
          </w:p>
        </w:tc>
        <w:tc>
          <w:tcPr>
            <w:tcW w:w="1187" w:type="dxa"/>
            <w:shd w:val="clear" w:color="auto" w:fill="B8CCE4" w:themeFill="accent1" w:themeFillTint="66"/>
            <w:vAlign w:val="center"/>
          </w:tcPr>
          <w:p w14:paraId="0DC97C9A" w14:textId="77777777" w:rsidR="00731426" w:rsidRPr="003D0198" w:rsidRDefault="00731426" w:rsidP="00731426">
            <w:pPr>
              <w:autoSpaceDE w:val="0"/>
              <w:autoSpaceDN w:val="0"/>
              <w:adjustRightInd w:val="0"/>
              <w:spacing w:after="0" w:line="240" w:lineRule="auto"/>
              <w:jc w:val="center"/>
              <w:rPr>
                <w:rFonts w:eastAsia="Times New Roman" w:cstheme="minorHAnsi"/>
              </w:rPr>
            </w:pPr>
          </w:p>
        </w:tc>
        <w:tc>
          <w:tcPr>
            <w:tcW w:w="634" w:type="dxa"/>
            <w:shd w:val="clear" w:color="auto" w:fill="B8CCE4" w:themeFill="accent1" w:themeFillTint="66"/>
            <w:vAlign w:val="center"/>
          </w:tcPr>
          <w:p w14:paraId="05BDC94F" w14:textId="77777777" w:rsidR="00731426" w:rsidRPr="003D0198" w:rsidRDefault="00731426" w:rsidP="00731426">
            <w:pPr>
              <w:autoSpaceDE w:val="0"/>
              <w:autoSpaceDN w:val="0"/>
              <w:adjustRightInd w:val="0"/>
              <w:spacing w:after="0" w:line="240" w:lineRule="auto"/>
              <w:jc w:val="center"/>
              <w:rPr>
                <w:rFonts w:eastAsia="Times New Roman" w:cstheme="minorHAnsi"/>
                <w:b/>
              </w:rPr>
            </w:pPr>
          </w:p>
        </w:tc>
      </w:tr>
      <w:tr w:rsidR="006D3CAC" w:rsidRPr="003D0198" w14:paraId="764F1903" w14:textId="77777777" w:rsidTr="00634F20">
        <w:trPr>
          <w:trHeight w:val="437"/>
          <w:jc w:val="center"/>
        </w:trPr>
        <w:tc>
          <w:tcPr>
            <w:tcW w:w="829" w:type="dxa"/>
            <w:vAlign w:val="center"/>
          </w:tcPr>
          <w:p w14:paraId="2F68716F" w14:textId="77777777" w:rsidR="006D3CAC" w:rsidRPr="003D0198" w:rsidRDefault="00AA5B24" w:rsidP="006D3CAC">
            <w:pPr>
              <w:autoSpaceDE w:val="0"/>
              <w:autoSpaceDN w:val="0"/>
              <w:adjustRightInd w:val="0"/>
              <w:spacing w:after="0" w:line="240" w:lineRule="auto"/>
              <w:jc w:val="center"/>
              <w:rPr>
                <w:rFonts w:cstheme="minorHAnsi"/>
                <w:color w:val="000000"/>
              </w:rPr>
            </w:pPr>
            <w:r w:rsidRPr="003D0198">
              <w:rPr>
                <w:rFonts w:cstheme="minorHAnsi"/>
                <w:color w:val="000000"/>
              </w:rPr>
              <w:t>19</w:t>
            </w:r>
          </w:p>
        </w:tc>
        <w:tc>
          <w:tcPr>
            <w:tcW w:w="6943" w:type="dxa"/>
            <w:vAlign w:val="center"/>
          </w:tcPr>
          <w:p w14:paraId="54D47156" w14:textId="77777777" w:rsidR="006D3CAC" w:rsidRPr="003D0198" w:rsidRDefault="006D3CAC" w:rsidP="006D3CAC">
            <w:pPr>
              <w:spacing w:after="0" w:line="240" w:lineRule="auto"/>
              <w:jc w:val="both"/>
              <w:rPr>
                <w:rFonts w:cstheme="minorHAnsi"/>
                <w:color w:val="000000"/>
              </w:rPr>
            </w:pPr>
            <w:r w:rsidRPr="003D0198">
              <w:rPr>
                <w:rFonts w:cstheme="minorHAnsi"/>
                <w:b/>
                <w:color w:val="000000"/>
              </w:rPr>
              <w:t>Απόσπασμα επιχειρησιακού προγράμματος ΟΤΑ</w:t>
            </w:r>
            <w:r w:rsidRPr="003D0198">
              <w:rPr>
                <w:rFonts w:cstheme="minorHAnsi"/>
                <w:sz w:val="20"/>
                <w:szCs w:val="20"/>
              </w:rPr>
              <w:t xml:space="preserve"> </w:t>
            </w:r>
            <w:r w:rsidRPr="003D0198">
              <w:rPr>
                <w:rFonts w:cstheme="minorHAnsi"/>
                <w:color w:val="000000"/>
              </w:rPr>
              <w:t>ή εισήγηση Υπηρεσίας και απόφαση Δημοτικού Συμβουλίου, στο οποίο θα πρέπει να προβλέπεται η προτεινόμενη παρέμβαση.</w:t>
            </w:r>
          </w:p>
        </w:tc>
        <w:tc>
          <w:tcPr>
            <w:tcW w:w="1187" w:type="dxa"/>
            <w:vAlign w:val="center"/>
          </w:tcPr>
          <w:p w14:paraId="750CCB0D" w14:textId="77777777" w:rsidR="006D3CAC" w:rsidRPr="003D0198" w:rsidRDefault="006D3CAC" w:rsidP="006D3CAC">
            <w:pPr>
              <w:spacing w:after="0" w:line="240" w:lineRule="auto"/>
              <w:jc w:val="center"/>
              <w:rPr>
                <w:rFonts w:cstheme="minorHAnsi"/>
                <w:color w:val="000000"/>
              </w:rPr>
            </w:pPr>
            <w:r w:rsidRPr="003D0198">
              <w:rPr>
                <w:rFonts w:cstheme="minorHAnsi"/>
                <w:bCs/>
              </w:rPr>
              <w:t>ΟΧΙ</w:t>
            </w:r>
          </w:p>
        </w:tc>
        <w:tc>
          <w:tcPr>
            <w:tcW w:w="634" w:type="dxa"/>
            <w:vAlign w:val="center"/>
          </w:tcPr>
          <w:p w14:paraId="06D6B7A0" w14:textId="77777777" w:rsidR="006D3CAC" w:rsidRPr="003D0198" w:rsidRDefault="006D3CAC" w:rsidP="006D3CAC">
            <w:pPr>
              <w:spacing w:after="0" w:line="240" w:lineRule="auto"/>
              <w:jc w:val="center"/>
              <w:rPr>
                <w:rFonts w:cstheme="minorHAnsi"/>
                <w:b/>
                <w:color w:val="000000"/>
              </w:rPr>
            </w:pPr>
          </w:p>
        </w:tc>
      </w:tr>
      <w:tr w:rsidR="006D3CAC" w:rsidRPr="003D0198" w14:paraId="6CA3E783" w14:textId="77777777" w:rsidTr="00634F20">
        <w:trPr>
          <w:trHeight w:val="575"/>
          <w:jc w:val="center"/>
        </w:trPr>
        <w:tc>
          <w:tcPr>
            <w:tcW w:w="829" w:type="dxa"/>
            <w:vAlign w:val="center"/>
          </w:tcPr>
          <w:p w14:paraId="537F8884" w14:textId="77777777" w:rsidR="006D3CAC" w:rsidRPr="003D0198" w:rsidRDefault="00AA5B24" w:rsidP="006D3CAC">
            <w:pPr>
              <w:autoSpaceDE w:val="0"/>
              <w:autoSpaceDN w:val="0"/>
              <w:adjustRightInd w:val="0"/>
              <w:spacing w:after="0" w:line="240" w:lineRule="auto"/>
              <w:jc w:val="center"/>
              <w:rPr>
                <w:rFonts w:cstheme="minorHAnsi"/>
                <w:bCs/>
                <w:color w:val="000000"/>
              </w:rPr>
            </w:pPr>
            <w:r w:rsidRPr="003D0198">
              <w:rPr>
                <w:rFonts w:cstheme="minorHAnsi"/>
                <w:bCs/>
                <w:color w:val="000000"/>
              </w:rPr>
              <w:t>20</w:t>
            </w:r>
          </w:p>
        </w:tc>
        <w:tc>
          <w:tcPr>
            <w:tcW w:w="6943" w:type="dxa"/>
            <w:vAlign w:val="center"/>
          </w:tcPr>
          <w:p w14:paraId="5EA516AE" w14:textId="77777777" w:rsidR="006D3CAC" w:rsidRPr="003D0198" w:rsidRDefault="006D3CAC" w:rsidP="00DE7300">
            <w:pPr>
              <w:autoSpaceDE w:val="0"/>
              <w:autoSpaceDN w:val="0"/>
              <w:adjustRightInd w:val="0"/>
              <w:spacing w:after="0" w:line="240" w:lineRule="auto"/>
              <w:jc w:val="both"/>
              <w:rPr>
                <w:rFonts w:cstheme="minorHAnsi"/>
                <w:bCs/>
                <w:highlight w:val="yellow"/>
              </w:rPr>
            </w:pPr>
            <w:r w:rsidRPr="003D0198">
              <w:rPr>
                <w:rFonts w:cstheme="minorHAnsi"/>
                <w:b/>
                <w:bCs/>
              </w:rPr>
              <w:t xml:space="preserve">Βεβαίωση του δικαιούχου ότι τηρείται φάκελος δημόσιας σύμβασης </w:t>
            </w:r>
            <w:r w:rsidRPr="003D0198">
              <w:rPr>
                <w:rFonts w:cstheme="minorHAnsi"/>
                <w:bCs/>
              </w:rPr>
              <w:t>για την προτεινόμενη πράξη και συμπεριλαμβάνει όλα τα απαραίτητα στοιχεία</w:t>
            </w:r>
            <w:r w:rsidR="00DE7300" w:rsidRPr="003D0198">
              <w:rPr>
                <w:rFonts w:cstheme="minorHAnsi"/>
                <w:bCs/>
              </w:rPr>
              <w:t>,</w:t>
            </w:r>
            <w:r w:rsidRPr="003D0198">
              <w:rPr>
                <w:rFonts w:cstheme="minorHAnsi"/>
                <w:bCs/>
              </w:rPr>
              <w:t xml:space="preserve"> σύμφωνα με τα οριζόμενα στο άρθρο </w:t>
            </w:r>
            <w:r w:rsidR="00DE7300" w:rsidRPr="003D0198">
              <w:rPr>
                <w:rFonts w:cstheme="minorHAnsi"/>
                <w:bCs/>
              </w:rPr>
              <w:t xml:space="preserve">45 </w:t>
            </w:r>
            <w:r w:rsidRPr="003D0198">
              <w:rPr>
                <w:rFonts w:cstheme="minorHAnsi"/>
                <w:bCs/>
              </w:rPr>
              <w:t>του Ν. 4412/2016 (</w:t>
            </w:r>
            <w:proofErr w:type="spellStart"/>
            <w:r w:rsidR="00DE7300" w:rsidRPr="003D0198">
              <w:rPr>
                <w:rFonts w:cstheme="minorHAnsi"/>
                <w:bCs/>
              </w:rPr>
              <w:t>βλ</w:t>
            </w:r>
            <w:proofErr w:type="spellEnd"/>
            <w:r w:rsidRPr="003D0198">
              <w:rPr>
                <w:rFonts w:cstheme="minorHAnsi"/>
                <w:bCs/>
              </w:rPr>
              <w:t xml:space="preserve"> </w:t>
            </w:r>
            <w:r w:rsidRPr="003D0198">
              <w:rPr>
                <w:rFonts w:cstheme="minorHAnsi"/>
                <w:bCs/>
              </w:rPr>
              <w:lastRenderedPageBreak/>
              <w:t>παράρτημα παρόντος οδηγού</w:t>
            </w:r>
            <w:r w:rsidR="00DE7300" w:rsidRPr="003D0198">
              <w:rPr>
                <w:rFonts w:cstheme="minorHAnsi"/>
                <w:bCs/>
              </w:rPr>
              <w:t>)</w:t>
            </w:r>
            <w:r w:rsidRPr="003D0198">
              <w:rPr>
                <w:rFonts w:cstheme="minorHAnsi"/>
                <w:bCs/>
              </w:rPr>
              <w:t>, μόνο για τα έργα που εκτελούνται με δημόσιες συμβάσεις.</w:t>
            </w:r>
          </w:p>
        </w:tc>
        <w:tc>
          <w:tcPr>
            <w:tcW w:w="1187" w:type="dxa"/>
            <w:vAlign w:val="center"/>
          </w:tcPr>
          <w:p w14:paraId="7E63EC2C" w14:textId="77777777" w:rsidR="006D3CAC" w:rsidRPr="003D0198" w:rsidRDefault="006D3CAC" w:rsidP="006D3CAC">
            <w:pPr>
              <w:autoSpaceDE w:val="0"/>
              <w:autoSpaceDN w:val="0"/>
              <w:adjustRightInd w:val="0"/>
              <w:spacing w:after="0" w:line="240" w:lineRule="auto"/>
              <w:jc w:val="center"/>
              <w:rPr>
                <w:rFonts w:cstheme="minorHAnsi"/>
                <w:bCs/>
              </w:rPr>
            </w:pPr>
            <w:r w:rsidRPr="003D0198">
              <w:rPr>
                <w:rFonts w:cstheme="minorHAnsi"/>
                <w:bCs/>
              </w:rPr>
              <w:lastRenderedPageBreak/>
              <w:t>ΟΧΙ</w:t>
            </w:r>
          </w:p>
        </w:tc>
        <w:tc>
          <w:tcPr>
            <w:tcW w:w="634" w:type="dxa"/>
            <w:vAlign w:val="center"/>
          </w:tcPr>
          <w:p w14:paraId="5A684174" w14:textId="77777777" w:rsidR="006D3CAC" w:rsidRPr="003D0198" w:rsidRDefault="006D3CAC" w:rsidP="006D3CAC">
            <w:pPr>
              <w:autoSpaceDE w:val="0"/>
              <w:autoSpaceDN w:val="0"/>
              <w:adjustRightInd w:val="0"/>
              <w:spacing w:after="0" w:line="240" w:lineRule="auto"/>
              <w:jc w:val="center"/>
              <w:rPr>
                <w:rFonts w:cstheme="minorHAnsi"/>
                <w:b/>
                <w:bCs/>
              </w:rPr>
            </w:pPr>
          </w:p>
        </w:tc>
      </w:tr>
      <w:tr w:rsidR="006D3CAC" w:rsidRPr="003D0198" w14:paraId="6794546E" w14:textId="77777777" w:rsidTr="00634F20">
        <w:trPr>
          <w:trHeight w:val="273"/>
          <w:jc w:val="center"/>
        </w:trPr>
        <w:tc>
          <w:tcPr>
            <w:tcW w:w="829" w:type="dxa"/>
            <w:vAlign w:val="center"/>
          </w:tcPr>
          <w:p w14:paraId="638803EA" w14:textId="2BABD2BE" w:rsidR="006D3CAC" w:rsidRPr="003D0198" w:rsidRDefault="00AA5B24" w:rsidP="0000182D">
            <w:pPr>
              <w:autoSpaceDE w:val="0"/>
              <w:autoSpaceDN w:val="0"/>
              <w:adjustRightInd w:val="0"/>
              <w:spacing w:after="0" w:line="240" w:lineRule="auto"/>
              <w:jc w:val="center"/>
              <w:rPr>
                <w:rFonts w:cstheme="minorHAnsi"/>
                <w:bCs/>
                <w:color w:val="000000"/>
              </w:rPr>
            </w:pPr>
            <w:r w:rsidRPr="003D0198">
              <w:rPr>
                <w:rFonts w:cstheme="minorHAnsi"/>
                <w:bCs/>
                <w:color w:val="000000"/>
              </w:rPr>
              <w:t>2</w:t>
            </w:r>
            <w:r w:rsidR="0000182D">
              <w:rPr>
                <w:rFonts w:cstheme="minorHAnsi"/>
                <w:bCs/>
                <w:color w:val="000000"/>
              </w:rPr>
              <w:t>1</w:t>
            </w:r>
          </w:p>
        </w:tc>
        <w:tc>
          <w:tcPr>
            <w:tcW w:w="6943" w:type="dxa"/>
            <w:vAlign w:val="center"/>
          </w:tcPr>
          <w:p w14:paraId="740B0A9C" w14:textId="4439DD4D" w:rsidR="006D3CAC" w:rsidRPr="003D0198" w:rsidRDefault="006D3CAC" w:rsidP="00413A60">
            <w:pPr>
              <w:autoSpaceDE w:val="0"/>
              <w:autoSpaceDN w:val="0"/>
              <w:adjustRightInd w:val="0"/>
              <w:spacing w:after="0" w:line="240" w:lineRule="auto"/>
              <w:jc w:val="both"/>
              <w:rPr>
                <w:rFonts w:cstheme="minorHAnsi"/>
                <w:bCs/>
              </w:rPr>
            </w:pPr>
            <w:r w:rsidRPr="003D0198">
              <w:rPr>
                <w:rFonts w:cstheme="minorHAnsi"/>
                <w:b/>
                <w:bCs/>
              </w:rPr>
              <w:t>Καταστατικό ή</w:t>
            </w:r>
            <w:r w:rsidR="00413A60" w:rsidRPr="003D0198">
              <w:rPr>
                <w:rFonts w:eastAsia="Times New Roman" w:cstheme="minorHAnsi"/>
                <w:i/>
              </w:rPr>
              <w:t xml:space="preserve"> σχετική νομοθεσία, ή σχετικό κανονιστικό πλαίσιο βάσει των οποίων</w:t>
            </w:r>
            <w:r w:rsidR="00413A60" w:rsidRPr="003D0198">
              <w:rPr>
                <w:rFonts w:cstheme="minorHAnsi"/>
                <w:b/>
                <w:bCs/>
              </w:rPr>
              <w:t xml:space="preserve"> ο </w:t>
            </w:r>
            <w:r w:rsidRPr="003D0198">
              <w:rPr>
                <w:rFonts w:cstheme="minorHAnsi"/>
                <w:b/>
                <w:bCs/>
              </w:rPr>
              <w:t>φορέα</w:t>
            </w:r>
            <w:r w:rsidR="00413A60" w:rsidRPr="003D0198">
              <w:rPr>
                <w:rFonts w:cstheme="minorHAnsi"/>
                <w:b/>
                <w:bCs/>
              </w:rPr>
              <w:t>ς</w:t>
            </w:r>
            <w:r w:rsidRPr="003D0198">
              <w:rPr>
                <w:rFonts w:cstheme="minorHAnsi"/>
                <w:b/>
                <w:bCs/>
              </w:rPr>
              <w:t xml:space="preserve"> λειτουργίας</w:t>
            </w:r>
            <w:r w:rsidR="00413A60" w:rsidRPr="003D0198">
              <w:rPr>
                <w:rFonts w:cstheme="minorHAnsi"/>
                <w:b/>
                <w:bCs/>
              </w:rPr>
              <w:t>,</w:t>
            </w:r>
            <w:r w:rsidRPr="003D0198">
              <w:rPr>
                <w:rFonts w:cstheme="minorHAnsi"/>
                <w:bCs/>
              </w:rPr>
              <w:t xml:space="preserve"> </w:t>
            </w:r>
            <w:r w:rsidR="00413A60" w:rsidRPr="003D0198">
              <w:rPr>
                <w:rFonts w:cstheme="minorHAnsi"/>
                <w:bCs/>
              </w:rPr>
              <w:t xml:space="preserve">όπως περιγράφεται στο παράρτημα της αίτησης στήριξης, έχει </w:t>
            </w:r>
            <w:r w:rsidRPr="003D0198">
              <w:rPr>
                <w:rFonts w:cstheme="minorHAnsi"/>
                <w:bCs/>
              </w:rPr>
              <w:t>τη δυνατότητ</w:t>
            </w:r>
            <w:r w:rsidR="00413A60" w:rsidRPr="003D0198">
              <w:rPr>
                <w:rFonts w:cstheme="minorHAnsi"/>
                <w:bCs/>
              </w:rPr>
              <w:t>α</w:t>
            </w:r>
            <w:r w:rsidRPr="003D0198">
              <w:rPr>
                <w:rFonts w:cstheme="minorHAnsi"/>
                <w:bCs/>
              </w:rPr>
              <w:t xml:space="preserve"> λειτουργία</w:t>
            </w:r>
            <w:r w:rsidR="00413A60" w:rsidRPr="003D0198">
              <w:rPr>
                <w:rFonts w:cstheme="minorHAnsi"/>
                <w:bCs/>
              </w:rPr>
              <w:t>ς και συντήρησης</w:t>
            </w:r>
            <w:r w:rsidRPr="003D0198">
              <w:rPr>
                <w:rFonts w:cstheme="minorHAnsi"/>
                <w:bCs/>
              </w:rPr>
              <w:t xml:space="preserve"> του έργου</w:t>
            </w:r>
            <w:r w:rsidR="00103972" w:rsidRPr="003D0198">
              <w:rPr>
                <w:rFonts w:cstheme="minorHAnsi"/>
                <w:bCs/>
              </w:rPr>
              <w:t xml:space="preserve"> (εφόσον απαιτείται)</w:t>
            </w:r>
            <w:r w:rsidR="00413A60" w:rsidRPr="003D0198">
              <w:rPr>
                <w:rFonts w:cstheme="minorHAnsi"/>
                <w:bCs/>
              </w:rPr>
              <w:t>.</w:t>
            </w:r>
          </w:p>
        </w:tc>
        <w:tc>
          <w:tcPr>
            <w:tcW w:w="1187" w:type="dxa"/>
            <w:vAlign w:val="center"/>
          </w:tcPr>
          <w:p w14:paraId="66A3045F" w14:textId="77777777" w:rsidR="006D3CAC" w:rsidRPr="003D0198" w:rsidRDefault="006D3CAC" w:rsidP="006D3CAC">
            <w:pPr>
              <w:autoSpaceDE w:val="0"/>
              <w:autoSpaceDN w:val="0"/>
              <w:adjustRightInd w:val="0"/>
              <w:spacing w:after="0" w:line="240" w:lineRule="auto"/>
              <w:jc w:val="center"/>
              <w:rPr>
                <w:rFonts w:cstheme="minorHAnsi"/>
                <w:bCs/>
              </w:rPr>
            </w:pPr>
            <w:r w:rsidRPr="003D0198">
              <w:rPr>
                <w:rFonts w:cstheme="minorHAnsi"/>
                <w:bCs/>
              </w:rPr>
              <w:t>ΟΧΙ</w:t>
            </w:r>
          </w:p>
        </w:tc>
        <w:tc>
          <w:tcPr>
            <w:tcW w:w="634" w:type="dxa"/>
            <w:vAlign w:val="center"/>
          </w:tcPr>
          <w:p w14:paraId="16EB9A8A" w14:textId="77777777" w:rsidR="006D3CAC" w:rsidRPr="003D0198" w:rsidRDefault="006D3CAC" w:rsidP="006D3CAC">
            <w:pPr>
              <w:autoSpaceDE w:val="0"/>
              <w:autoSpaceDN w:val="0"/>
              <w:adjustRightInd w:val="0"/>
              <w:spacing w:after="0" w:line="240" w:lineRule="auto"/>
              <w:jc w:val="center"/>
              <w:rPr>
                <w:rFonts w:cstheme="minorHAnsi"/>
                <w:bCs/>
              </w:rPr>
            </w:pPr>
          </w:p>
        </w:tc>
      </w:tr>
      <w:tr w:rsidR="006D3CAC" w:rsidRPr="003D0198" w14:paraId="3B80CC66" w14:textId="77777777" w:rsidTr="00634F20">
        <w:trPr>
          <w:trHeight w:val="341"/>
          <w:jc w:val="center"/>
        </w:trPr>
        <w:tc>
          <w:tcPr>
            <w:tcW w:w="829" w:type="dxa"/>
            <w:shd w:val="clear" w:color="auto" w:fill="B8CCE4" w:themeFill="accent1" w:themeFillTint="66"/>
            <w:vAlign w:val="center"/>
          </w:tcPr>
          <w:p w14:paraId="4077F7EC" w14:textId="77777777" w:rsidR="006D3CAC" w:rsidRPr="003D0198" w:rsidRDefault="00430D15" w:rsidP="006D3CAC">
            <w:pPr>
              <w:autoSpaceDE w:val="0"/>
              <w:autoSpaceDN w:val="0"/>
              <w:adjustRightInd w:val="0"/>
              <w:spacing w:after="0" w:line="240" w:lineRule="auto"/>
              <w:jc w:val="center"/>
              <w:rPr>
                <w:rFonts w:cstheme="minorHAnsi"/>
                <w:b/>
                <w:bCs/>
              </w:rPr>
            </w:pPr>
            <w:r w:rsidRPr="003D0198">
              <w:rPr>
                <w:rFonts w:cstheme="minorHAnsi"/>
                <w:b/>
                <w:bCs/>
              </w:rPr>
              <w:t>Γ</w:t>
            </w:r>
          </w:p>
        </w:tc>
        <w:tc>
          <w:tcPr>
            <w:tcW w:w="6943" w:type="dxa"/>
            <w:shd w:val="clear" w:color="auto" w:fill="B8CCE4" w:themeFill="accent1" w:themeFillTint="66"/>
            <w:vAlign w:val="center"/>
          </w:tcPr>
          <w:p w14:paraId="556EEB28" w14:textId="77777777" w:rsidR="006D3CAC" w:rsidRPr="003D0198" w:rsidRDefault="006D3CAC" w:rsidP="006D3CAC">
            <w:pPr>
              <w:autoSpaceDE w:val="0"/>
              <w:autoSpaceDN w:val="0"/>
              <w:adjustRightInd w:val="0"/>
              <w:spacing w:after="0" w:line="240" w:lineRule="auto"/>
              <w:rPr>
                <w:rFonts w:cstheme="minorHAnsi"/>
                <w:b/>
                <w:color w:val="000000"/>
              </w:rPr>
            </w:pPr>
            <w:r w:rsidRPr="003D0198">
              <w:rPr>
                <w:rFonts w:cstheme="minorHAnsi"/>
                <w:b/>
                <w:color w:val="000000"/>
              </w:rPr>
              <w:t xml:space="preserve">Στοιχεία υποψήφιου δικαιούχου </w:t>
            </w:r>
          </w:p>
        </w:tc>
        <w:tc>
          <w:tcPr>
            <w:tcW w:w="1187" w:type="dxa"/>
            <w:shd w:val="clear" w:color="auto" w:fill="B8CCE4" w:themeFill="accent1" w:themeFillTint="66"/>
            <w:vAlign w:val="center"/>
          </w:tcPr>
          <w:p w14:paraId="1B402FE1" w14:textId="77777777" w:rsidR="006D3CAC" w:rsidRPr="003D0198" w:rsidRDefault="006D3CAC" w:rsidP="006D3CAC">
            <w:pPr>
              <w:autoSpaceDE w:val="0"/>
              <w:autoSpaceDN w:val="0"/>
              <w:adjustRightInd w:val="0"/>
              <w:spacing w:after="0" w:line="240" w:lineRule="auto"/>
              <w:jc w:val="center"/>
              <w:rPr>
                <w:rFonts w:cstheme="minorHAnsi"/>
                <w:color w:val="000000"/>
              </w:rPr>
            </w:pPr>
          </w:p>
        </w:tc>
        <w:tc>
          <w:tcPr>
            <w:tcW w:w="634" w:type="dxa"/>
            <w:shd w:val="clear" w:color="auto" w:fill="B8CCE4" w:themeFill="accent1" w:themeFillTint="66"/>
            <w:vAlign w:val="center"/>
          </w:tcPr>
          <w:p w14:paraId="0879961F" w14:textId="77777777" w:rsidR="006D3CAC" w:rsidRPr="003D0198" w:rsidRDefault="006D3CAC" w:rsidP="006D3CAC">
            <w:pPr>
              <w:autoSpaceDE w:val="0"/>
              <w:autoSpaceDN w:val="0"/>
              <w:adjustRightInd w:val="0"/>
              <w:spacing w:after="0" w:line="240" w:lineRule="auto"/>
              <w:jc w:val="center"/>
              <w:rPr>
                <w:rFonts w:cstheme="minorHAnsi"/>
                <w:b/>
                <w:color w:val="000000"/>
              </w:rPr>
            </w:pPr>
          </w:p>
        </w:tc>
      </w:tr>
      <w:tr w:rsidR="00607108" w:rsidRPr="003D0198" w14:paraId="7BAB7CE3" w14:textId="77777777" w:rsidTr="00634F20">
        <w:trPr>
          <w:trHeight w:val="445"/>
          <w:jc w:val="center"/>
        </w:trPr>
        <w:tc>
          <w:tcPr>
            <w:tcW w:w="829" w:type="dxa"/>
            <w:vAlign w:val="center"/>
          </w:tcPr>
          <w:p w14:paraId="572E342E" w14:textId="6DCA3665" w:rsidR="00607108" w:rsidRPr="003D0198" w:rsidRDefault="00634F20" w:rsidP="0000182D">
            <w:pPr>
              <w:autoSpaceDE w:val="0"/>
              <w:autoSpaceDN w:val="0"/>
              <w:adjustRightInd w:val="0"/>
              <w:spacing w:after="0" w:line="240" w:lineRule="auto"/>
              <w:jc w:val="center"/>
              <w:rPr>
                <w:rFonts w:cstheme="minorHAnsi"/>
                <w:bCs/>
                <w:color w:val="000000"/>
              </w:rPr>
            </w:pPr>
            <w:r>
              <w:rPr>
                <w:rFonts w:cstheme="minorHAnsi"/>
                <w:bCs/>
                <w:color w:val="000000"/>
              </w:rPr>
              <w:t>2</w:t>
            </w:r>
            <w:r w:rsidR="0000182D">
              <w:rPr>
                <w:rFonts w:cstheme="minorHAnsi"/>
                <w:bCs/>
                <w:color w:val="000000"/>
              </w:rPr>
              <w:t>2</w:t>
            </w:r>
          </w:p>
        </w:tc>
        <w:tc>
          <w:tcPr>
            <w:tcW w:w="6943" w:type="dxa"/>
            <w:vAlign w:val="center"/>
          </w:tcPr>
          <w:p w14:paraId="22949B5C" w14:textId="77777777" w:rsidR="00607108" w:rsidRPr="003D0198" w:rsidRDefault="00607108" w:rsidP="00607108">
            <w:pPr>
              <w:autoSpaceDE w:val="0"/>
              <w:autoSpaceDN w:val="0"/>
              <w:adjustRightInd w:val="0"/>
              <w:spacing w:after="0" w:line="240" w:lineRule="auto"/>
              <w:jc w:val="both"/>
              <w:rPr>
                <w:rFonts w:cstheme="minorHAnsi"/>
                <w:color w:val="000000"/>
              </w:rPr>
            </w:pPr>
            <w:r w:rsidRPr="003D0198">
              <w:rPr>
                <w:rFonts w:cstheme="minorHAnsi"/>
                <w:color w:val="000000"/>
              </w:rPr>
              <w:t xml:space="preserve">Απόφαση αρμοδίου οργάνου για τον ορισμό του </w:t>
            </w:r>
            <w:r w:rsidRPr="003D0198">
              <w:rPr>
                <w:rFonts w:cstheme="minorHAnsi"/>
                <w:b/>
                <w:color w:val="000000"/>
              </w:rPr>
              <w:t xml:space="preserve">νόμιμου εκπροσώπου </w:t>
            </w:r>
            <w:r w:rsidRPr="003D0198">
              <w:rPr>
                <w:rFonts w:cstheme="minorHAnsi"/>
                <w:color w:val="000000"/>
              </w:rPr>
              <w:t xml:space="preserve">του δικαιούχου.  </w:t>
            </w:r>
          </w:p>
        </w:tc>
        <w:tc>
          <w:tcPr>
            <w:tcW w:w="1187" w:type="dxa"/>
            <w:vAlign w:val="center"/>
          </w:tcPr>
          <w:p w14:paraId="3A18D94F" w14:textId="77777777" w:rsidR="00607108" w:rsidRPr="003D0198" w:rsidRDefault="00607108" w:rsidP="00607108">
            <w:pPr>
              <w:autoSpaceDE w:val="0"/>
              <w:autoSpaceDN w:val="0"/>
              <w:adjustRightInd w:val="0"/>
              <w:spacing w:after="0" w:line="240" w:lineRule="auto"/>
              <w:jc w:val="center"/>
              <w:rPr>
                <w:rFonts w:cstheme="minorHAnsi"/>
                <w:color w:val="000000"/>
              </w:rPr>
            </w:pPr>
            <w:r w:rsidRPr="003D0198">
              <w:rPr>
                <w:rFonts w:cstheme="minorHAnsi"/>
                <w:color w:val="000000"/>
              </w:rPr>
              <w:t>ΝΑΙ</w:t>
            </w:r>
          </w:p>
        </w:tc>
        <w:tc>
          <w:tcPr>
            <w:tcW w:w="634" w:type="dxa"/>
            <w:vAlign w:val="center"/>
          </w:tcPr>
          <w:p w14:paraId="66559113" w14:textId="77777777" w:rsidR="00607108" w:rsidRPr="003D0198" w:rsidRDefault="00607108" w:rsidP="00607108">
            <w:pPr>
              <w:autoSpaceDE w:val="0"/>
              <w:autoSpaceDN w:val="0"/>
              <w:adjustRightInd w:val="0"/>
              <w:spacing w:after="0" w:line="240" w:lineRule="auto"/>
              <w:jc w:val="center"/>
              <w:rPr>
                <w:rFonts w:cstheme="minorHAnsi"/>
                <w:color w:val="000000"/>
              </w:rPr>
            </w:pPr>
          </w:p>
        </w:tc>
      </w:tr>
      <w:tr w:rsidR="00607108" w:rsidRPr="003D0198" w14:paraId="7B6D84C0" w14:textId="77777777" w:rsidTr="00634F20">
        <w:trPr>
          <w:trHeight w:val="323"/>
          <w:jc w:val="center"/>
        </w:trPr>
        <w:tc>
          <w:tcPr>
            <w:tcW w:w="829" w:type="dxa"/>
            <w:tcBorders>
              <w:bottom w:val="single" w:sz="4" w:space="0" w:color="auto"/>
            </w:tcBorders>
            <w:vAlign w:val="center"/>
          </w:tcPr>
          <w:p w14:paraId="7CE2FB62" w14:textId="65784C94" w:rsidR="00607108" w:rsidRPr="003D0198" w:rsidRDefault="00AA5B24" w:rsidP="0000182D">
            <w:pPr>
              <w:autoSpaceDE w:val="0"/>
              <w:autoSpaceDN w:val="0"/>
              <w:adjustRightInd w:val="0"/>
              <w:spacing w:after="0" w:line="240" w:lineRule="auto"/>
              <w:jc w:val="center"/>
              <w:rPr>
                <w:rFonts w:cstheme="minorHAnsi"/>
                <w:color w:val="000000"/>
              </w:rPr>
            </w:pPr>
            <w:r w:rsidRPr="003D0198">
              <w:rPr>
                <w:rFonts w:cstheme="minorHAnsi"/>
                <w:color w:val="000000"/>
              </w:rPr>
              <w:t>2</w:t>
            </w:r>
            <w:r w:rsidR="0000182D">
              <w:rPr>
                <w:rFonts w:cstheme="minorHAnsi"/>
                <w:color w:val="000000"/>
              </w:rPr>
              <w:t>3</w:t>
            </w:r>
          </w:p>
        </w:tc>
        <w:tc>
          <w:tcPr>
            <w:tcW w:w="6943" w:type="dxa"/>
            <w:tcBorders>
              <w:bottom w:val="single" w:sz="4" w:space="0" w:color="auto"/>
            </w:tcBorders>
            <w:vAlign w:val="center"/>
          </w:tcPr>
          <w:p w14:paraId="2AD2E699" w14:textId="77777777" w:rsidR="00607108" w:rsidRPr="003D0198" w:rsidRDefault="00607108" w:rsidP="00607108">
            <w:pPr>
              <w:autoSpaceDE w:val="0"/>
              <w:autoSpaceDN w:val="0"/>
              <w:adjustRightInd w:val="0"/>
              <w:spacing w:after="0" w:line="240" w:lineRule="auto"/>
              <w:jc w:val="both"/>
              <w:rPr>
                <w:rFonts w:cstheme="minorHAnsi"/>
                <w:bCs/>
              </w:rPr>
            </w:pPr>
            <w:r w:rsidRPr="003D0198">
              <w:rPr>
                <w:rFonts w:cstheme="minorHAnsi"/>
                <w:b/>
                <w:bCs/>
              </w:rPr>
              <w:t xml:space="preserve">Αστυνομική ταυτότητα </w:t>
            </w:r>
            <w:r w:rsidRPr="003D0198">
              <w:rPr>
                <w:rFonts w:cstheme="minorHAnsi"/>
                <w:bCs/>
              </w:rPr>
              <w:t>νόμιμου εκπροσώπου του δικαιούχου</w:t>
            </w:r>
          </w:p>
        </w:tc>
        <w:tc>
          <w:tcPr>
            <w:tcW w:w="1187" w:type="dxa"/>
            <w:tcBorders>
              <w:bottom w:val="single" w:sz="4" w:space="0" w:color="auto"/>
            </w:tcBorders>
            <w:vAlign w:val="center"/>
          </w:tcPr>
          <w:p w14:paraId="77E54921" w14:textId="77777777" w:rsidR="00607108" w:rsidRPr="003D0198" w:rsidRDefault="00607108" w:rsidP="00607108">
            <w:pPr>
              <w:autoSpaceDE w:val="0"/>
              <w:autoSpaceDN w:val="0"/>
              <w:adjustRightInd w:val="0"/>
              <w:spacing w:after="0" w:line="240" w:lineRule="auto"/>
              <w:jc w:val="center"/>
              <w:rPr>
                <w:rFonts w:cstheme="minorHAnsi"/>
                <w:bCs/>
              </w:rPr>
            </w:pPr>
            <w:r w:rsidRPr="003D0198">
              <w:rPr>
                <w:rFonts w:cstheme="minorHAnsi"/>
                <w:bCs/>
              </w:rPr>
              <w:t>ΝΑΙ</w:t>
            </w:r>
          </w:p>
        </w:tc>
        <w:tc>
          <w:tcPr>
            <w:tcW w:w="634" w:type="dxa"/>
            <w:tcBorders>
              <w:bottom w:val="single" w:sz="4" w:space="0" w:color="auto"/>
            </w:tcBorders>
            <w:vAlign w:val="center"/>
          </w:tcPr>
          <w:p w14:paraId="3233771E" w14:textId="77777777" w:rsidR="00607108" w:rsidRPr="003D0198" w:rsidRDefault="00607108" w:rsidP="00607108">
            <w:pPr>
              <w:autoSpaceDE w:val="0"/>
              <w:autoSpaceDN w:val="0"/>
              <w:adjustRightInd w:val="0"/>
              <w:spacing w:after="0" w:line="240" w:lineRule="auto"/>
              <w:jc w:val="center"/>
              <w:rPr>
                <w:rFonts w:cstheme="minorHAnsi"/>
                <w:b/>
                <w:bCs/>
              </w:rPr>
            </w:pPr>
          </w:p>
        </w:tc>
      </w:tr>
      <w:tr w:rsidR="00607108" w:rsidRPr="003D0198" w14:paraId="7876E217" w14:textId="77777777" w:rsidTr="00634F20">
        <w:trPr>
          <w:trHeight w:val="286"/>
          <w:jc w:val="center"/>
        </w:trPr>
        <w:tc>
          <w:tcPr>
            <w:tcW w:w="829" w:type="dxa"/>
            <w:vAlign w:val="center"/>
          </w:tcPr>
          <w:p w14:paraId="338AA533" w14:textId="5DD57C23" w:rsidR="00607108" w:rsidRPr="003D0198" w:rsidRDefault="00AA5B24" w:rsidP="0000182D">
            <w:pPr>
              <w:autoSpaceDE w:val="0"/>
              <w:autoSpaceDN w:val="0"/>
              <w:adjustRightInd w:val="0"/>
              <w:spacing w:after="0" w:line="240" w:lineRule="auto"/>
              <w:jc w:val="center"/>
              <w:rPr>
                <w:rFonts w:cstheme="minorHAnsi"/>
                <w:bCs/>
                <w:color w:val="000000"/>
              </w:rPr>
            </w:pPr>
            <w:r w:rsidRPr="003D0198">
              <w:rPr>
                <w:rFonts w:cstheme="minorHAnsi"/>
                <w:bCs/>
                <w:color w:val="000000"/>
              </w:rPr>
              <w:t>2</w:t>
            </w:r>
            <w:r w:rsidR="0000182D">
              <w:rPr>
                <w:rFonts w:cstheme="minorHAnsi"/>
                <w:bCs/>
                <w:color w:val="000000"/>
              </w:rPr>
              <w:t>4</w:t>
            </w:r>
          </w:p>
        </w:tc>
        <w:tc>
          <w:tcPr>
            <w:tcW w:w="6943" w:type="dxa"/>
            <w:vAlign w:val="center"/>
          </w:tcPr>
          <w:p w14:paraId="68F05B49" w14:textId="77777777" w:rsidR="00607108" w:rsidRPr="003D0198" w:rsidRDefault="00607108" w:rsidP="00607108">
            <w:pPr>
              <w:autoSpaceDE w:val="0"/>
              <w:autoSpaceDN w:val="0"/>
              <w:adjustRightInd w:val="0"/>
              <w:spacing w:after="0" w:line="240" w:lineRule="auto"/>
              <w:jc w:val="both"/>
              <w:rPr>
                <w:rFonts w:cstheme="minorHAnsi"/>
                <w:color w:val="000000"/>
              </w:rPr>
            </w:pPr>
            <w:r w:rsidRPr="003D0198">
              <w:rPr>
                <w:rFonts w:cstheme="minorHAnsi"/>
                <w:color w:val="000000"/>
              </w:rPr>
              <w:t xml:space="preserve">Αντίγραφο </w:t>
            </w:r>
            <w:r w:rsidRPr="003D0198">
              <w:rPr>
                <w:rFonts w:cstheme="minorHAnsi"/>
                <w:b/>
                <w:color w:val="000000"/>
              </w:rPr>
              <w:t>καταστατικού</w:t>
            </w:r>
            <w:r w:rsidRPr="003D0198">
              <w:rPr>
                <w:rFonts w:cstheme="minorHAnsi"/>
                <w:color w:val="000000"/>
              </w:rPr>
              <w:t xml:space="preserve"> του νομικού προσώπου και τροποποιήσεις αυτού ή κωδικοποιημένο καταστατικό ή κανονιστικές αποφάσεις που τεκμηριώνουν την αρμοδιότητα του δυνητικού δικαιούχου για την εκτέλεση της πράξης. </w:t>
            </w:r>
          </w:p>
        </w:tc>
        <w:tc>
          <w:tcPr>
            <w:tcW w:w="1187" w:type="dxa"/>
            <w:vAlign w:val="center"/>
          </w:tcPr>
          <w:p w14:paraId="67EADD7A" w14:textId="77777777" w:rsidR="00607108" w:rsidRPr="003D0198" w:rsidRDefault="00607108" w:rsidP="00607108">
            <w:pPr>
              <w:autoSpaceDE w:val="0"/>
              <w:autoSpaceDN w:val="0"/>
              <w:adjustRightInd w:val="0"/>
              <w:spacing w:after="0" w:line="240" w:lineRule="auto"/>
              <w:jc w:val="center"/>
              <w:rPr>
                <w:rFonts w:cstheme="minorHAnsi"/>
                <w:color w:val="000000"/>
              </w:rPr>
            </w:pPr>
            <w:r w:rsidRPr="003D0198">
              <w:rPr>
                <w:rFonts w:cstheme="minorHAnsi"/>
                <w:color w:val="000000"/>
              </w:rPr>
              <w:t>ΟΧΙ</w:t>
            </w:r>
          </w:p>
        </w:tc>
        <w:tc>
          <w:tcPr>
            <w:tcW w:w="634" w:type="dxa"/>
            <w:vAlign w:val="center"/>
          </w:tcPr>
          <w:p w14:paraId="383F88FB" w14:textId="77777777" w:rsidR="00607108" w:rsidRPr="003D0198" w:rsidRDefault="00607108" w:rsidP="00607108">
            <w:pPr>
              <w:autoSpaceDE w:val="0"/>
              <w:autoSpaceDN w:val="0"/>
              <w:adjustRightInd w:val="0"/>
              <w:spacing w:after="0" w:line="240" w:lineRule="auto"/>
              <w:jc w:val="center"/>
              <w:rPr>
                <w:rFonts w:cstheme="minorHAnsi"/>
                <w:color w:val="000000"/>
              </w:rPr>
            </w:pPr>
          </w:p>
        </w:tc>
      </w:tr>
      <w:tr w:rsidR="00607108" w:rsidRPr="003D0198" w14:paraId="66F1DCED" w14:textId="77777777" w:rsidTr="00634F20">
        <w:trPr>
          <w:trHeight w:val="403"/>
          <w:jc w:val="center"/>
        </w:trPr>
        <w:tc>
          <w:tcPr>
            <w:tcW w:w="829" w:type="dxa"/>
            <w:vAlign w:val="center"/>
          </w:tcPr>
          <w:p w14:paraId="03CC958E" w14:textId="6D63ADC6" w:rsidR="00607108" w:rsidRPr="003D0198" w:rsidRDefault="00AA5B24" w:rsidP="0000182D">
            <w:pPr>
              <w:autoSpaceDE w:val="0"/>
              <w:autoSpaceDN w:val="0"/>
              <w:adjustRightInd w:val="0"/>
              <w:spacing w:after="0" w:line="240" w:lineRule="auto"/>
              <w:jc w:val="center"/>
              <w:rPr>
                <w:rFonts w:cstheme="minorHAnsi"/>
                <w:bCs/>
                <w:color w:val="000000"/>
              </w:rPr>
            </w:pPr>
            <w:r w:rsidRPr="003D0198">
              <w:rPr>
                <w:rFonts w:cstheme="minorHAnsi"/>
                <w:bCs/>
                <w:color w:val="000000"/>
              </w:rPr>
              <w:t>2</w:t>
            </w:r>
            <w:r w:rsidR="0000182D">
              <w:rPr>
                <w:rFonts w:cstheme="minorHAnsi"/>
                <w:bCs/>
                <w:color w:val="000000"/>
              </w:rPr>
              <w:t>5</w:t>
            </w:r>
          </w:p>
        </w:tc>
        <w:tc>
          <w:tcPr>
            <w:tcW w:w="6943" w:type="dxa"/>
            <w:vAlign w:val="center"/>
          </w:tcPr>
          <w:p w14:paraId="5A920C2D" w14:textId="77777777" w:rsidR="00607108" w:rsidRPr="003D0198" w:rsidRDefault="00607108" w:rsidP="00607108">
            <w:pPr>
              <w:autoSpaceDE w:val="0"/>
              <w:autoSpaceDN w:val="0"/>
              <w:adjustRightInd w:val="0"/>
              <w:spacing w:after="0" w:line="240" w:lineRule="auto"/>
              <w:jc w:val="both"/>
              <w:rPr>
                <w:rFonts w:cstheme="minorHAnsi"/>
                <w:color w:val="000000"/>
              </w:rPr>
            </w:pPr>
            <w:r w:rsidRPr="003D0198">
              <w:rPr>
                <w:rFonts w:eastAsia="Times New Roman" w:cstheme="minorHAnsi"/>
                <w:b/>
              </w:rPr>
              <w:t>Απόφαση</w:t>
            </w:r>
            <w:r w:rsidRPr="003D0198">
              <w:rPr>
                <w:rFonts w:eastAsia="Times New Roman" w:cstheme="minorHAnsi"/>
              </w:rPr>
              <w:t xml:space="preserve"> αρμοδίου οργάνου του δυνητικού δικαιούχου για την υποβολή της αίτησης στήριξης.</w:t>
            </w:r>
          </w:p>
        </w:tc>
        <w:tc>
          <w:tcPr>
            <w:tcW w:w="1187" w:type="dxa"/>
            <w:vAlign w:val="center"/>
          </w:tcPr>
          <w:p w14:paraId="2FE9FEE7" w14:textId="77777777" w:rsidR="00607108" w:rsidRPr="003D0198" w:rsidRDefault="00607108" w:rsidP="00607108">
            <w:pPr>
              <w:autoSpaceDE w:val="0"/>
              <w:autoSpaceDN w:val="0"/>
              <w:adjustRightInd w:val="0"/>
              <w:spacing w:after="0" w:line="240" w:lineRule="auto"/>
              <w:jc w:val="center"/>
              <w:rPr>
                <w:rFonts w:eastAsia="Times New Roman" w:cstheme="minorHAnsi"/>
              </w:rPr>
            </w:pPr>
            <w:r w:rsidRPr="003D0198">
              <w:rPr>
                <w:rFonts w:eastAsia="Times New Roman" w:cstheme="minorHAnsi"/>
              </w:rPr>
              <w:t>ΝΑΙ</w:t>
            </w:r>
          </w:p>
        </w:tc>
        <w:tc>
          <w:tcPr>
            <w:tcW w:w="634" w:type="dxa"/>
            <w:vAlign w:val="center"/>
          </w:tcPr>
          <w:p w14:paraId="3EE4B49E" w14:textId="77777777" w:rsidR="00607108" w:rsidRPr="003D0198" w:rsidRDefault="00607108" w:rsidP="00607108">
            <w:pPr>
              <w:autoSpaceDE w:val="0"/>
              <w:autoSpaceDN w:val="0"/>
              <w:adjustRightInd w:val="0"/>
              <w:spacing w:after="0" w:line="240" w:lineRule="auto"/>
              <w:jc w:val="center"/>
              <w:rPr>
                <w:rFonts w:eastAsia="Times New Roman" w:cstheme="minorHAnsi"/>
                <w:b/>
              </w:rPr>
            </w:pPr>
          </w:p>
        </w:tc>
      </w:tr>
      <w:tr w:rsidR="00607108" w:rsidRPr="003D0198" w14:paraId="303D9D59" w14:textId="77777777" w:rsidTr="00634F20">
        <w:trPr>
          <w:trHeight w:val="507"/>
          <w:jc w:val="center"/>
        </w:trPr>
        <w:tc>
          <w:tcPr>
            <w:tcW w:w="829" w:type="dxa"/>
            <w:tcBorders>
              <w:bottom w:val="single" w:sz="4" w:space="0" w:color="auto"/>
            </w:tcBorders>
            <w:vAlign w:val="center"/>
          </w:tcPr>
          <w:p w14:paraId="67B54D88" w14:textId="58BDA1A3" w:rsidR="00607108" w:rsidRPr="003D0198" w:rsidRDefault="00AA5B24" w:rsidP="0000182D">
            <w:pPr>
              <w:autoSpaceDE w:val="0"/>
              <w:autoSpaceDN w:val="0"/>
              <w:adjustRightInd w:val="0"/>
              <w:spacing w:after="0" w:line="240" w:lineRule="auto"/>
              <w:jc w:val="center"/>
              <w:rPr>
                <w:rFonts w:cstheme="minorHAnsi"/>
                <w:bCs/>
                <w:color w:val="000000"/>
              </w:rPr>
            </w:pPr>
            <w:r w:rsidRPr="003D0198">
              <w:rPr>
                <w:rFonts w:cstheme="minorHAnsi"/>
                <w:bCs/>
                <w:color w:val="000000"/>
              </w:rPr>
              <w:t>2</w:t>
            </w:r>
            <w:r w:rsidR="0000182D">
              <w:rPr>
                <w:rFonts w:cstheme="minorHAnsi"/>
                <w:bCs/>
                <w:color w:val="000000"/>
              </w:rPr>
              <w:t>6</w:t>
            </w:r>
          </w:p>
        </w:tc>
        <w:tc>
          <w:tcPr>
            <w:tcW w:w="6943" w:type="dxa"/>
            <w:tcBorders>
              <w:bottom w:val="single" w:sz="4" w:space="0" w:color="auto"/>
            </w:tcBorders>
            <w:vAlign w:val="center"/>
          </w:tcPr>
          <w:p w14:paraId="316C47A7" w14:textId="77777777" w:rsidR="00607108" w:rsidRPr="003D0198" w:rsidRDefault="00607108" w:rsidP="00607108">
            <w:pPr>
              <w:autoSpaceDE w:val="0"/>
              <w:autoSpaceDN w:val="0"/>
              <w:adjustRightInd w:val="0"/>
              <w:spacing w:after="0" w:line="240" w:lineRule="auto"/>
              <w:jc w:val="both"/>
              <w:rPr>
                <w:rFonts w:cstheme="minorHAnsi"/>
                <w:bCs/>
              </w:rPr>
            </w:pPr>
            <w:r w:rsidRPr="003D0198">
              <w:rPr>
                <w:rFonts w:cstheme="minorHAnsi"/>
                <w:b/>
                <w:bCs/>
              </w:rPr>
              <w:t>Βεβαίωση έναρξης εργασιών</w:t>
            </w:r>
            <w:r w:rsidRPr="003D0198">
              <w:rPr>
                <w:rFonts w:cstheme="minorHAnsi"/>
                <w:bCs/>
              </w:rPr>
              <w:t xml:space="preserve"> (μη φυσικού προσώπου) από την ΑΑΔΕ, από την οποία να προκύπτει και το καθεστώς ΦΠΑ.</w:t>
            </w:r>
          </w:p>
        </w:tc>
        <w:tc>
          <w:tcPr>
            <w:tcW w:w="1187" w:type="dxa"/>
            <w:tcBorders>
              <w:bottom w:val="single" w:sz="4" w:space="0" w:color="auto"/>
            </w:tcBorders>
            <w:vAlign w:val="center"/>
          </w:tcPr>
          <w:p w14:paraId="2205A511" w14:textId="77777777" w:rsidR="00607108" w:rsidRPr="003D0198" w:rsidRDefault="00607108" w:rsidP="00607108">
            <w:pPr>
              <w:autoSpaceDE w:val="0"/>
              <w:autoSpaceDN w:val="0"/>
              <w:adjustRightInd w:val="0"/>
              <w:spacing w:after="0" w:line="240" w:lineRule="auto"/>
              <w:jc w:val="center"/>
              <w:rPr>
                <w:rFonts w:cstheme="minorHAnsi"/>
                <w:bCs/>
              </w:rPr>
            </w:pPr>
            <w:r w:rsidRPr="003D0198">
              <w:rPr>
                <w:rFonts w:cstheme="minorHAnsi"/>
                <w:bCs/>
              </w:rPr>
              <w:t>ΝΑΙ</w:t>
            </w:r>
          </w:p>
        </w:tc>
        <w:tc>
          <w:tcPr>
            <w:tcW w:w="634" w:type="dxa"/>
            <w:tcBorders>
              <w:bottom w:val="single" w:sz="4" w:space="0" w:color="auto"/>
            </w:tcBorders>
            <w:vAlign w:val="center"/>
          </w:tcPr>
          <w:p w14:paraId="4D9A3705" w14:textId="77777777" w:rsidR="00607108" w:rsidRPr="003D0198" w:rsidRDefault="00607108" w:rsidP="00607108">
            <w:pPr>
              <w:autoSpaceDE w:val="0"/>
              <w:autoSpaceDN w:val="0"/>
              <w:adjustRightInd w:val="0"/>
              <w:spacing w:after="0" w:line="240" w:lineRule="auto"/>
              <w:jc w:val="center"/>
              <w:rPr>
                <w:rFonts w:cstheme="minorHAnsi"/>
                <w:b/>
                <w:bCs/>
              </w:rPr>
            </w:pPr>
          </w:p>
        </w:tc>
      </w:tr>
      <w:tr w:rsidR="00607108" w:rsidRPr="003D0198" w14:paraId="401045AF" w14:textId="77777777" w:rsidTr="00634F20">
        <w:trPr>
          <w:trHeight w:val="345"/>
          <w:jc w:val="center"/>
        </w:trPr>
        <w:tc>
          <w:tcPr>
            <w:tcW w:w="829" w:type="dxa"/>
            <w:shd w:val="clear" w:color="auto" w:fill="B8CCE4" w:themeFill="accent1" w:themeFillTint="66"/>
            <w:vAlign w:val="center"/>
          </w:tcPr>
          <w:p w14:paraId="46CA33B4" w14:textId="77777777" w:rsidR="00607108" w:rsidRPr="003D0198" w:rsidRDefault="00430D15" w:rsidP="00607108">
            <w:pPr>
              <w:autoSpaceDE w:val="0"/>
              <w:autoSpaceDN w:val="0"/>
              <w:adjustRightInd w:val="0"/>
              <w:spacing w:after="0" w:line="240" w:lineRule="auto"/>
              <w:jc w:val="center"/>
              <w:rPr>
                <w:rFonts w:cstheme="minorHAnsi"/>
                <w:b/>
                <w:bCs/>
                <w:color w:val="000000"/>
              </w:rPr>
            </w:pPr>
            <w:r w:rsidRPr="003D0198">
              <w:rPr>
                <w:rFonts w:cstheme="minorHAnsi"/>
                <w:b/>
                <w:bCs/>
                <w:color w:val="000000"/>
              </w:rPr>
              <w:t>Δ</w:t>
            </w:r>
          </w:p>
        </w:tc>
        <w:tc>
          <w:tcPr>
            <w:tcW w:w="6943" w:type="dxa"/>
            <w:shd w:val="clear" w:color="auto" w:fill="B8CCE4" w:themeFill="accent1" w:themeFillTint="66"/>
            <w:vAlign w:val="center"/>
          </w:tcPr>
          <w:p w14:paraId="562E4819" w14:textId="77777777" w:rsidR="00607108" w:rsidRPr="003D0198" w:rsidRDefault="00607108" w:rsidP="00607108">
            <w:pPr>
              <w:autoSpaceDE w:val="0"/>
              <w:autoSpaceDN w:val="0"/>
              <w:adjustRightInd w:val="0"/>
              <w:spacing w:after="0" w:line="240" w:lineRule="auto"/>
              <w:jc w:val="both"/>
              <w:rPr>
                <w:rFonts w:eastAsia="Times New Roman" w:cstheme="minorHAnsi"/>
              </w:rPr>
            </w:pPr>
            <w:r w:rsidRPr="003D0198">
              <w:rPr>
                <w:rFonts w:eastAsia="Times New Roman" w:cstheme="minorHAnsi"/>
                <w:b/>
              </w:rPr>
              <w:t>Αποδεικτικά στοιχεία κατοχής ή χρήσης του ακινήτου στο οποίο θα υλοποιηθεί η επένδυση</w:t>
            </w:r>
          </w:p>
        </w:tc>
        <w:tc>
          <w:tcPr>
            <w:tcW w:w="1187" w:type="dxa"/>
            <w:shd w:val="clear" w:color="auto" w:fill="B8CCE4" w:themeFill="accent1" w:themeFillTint="66"/>
            <w:vAlign w:val="center"/>
          </w:tcPr>
          <w:p w14:paraId="4890BA67" w14:textId="77777777" w:rsidR="00607108" w:rsidRPr="003D0198" w:rsidRDefault="00607108" w:rsidP="00607108">
            <w:pPr>
              <w:autoSpaceDE w:val="0"/>
              <w:autoSpaceDN w:val="0"/>
              <w:adjustRightInd w:val="0"/>
              <w:spacing w:after="0" w:line="240" w:lineRule="auto"/>
              <w:jc w:val="center"/>
              <w:rPr>
                <w:rFonts w:cstheme="minorHAnsi"/>
                <w:bCs/>
              </w:rPr>
            </w:pPr>
          </w:p>
        </w:tc>
        <w:tc>
          <w:tcPr>
            <w:tcW w:w="634" w:type="dxa"/>
            <w:shd w:val="clear" w:color="auto" w:fill="B8CCE4" w:themeFill="accent1" w:themeFillTint="66"/>
            <w:vAlign w:val="center"/>
          </w:tcPr>
          <w:p w14:paraId="734BDAA8" w14:textId="77777777" w:rsidR="00607108" w:rsidRPr="003D0198" w:rsidRDefault="00607108" w:rsidP="00607108">
            <w:pPr>
              <w:autoSpaceDE w:val="0"/>
              <w:autoSpaceDN w:val="0"/>
              <w:adjustRightInd w:val="0"/>
              <w:spacing w:after="0" w:line="240" w:lineRule="auto"/>
              <w:jc w:val="center"/>
              <w:rPr>
                <w:rFonts w:cstheme="minorHAnsi"/>
                <w:b/>
                <w:bCs/>
              </w:rPr>
            </w:pPr>
          </w:p>
        </w:tc>
      </w:tr>
      <w:tr w:rsidR="00607108" w:rsidRPr="003D0198" w14:paraId="0AEE89F3" w14:textId="77777777" w:rsidTr="00634F20">
        <w:trPr>
          <w:trHeight w:val="414"/>
          <w:jc w:val="center"/>
        </w:trPr>
        <w:tc>
          <w:tcPr>
            <w:tcW w:w="829" w:type="dxa"/>
            <w:vAlign w:val="center"/>
          </w:tcPr>
          <w:p w14:paraId="4B4E1EB8" w14:textId="4CEF72BB" w:rsidR="00607108" w:rsidRPr="003D0198" w:rsidRDefault="00AA5B24" w:rsidP="0000182D">
            <w:pPr>
              <w:autoSpaceDE w:val="0"/>
              <w:autoSpaceDN w:val="0"/>
              <w:adjustRightInd w:val="0"/>
              <w:spacing w:after="0" w:line="240" w:lineRule="auto"/>
              <w:jc w:val="center"/>
              <w:rPr>
                <w:rFonts w:cstheme="minorHAnsi"/>
                <w:bCs/>
                <w:color w:val="000000"/>
              </w:rPr>
            </w:pPr>
            <w:r w:rsidRPr="003D0198">
              <w:rPr>
                <w:rFonts w:cstheme="minorHAnsi"/>
                <w:bCs/>
                <w:color w:val="000000"/>
              </w:rPr>
              <w:t>2</w:t>
            </w:r>
            <w:r w:rsidR="0000182D">
              <w:rPr>
                <w:rFonts w:cstheme="minorHAnsi"/>
                <w:bCs/>
                <w:color w:val="000000"/>
              </w:rPr>
              <w:t>7</w:t>
            </w:r>
          </w:p>
        </w:tc>
        <w:tc>
          <w:tcPr>
            <w:tcW w:w="6943" w:type="dxa"/>
            <w:vAlign w:val="center"/>
          </w:tcPr>
          <w:p w14:paraId="0EFD5203" w14:textId="6F56E3BB" w:rsidR="00607108" w:rsidRPr="003D0198" w:rsidRDefault="009D09A9" w:rsidP="00607108">
            <w:pPr>
              <w:autoSpaceDE w:val="0"/>
              <w:autoSpaceDN w:val="0"/>
              <w:adjustRightInd w:val="0"/>
              <w:spacing w:after="0" w:line="240" w:lineRule="auto"/>
              <w:jc w:val="both"/>
              <w:rPr>
                <w:rFonts w:cstheme="minorHAnsi"/>
              </w:rPr>
            </w:pPr>
            <w:r w:rsidRPr="003D0198">
              <w:rPr>
                <w:rFonts w:cstheme="minorHAnsi"/>
              </w:rPr>
              <w:t>Σε περίπτωση πράξεων που περιλαμβάνουν υποδομές απαιτούνται αποδεικτικά ιδιοκτησίας στο όνομα του δικαιούχου, ή μακροχρόνια μίσθωση/παραχώρηση επί του γηπέδου ή του οικοπέδου ή/και του ακινήτου στα οποία πραγματοποιούνται οι επενδύσεις που να καλύπτει χρονική περίοδο</w:t>
            </w:r>
            <w:r w:rsidR="00607108" w:rsidRPr="003D0198">
              <w:rPr>
                <w:rFonts w:cstheme="minorHAnsi"/>
              </w:rPr>
              <w:t>:</w:t>
            </w:r>
          </w:p>
          <w:p w14:paraId="273FF669" w14:textId="77777777" w:rsidR="00607108" w:rsidRPr="003D0198" w:rsidRDefault="00607108" w:rsidP="00607108">
            <w:pPr>
              <w:autoSpaceDE w:val="0"/>
              <w:autoSpaceDN w:val="0"/>
              <w:adjustRightInd w:val="0"/>
              <w:spacing w:after="0" w:line="240" w:lineRule="auto"/>
              <w:jc w:val="both"/>
              <w:rPr>
                <w:rFonts w:cstheme="minorHAnsi"/>
              </w:rPr>
            </w:pPr>
            <w:r w:rsidRPr="003D0198">
              <w:rPr>
                <w:rFonts w:cstheme="minorHAnsi"/>
              </w:rPr>
              <w:t xml:space="preserve">α) τουλάχιστον </w:t>
            </w:r>
            <w:r w:rsidRPr="003D0198">
              <w:rPr>
                <w:rFonts w:cstheme="minorHAnsi"/>
                <w:b/>
              </w:rPr>
              <w:t>για 15 έτη</w:t>
            </w:r>
            <w:r w:rsidRPr="003D0198">
              <w:rPr>
                <w:rFonts w:cstheme="minorHAnsi"/>
              </w:rPr>
              <w:t xml:space="preserve"> από τη δημοσιοποίηση της πρόσκλησης, σε περίπτωση πράξεων που περιλαμβάνουν </w:t>
            </w:r>
            <w:r w:rsidRPr="003D0198">
              <w:rPr>
                <w:rFonts w:cstheme="minorHAnsi"/>
                <w:u w:val="single"/>
              </w:rPr>
              <w:t>υποδομές</w:t>
            </w:r>
            <w:r w:rsidRPr="003D0198">
              <w:rPr>
                <w:rFonts w:cstheme="minorHAnsi"/>
              </w:rPr>
              <w:t xml:space="preserve"> επί του γηπέδου ή του αγροτεμαχίου στο οποίο πραγματοποιούνται οι επενδύσεις και </w:t>
            </w:r>
          </w:p>
          <w:p w14:paraId="5BDCF242" w14:textId="780BD33C" w:rsidR="00607108" w:rsidRPr="003D0198" w:rsidRDefault="00607108" w:rsidP="00607108">
            <w:pPr>
              <w:autoSpaceDE w:val="0"/>
              <w:autoSpaceDN w:val="0"/>
              <w:adjustRightInd w:val="0"/>
              <w:spacing w:after="0" w:line="240" w:lineRule="auto"/>
              <w:jc w:val="both"/>
              <w:rPr>
                <w:rFonts w:cstheme="minorHAnsi"/>
              </w:rPr>
            </w:pPr>
            <w:r w:rsidRPr="003D0198">
              <w:rPr>
                <w:rFonts w:cstheme="minorHAnsi"/>
              </w:rPr>
              <w:t xml:space="preserve">β) </w:t>
            </w:r>
            <w:r w:rsidRPr="003D0198">
              <w:rPr>
                <w:rFonts w:cstheme="minorHAnsi"/>
                <w:b/>
              </w:rPr>
              <w:t>τουλάχιστον για εννιά (9) έτη</w:t>
            </w:r>
            <w:r w:rsidRPr="003D0198">
              <w:rPr>
                <w:rFonts w:cstheme="minorHAnsi"/>
              </w:rPr>
              <w:t xml:space="preserve"> από την δημοσιοποίηση της πρόσκλησης, σε περίπτωση </w:t>
            </w:r>
            <w:r w:rsidRPr="003D0198">
              <w:rPr>
                <w:rFonts w:cstheme="minorHAnsi"/>
                <w:u w:val="single"/>
              </w:rPr>
              <w:t>εκσυγχρονισμού</w:t>
            </w:r>
            <w:r w:rsidRPr="003D0198">
              <w:rPr>
                <w:rFonts w:cstheme="minorHAnsi"/>
              </w:rPr>
              <w:t xml:space="preserve">, χωρίς επέμβαση στον φέροντα οργανισμό του κτιρίου </w:t>
            </w:r>
            <w:r w:rsidR="00EB6D64" w:rsidRPr="003D0198">
              <w:rPr>
                <w:rFonts w:cstheme="minorHAnsi"/>
              </w:rPr>
              <w:t>ή σε περίπτωση μικρών προσθηκών-βοηθητικών κτισμάτων εντός του οικοπέδου/γηπέδου που συμπληρώνουν την λειτουργικότητα του κτιρίου.</w:t>
            </w:r>
          </w:p>
          <w:p w14:paraId="11DC75E8" w14:textId="0A23143B" w:rsidR="00EB6D64" w:rsidRPr="003D0198" w:rsidRDefault="00607108" w:rsidP="00EB6D64">
            <w:pPr>
              <w:spacing w:line="240" w:lineRule="atLeast"/>
              <w:jc w:val="both"/>
              <w:rPr>
                <w:rFonts w:cstheme="minorHAnsi"/>
              </w:rPr>
            </w:pPr>
            <w:r w:rsidRPr="003D0198">
              <w:rPr>
                <w:rFonts w:cstheme="minorHAnsi"/>
              </w:rPr>
              <w:t xml:space="preserve">Κατά την υποβολή φακέλου συμμετοχής, στο πλαίσιο της αίτησης στήριξης, γίνονται δεκτά </w:t>
            </w:r>
            <w:r w:rsidRPr="003D0198">
              <w:rPr>
                <w:rFonts w:cstheme="minorHAnsi"/>
                <w:u w:val="single"/>
              </w:rPr>
              <w:t>προσύμφωνα</w:t>
            </w:r>
            <w:r w:rsidRPr="003D0198">
              <w:rPr>
                <w:rFonts w:cstheme="minorHAnsi"/>
              </w:rPr>
              <w:t xml:space="preserve"> μίσθωσης/παραχώρησης ή αγοράς γηπέδου ή του οικοπέδου ή/και του ακινήτου, </w:t>
            </w:r>
            <w:r w:rsidR="009D09A9" w:rsidRPr="003D0198">
              <w:rPr>
                <w:rFonts w:cstheme="minorHAnsi"/>
              </w:rPr>
              <w:t xml:space="preserve">τα οποία είναι εν ισχύ κατά την υποβολή της αίτησης στήριξης, </w:t>
            </w:r>
            <w:r w:rsidRPr="003D0198">
              <w:rPr>
                <w:rFonts w:cstheme="minorHAnsi"/>
              </w:rPr>
              <w:t xml:space="preserve">ενώ τα συμφωνητικά θα πρέπει να προσκομίζονται </w:t>
            </w:r>
            <w:r w:rsidR="00EB6D64" w:rsidRPr="003D0198">
              <w:rPr>
                <w:rFonts w:cstheme="minorHAnsi"/>
              </w:rPr>
              <w:t xml:space="preserve">με την υπογραφή της σύμβασης μεταξύ ΟΤΔ και δικαιούχου. Επισημαίνεται ότι τα προσύμφωνα δεν πρέπει να αποτελούν ανάληψη υποχρέωσης που καθιστά μη αναστρέψιμη την επένδυση, έτσι ώστε να πληροίτε ο χαρακτήρας κινήτρου στην περίπτωση επενδύσεων που υλοποιούνται βάσει του Κανονισμού ΕΕ 651/2014. </w:t>
            </w:r>
          </w:p>
          <w:p w14:paraId="1AC13AFF" w14:textId="77777777" w:rsidR="009D09A9" w:rsidRPr="003D0198" w:rsidRDefault="00EB6D64" w:rsidP="009D09A9">
            <w:pPr>
              <w:spacing w:line="240" w:lineRule="atLeast"/>
              <w:jc w:val="both"/>
              <w:rPr>
                <w:rFonts w:cstheme="minorHAnsi"/>
              </w:rPr>
            </w:pPr>
            <w:r w:rsidRPr="003D0198">
              <w:rPr>
                <w:rFonts w:cstheme="minorHAnsi"/>
              </w:rPr>
              <w:t>Αναφορικά με τις πράξεις που αφορούν σε αγορά εξοπλισμού (ενδεικτικά: φορεσιές, μουσικά όργανα), απαιτούνται αποδεικτικά ιδιοκτησίας, στο όνομα του δικαιούχου, ή μακροχρόνια μίσθωση/παραχώρηση, κατά τον χρόνο υπογραφής της σύμβασης μεταξύ ΟΤΔ και δικαιούχου</w:t>
            </w:r>
            <w:r w:rsidR="009D09A9" w:rsidRPr="003D0198">
              <w:rPr>
                <w:rFonts w:cstheme="minorHAnsi"/>
              </w:rPr>
              <w:t xml:space="preserve">, ενώ θα πρέπει να ενημερώνει την ΟΤΔ σε περίπτωση αλλαγής του χώρου και ως </w:t>
            </w:r>
            <w:r w:rsidR="009D09A9" w:rsidRPr="003D0198">
              <w:rPr>
                <w:rFonts w:cstheme="minorHAnsi"/>
              </w:rPr>
              <w:lastRenderedPageBreak/>
              <w:t>το πέρας των μακροχρονίων υποχρεώσεων του δικαιούχου.</w:t>
            </w:r>
          </w:p>
          <w:p w14:paraId="4646BF31" w14:textId="4349A303" w:rsidR="009D09A9" w:rsidRPr="003D0198" w:rsidRDefault="001F75E3" w:rsidP="009D09A9">
            <w:pPr>
              <w:spacing w:line="240" w:lineRule="atLeast"/>
              <w:jc w:val="both"/>
              <w:rPr>
                <w:rFonts w:cstheme="minorHAnsi"/>
              </w:rPr>
            </w:pPr>
            <w:r w:rsidRPr="003D0198">
              <w:rPr>
                <w:rFonts w:cstheme="minorHAnsi"/>
              </w:rPr>
              <w:t xml:space="preserve">Το ακίνητο στο οποίο πρόκειται να υλοποιηθεί το έργο, πρέπει να είναι ελεύθερο βαρών (προσημείωση υποθήκης ή υποθήκη) και να μην εκκρεμούν διεκδικήσεις τρίτων </w:t>
            </w:r>
            <w:proofErr w:type="spellStart"/>
            <w:r w:rsidRPr="003D0198">
              <w:rPr>
                <w:rFonts w:cstheme="minorHAnsi"/>
              </w:rPr>
              <w:t>επ</w:t>
            </w:r>
            <w:proofErr w:type="spellEnd"/>
            <w:r w:rsidRPr="003D0198">
              <w:rPr>
                <w:rFonts w:cstheme="minorHAnsi"/>
              </w:rPr>
              <w:t xml:space="preserve">΄ αυτού (πιστοποιητικό βαρών και μη διεκδικήσεων αντίστοιχα), σύμφωνα με τη δήλωση του δικαιούχου. Επισημαίνεται ότι σε περίπτωση ένταξης του έργου, θα πρέπει να προσκομιστούν τα σχετικά πιστοποιητικά </w:t>
            </w:r>
            <w:proofErr w:type="spellStart"/>
            <w:r w:rsidRPr="003D0198">
              <w:rPr>
                <w:rFonts w:cstheme="minorHAnsi"/>
              </w:rPr>
              <w:t>εκδοθέντα</w:t>
            </w:r>
            <w:proofErr w:type="spellEnd"/>
            <w:r w:rsidRPr="003D0198">
              <w:rPr>
                <w:rFonts w:cstheme="minorHAnsi"/>
              </w:rPr>
              <w:t xml:space="preserve"> από το αρμόδιο υποθηκοφυλακείο, πριν την υπογραφή της σχετικής σύμβασης μεταξύ δικαιούχου και ΟΤΔ.</w:t>
            </w:r>
          </w:p>
        </w:tc>
        <w:tc>
          <w:tcPr>
            <w:tcW w:w="1187" w:type="dxa"/>
            <w:vAlign w:val="center"/>
          </w:tcPr>
          <w:p w14:paraId="2321A640" w14:textId="77777777" w:rsidR="00607108" w:rsidRPr="003D0198" w:rsidRDefault="00607108" w:rsidP="00607108">
            <w:pPr>
              <w:autoSpaceDE w:val="0"/>
              <w:autoSpaceDN w:val="0"/>
              <w:adjustRightInd w:val="0"/>
              <w:spacing w:after="0" w:line="240" w:lineRule="auto"/>
              <w:jc w:val="center"/>
              <w:rPr>
                <w:rFonts w:eastAsia="Times New Roman" w:cstheme="minorHAnsi"/>
              </w:rPr>
            </w:pPr>
            <w:r w:rsidRPr="003D0198">
              <w:rPr>
                <w:rFonts w:cstheme="minorHAnsi"/>
                <w:color w:val="000000"/>
              </w:rPr>
              <w:lastRenderedPageBreak/>
              <w:t>ΟΧΙ</w:t>
            </w:r>
          </w:p>
        </w:tc>
        <w:tc>
          <w:tcPr>
            <w:tcW w:w="634" w:type="dxa"/>
            <w:vAlign w:val="center"/>
          </w:tcPr>
          <w:p w14:paraId="5CF3AADB" w14:textId="77777777" w:rsidR="00607108" w:rsidRPr="003D0198" w:rsidRDefault="00607108" w:rsidP="00607108">
            <w:pPr>
              <w:autoSpaceDE w:val="0"/>
              <w:autoSpaceDN w:val="0"/>
              <w:adjustRightInd w:val="0"/>
              <w:spacing w:after="0" w:line="240" w:lineRule="auto"/>
              <w:jc w:val="center"/>
              <w:rPr>
                <w:rFonts w:eastAsia="Times New Roman" w:cstheme="minorHAnsi"/>
                <w:b/>
              </w:rPr>
            </w:pPr>
          </w:p>
        </w:tc>
      </w:tr>
      <w:tr w:rsidR="00607108" w:rsidRPr="003D0198" w14:paraId="57E7CEA4" w14:textId="77777777" w:rsidTr="00634F20">
        <w:trPr>
          <w:trHeight w:val="592"/>
          <w:jc w:val="center"/>
        </w:trPr>
        <w:tc>
          <w:tcPr>
            <w:tcW w:w="829" w:type="dxa"/>
            <w:vAlign w:val="center"/>
          </w:tcPr>
          <w:p w14:paraId="6CB0D691" w14:textId="4748029A" w:rsidR="00607108" w:rsidRPr="003D0198" w:rsidRDefault="00770A89" w:rsidP="0000182D">
            <w:pPr>
              <w:autoSpaceDE w:val="0"/>
              <w:autoSpaceDN w:val="0"/>
              <w:adjustRightInd w:val="0"/>
              <w:spacing w:after="0" w:line="240" w:lineRule="auto"/>
              <w:jc w:val="center"/>
              <w:rPr>
                <w:rFonts w:cstheme="minorHAnsi"/>
                <w:bCs/>
                <w:color w:val="000000"/>
              </w:rPr>
            </w:pPr>
            <w:r>
              <w:rPr>
                <w:rFonts w:cstheme="minorHAnsi"/>
                <w:bCs/>
                <w:color w:val="000000"/>
              </w:rPr>
              <w:t>2</w:t>
            </w:r>
            <w:r w:rsidR="0000182D">
              <w:rPr>
                <w:rFonts w:cstheme="minorHAnsi"/>
                <w:bCs/>
                <w:color w:val="000000"/>
              </w:rPr>
              <w:t>8</w:t>
            </w:r>
          </w:p>
        </w:tc>
        <w:tc>
          <w:tcPr>
            <w:tcW w:w="6943" w:type="dxa"/>
            <w:vAlign w:val="center"/>
          </w:tcPr>
          <w:p w14:paraId="57245729" w14:textId="77777777" w:rsidR="00607108" w:rsidRPr="003D0198" w:rsidRDefault="00607108" w:rsidP="00080EFD">
            <w:pPr>
              <w:pStyle w:val="20"/>
              <w:spacing w:after="0" w:line="240" w:lineRule="auto"/>
              <w:jc w:val="both"/>
              <w:rPr>
                <w:rFonts w:cstheme="minorHAnsi"/>
              </w:rPr>
            </w:pPr>
            <w:r w:rsidRPr="003D0198">
              <w:rPr>
                <w:rFonts w:cstheme="minorHAnsi"/>
                <w:b/>
              </w:rPr>
              <w:t>Προγραμματική σύμβαση</w:t>
            </w:r>
            <w:r w:rsidRPr="003D0198">
              <w:rPr>
                <w:rFonts w:cstheme="minorHAnsi"/>
              </w:rPr>
              <w:t xml:space="preserve"> με την </w:t>
            </w:r>
            <w:r w:rsidR="00080EFD" w:rsidRPr="003D0198">
              <w:rPr>
                <w:rFonts w:cstheme="minorHAnsi"/>
              </w:rPr>
              <w:t>αρμόδια υπηρεσία</w:t>
            </w:r>
            <w:r w:rsidRPr="003D0198">
              <w:rPr>
                <w:rFonts w:cstheme="minorHAnsi"/>
              </w:rPr>
              <w:t xml:space="preserve"> (σύμφωνα με την εθνική νομοθεσία), για τις περιπτώσεις πράξεων που αφορούν σε παρεμβάσεις εντός δασικής έκτασης.</w:t>
            </w:r>
          </w:p>
        </w:tc>
        <w:tc>
          <w:tcPr>
            <w:tcW w:w="1187" w:type="dxa"/>
            <w:vAlign w:val="center"/>
          </w:tcPr>
          <w:p w14:paraId="28309BAF" w14:textId="77777777" w:rsidR="00607108" w:rsidRPr="003D0198" w:rsidRDefault="00607108" w:rsidP="00607108">
            <w:pPr>
              <w:pStyle w:val="20"/>
              <w:spacing w:after="0" w:line="240" w:lineRule="auto"/>
              <w:jc w:val="center"/>
              <w:rPr>
                <w:rFonts w:cstheme="minorHAnsi"/>
              </w:rPr>
            </w:pPr>
            <w:r w:rsidRPr="003D0198">
              <w:rPr>
                <w:rFonts w:cstheme="minorHAnsi"/>
                <w:color w:val="000000"/>
              </w:rPr>
              <w:t>ΟΧΙ</w:t>
            </w:r>
          </w:p>
        </w:tc>
        <w:tc>
          <w:tcPr>
            <w:tcW w:w="634" w:type="dxa"/>
            <w:vAlign w:val="center"/>
          </w:tcPr>
          <w:p w14:paraId="6BD14F9B" w14:textId="77777777" w:rsidR="00607108" w:rsidRPr="003D0198" w:rsidRDefault="00607108" w:rsidP="00607108">
            <w:pPr>
              <w:pStyle w:val="20"/>
              <w:spacing w:after="0" w:line="240" w:lineRule="auto"/>
              <w:jc w:val="center"/>
              <w:rPr>
                <w:rFonts w:cstheme="minorHAnsi"/>
              </w:rPr>
            </w:pPr>
          </w:p>
        </w:tc>
      </w:tr>
      <w:tr w:rsidR="00CD7E2A" w:rsidRPr="003D0198" w14:paraId="2A0D67E1" w14:textId="77777777" w:rsidTr="00634F20">
        <w:trPr>
          <w:trHeight w:val="1106"/>
          <w:jc w:val="center"/>
        </w:trPr>
        <w:tc>
          <w:tcPr>
            <w:tcW w:w="829" w:type="dxa"/>
            <w:vAlign w:val="center"/>
          </w:tcPr>
          <w:p w14:paraId="72EF419E" w14:textId="6B585C77" w:rsidR="00CD7E2A" w:rsidRPr="003D0198" w:rsidRDefault="0000182D" w:rsidP="00430D15">
            <w:pPr>
              <w:autoSpaceDE w:val="0"/>
              <w:autoSpaceDN w:val="0"/>
              <w:adjustRightInd w:val="0"/>
              <w:spacing w:after="0" w:line="240" w:lineRule="auto"/>
              <w:jc w:val="center"/>
              <w:rPr>
                <w:rFonts w:cstheme="minorHAnsi"/>
                <w:bCs/>
                <w:color w:val="000000"/>
              </w:rPr>
            </w:pPr>
            <w:r>
              <w:rPr>
                <w:rFonts w:cstheme="minorHAnsi"/>
                <w:bCs/>
                <w:color w:val="000000"/>
              </w:rPr>
              <w:t>29</w:t>
            </w:r>
          </w:p>
        </w:tc>
        <w:tc>
          <w:tcPr>
            <w:tcW w:w="6943" w:type="dxa"/>
            <w:vAlign w:val="center"/>
          </w:tcPr>
          <w:p w14:paraId="5FB534A5" w14:textId="77777777" w:rsidR="00CD7E2A" w:rsidRPr="003D0198" w:rsidRDefault="00CD7E2A" w:rsidP="00CD7E2A">
            <w:pPr>
              <w:pStyle w:val="20"/>
              <w:spacing w:after="0" w:line="240" w:lineRule="auto"/>
              <w:jc w:val="both"/>
              <w:rPr>
                <w:rFonts w:cstheme="minorHAnsi"/>
                <w:u w:val="single"/>
              </w:rPr>
            </w:pPr>
            <w:r w:rsidRPr="003D0198">
              <w:rPr>
                <w:rFonts w:cstheme="minorHAnsi"/>
              </w:rPr>
              <w:t xml:space="preserve">Για τις περιπτώσεις που στην αίτηση περιλαμβάνεται </w:t>
            </w:r>
            <w:r w:rsidRPr="003D0198">
              <w:rPr>
                <w:rFonts w:cstheme="minorHAnsi"/>
                <w:b/>
              </w:rPr>
              <w:t>η απόκτηση των απαραίτητων για την πράξη εδαφικών εκτάσεων</w:t>
            </w:r>
            <w:r w:rsidRPr="003D0198">
              <w:rPr>
                <w:rFonts w:cstheme="minorHAnsi"/>
              </w:rPr>
              <w:t xml:space="preserve">, πρέπει να πληρούνται σωρευτικά οι ακόλουθοι όροι </w:t>
            </w:r>
            <w:r w:rsidRPr="003D0198">
              <w:rPr>
                <w:rFonts w:cstheme="minorHAnsi"/>
                <w:u w:val="single"/>
              </w:rPr>
              <w:t>και προσκομίζονται τα αντίστοιχα δικαιολογητικά:</w:t>
            </w:r>
          </w:p>
          <w:p w14:paraId="45B18DA9" w14:textId="3CC084EC" w:rsidR="00CD7E2A" w:rsidRPr="00770A89" w:rsidRDefault="00CD7E2A" w:rsidP="00770A89">
            <w:pPr>
              <w:pStyle w:val="20"/>
              <w:spacing w:after="0" w:line="240" w:lineRule="auto"/>
              <w:jc w:val="both"/>
              <w:rPr>
                <w:rFonts w:cstheme="minorHAnsi"/>
              </w:rPr>
            </w:pPr>
            <w:r w:rsidRPr="003D0198">
              <w:rPr>
                <w:rFonts w:cstheme="minorHAnsi"/>
              </w:rPr>
              <w:t>(</w:t>
            </w:r>
            <w:r w:rsidRPr="00770A89">
              <w:rPr>
                <w:rFonts w:cstheme="minorHAnsi"/>
              </w:rPr>
              <w:t xml:space="preserve">1) </w:t>
            </w:r>
            <w:r w:rsidR="004D2CA8" w:rsidRPr="00770A89">
              <w:rPr>
                <w:rFonts w:cstheme="minorHAnsi"/>
              </w:rPr>
              <w:t>Η αξία της εδαφικής έκτασης πιστοποιείται από την αντικειμενική αξία της εδαφικής έκτασης, όπως αυτή προσδιορίζεται κατά περίπτωση από το Υπουργείο Οικονομικών</w:t>
            </w:r>
            <w:r w:rsidRPr="00770A89">
              <w:rPr>
                <w:rFonts w:cstheme="minorHAnsi"/>
              </w:rPr>
              <w:t xml:space="preserve">. </w:t>
            </w:r>
          </w:p>
          <w:p w14:paraId="47945F91" w14:textId="77777777" w:rsidR="00CD7E2A" w:rsidRPr="00770A89" w:rsidRDefault="00CD7E2A" w:rsidP="00770A89">
            <w:pPr>
              <w:pStyle w:val="20"/>
              <w:spacing w:after="0" w:line="240" w:lineRule="auto"/>
              <w:jc w:val="both"/>
              <w:rPr>
                <w:rFonts w:cstheme="minorHAnsi"/>
              </w:rPr>
            </w:pPr>
            <w:r w:rsidRPr="00770A89">
              <w:rPr>
                <w:rFonts w:cstheme="minorHAnsi"/>
              </w:rPr>
              <w:t xml:space="preserve">(2) Η έκταση δεν ανήκει στο δημόσιο ή σε νομικό πρόσωπο του ευρύτερου δημόσιου τομέα. </w:t>
            </w:r>
          </w:p>
          <w:p w14:paraId="222308FB" w14:textId="734D0501" w:rsidR="00CD7E2A" w:rsidRPr="00770A89" w:rsidRDefault="00CD7E2A" w:rsidP="00770A89">
            <w:pPr>
              <w:pStyle w:val="20"/>
              <w:spacing w:after="0" w:line="240" w:lineRule="auto"/>
              <w:jc w:val="both"/>
              <w:rPr>
                <w:rFonts w:cstheme="minorHAnsi"/>
              </w:rPr>
            </w:pPr>
            <w:r w:rsidRPr="00770A89">
              <w:rPr>
                <w:rFonts w:cstheme="minorHAnsi"/>
              </w:rPr>
              <w:t xml:space="preserve">(3) Η επιλέξιμη, για συνεισφορά από το ΕΓΤΑΑ, δαπάνη για αγορά μη </w:t>
            </w:r>
            <w:proofErr w:type="spellStart"/>
            <w:r w:rsidRPr="00770A89">
              <w:rPr>
                <w:rFonts w:cstheme="minorHAnsi"/>
              </w:rPr>
              <w:t>οικοδομημένης</w:t>
            </w:r>
            <w:proofErr w:type="spellEnd"/>
            <w:r w:rsidRPr="00770A89">
              <w:rPr>
                <w:rFonts w:cstheme="minorHAnsi"/>
              </w:rPr>
              <w:t xml:space="preserve"> </w:t>
            </w:r>
            <w:r w:rsidR="004D2CA8" w:rsidRPr="00770A89">
              <w:rPr>
                <w:rFonts w:cstheme="minorHAnsi"/>
              </w:rPr>
              <w:t>ή/</w:t>
            </w:r>
            <w:r w:rsidRPr="00770A89">
              <w:rPr>
                <w:rFonts w:cstheme="minorHAnsi"/>
              </w:rPr>
              <w:t xml:space="preserve">και </w:t>
            </w:r>
            <w:proofErr w:type="spellStart"/>
            <w:r w:rsidRPr="00770A89">
              <w:rPr>
                <w:rFonts w:cstheme="minorHAnsi"/>
              </w:rPr>
              <w:t>οικοδομημένης</w:t>
            </w:r>
            <w:proofErr w:type="spellEnd"/>
            <w:r w:rsidRPr="00770A89">
              <w:rPr>
                <w:rFonts w:cstheme="minorHAnsi"/>
              </w:rPr>
              <w:t xml:space="preserve"> γης δεν 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 Σε εξαιρετικές και δεόντως αιτιολογημένες περιπτώσεις, το όριο μπορεί να αυξηθεί υπερβαίνοντας τα αντίστοιχα προαναφερθέντα ποσοστά, για πράξεις που αφορούν διατήρηση του περιβάλλοντος. </w:t>
            </w:r>
          </w:p>
          <w:p w14:paraId="351C4DB7" w14:textId="6CC5ED39" w:rsidR="004D2CA8" w:rsidRPr="003D0198" w:rsidRDefault="00CD7E2A" w:rsidP="004D2CA8">
            <w:pPr>
              <w:pStyle w:val="20"/>
              <w:spacing w:after="0" w:line="240" w:lineRule="auto"/>
              <w:jc w:val="both"/>
              <w:rPr>
                <w:rFonts w:cstheme="minorHAnsi"/>
                <w:color w:val="000000"/>
              </w:rPr>
            </w:pPr>
            <w:r w:rsidRPr="00770A89">
              <w:rPr>
                <w:rFonts w:cstheme="minorHAnsi"/>
              </w:rPr>
              <w:t>Σε περίπτωση απαλλοτριώσεων, εφαρμόζονται οι όροι που αναφέρονται στα ανωτέρω σημεία (1), (2) και (3). Ως δαπάνη αγοράς νοείται η τιμή της αναγκαστικής απαλλοτρίωσης, η οποία καθορίζεται από τα αρμόδια δικαστήρια</w:t>
            </w:r>
          </w:p>
        </w:tc>
        <w:tc>
          <w:tcPr>
            <w:tcW w:w="1187" w:type="dxa"/>
            <w:vAlign w:val="center"/>
          </w:tcPr>
          <w:p w14:paraId="19DE38BA" w14:textId="77777777" w:rsidR="00CD7E2A" w:rsidRPr="003D0198" w:rsidRDefault="00CD7E2A" w:rsidP="00607108">
            <w:pPr>
              <w:pStyle w:val="20"/>
              <w:spacing w:after="0" w:line="240" w:lineRule="auto"/>
              <w:jc w:val="center"/>
              <w:rPr>
                <w:rFonts w:cstheme="minorHAnsi"/>
                <w:color w:val="000000"/>
              </w:rPr>
            </w:pPr>
            <w:r w:rsidRPr="003D0198">
              <w:rPr>
                <w:rFonts w:cstheme="minorHAnsi"/>
                <w:color w:val="000000"/>
              </w:rPr>
              <w:t>ΟΧΙ</w:t>
            </w:r>
          </w:p>
        </w:tc>
        <w:tc>
          <w:tcPr>
            <w:tcW w:w="634" w:type="dxa"/>
            <w:vAlign w:val="center"/>
          </w:tcPr>
          <w:p w14:paraId="7D3309D7" w14:textId="77777777" w:rsidR="00CD7E2A" w:rsidRPr="003D0198" w:rsidRDefault="00CD7E2A" w:rsidP="00607108">
            <w:pPr>
              <w:pStyle w:val="20"/>
              <w:spacing w:after="0" w:line="240" w:lineRule="auto"/>
              <w:jc w:val="center"/>
              <w:rPr>
                <w:rFonts w:cstheme="minorHAnsi"/>
              </w:rPr>
            </w:pPr>
          </w:p>
        </w:tc>
      </w:tr>
      <w:tr w:rsidR="00607108" w:rsidRPr="003D0198" w14:paraId="12F3136C" w14:textId="77777777" w:rsidTr="00634F20">
        <w:trPr>
          <w:trHeight w:val="250"/>
          <w:jc w:val="center"/>
        </w:trPr>
        <w:tc>
          <w:tcPr>
            <w:tcW w:w="829" w:type="dxa"/>
            <w:shd w:val="clear" w:color="auto" w:fill="B8CCE4" w:themeFill="accent1" w:themeFillTint="66"/>
            <w:vAlign w:val="center"/>
          </w:tcPr>
          <w:p w14:paraId="5F56F66E" w14:textId="77777777" w:rsidR="00607108" w:rsidRPr="003D0198" w:rsidRDefault="00430D15" w:rsidP="00607108">
            <w:pPr>
              <w:autoSpaceDE w:val="0"/>
              <w:autoSpaceDN w:val="0"/>
              <w:adjustRightInd w:val="0"/>
              <w:spacing w:after="0" w:line="240" w:lineRule="auto"/>
              <w:jc w:val="center"/>
              <w:rPr>
                <w:rFonts w:cstheme="minorHAnsi"/>
                <w:b/>
                <w:bCs/>
                <w:color w:val="000000"/>
              </w:rPr>
            </w:pPr>
            <w:r w:rsidRPr="003D0198">
              <w:rPr>
                <w:rFonts w:cstheme="minorHAnsi"/>
                <w:b/>
                <w:bCs/>
                <w:color w:val="000000"/>
              </w:rPr>
              <w:t>Ε</w:t>
            </w:r>
          </w:p>
        </w:tc>
        <w:tc>
          <w:tcPr>
            <w:tcW w:w="6943" w:type="dxa"/>
            <w:shd w:val="clear" w:color="auto" w:fill="B8CCE4" w:themeFill="accent1" w:themeFillTint="66"/>
            <w:vAlign w:val="center"/>
          </w:tcPr>
          <w:p w14:paraId="2638D60B" w14:textId="77777777" w:rsidR="00607108" w:rsidRPr="003D0198" w:rsidRDefault="00607108" w:rsidP="00607108">
            <w:pPr>
              <w:autoSpaceDE w:val="0"/>
              <w:autoSpaceDN w:val="0"/>
              <w:adjustRightInd w:val="0"/>
              <w:spacing w:after="0" w:line="240" w:lineRule="auto"/>
              <w:jc w:val="both"/>
              <w:rPr>
                <w:rFonts w:eastAsia="Times New Roman" w:cstheme="minorHAnsi"/>
                <w:b/>
              </w:rPr>
            </w:pPr>
            <w:r w:rsidRPr="003D0198">
              <w:rPr>
                <w:rFonts w:eastAsia="Times New Roman" w:cstheme="minorHAnsi"/>
                <w:b/>
              </w:rPr>
              <w:t>Κανονιστικά Στοιχεία πράξης</w:t>
            </w:r>
          </w:p>
        </w:tc>
        <w:tc>
          <w:tcPr>
            <w:tcW w:w="1187" w:type="dxa"/>
            <w:shd w:val="clear" w:color="auto" w:fill="B8CCE4" w:themeFill="accent1" w:themeFillTint="66"/>
            <w:vAlign w:val="center"/>
          </w:tcPr>
          <w:p w14:paraId="6D78360A" w14:textId="77777777" w:rsidR="00607108" w:rsidRPr="003D0198" w:rsidRDefault="00607108" w:rsidP="00607108">
            <w:pPr>
              <w:autoSpaceDE w:val="0"/>
              <w:autoSpaceDN w:val="0"/>
              <w:adjustRightInd w:val="0"/>
              <w:spacing w:after="0" w:line="240" w:lineRule="auto"/>
              <w:jc w:val="center"/>
              <w:rPr>
                <w:rFonts w:eastAsia="Times New Roman" w:cstheme="minorHAnsi"/>
              </w:rPr>
            </w:pPr>
          </w:p>
        </w:tc>
        <w:tc>
          <w:tcPr>
            <w:tcW w:w="634" w:type="dxa"/>
            <w:shd w:val="clear" w:color="auto" w:fill="B8CCE4" w:themeFill="accent1" w:themeFillTint="66"/>
            <w:vAlign w:val="center"/>
          </w:tcPr>
          <w:p w14:paraId="37BE19DD" w14:textId="77777777" w:rsidR="00607108" w:rsidRPr="003D0198" w:rsidRDefault="00607108" w:rsidP="00607108">
            <w:pPr>
              <w:autoSpaceDE w:val="0"/>
              <w:autoSpaceDN w:val="0"/>
              <w:adjustRightInd w:val="0"/>
              <w:spacing w:after="0" w:line="240" w:lineRule="auto"/>
              <w:jc w:val="center"/>
              <w:rPr>
                <w:rFonts w:eastAsia="Times New Roman" w:cstheme="minorHAnsi"/>
                <w:b/>
              </w:rPr>
            </w:pPr>
          </w:p>
        </w:tc>
      </w:tr>
      <w:tr w:rsidR="00607108" w:rsidRPr="003D0198" w14:paraId="5DE0BCC5" w14:textId="77777777" w:rsidTr="00634F20">
        <w:trPr>
          <w:trHeight w:val="575"/>
          <w:jc w:val="center"/>
        </w:trPr>
        <w:tc>
          <w:tcPr>
            <w:tcW w:w="829" w:type="dxa"/>
            <w:vAlign w:val="center"/>
          </w:tcPr>
          <w:p w14:paraId="123CCB70" w14:textId="2F1EA963" w:rsidR="00607108" w:rsidRPr="003D0198" w:rsidRDefault="00607108" w:rsidP="0000182D">
            <w:pPr>
              <w:autoSpaceDE w:val="0"/>
              <w:autoSpaceDN w:val="0"/>
              <w:adjustRightInd w:val="0"/>
              <w:spacing w:after="0" w:line="240" w:lineRule="auto"/>
              <w:jc w:val="center"/>
              <w:rPr>
                <w:rFonts w:cstheme="minorHAnsi"/>
                <w:bCs/>
                <w:color w:val="000000"/>
              </w:rPr>
            </w:pPr>
            <w:r w:rsidRPr="003D0198">
              <w:rPr>
                <w:rFonts w:cstheme="minorHAnsi"/>
                <w:bCs/>
                <w:color w:val="000000"/>
              </w:rPr>
              <w:t>3</w:t>
            </w:r>
            <w:r w:rsidR="0000182D">
              <w:rPr>
                <w:rFonts w:cstheme="minorHAnsi"/>
                <w:bCs/>
                <w:color w:val="000000"/>
              </w:rPr>
              <w:t>0</w:t>
            </w:r>
          </w:p>
        </w:tc>
        <w:tc>
          <w:tcPr>
            <w:tcW w:w="6943" w:type="dxa"/>
            <w:vAlign w:val="center"/>
          </w:tcPr>
          <w:p w14:paraId="415539D1" w14:textId="77777777" w:rsidR="00C759CA" w:rsidRPr="003D0198" w:rsidRDefault="00607108" w:rsidP="00607108">
            <w:pPr>
              <w:autoSpaceDE w:val="0"/>
              <w:autoSpaceDN w:val="0"/>
              <w:adjustRightInd w:val="0"/>
              <w:spacing w:after="0" w:line="240" w:lineRule="auto"/>
              <w:jc w:val="both"/>
              <w:rPr>
                <w:rFonts w:cstheme="minorHAnsi"/>
              </w:rPr>
            </w:pPr>
            <w:r w:rsidRPr="003D0198">
              <w:rPr>
                <w:rFonts w:cstheme="minorHAnsi"/>
                <w:b/>
              </w:rPr>
              <w:t>Πίνακας συμμόρφωσης</w:t>
            </w:r>
            <w:r w:rsidRPr="003D0198">
              <w:rPr>
                <w:rFonts w:cstheme="minorHAnsi"/>
              </w:rPr>
              <w:t xml:space="preserve"> της προτεινόμενης πράξης με τις κατευθύνσεις της </w:t>
            </w:r>
            <w:proofErr w:type="spellStart"/>
            <w:r w:rsidRPr="003D0198">
              <w:rPr>
                <w:rFonts w:cstheme="minorHAnsi"/>
              </w:rPr>
              <w:t>αριθμ</w:t>
            </w:r>
            <w:proofErr w:type="spellEnd"/>
            <w:r w:rsidRPr="003D0198">
              <w:rPr>
                <w:rFonts w:cstheme="minorHAnsi"/>
              </w:rPr>
              <w:t>. 152950/23-10-2015 ΚΥΑ για την έγκριση της Στρατηγικής Μελέτης Περιβαλλοντικών Επιπτώσεων του ΠΑΑ 2014-2020, σύμφωνα με το σχετικ</w:t>
            </w:r>
            <w:r w:rsidR="00C759CA" w:rsidRPr="003D0198">
              <w:rPr>
                <w:rFonts w:cstheme="minorHAnsi"/>
              </w:rPr>
              <w:t>ό υπόδειγμα του παρόντος οδηγού,</w:t>
            </w:r>
          </w:p>
          <w:p w14:paraId="43D090D2" w14:textId="0C9C8339" w:rsidR="00C759CA" w:rsidRPr="00770A89" w:rsidRDefault="00C759CA" w:rsidP="00C759CA">
            <w:pPr>
              <w:autoSpaceDE w:val="0"/>
              <w:autoSpaceDN w:val="0"/>
              <w:adjustRightInd w:val="0"/>
              <w:spacing w:after="0" w:line="240" w:lineRule="auto"/>
              <w:jc w:val="both"/>
              <w:rPr>
                <w:rFonts w:cstheme="minorHAnsi"/>
                <w:i/>
              </w:rPr>
            </w:pPr>
            <w:r w:rsidRPr="00770A89">
              <w:rPr>
                <w:rFonts w:cstheme="minorHAnsi"/>
                <w:i/>
              </w:rPr>
              <w:t xml:space="preserve">και </w:t>
            </w:r>
            <w:r w:rsidR="001D460C" w:rsidRPr="00770A89">
              <w:rPr>
                <w:rFonts w:cstheme="minorHAnsi"/>
                <w:i/>
              </w:rPr>
              <w:t xml:space="preserve">άδεια περιβαλλοντικών επιπτώσεων ή </w:t>
            </w:r>
            <w:r w:rsidRPr="00770A89">
              <w:rPr>
                <w:rFonts w:cstheme="minorHAnsi"/>
                <w:i/>
              </w:rPr>
              <w:t>σε περίπτωση που ο δυνητικός δικαιούχος δεν έχει εγκεκριμένη ΜΠΕ και τη σχετική Απόφαση Έγκρισης Περιβαλλοντικών Όρων κατά την υποβολή της αίτησης στήριξης</w:t>
            </w:r>
            <w:r w:rsidR="001D460C" w:rsidRPr="00770A89">
              <w:rPr>
                <w:rFonts w:cstheme="minorHAnsi"/>
                <w:i/>
              </w:rPr>
              <w:t xml:space="preserve">, προσκομίζει </w:t>
            </w:r>
            <w:r w:rsidRPr="00770A89">
              <w:rPr>
                <w:rFonts w:cstheme="minorHAnsi"/>
                <w:i/>
              </w:rPr>
              <w:t xml:space="preserve">Υπεύθυνη Δήλωση με την οποία να δεσμεύεται ότι θα τηρεί το αντίστοιχο κριτήριο </w:t>
            </w:r>
            <w:proofErr w:type="spellStart"/>
            <w:r w:rsidRPr="00770A89">
              <w:rPr>
                <w:rFonts w:cstheme="minorHAnsi"/>
                <w:i/>
              </w:rPr>
              <w:t>επιλεξιμότητας</w:t>
            </w:r>
            <w:proofErr w:type="spellEnd"/>
            <w:r w:rsidRPr="00770A89">
              <w:rPr>
                <w:rFonts w:cstheme="minorHAnsi"/>
                <w:i/>
              </w:rPr>
              <w:t xml:space="preserve">, να δηλώνει ότι η προτεινόμενη πράξη συμμορφώνεται με τις κατευθύνσεις της 152950/23-10-2015 ΚΥΑ έγκρισης της ΣΜΠΕ του ΠΑΑ 2014-2020 και ότι θα προσκομίσει </w:t>
            </w:r>
            <w:r w:rsidR="001D460C" w:rsidRPr="00770A89">
              <w:rPr>
                <w:rFonts w:cstheme="minorHAnsi"/>
                <w:i/>
              </w:rPr>
              <w:t>την άδεια περιβαλλοντικών επιπτώσεων πριν την υπογραφή της σύμβασης μεταξύ ΟΤΔ και δικαιούχου</w:t>
            </w:r>
            <w:r w:rsidRPr="00770A89">
              <w:rPr>
                <w:rFonts w:cstheme="minorHAnsi"/>
                <w:i/>
              </w:rPr>
              <w:t xml:space="preserve"> (με τον κίνδυνο ανάκλησης της απόφασης ένταξης της </w:t>
            </w:r>
            <w:r w:rsidRPr="00770A89">
              <w:rPr>
                <w:rFonts w:cstheme="minorHAnsi"/>
                <w:i/>
              </w:rPr>
              <w:lastRenderedPageBreak/>
              <w:t>πράξης).</w:t>
            </w:r>
          </w:p>
          <w:p w14:paraId="33508FD9" w14:textId="77777777" w:rsidR="00C759CA" w:rsidRPr="003D0198" w:rsidRDefault="00C759CA" w:rsidP="00C759CA">
            <w:pPr>
              <w:autoSpaceDE w:val="0"/>
              <w:autoSpaceDN w:val="0"/>
              <w:adjustRightInd w:val="0"/>
              <w:spacing w:after="0" w:line="240" w:lineRule="auto"/>
              <w:jc w:val="both"/>
              <w:rPr>
                <w:rFonts w:cstheme="minorHAnsi"/>
                <w:bCs/>
              </w:rPr>
            </w:pPr>
            <w:r w:rsidRPr="00770A89">
              <w:rPr>
                <w:rFonts w:cstheme="minorHAnsi"/>
                <w:i/>
              </w:rPr>
              <w:t xml:space="preserve">Ο πίνακας συμμόρφωσης θα συμπληρώνεται ανάλογα με το περιεχόμενο της αίτησης στήριξης και της συνημμένης υπεύθυνης δήλωσης. </w:t>
            </w:r>
          </w:p>
        </w:tc>
        <w:tc>
          <w:tcPr>
            <w:tcW w:w="1187" w:type="dxa"/>
            <w:vAlign w:val="center"/>
          </w:tcPr>
          <w:p w14:paraId="34AB3D37" w14:textId="77777777" w:rsidR="00607108" w:rsidRPr="003D0198" w:rsidRDefault="00607108" w:rsidP="00607108">
            <w:pPr>
              <w:autoSpaceDE w:val="0"/>
              <w:autoSpaceDN w:val="0"/>
              <w:adjustRightInd w:val="0"/>
              <w:spacing w:after="0" w:line="240" w:lineRule="auto"/>
              <w:jc w:val="center"/>
              <w:rPr>
                <w:rFonts w:cstheme="minorHAnsi"/>
              </w:rPr>
            </w:pPr>
            <w:r w:rsidRPr="003D0198">
              <w:rPr>
                <w:rFonts w:cstheme="minorHAnsi"/>
              </w:rPr>
              <w:lastRenderedPageBreak/>
              <w:t>ΝΑΙ</w:t>
            </w:r>
          </w:p>
        </w:tc>
        <w:tc>
          <w:tcPr>
            <w:tcW w:w="634" w:type="dxa"/>
            <w:vAlign w:val="center"/>
          </w:tcPr>
          <w:p w14:paraId="28584877" w14:textId="77777777" w:rsidR="00607108" w:rsidRPr="003D0198" w:rsidRDefault="00607108" w:rsidP="00607108">
            <w:pPr>
              <w:autoSpaceDE w:val="0"/>
              <w:autoSpaceDN w:val="0"/>
              <w:adjustRightInd w:val="0"/>
              <w:spacing w:after="0" w:line="240" w:lineRule="auto"/>
              <w:jc w:val="center"/>
              <w:rPr>
                <w:rFonts w:cstheme="minorHAnsi"/>
                <w:b/>
              </w:rPr>
            </w:pPr>
          </w:p>
        </w:tc>
      </w:tr>
      <w:tr w:rsidR="00607108" w:rsidRPr="003D0198" w14:paraId="607A8C82" w14:textId="77777777" w:rsidTr="00634F20">
        <w:trPr>
          <w:trHeight w:val="130"/>
          <w:jc w:val="center"/>
        </w:trPr>
        <w:tc>
          <w:tcPr>
            <w:tcW w:w="829" w:type="dxa"/>
            <w:vAlign w:val="center"/>
          </w:tcPr>
          <w:p w14:paraId="11B6AC9C" w14:textId="4565BE8A" w:rsidR="00607108" w:rsidRPr="003D0198" w:rsidRDefault="00742614" w:rsidP="0000182D">
            <w:pPr>
              <w:autoSpaceDE w:val="0"/>
              <w:autoSpaceDN w:val="0"/>
              <w:adjustRightInd w:val="0"/>
              <w:spacing w:after="0" w:line="240" w:lineRule="auto"/>
              <w:jc w:val="center"/>
              <w:rPr>
                <w:rFonts w:cstheme="minorHAnsi"/>
                <w:bCs/>
                <w:color w:val="000000"/>
              </w:rPr>
            </w:pPr>
            <w:r w:rsidRPr="003D0198">
              <w:rPr>
                <w:rFonts w:cstheme="minorHAnsi"/>
                <w:bCs/>
                <w:color w:val="000000"/>
              </w:rPr>
              <w:t>3</w:t>
            </w:r>
            <w:r w:rsidR="0000182D">
              <w:rPr>
                <w:rFonts w:cstheme="minorHAnsi"/>
                <w:bCs/>
                <w:color w:val="000000"/>
              </w:rPr>
              <w:t>1</w:t>
            </w:r>
          </w:p>
        </w:tc>
        <w:tc>
          <w:tcPr>
            <w:tcW w:w="6943" w:type="dxa"/>
            <w:vAlign w:val="center"/>
          </w:tcPr>
          <w:p w14:paraId="28088463" w14:textId="77777777" w:rsidR="00607108" w:rsidRPr="003D0198" w:rsidRDefault="00B03B2F" w:rsidP="0038342F">
            <w:pPr>
              <w:autoSpaceDE w:val="0"/>
              <w:autoSpaceDN w:val="0"/>
              <w:adjustRightInd w:val="0"/>
              <w:spacing w:after="0" w:line="240" w:lineRule="auto"/>
              <w:jc w:val="both"/>
              <w:rPr>
                <w:rFonts w:cstheme="minorHAnsi"/>
                <w:b/>
              </w:rPr>
            </w:pPr>
            <w:r w:rsidRPr="003D0198">
              <w:rPr>
                <w:rFonts w:cstheme="minorHAnsi"/>
                <w:b/>
              </w:rPr>
              <w:t>Πίνακες υ</w:t>
            </w:r>
            <w:r w:rsidR="00607108" w:rsidRPr="003D0198">
              <w:rPr>
                <w:rFonts w:cstheme="minorHAnsi"/>
                <w:b/>
              </w:rPr>
              <w:t>πολογισμ</w:t>
            </w:r>
            <w:r w:rsidRPr="003D0198">
              <w:rPr>
                <w:rFonts w:cstheme="minorHAnsi"/>
                <w:b/>
              </w:rPr>
              <w:t>ού</w:t>
            </w:r>
            <w:r w:rsidR="00607108" w:rsidRPr="003D0198">
              <w:rPr>
                <w:rFonts w:cstheme="minorHAnsi"/>
                <w:b/>
              </w:rPr>
              <w:t xml:space="preserve"> καθαρών εσόδων </w:t>
            </w:r>
            <w:r w:rsidR="0038342F" w:rsidRPr="003D0198">
              <w:rPr>
                <w:rFonts w:cstheme="minorHAnsi"/>
              </w:rPr>
              <w:t>σύμφωνα με τις οδηγίες και το</w:t>
            </w:r>
            <w:r w:rsidR="00B51A00" w:rsidRPr="003D0198">
              <w:rPr>
                <w:rFonts w:cstheme="minorHAnsi"/>
              </w:rPr>
              <w:t xml:space="preserve"> σχετικό</w:t>
            </w:r>
            <w:r w:rsidR="00607108" w:rsidRPr="003D0198">
              <w:rPr>
                <w:rFonts w:cstheme="minorHAnsi"/>
              </w:rPr>
              <w:t xml:space="preserve"> υπόδειγμα της </w:t>
            </w:r>
            <w:r w:rsidR="00B51A00" w:rsidRPr="003D0198">
              <w:rPr>
                <w:rFonts w:cstheme="minorHAnsi"/>
              </w:rPr>
              <w:t xml:space="preserve">παρούσας </w:t>
            </w:r>
            <w:r w:rsidR="00607108" w:rsidRPr="003D0198">
              <w:rPr>
                <w:rFonts w:cstheme="minorHAnsi"/>
              </w:rPr>
              <w:t>πρόσκλησης.</w:t>
            </w:r>
          </w:p>
        </w:tc>
        <w:tc>
          <w:tcPr>
            <w:tcW w:w="1187" w:type="dxa"/>
            <w:vAlign w:val="center"/>
          </w:tcPr>
          <w:p w14:paraId="69CB87C7" w14:textId="77777777" w:rsidR="00607108" w:rsidRPr="003D0198" w:rsidRDefault="00607108" w:rsidP="00607108">
            <w:pPr>
              <w:autoSpaceDE w:val="0"/>
              <w:autoSpaceDN w:val="0"/>
              <w:adjustRightInd w:val="0"/>
              <w:spacing w:after="0" w:line="240" w:lineRule="auto"/>
              <w:jc w:val="center"/>
              <w:rPr>
                <w:rFonts w:cstheme="minorHAnsi"/>
              </w:rPr>
            </w:pPr>
            <w:r w:rsidRPr="003D0198">
              <w:rPr>
                <w:rFonts w:cstheme="minorHAnsi"/>
              </w:rPr>
              <w:t>ΝΑΙ</w:t>
            </w:r>
          </w:p>
        </w:tc>
        <w:tc>
          <w:tcPr>
            <w:tcW w:w="634" w:type="dxa"/>
            <w:vAlign w:val="center"/>
          </w:tcPr>
          <w:p w14:paraId="4024D7E0" w14:textId="77777777" w:rsidR="00607108" w:rsidRPr="003D0198" w:rsidRDefault="00607108" w:rsidP="00607108">
            <w:pPr>
              <w:autoSpaceDE w:val="0"/>
              <w:autoSpaceDN w:val="0"/>
              <w:adjustRightInd w:val="0"/>
              <w:spacing w:after="0" w:line="240" w:lineRule="auto"/>
              <w:jc w:val="center"/>
              <w:rPr>
                <w:rFonts w:cstheme="minorHAnsi"/>
                <w:b/>
              </w:rPr>
            </w:pPr>
          </w:p>
        </w:tc>
      </w:tr>
      <w:tr w:rsidR="00607108" w:rsidRPr="003D0198" w14:paraId="4CF1FC08" w14:textId="77777777" w:rsidTr="00634F20">
        <w:trPr>
          <w:trHeight w:val="575"/>
          <w:jc w:val="center"/>
        </w:trPr>
        <w:tc>
          <w:tcPr>
            <w:tcW w:w="829" w:type="dxa"/>
            <w:vAlign w:val="center"/>
          </w:tcPr>
          <w:p w14:paraId="586D32CA" w14:textId="4BFFC1B9" w:rsidR="00607108" w:rsidRPr="003D0198" w:rsidRDefault="00607108" w:rsidP="0000182D">
            <w:pPr>
              <w:autoSpaceDE w:val="0"/>
              <w:autoSpaceDN w:val="0"/>
              <w:adjustRightInd w:val="0"/>
              <w:spacing w:after="0" w:line="240" w:lineRule="auto"/>
              <w:jc w:val="center"/>
              <w:rPr>
                <w:rFonts w:cstheme="minorHAnsi"/>
                <w:bCs/>
              </w:rPr>
            </w:pPr>
            <w:r w:rsidRPr="003D0198">
              <w:rPr>
                <w:rFonts w:cstheme="minorHAnsi"/>
                <w:bCs/>
              </w:rPr>
              <w:t>3</w:t>
            </w:r>
            <w:r w:rsidR="0000182D">
              <w:rPr>
                <w:rFonts w:cstheme="minorHAnsi"/>
                <w:bCs/>
              </w:rPr>
              <w:t>2</w:t>
            </w:r>
          </w:p>
        </w:tc>
        <w:tc>
          <w:tcPr>
            <w:tcW w:w="6943" w:type="dxa"/>
            <w:vAlign w:val="center"/>
          </w:tcPr>
          <w:p w14:paraId="704247DF" w14:textId="77777777" w:rsidR="00607108" w:rsidRPr="003D0198" w:rsidRDefault="00607108" w:rsidP="00607108">
            <w:pPr>
              <w:autoSpaceDE w:val="0"/>
              <w:autoSpaceDN w:val="0"/>
              <w:adjustRightInd w:val="0"/>
              <w:spacing w:after="0" w:line="240" w:lineRule="auto"/>
              <w:jc w:val="both"/>
              <w:rPr>
                <w:rFonts w:cstheme="minorHAnsi"/>
                <w:b/>
              </w:rPr>
            </w:pPr>
            <w:r w:rsidRPr="00D75489">
              <w:rPr>
                <w:rFonts w:cstheme="minorHAnsi"/>
                <w:b/>
              </w:rPr>
              <w:t>Για δράσεις που ενέχουν στοιχεία κρατικής ενίσχυσης υποβάλλονται:</w:t>
            </w:r>
          </w:p>
          <w:p w14:paraId="39CC23B5" w14:textId="77777777" w:rsidR="007E3F51" w:rsidRPr="003D0198" w:rsidRDefault="00607108" w:rsidP="00607108">
            <w:pPr>
              <w:autoSpaceDE w:val="0"/>
              <w:autoSpaceDN w:val="0"/>
              <w:adjustRightInd w:val="0"/>
              <w:spacing w:after="0" w:line="240" w:lineRule="auto"/>
              <w:jc w:val="both"/>
              <w:rPr>
                <w:rFonts w:cstheme="minorHAnsi"/>
              </w:rPr>
            </w:pPr>
            <w:r w:rsidRPr="003D0198">
              <w:rPr>
                <w:rFonts w:cstheme="minorHAnsi"/>
              </w:rPr>
              <w:t xml:space="preserve">α) </w:t>
            </w:r>
            <w:r w:rsidR="007E3F51" w:rsidRPr="003D0198">
              <w:rPr>
                <w:rFonts w:cstheme="minorHAnsi"/>
              </w:rPr>
              <w:t xml:space="preserve">στοιχεία του δικαιούχου που αποτελούν αποδεικτικό υλικό για την εξέταση ύπαρξης κρατικής ενίσχυσης και </w:t>
            </w:r>
          </w:p>
          <w:p w14:paraId="6782AD98" w14:textId="77777777" w:rsidR="00607108" w:rsidRPr="003D0198" w:rsidRDefault="00607108" w:rsidP="00607108">
            <w:pPr>
              <w:autoSpaceDE w:val="0"/>
              <w:autoSpaceDN w:val="0"/>
              <w:adjustRightInd w:val="0"/>
              <w:spacing w:after="0" w:line="240" w:lineRule="auto"/>
              <w:jc w:val="both"/>
              <w:rPr>
                <w:rFonts w:cstheme="minorHAnsi"/>
              </w:rPr>
            </w:pPr>
            <w:r w:rsidRPr="003D0198">
              <w:rPr>
                <w:rFonts w:cstheme="minorHAnsi"/>
              </w:rPr>
              <w:t>β) Ερωτηματολόγιο ελέγχου κρατικών ενισχύσεων έργων πολιτισμού ή σύγχρονου πολιτισμού (εφόσον απαιτείται) (σύμφωνα με τα υποδείγματα ερωτηματολογίων του παρόντος οδηγού).</w:t>
            </w:r>
          </w:p>
          <w:p w14:paraId="1B4A8E11" w14:textId="77777777" w:rsidR="00607108" w:rsidRPr="003D0198" w:rsidRDefault="00607108" w:rsidP="00607108">
            <w:pPr>
              <w:autoSpaceDE w:val="0"/>
              <w:autoSpaceDN w:val="0"/>
              <w:adjustRightInd w:val="0"/>
              <w:spacing w:after="0" w:line="240" w:lineRule="auto"/>
              <w:jc w:val="both"/>
              <w:rPr>
                <w:rFonts w:cstheme="minorHAnsi"/>
              </w:rPr>
            </w:pPr>
            <w:r w:rsidRPr="003D0198">
              <w:rPr>
                <w:rFonts w:cstheme="minorHAnsi"/>
              </w:rPr>
              <w:t>Τα υποβάλλοντα στοιχεία πρέπει να διασφαλίζουν ότι η χρηματοδότηση του έργου δεν απειλεί να νοθεύσει τον ανταγωνισμό ή να έχει επιπτώσεις στις συναλλαγές [στην περίπτωση που μια πράξη εξετάζεται στο πλαίσιο της Ανακοίνωσης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w:t>
            </w:r>
            <w:r w:rsidRPr="003D0198">
              <w:rPr>
                <w:rFonts w:cstheme="minorHAnsi"/>
                <w:lang w:val="en-US"/>
              </w:rPr>
              <w:t>C</w:t>
            </w:r>
            <w:r w:rsidRPr="003D0198">
              <w:rPr>
                <w:rFonts w:cstheme="minorHAnsi"/>
              </w:rPr>
              <w:t xml:space="preserve"> 262/01)]</w:t>
            </w:r>
          </w:p>
        </w:tc>
        <w:tc>
          <w:tcPr>
            <w:tcW w:w="1187" w:type="dxa"/>
            <w:vAlign w:val="center"/>
          </w:tcPr>
          <w:p w14:paraId="1638E098" w14:textId="74667B18" w:rsidR="00607108" w:rsidRPr="003D0198" w:rsidRDefault="005E4D06" w:rsidP="00607108">
            <w:pPr>
              <w:autoSpaceDE w:val="0"/>
              <w:autoSpaceDN w:val="0"/>
              <w:adjustRightInd w:val="0"/>
              <w:spacing w:after="0" w:line="240" w:lineRule="auto"/>
              <w:jc w:val="center"/>
              <w:rPr>
                <w:rFonts w:cstheme="minorHAnsi"/>
              </w:rPr>
            </w:pPr>
            <w:r w:rsidRPr="003D0198">
              <w:rPr>
                <w:rFonts w:cstheme="minorHAnsi"/>
              </w:rPr>
              <w:t>ΟΧΙ</w:t>
            </w:r>
          </w:p>
        </w:tc>
        <w:tc>
          <w:tcPr>
            <w:tcW w:w="634" w:type="dxa"/>
            <w:vAlign w:val="center"/>
          </w:tcPr>
          <w:p w14:paraId="1F0CE676" w14:textId="77777777" w:rsidR="00607108" w:rsidRPr="003D0198" w:rsidRDefault="00607108" w:rsidP="00607108">
            <w:pPr>
              <w:autoSpaceDE w:val="0"/>
              <w:autoSpaceDN w:val="0"/>
              <w:adjustRightInd w:val="0"/>
              <w:spacing w:after="0" w:line="240" w:lineRule="auto"/>
              <w:jc w:val="center"/>
              <w:rPr>
                <w:rFonts w:cstheme="minorHAnsi"/>
              </w:rPr>
            </w:pPr>
          </w:p>
        </w:tc>
      </w:tr>
      <w:tr w:rsidR="00607108" w:rsidRPr="003D0198" w14:paraId="44646923" w14:textId="77777777" w:rsidTr="00634F20">
        <w:trPr>
          <w:trHeight w:val="274"/>
          <w:jc w:val="center"/>
        </w:trPr>
        <w:tc>
          <w:tcPr>
            <w:tcW w:w="829" w:type="dxa"/>
            <w:vAlign w:val="center"/>
          </w:tcPr>
          <w:p w14:paraId="7A5E9D76" w14:textId="7D9B6EFD" w:rsidR="00607108" w:rsidRPr="00D75489" w:rsidRDefault="00607108" w:rsidP="0000182D">
            <w:pPr>
              <w:autoSpaceDE w:val="0"/>
              <w:autoSpaceDN w:val="0"/>
              <w:adjustRightInd w:val="0"/>
              <w:spacing w:after="0" w:line="240" w:lineRule="auto"/>
              <w:jc w:val="center"/>
              <w:rPr>
                <w:rFonts w:cstheme="minorHAnsi"/>
                <w:bCs/>
                <w:color w:val="000000"/>
                <w:sz w:val="21"/>
                <w:szCs w:val="21"/>
              </w:rPr>
            </w:pPr>
            <w:r w:rsidRPr="00D75489">
              <w:rPr>
                <w:rFonts w:cstheme="minorHAnsi"/>
                <w:bCs/>
                <w:color w:val="000000"/>
                <w:sz w:val="21"/>
                <w:szCs w:val="21"/>
              </w:rPr>
              <w:t>3</w:t>
            </w:r>
            <w:r w:rsidR="0000182D">
              <w:rPr>
                <w:rFonts w:cstheme="minorHAnsi"/>
                <w:bCs/>
                <w:color w:val="000000"/>
                <w:sz w:val="21"/>
                <w:szCs w:val="21"/>
              </w:rPr>
              <w:t>3</w:t>
            </w:r>
          </w:p>
        </w:tc>
        <w:tc>
          <w:tcPr>
            <w:tcW w:w="6943" w:type="dxa"/>
            <w:vAlign w:val="center"/>
          </w:tcPr>
          <w:p w14:paraId="1ACBC0EA" w14:textId="77777777" w:rsidR="00607108" w:rsidRPr="00D75489" w:rsidRDefault="00607108" w:rsidP="00607108">
            <w:pPr>
              <w:spacing w:after="0" w:line="240" w:lineRule="auto"/>
              <w:jc w:val="both"/>
              <w:rPr>
                <w:rFonts w:cstheme="minorHAnsi"/>
              </w:rPr>
            </w:pPr>
            <w:r w:rsidRPr="00D75489">
              <w:rPr>
                <w:rFonts w:cstheme="minorHAnsi"/>
                <w:b/>
                <w:sz w:val="21"/>
                <w:szCs w:val="21"/>
              </w:rPr>
              <w:t xml:space="preserve">Για δράσεις που δεν ενέχουν στοιχεία κρατικής ενίσχυσης </w:t>
            </w:r>
            <w:r w:rsidRPr="00D75489">
              <w:rPr>
                <w:rFonts w:cstheme="minorHAnsi"/>
                <w:sz w:val="21"/>
                <w:szCs w:val="21"/>
              </w:rPr>
              <w:t xml:space="preserve">σύμφωνα με τα οριζόμενα </w:t>
            </w:r>
            <w:r w:rsidRPr="00D75489">
              <w:rPr>
                <w:rFonts w:cstheme="minorHAnsi"/>
              </w:rPr>
              <w:t>στην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υποβάλλονται τα εξής στοιχεία:</w:t>
            </w:r>
          </w:p>
          <w:p w14:paraId="15B48D07" w14:textId="77777777" w:rsidR="00607108" w:rsidRPr="00770A89" w:rsidRDefault="00607108" w:rsidP="00607108">
            <w:pPr>
              <w:autoSpaceDE w:val="0"/>
              <w:autoSpaceDN w:val="0"/>
              <w:adjustRightInd w:val="0"/>
              <w:spacing w:after="0" w:line="240" w:lineRule="auto"/>
              <w:jc w:val="both"/>
              <w:rPr>
                <w:rFonts w:cstheme="minorHAnsi"/>
              </w:rPr>
            </w:pPr>
            <w:r w:rsidRPr="00770A89">
              <w:rPr>
                <w:rFonts w:cstheme="minorHAnsi"/>
                <w:u w:val="single"/>
              </w:rPr>
              <w:t>Εθνική νομοθεσία</w:t>
            </w:r>
            <w:r w:rsidRPr="00770A89">
              <w:rPr>
                <w:rFonts w:cstheme="minorHAnsi"/>
              </w:rPr>
              <w:t xml:space="preserve"> βάσει της οποίας καταδεικνύεται ότι οι εν λόγω υποδομές αποτελούν «φυσικό μονοπώλιο», καθώς έχει ανατεθεί μόνο στους εν λόγω φορείς η αρμοδιότητα κατασκευής των σχετικών έργων. Η προσκόμιση της εθνικής νομοθεσίας πρέπει να πληροί τις προϋποθέσεις της ως άνω αναφερόμενης Ανακοίνωσης περί απουσίας άμεσου ανταγωνισμού για τις συγκεκριμένες υποδομές και περί αμελητέας ιδιωτικής χρηματοδότησης στον τομέα των υποδομών συλλογής και επεξεργασίας αστικών λυμάτων. Όσον αφορά στην προϋπόθεση περί υποδομής που δεν είναι σχεδιασμένη να ευνοεί επιλεκτικά μια συγκεκριμένη επιχείρηση ή κλάδο αλλά παρέχει οφέλη για την κοινωνία στο σύνολό της, είναι αναγκαίο από τις αιτήσεις χρηματοδότησης και τα συνοδευτικά έγγραφα να διασφαλίζεται ότι τα προς ένταξη έργα </w:t>
            </w:r>
            <w:r w:rsidRPr="00770A89">
              <w:rPr>
                <w:rFonts w:cstheme="minorHAnsi"/>
                <w:u w:val="single"/>
              </w:rPr>
              <w:t>εξυπηρετούν</w:t>
            </w:r>
            <w:r w:rsidRPr="00770A89">
              <w:rPr>
                <w:rFonts w:cstheme="minorHAnsi"/>
              </w:rPr>
              <w:t xml:space="preserve"> </w:t>
            </w:r>
            <w:r w:rsidRPr="00770A89">
              <w:rPr>
                <w:rFonts w:cstheme="minorHAnsi"/>
                <w:u w:val="single"/>
              </w:rPr>
              <w:t>μια γεωγραφική περιοχή</w:t>
            </w:r>
            <w:r w:rsidRPr="00770A89">
              <w:rPr>
                <w:rFonts w:cstheme="minorHAnsi"/>
              </w:rPr>
              <w:t xml:space="preserve"> στο σύνολό της, προκειμένου να παρέχονται οφέλη για το σύνολο της κοινωνίας και να διασφαλίζεται η αποτροπή της εύνοιας συγκεκριμένης επιχείρησης ή κλάδου δραστηριότητας.</w:t>
            </w:r>
          </w:p>
        </w:tc>
        <w:tc>
          <w:tcPr>
            <w:tcW w:w="1187" w:type="dxa"/>
            <w:vAlign w:val="center"/>
          </w:tcPr>
          <w:p w14:paraId="4A930BFA" w14:textId="77777777" w:rsidR="00607108" w:rsidRPr="003D0198" w:rsidRDefault="00607108" w:rsidP="00607108">
            <w:pPr>
              <w:spacing w:after="0" w:line="240" w:lineRule="auto"/>
              <w:jc w:val="center"/>
              <w:rPr>
                <w:rFonts w:cstheme="minorHAnsi"/>
              </w:rPr>
            </w:pPr>
            <w:r w:rsidRPr="003D0198">
              <w:rPr>
                <w:rFonts w:cstheme="minorHAnsi"/>
              </w:rPr>
              <w:t>ΟΧΙ</w:t>
            </w:r>
          </w:p>
        </w:tc>
        <w:tc>
          <w:tcPr>
            <w:tcW w:w="634" w:type="dxa"/>
            <w:vAlign w:val="center"/>
          </w:tcPr>
          <w:p w14:paraId="063F45C6" w14:textId="77777777" w:rsidR="00607108" w:rsidRPr="003D0198" w:rsidRDefault="00607108" w:rsidP="00607108">
            <w:pPr>
              <w:spacing w:after="0" w:line="240" w:lineRule="auto"/>
              <w:jc w:val="center"/>
              <w:rPr>
                <w:rFonts w:cstheme="minorHAnsi"/>
                <w:b/>
              </w:rPr>
            </w:pPr>
          </w:p>
        </w:tc>
      </w:tr>
      <w:tr w:rsidR="006114C7" w:rsidRPr="003D0198" w14:paraId="50D50B5C" w14:textId="77777777" w:rsidTr="00634F20">
        <w:trPr>
          <w:trHeight w:val="274"/>
          <w:jc w:val="center"/>
        </w:trPr>
        <w:tc>
          <w:tcPr>
            <w:tcW w:w="829" w:type="dxa"/>
            <w:shd w:val="clear" w:color="auto" w:fill="B8CCE4" w:themeFill="accent1" w:themeFillTint="66"/>
            <w:vAlign w:val="center"/>
          </w:tcPr>
          <w:p w14:paraId="5B2243FF" w14:textId="77777777" w:rsidR="00430D15" w:rsidRPr="003D0198" w:rsidRDefault="00430D15" w:rsidP="002F7DF7">
            <w:pPr>
              <w:autoSpaceDE w:val="0"/>
              <w:autoSpaceDN w:val="0"/>
              <w:adjustRightInd w:val="0"/>
              <w:spacing w:after="0" w:line="240" w:lineRule="auto"/>
              <w:jc w:val="center"/>
              <w:rPr>
                <w:rFonts w:cstheme="minorHAnsi"/>
                <w:b/>
                <w:bCs/>
              </w:rPr>
            </w:pPr>
            <w:r w:rsidRPr="003D0198">
              <w:rPr>
                <w:rFonts w:cstheme="minorHAnsi"/>
                <w:b/>
                <w:bCs/>
              </w:rPr>
              <w:t>ΣΤ</w:t>
            </w:r>
          </w:p>
        </w:tc>
        <w:tc>
          <w:tcPr>
            <w:tcW w:w="6943" w:type="dxa"/>
            <w:shd w:val="clear" w:color="auto" w:fill="B8CCE4" w:themeFill="accent1" w:themeFillTint="66"/>
            <w:vAlign w:val="center"/>
          </w:tcPr>
          <w:p w14:paraId="4C977723" w14:textId="77777777" w:rsidR="00430D15" w:rsidRPr="003D0198" w:rsidRDefault="00713BBE" w:rsidP="00713BBE">
            <w:pPr>
              <w:spacing w:after="0" w:line="240" w:lineRule="auto"/>
              <w:jc w:val="both"/>
              <w:rPr>
                <w:rFonts w:cstheme="minorHAnsi"/>
                <w:b/>
              </w:rPr>
            </w:pPr>
            <w:r w:rsidRPr="003D0198">
              <w:rPr>
                <w:rFonts w:cstheme="minorHAnsi"/>
                <w:b/>
              </w:rPr>
              <w:t xml:space="preserve">Τεχνική επάρκεια </w:t>
            </w:r>
            <w:r w:rsidR="00430D15" w:rsidRPr="003D0198">
              <w:rPr>
                <w:rFonts w:cstheme="minorHAnsi"/>
                <w:b/>
              </w:rPr>
              <w:t>δυνητικ</w:t>
            </w:r>
            <w:r w:rsidRPr="003D0198">
              <w:rPr>
                <w:rFonts w:cstheme="minorHAnsi"/>
                <w:b/>
              </w:rPr>
              <w:t>ού δικαιούχου</w:t>
            </w:r>
          </w:p>
        </w:tc>
        <w:tc>
          <w:tcPr>
            <w:tcW w:w="1187" w:type="dxa"/>
            <w:shd w:val="clear" w:color="auto" w:fill="B8CCE4" w:themeFill="accent1" w:themeFillTint="66"/>
            <w:vAlign w:val="center"/>
          </w:tcPr>
          <w:p w14:paraId="69C249F6" w14:textId="77777777" w:rsidR="00430D15" w:rsidRPr="003D0198" w:rsidRDefault="00430D15" w:rsidP="002F7DF7">
            <w:pPr>
              <w:spacing w:after="0" w:line="240" w:lineRule="auto"/>
              <w:jc w:val="center"/>
              <w:rPr>
                <w:rFonts w:cstheme="minorHAnsi"/>
                <w:b/>
              </w:rPr>
            </w:pPr>
          </w:p>
        </w:tc>
        <w:tc>
          <w:tcPr>
            <w:tcW w:w="634" w:type="dxa"/>
            <w:shd w:val="clear" w:color="auto" w:fill="B8CCE4" w:themeFill="accent1" w:themeFillTint="66"/>
            <w:vAlign w:val="center"/>
          </w:tcPr>
          <w:p w14:paraId="5D9C50CF" w14:textId="77777777" w:rsidR="00430D15" w:rsidRPr="003D0198" w:rsidRDefault="00430D15" w:rsidP="002F7DF7">
            <w:pPr>
              <w:spacing w:after="0" w:line="240" w:lineRule="auto"/>
              <w:jc w:val="center"/>
              <w:rPr>
                <w:rFonts w:cstheme="minorHAnsi"/>
                <w:b/>
              </w:rPr>
            </w:pPr>
          </w:p>
        </w:tc>
      </w:tr>
      <w:tr w:rsidR="006114C7" w:rsidRPr="003D0198" w14:paraId="7BD363E5" w14:textId="77777777" w:rsidTr="00634F20">
        <w:trPr>
          <w:trHeight w:val="130"/>
          <w:jc w:val="center"/>
        </w:trPr>
        <w:tc>
          <w:tcPr>
            <w:tcW w:w="829" w:type="dxa"/>
            <w:tcBorders>
              <w:bottom w:val="single" w:sz="4" w:space="0" w:color="auto"/>
            </w:tcBorders>
            <w:vAlign w:val="center"/>
          </w:tcPr>
          <w:p w14:paraId="1821B36C" w14:textId="7DBC3C92" w:rsidR="00430D15" w:rsidRPr="003D0198" w:rsidRDefault="00742614" w:rsidP="0000182D">
            <w:pPr>
              <w:autoSpaceDE w:val="0"/>
              <w:autoSpaceDN w:val="0"/>
              <w:adjustRightInd w:val="0"/>
              <w:spacing w:after="0" w:line="240" w:lineRule="auto"/>
              <w:jc w:val="center"/>
              <w:rPr>
                <w:rFonts w:cstheme="minorHAnsi"/>
                <w:bCs/>
              </w:rPr>
            </w:pPr>
            <w:r w:rsidRPr="003D0198">
              <w:rPr>
                <w:rFonts w:cstheme="minorHAnsi"/>
                <w:bCs/>
              </w:rPr>
              <w:t>3</w:t>
            </w:r>
            <w:r w:rsidR="0000182D">
              <w:rPr>
                <w:rFonts w:cstheme="minorHAnsi"/>
                <w:bCs/>
              </w:rPr>
              <w:t>4</w:t>
            </w:r>
          </w:p>
        </w:tc>
        <w:tc>
          <w:tcPr>
            <w:tcW w:w="6943" w:type="dxa"/>
            <w:tcBorders>
              <w:bottom w:val="single" w:sz="4" w:space="0" w:color="auto"/>
            </w:tcBorders>
            <w:vAlign w:val="center"/>
          </w:tcPr>
          <w:p w14:paraId="5FECF865" w14:textId="0991ECF1" w:rsidR="00430D15" w:rsidRPr="003D0198" w:rsidRDefault="00430D15" w:rsidP="00713BBE">
            <w:pPr>
              <w:autoSpaceDE w:val="0"/>
              <w:autoSpaceDN w:val="0"/>
              <w:adjustRightInd w:val="0"/>
              <w:spacing w:after="0" w:line="240" w:lineRule="auto"/>
              <w:jc w:val="both"/>
              <w:rPr>
                <w:rFonts w:cstheme="minorHAnsi"/>
                <w:bCs/>
                <w:highlight w:val="yellow"/>
              </w:rPr>
            </w:pPr>
            <w:r w:rsidRPr="003D0198">
              <w:rPr>
                <w:rFonts w:cstheme="minorHAnsi"/>
                <w:bCs/>
              </w:rPr>
              <w:t xml:space="preserve">Αποδεικτικά </w:t>
            </w:r>
            <w:r w:rsidR="00713BBE" w:rsidRPr="003D0198">
              <w:rPr>
                <w:rFonts w:cstheme="minorHAnsi"/>
                <w:bCs/>
              </w:rPr>
              <w:t xml:space="preserve">τεκμηρίωσης της τεχνικής επάρκειας </w:t>
            </w:r>
            <w:r w:rsidRPr="003D0198">
              <w:rPr>
                <w:rFonts w:cstheme="minorHAnsi"/>
                <w:bCs/>
              </w:rPr>
              <w:t xml:space="preserve">(σε περίπτωση έργου που υλοποιείται από δημόσιο φορέα), σύμφωνα με </w:t>
            </w:r>
            <w:r w:rsidR="00713BBE" w:rsidRPr="003D0198">
              <w:rPr>
                <w:rFonts w:cstheme="minorHAnsi"/>
                <w:bCs/>
              </w:rPr>
              <w:t>τα προβλεπόμενα στο άρθρο 44 του Ν.4412/2016</w:t>
            </w:r>
            <w:r w:rsidR="006114C7" w:rsidRPr="003D0198">
              <w:rPr>
                <w:rFonts w:cstheme="minorHAnsi"/>
                <w:bCs/>
              </w:rPr>
              <w:t>, όπως  ισχύει.</w:t>
            </w:r>
          </w:p>
        </w:tc>
        <w:tc>
          <w:tcPr>
            <w:tcW w:w="1187" w:type="dxa"/>
            <w:tcBorders>
              <w:bottom w:val="single" w:sz="4" w:space="0" w:color="auto"/>
            </w:tcBorders>
            <w:vAlign w:val="center"/>
          </w:tcPr>
          <w:p w14:paraId="21022372" w14:textId="77777777" w:rsidR="00430D15" w:rsidRPr="003D0198" w:rsidRDefault="00430D15" w:rsidP="002F7DF7">
            <w:pPr>
              <w:autoSpaceDE w:val="0"/>
              <w:autoSpaceDN w:val="0"/>
              <w:adjustRightInd w:val="0"/>
              <w:spacing w:after="0" w:line="240" w:lineRule="auto"/>
              <w:jc w:val="center"/>
              <w:rPr>
                <w:rFonts w:cstheme="minorHAnsi"/>
                <w:bCs/>
              </w:rPr>
            </w:pPr>
            <w:r w:rsidRPr="003D0198">
              <w:rPr>
                <w:rFonts w:cstheme="minorHAnsi"/>
                <w:bCs/>
              </w:rPr>
              <w:t>ΝΑΙ</w:t>
            </w:r>
          </w:p>
        </w:tc>
        <w:tc>
          <w:tcPr>
            <w:tcW w:w="634" w:type="dxa"/>
            <w:tcBorders>
              <w:bottom w:val="single" w:sz="4" w:space="0" w:color="auto"/>
            </w:tcBorders>
            <w:vAlign w:val="center"/>
          </w:tcPr>
          <w:p w14:paraId="6A167D57" w14:textId="77777777" w:rsidR="00430D15" w:rsidRPr="003D0198" w:rsidRDefault="00430D15" w:rsidP="002F7DF7">
            <w:pPr>
              <w:autoSpaceDE w:val="0"/>
              <w:autoSpaceDN w:val="0"/>
              <w:adjustRightInd w:val="0"/>
              <w:spacing w:after="0" w:line="240" w:lineRule="auto"/>
              <w:jc w:val="center"/>
              <w:rPr>
                <w:rFonts w:cstheme="minorHAnsi"/>
                <w:bCs/>
              </w:rPr>
            </w:pPr>
          </w:p>
        </w:tc>
      </w:tr>
    </w:tbl>
    <w:p w14:paraId="77AC3A9B" w14:textId="77777777" w:rsidR="00E86482" w:rsidRPr="003D0198" w:rsidRDefault="00E86482" w:rsidP="008D3A2E">
      <w:pPr>
        <w:autoSpaceDE w:val="0"/>
        <w:autoSpaceDN w:val="0"/>
        <w:adjustRightInd w:val="0"/>
        <w:spacing w:after="0" w:line="240" w:lineRule="auto"/>
        <w:jc w:val="both"/>
        <w:rPr>
          <w:rFonts w:cstheme="minorHAnsi"/>
          <w:b/>
          <w:color w:val="000000"/>
          <w:u w:val="single"/>
        </w:rPr>
      </w:pPr>
      <w:r w:rsidRPr="003D0198">
        <w:rPr>
          <w:rFonts w:cstheme="minorHAnsi"/>
          <w:b/>
          <w:color w:val="000000"/>
          <w:u w:val="single"/>
        </w:rPr>
        <w:t>Σημείωση:</w:t>
      </w:r>
    </w:p>
    <w:p w14:paraId="2551343C" w14:textId="77777777" w:rsidR="00312DB1" w:rsidRPr="003D0198" w:rsidRDefault="00312DB1" w:rsidP="008D3A2E">
      <w:pPr>
        <w:autoSpaceDE w:val="0"/>
        <w:autoSpaceDN w:val="0"/>
        <w:adjustRightInd w:val="0"/>
        <w:spacing w:after="0" w:line="240" w:lineRule="auto"/>
        <w:jc w:val="both"/>
        <w:rPr>
          <w:rFonts w:cstheme="minorHAnsi"/>
          <w:i/>
          <w:color w:val="000000"/>
        </w:rPr>
      </w:pPr>
      <w:r w:rsidRPr="003D0198">
        <w:rPr>
          <w:rFonts w:cstheme="minorHAnsi"/>
          <w:i/>
          <w:color w:val="000000"/>
        </w:rPr>
        <w:t xml:space="preserve">Όσα εκ των δικαιολογητικών προσκομίζονται σε αντίγραφα πρέπει να είναι ευκρινή και ευανάγνωστα. Σε περίπτωση που κριθεί σκόπιμο δύναται αυτά να ζητηθούν από το φορέα αρμοδίως επικυρωμένα ή πρωτότυπα. </w:t>
      </w:r>
    </w:p>
    <w:p w14:paraId="17FFE38E" w14:textId="77777777" w:rsidR="0000182D" w:rsidRDefault="0000182D">
      <w:r>
        <w:br w:type="page"/>
      </w: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513C8A" w:rsidRPr="003D0198" w14:paraId="0718374D" w14:textId="77777777" w:rsidTr="006650D8">
        <w:tc>
          <w:tcPr>
            <w:tcW w:w="9746" w:type="dxa"/>
            <w:shd w:val="clear" w:color="auto" w:fill="C2D69B" w:themeFill="accent3" w:themeFillTint="99"/>
          </w:tcPr>
          <w:p w14:paraId="0A33FA5B" w14:textId="396CA4ED" w:rsidR="00513C8A" w:rsidRPr="003D0198" w:rsidRDefault="00513C8A" w:rsidP="003651FA">
            <w:pPr>
              <w:pStyle w:val="a4"/>
              <w:numPr>
                <w:ilvl w:val="0"/>
                <w:numId w:val="15"/>
              </w:numPr>
              <w:rPr>
                <w:rFonts w:cstheme="minorHAnsi"/>
                <w:b/>
                <w:sz w:val="28"/>
                <w:szCs w:val="28"/>
              </w:rPr>
            </w:pPr>
            <w:r w:rsidRPr="003D0198">
              <w:rPr>
                <w:rFonts w:cstheme="minorHAnsi"/>
                <w:b/>
                <w:sz w:val="28"/>
                <w:szCs w:val="28"/>
              </w:rPr>
              <w:lastRenderedPageBreak/>
              <w:t>Πίνακας Τιμών Μονάδας κτιριακών εργασιών για την αξιολόγηση των επενδυτικών σχεδίων (εκτός δημοσίων συμβάσεων)</w:t>
            </w:r>
          </w:p>
        </w:tc>
      </w:tr>
    </w:tbl>
    <w:p w14:paraId="470E27F7" w14:textId="77777777" w:rsidR="00B634C4" w:rsidRPr="003D0198" w:rsidRDefault="00B634C4" w:rsidP="006A3289">
      <w:pPr>
        <w:pStyle w:val="a4"/>
        <w:spacing w:after="0" w:line="240" w:lineRule="auto"/>
        <w:ind w:left="386"/>
        <w:rPr>
          <w:rFonts w:cstheme="minorHAnsi"/>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4036"/>
        <w:gridCol w:w="709"/>
        <w:gridCol w:w="873"/>
        <w:gridCol w:w="868"/>
        <w:gridCol w:w="2528"/>
      </w:tblGrid>
      <w:tr w:rsidR="0037715F" w:rsidRPr="003D0198" w14:paraId="348DB0D5" w14:textId="77777777" w:rsidTr="007A009F">
        <w:trPr>
          <w:trHeight w:val="284"/>
          <w:tblHeader/>
        </w:trPr>
        <w:tc>
          <w:tcPr>
            <w:tcW w:w="624" w:type="dxa"/>
            <w:tcBorders>
              <w:top w:val="single" w:sz="4" w:space="0" w:color="auto"/>
            </w:tcBorders>
            <w:shd w:val="clear" w:color="000000" w:fill="BFBFBF"/>
            <w:vAlign w:val="center"/>
          </w:tcPr>
          <w:p w14:paraId="052001E8"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Α/Α</w:t>
            </w:r>
          </w:p>
        </w:tc>
        <w:tc>
          <w:tcPr>
            <w:tcW w:w="4036" w:type="dxa"/>
            <w:tcBorders>
              <w:top w:val="single" w:sz="4" w:space="0" w:color="auto"/>
            </w:tcBorders>
            <w:shd w:val="clear" w:color="000000" w:fill="BFBFBF"/>
            <w:vAlign w:val="center"/>
          </w:tcPr>
          <w:p w14:paraId="37F5C639"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ΕΡΓΑΣΙΑ</w:t>
            </w:r>
          </w:p>
        </w:tc>
        <w:tc>
          <w:tcPr>
            <w:tcW w:w="709" w:type="dxa"/>
            <w:tcBorders>
              <w:top w:val="single" w:sz="4" w:space="0" w:color="auto"/>
            </w:tcBorders>
            <w:shd w:val="clear" w:color="000000" w:fill="BFBFBF"/>
            <w:vAlign w:val="center"/>
          </w:tcPr>
          <w:p w14:paraId="6AC2413C"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Μ.Μ.</w:t>
            </w:r>
          </w:p>
        </w:tc>
        <w:tc>
          <w:tcPr>
            <w:tcW w:w="873" w:type="dxa"/>
            <w:shd w:val="clear" w:color="000000" w:fill="BFBFBF"/>
            <w:vAlign w:val="center"/>
          </w:tcPr>
          <w:p w14:paraId="394D9468"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ΕΛΑΧΙΣΤΗ ΤΙΜΗ</w:t>
            </w:r>
          </w:p>
        </w:tc>
        <w:tc>
          <w:tcPr>
            <w:tcW w:w="868" w:type="dxa"/>
            <w:shd w:val="clear" w:color="000000" w:fill="BFBFBF"/>
            <w:vAlign w:val="center"/>
          </w:tcPr>
          <w:p w14:paraId="70432C0D"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ΜΕΓΙΣΤΗ ΤΙΜΗ</w:t>
            </w:r>
          </w:p>
        </w:tc>
        <w:tc>
          <w:tcPr>
            <w:tcW w:w="2528" w:type="dxa"/>
            <w:tcBorders>
              <w:top w:val="single" w:sz="4" w:space="0" w:color="auto"/>
            </w:tcBorders>
            <w:shd w:val="clear" w:color="000000" w:fill="BFBFBF"/>
            <w:vAlign w:val="center"/>
          </w:tcPr>
          <w:p w14:paraId="5BFDD97E"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ΠΑΡΑΤΗΡΗΣΕΙΣ</w:t>
            </w:r>
          </w:p>
        </w:tc>
      </w:tr>
      <w:tr w:rsidR="0037715F" w:rsidRPr="003D0198" w14:paraId="6101F238" w14:textId="77777777" w:rsidTr="007A009F">
        <w:trPr>
          <w:trHeight w:val="284"/>
        </w:trPr>
        <w:tc>
          <w:tcPr>
            <w:tcW w:w="624" w:type="dxa"/>
            <w:shd w:val="clear" w:color="auto" w:fill="BFBFBF" w:themeFill="background1" w:themeFillShade="BF"/>
          </w:tcPr>
          <w:p w14:paraId="3AC5B119"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ΕΥ</w:t>
            </w:r>
          </w:p>
        </w:tc>
        <w:tc>
          <w:tcPr>
            <w:tcW w:w="4036" w:type="dxa"/>
            <w:shd w:val="clear" w:color="auto" w:fill="BFBFBF" w:themeFill="background1" w:themeFillShade="BF"/>
          </w:tcPr>
          <w:p w14:paraId="4D27DE2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ΕΡΓΑ ΥΠΟΔΟΜΗΣ</w:t>
            </w:r>
          </w:p>
        </w:tc>
        <w:tc>
          <w:tcPr>
            <w:tcW w:w="709" w:type="dxa"/>
            <w:shd w:val="clear" w:color="auto" w:fill="BFBFBF" w:themeFill="background1" w:themeFillShade="BF"/>
            <w:noWrap/>
            <w:vAlign w:val="center"/>
          </w:tcPr>
          <w:p w14:paraId="0D816DDC" w14:textId="77777777" w:rsidR="0037715F" w:rsidRPr="003D0198" w:rsidRDefault="0037715F" w:rsidP="007A009F">
            <w:pPr>
              <w:spacing w:after="0"/>
              <w:rPr>
                <w:rFonts w:cstheme="minorHAnsi"/>
                <w:b/>
                <w:bCs/>
                <w:color w:val="000000"/>
                <w:sz w:val="16"/>
                <w:szCs w:val="16"/>
              </w:rPr>
            </w:pPr>
          </w:p>
        </w:tc>
        <w:tc>
          <w:tcPr>
            <w:tcW w:w="873" w:type="dxa"/>
            <w:shd w:val="clear" w:color="auto" w:fill="BFBFBF" w:themeFill="background1" w:themeFillShade="BF"/>
          </w:tcPr>
          <w:p w14:paraId="39604A8B" w14:textId="77777777" w:rsidR="0037715F" w:rsidRPr="003D0198" w:rsidRDefault="0037715F" w:rsidP="007A009F">
            <w:pPr>
              <w:spacing w:after="0"/>
              <w:rPr>
                <w:rFonts w:cstheme="minorHAnsi"/>
                <w:b/>
                <w:bCs/>
                <w:color w:val="000000"/>
                <w:sz w:val="16"/>
                <w:szCs w:val="16"/>
              </w:rPr>
            </w:pPr>
          </w:p>
        </w:tc>
        <w:tc>
          <w:tcPr>
            <w:tcW w:w="868" w:type="dxa"/>
            <w:shd w:val="clear" w:color="auto" w:fill="BFBFBF" w:themeFill="background1" w:themeFillShade="BF"/>
          </w:tcPr>
          <w:p w14:paraId="3E18841F" w14:textId="77777777" w:rsidR="0037715F" w:rsidRPr="003D0198" w:rsidRDefault="0037715F" w:rsidP="007A009F">
            <w:pPr>
              <w:spacing w:after="0"/>
              <w:rPr>
                <w:rFonts w:cstheme="minorHAnsi"/>
                <w:b/>
                <w:bCs/>
                <w:color w:val="000000"/>
                <w:sz w:val="16"/>
                <w:szCs w:val="16"/>
              </w:rPr>
            </w:pPr>
          </w:p>
        </w:tc>
        <w:tc>
          <w:tcPr>
            <w:tcW w:w="2528" w:type="dxa"/>
            <w:shd w:val="clear" w:color="auto" w:fill="BFBFBF" w:themeFill="background1" w:themeFillShade="BF"/>
            <w:noWrap/>
            <w:vAlign w:val="center"/>
            <w:hideMark/>
          </w:tcPr>
          <w:p w14:paraId="4D9179FE"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B0EAD2D" w14:textId="77777777" w:rsidTr="007A009F">
        <w:trPr>
          <w:trHeight w:val="284"/>
        </w:trPr>
        <w:tc>
          <w:tcPr>
            <w:tcW w:w="624" w:type="dxa"/>
            <w:shd w:val="clear" w:color="auto" w:fill="auto"/>
            <w:vAlign w:val="center"/>
          </w:tcPr>
          <w:p w14:paraId="22B62C3B"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ΕΥ.01</w:t>
            </w:r>
          </w:p>
        </w:tc>
        <w:tc>
          <w:tcPr>
            <w:tcW w:w="4036" w:type="dxa"/>
            <w:shd w:val="clear" w:color="auto" w:fill="auto"/>
            <w:vAlign w:val="center"/>
          </w:tcPr>
          <w:p w14:paraId="41CB9DC3"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Ισοπεδώσεις-Διαμορφώσεις</w:t>
            </w:r>
          </w:p>
        </w:tc>
        <w:tc>
          <w:tcPr>
            <w:tcW w:w="709" w:type="dxa"/>
            <w:shd w:val="clear" w:color="auto" w:fill="auto"/>
            <w:noWrap/>
            <w:vAlign w:val="center"/>
          </w:tcPr>
          <w:p w14:paraId="3B7022DF"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μ3</w:t>
            </w:r>
          </w:p>
        </w:tc>
        <w:tc>
          <w:tcPr>
            <w:tcW w:w="873" w:type="dxa"/>
            <w:shd w:val="clear" w:color="auto" w:fill="DBE5F1" w:themeFill="accent1" w:themeFillTint="33"/>
            <w:vAlign w:val="center"/>
          </w:tcPr>
          <w:p w14:paraId="57F6A777"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2,30</w:t>
            </w:r>
          </w:p>
        </w:tc>
        <w:tc>
          <w:tcPr>
            <w:tcW w:w="868" w:type="dxa"/>
            <w:shd w:val="clear" w:color="auto" w:fill="DBE5F1" w:themeFill="accent1" w:themeFillTint="33"/>
            <w:vAlign w:val="center"/>
          </w:tcPr>
          <w:p w14:paraId="2C8373FF"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4,70</w:t>
            </w:r>
          </w:p>
        </w:tc>
        <w:tc>
          <w:tcPr>
            <w:tcW w:w="2528" w:type="dxa"/>
            <w:shd w:val="clear" w:color="auto" w:fill="auto"/>
            <w:noWrap/>
            <w:vAlign w:val="center"/>
          </w:tcPr>
          <w:p w14:paraId="4A05C977" w14:textId="77777777" w:rsidR="0037715F" w:rsidRPr="003D0198" w:rsidRDefault="0037715F" w:rsidP="007A009F">
            <w:pPr>
              <w:spacing w:after="0"/>
              <w:rPr>
                <w:rFonts w:cstheme="minorHAnsi"/>
                <w:b/>
                <w:bCs/>
                <w:color w:val="000000"/>
                <w:sz w:val="16"/>
                <w:szCs w:val="16"/>
              </w:rPr>
            </w:pPr>
            <w:r w:rsidRPr="003D0198">
              <w:rPr>
                <w:rFonts w:cstheme="minorHAnsi"/>
                <w:b/>
                <w:bCs/>
                <w:sz w:val="16"/>
                <w:szCs w:val="16"/>
              </w:rPr>
              <w:t> </w:t>
            </w:r>
          </w:p>
        </w:tc>
      </w:tr>
      <w:tr w:rsidR="0037715F" w:rsidRPr="003D0198" w14:paraId="4D145BF5" w14:textId="77777777" w:rsidTr="007A009F">
        <w:trPr>
          <w:trHeight w:val="284"/>
        </w:trPr>
        <w:tc>
          <w:tcPr>
            <w:tcW w:w="624" w:type="dxa"/>
            <w:shd w:val="clear" w:color="auto" w:fill="auto"/>
            <w:vAlign w:val="center"/>
          </w:tcPr>
          <w:p w14:paraId="5D16741C"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ΕΥ.02</w:t>
            </w:r>
          </w:p>
        </w:tc>
        <w:tc>
          <w:tcPr>
            <w:tcW w:w="4036" w:type="dxa"/>
            <w:shd w:val="clear" w:color="auto" w:fill="auto"/>
            <w:vAlign w:val="center"/>
          </w:tcPr>
          <w:p w14:paraId="41712B11"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Σύνδεση με δίκτυο ηλεκτρικής ενέργειας</w:t>
            </w:r>
          </w:p>
        </w:tc>
        <w:tc>
          <w:tcPr>
            <w:tcW w:w="709" w:type="dxa"/>
            <w:shd w:val="clear" w:color="auto" w:fill="auto"/>
            <w:noWrap/>
            <w:vAlign w:val="center"/>
          </w:tcPr>
          <w:p w14:paraId="2D8DFD4C"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ΚΑ</w:t>
            </w:r>
          </w:p>
        </w:tc>
        <w:tc>
          <w:tcPr>
            <w:tcW w:w="873" w:type="dxa"/>
            <w:shd w:val="clear" w:color="auto" w:fill="DBE5F1" w:themeFill="accent1" w:themeFillTint="33"/>
            <w:vAlign w:val="center"/>
          </w:tcPr>
          <w:p w14:paraId="3B3B2972"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 </w:t>
            </w:r>
          </w:p>
        </w:tc>
        <w:tc>
          <w:tcPr>
            <w:tcW w:w="868" w:type="dxa"/>
            <w:shd w:val="clear" w:color="auto" w:fill="DBE5F1" w:themeFill="accent1" w:themeFillTint="33"/>
            <w:vAlign w:val="center"/>
          </w:tcPr>
          <w:p w14:paraId="67B1D646"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 </w:t>
            </w:r>
          </w:p>
        </w:tc>
        <w:tc>
          <w:tcPr>
            <w:tcW w:w="2528" w:type="dxa"/>
            <w:shd w:val="clear" w:color="auto" w:fill="auto"/>
            <w:noWrap/>
            <w:vAlign w:val="center"/>
          </w:tcPr>
          <w:p w14:paraId="2C762FCB"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 xml:space="preserve">Σύμφωνα με το τιμολόγιο του </w:t>
            </w:r>
            <w:proofErr w:type="spellStart"/>
            <w:r w:rsidRPr="003D0198">
              <w:rPr>
                <w:rFonts w:cstheme="minorHAnsi"/>
                <w:sz w:val="16"/>
                <w:szCs w:val="16"/>
              </w:rPr>
              <w:t>παρόχου</w:t>
            </w:r>
            <w:proofErr w:type="spellEnd"/>
            <w:r w:rsidRPr="003D0198">
              <w:rPr>
                <w:rFonts w:cstheme="minorHAnsi"/>
                <w:sz w:val="16"/>
                <w:szCs w:val="16"/>
              </w:rPr>
              <w:t>. Η πρόσβαση στο δίκτυο τιμολογείται ως σωληνώσεις ή καλωδιώσεις</w:t>
            </w:r>
          </w:p>
        </w:tc>
      </w:tr>
      <w:tr w:rsidR="0037715F" w:rsidRPr="003D0198" w14:paraId="76B3213F" w14:textId="77777777" w:rsidTr="007A009F">
        <w:trPr>
          <w:trHeight w:val="284"/>
        </w:trPr>
        <w:tc>
          <w:tcPr>
            <w:tcW w:w="624" w:type="dxa"/>
            <w:shd w:val="clear" w:color="auto" w:fill="auto"/>
            <w:vAlign w:val="center"/>
          </w:tcPr>
          <w:p w14:paraId="21189E59"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ΕΥ.03</w:t>
            </w:r>
          </w:p>
        </w:tc>
        <w:tc>
          <w:tcPr>
            <w:tcW w:w="4036" w:type="dxa"/>
            <w:shd w:val="clear" w:color="auto" w:fill="auto"/>
            <w:vAlign w:val="center"/>
          </w:tcPr>
          <w:p w14:paraId="487F75BA"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Σύνδεση με δίκτυο τηλεφωνίας</w:t>
            </w:r>
          </w:p>
        </w:tc>
        <w:tc>
          <w:tcPr>
            <w:tcW w:w="709" w:type="dxa"/>
            <w:shd w:val="clear" w:color="auto" w:fill="auto"/>
            <w:noWrap/>
            <w:vAlign w:val="center"/>
          </w:tcPr>
          <w:p w14:paraId="5CD43FA7"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ΚΑ</w:t>
            </w:r>
          </w:p>
        </w:tc>
        <w:tc>
          <w:tcPr>
            <w:tcW w:w="873" w:type="dxa"/>
            <w:shd w:val="clear" w:color="auto" w:fill="DBE5F1" w:themeFill="accent1" w:themeFillTint="33"/>
            <w:vAlign w:val="center"/>
          </w:tcPr>
          <w:p w14:paraId="559AD6C3"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 </w:t>
            </w:r>
          </w:p>
        </w:tc>
        <w:tc>
          <w:tcPr>
            <w:tcW w:w="868" w:type="dxa"/>
            <w:shd w:val="clear" w:color="auto" w:fill="DBE5F1" w:themeFill="accent1" w:themeFillTint="33"/>
            <w:vAlign w:val="center"/>
          </w:tcPr>
          <w:p w14:paraId="302DE2AA"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 </w:t>
            </w:r>
          </w:p>
        </w:tc>
        <w:tc>
          <w:tcPr>
            <w:tcW w:w="2528" w:type="dxa"/>
            <w:shd w:val="clear" w:color="auto" w:fill="auto"/>
            <w:noWrap/>
          </w:tcPr>
          <w:p w14:paraId="6B5D55D8"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 xml:space="preserve">Σύμφωνα με το τιμολόγιο του </w:t>
            </w:r>
            <w:proofErr w:type="spellStart"/>
            <w:r w:rsidRPr="003D0198">
              <w:rPr>
                <w:rFonts w:cstheme="minorHAnsi"/>
                <w:sz w:val="16"/>
                <w:szCs w:val="16"/>
              </w:rPr>
              <w:t>παρόχου</w:t>
            </w:r>
            <w:proofErr w:type="spellEnd"/>
          </w:p>
        </w:tc>
      </w:tr>
      <w:tr w:rsidR="0037715F" w:rsidRPr="003D0198" w14:paraId="702FB430" w14:textId="77777777" w:rsidTr="007A009F">
        <w:trPr>
          <w:trHeight w:val="284"/>
        </w:trPr>
        <w:tc>
          <w:tcPr>
            <w:tcW w:w="624" w:type="dxa"/>
            <w:shd w:val="clear" w:color="auto" w:fill="auto"/>
            <w:vAlign w:val="center"/>
          </w:tcPr>
          <w:p w14:paraId="510F6FBD"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ΕΥ.04</w:t>
            </w:r>
          </w:p>
        </w:tc>
        <w:tc>
          <w:tcPr>
            <w:tcW w:w="4036" w:type="dxa"/>
            <w:shd w:val="clear" w:color="auto" w:fill="auto"/>
            <w:vAlign w:val="center"/>
          </w:tcPr>
          <w:p w14:paraId="583E7742"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Σύνδεση με δίκτυο ύδρευσης</w:t>
            </w:r>
          </w:p>
        </w:tc>
        <w:tc>
          <w:tcPr>
            <w:tcW w:w="709" w:type="dxa"/>
            <w:shd w:val="clear" w:color="auto" w:fill="auto"/>
            <w:noWrap/>
            <w:vAlign w:val="center"/>
          </w:tcPr>
          <w:p w14:paraId="6F71F165"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ΚΑ</w:t>
            </w:r>
          </w:p>
        </w:tc>
        <w:tc>
          <w:tcPr>
            <w:tcW w:w="873" w:type="dxa"/>
            <w:shd w:val="clear" w:color="auto" w:fill="DBE5F1" w:themeFill="accent1" w:themeFillTint="33"/>
            <w:vAlign w:val="center"/>
          </w:tcPr>
          <w:p w14:paraId="0146A868"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 </w:t>
            </w:r>
          </w:p>
        </w:tc>
        <w:tc>
          <w:tcPr>
            <w:tcW w:w="868" w:type="dxa"/>
            <w:shd w:val="clear" w:color="auto" w:fill="DBE5F1" w:themeFill="accent1" w:themeFillTint="33"/>
            <w:vAlign w:val="center"/>
          </w:tcPr>
          <w:p w14:paraId="0EB742E0"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 </w:t>
            </w:r>
          </w:p>
        </w:tc>
        <w:tc>
          <w:tcPr>
            <w:tcW w:w="2528" w:type="dxa"/>
            <w:shd w:val="clear" w:color="auto" w:fill="auto"/>
            <w:noWrap/>
          </w:tcPr>
          <w:p w14:paraId="278D3B7B"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 xml:space="preserve">Σύμφωνα με το τιμολόγιο του </w:t>
            </w:r>
            <w:proofErr w:type="spellStart"/>
            <w:r w:rsidRPr="003D0198">
              <w:rPr>
                <w:rFonts w:cstheme="minorHAnsi"/>
                <w:sz w:val="16"/>
                <w:szCs w:val="16"/>
              </w:rPr>
              <w:t>παρόχου</w:t>
            </w:r>
            <w:proofErr w:type="spellEnd"/>
          </w:p>
        </w:tc>
      </w:tr>
      <w:tr w:rsidR="0037715F" w:rsidRPr="003D0198" w14:paraId="5F16FF24" w14:textId="77777777" w:rsidTr="007A009F">
        <w:trPr>
          <w:trHeight w:val="284"/>
        </w:trPr>
        <w:tc>
          <w:tcPr>
            <w:tcW w:w="624" w:type="dxa"/>
            <w:shd w:val="clear" w:color="auto" w:fill="auto"/>
            <w:vAlign w:val="center"/>
          </w:tcPr>
          <w:p w14:paraId="7120771B"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ΕΥ.05</w:t>
            </w:r>
          </w:p>
        </w:tc>
        <w:tc>
          <w:tcPr>
            <w:tcW w:w="4036" w:type="dxa"/>
            <w:shd w:val="clear" w:color="auto" w:fill="auto"/>
            <w:vAlign w:val="center"/>
          </w:tcPr>
          <w:p w14:paraId="05862AFE"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Σύνδεση με δίκτυο αποχέτευσης</w:t>
            </w:r>
          </w:p>
        </w:tc>
        <w:tc>
          <w:tcPr>
            <w:tcW w:w="709" w:type="dxa"/>
            <w:shd w:val="clear" w:color="auto" w:fill="auto"/>
            <w:noWrap/>
            <w:vAlign w:val="center"/>
          </w:tcPr>
          <w:p w14:paraId="072C0035"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ΚΑ</w:t>
            </w:r>
          </w:p>
        </w:tc>
        <w:tc>
          <w:tcPr>
            <w:tcW w:w="873" w:type="dxa"/>
            <w:shd w:val="clear" w:color="auto" w:fill="DBE5F1" w:themeFill="accent1" w:themeFillTint="33"/>
            <w:vAlign w:val="center"/>
          </w:tcPr>
          <w:p w14:paraId="3E10B1FE"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 </w:t>
            </w:r>
          </w:p>
        </w:tc>
        <w:tc>
          <w:tcPr>
            <w:tcW w:w="868" w:type="dxa"/>
            <w:shd w:val="clear" w:color="auto" w:fill="DBE5F1" w:themeFill="accent1" w:themeFillTint="33"/>
            <w:vAlign w:val="center"/>
          </w:tcPr>
          <w:p w14:paraId="218934B8"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 </w:t>
            </w:r>
          </w:p>
        </w:tc>
        <w:tc>
          <w:tcPr>
            <w:tcW w:w="2528" w:type="dxa"/>
            <w:shd w:val="clear" w:color="auto" w:fill="auto"/>
            <w:noWrap/>
          </w:tcPr>
          <w:p w14:paraId="27B82959"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 xml:space="preserve">Σύμφωνα με το τιμολόγιο του </w:t>
            </w:r>
            <w:proofErr w:type="spellStart"/>
            <w:r w:rsidRPr="003D0198">
              <w:rPr>
                <w:rFonts w:cstheme="minorHAnsi"/>
                <w:sz w:val="16"/>
                <w:szCs w:val="16"/>
              </w:rPr>
              <w:t>παρόχου</w:t>
            </w:r>
            <w:proofErr w:type="spellEnd"/>
          </w:p>
        </w:tc>
      </w:tr>
      <w:tr w:rsidR="0037715F" w:rsidRPr="003D0198" w14:paraId="22A35084" w14:textId="77777777" w:rsidTr="007A009F">
        <w:trPr>
          <w:trHeight w:val="284"/>
        </w:trPr>
        <w:tc>
          <w:tcPr>
            <w:tcW w:w="624" w:type="dxa"/>
            <w:shd w:val="clear" w:color="auto" w:fill="auto"/>
            <w:vAlign w:val="center"/>
          </w:tcPr>
          <w:p w14:paraId="1046F0AE"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ΕΥ.06</w:t>
            </w:r>
          </w:p>
        </w:tc>
        <w:tc>
          <w:tcPr>
            <w:tcW w:w="4036" w:type="dxa"/>
            <w:shd w:val="clear" w:color="auto" w:fill="auto"/>
            <w:vAlign w:val="center"/>
          </w:tcPr>
          <w:p w14:paraId="0C8C0C92"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Σωληνώσεις για σύνδεση με δίκτυο ύδρευσης</w:t>
            </w:r>
          </w:p>
        </w:tc>
        <w:tc>
          <w:tcPr>
            <w:tcW w:w="709" w:type="dxa"/>
            <w:shd w:val="clear" w:color="auto" w:fill="auto"/>
            <w:noWrap/>
            <w:vAlign w:val="center"/>
          </w:tcPr>
          <w:p w14:paraId="73CAE9D8"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sz w:val="16"/>
                <w:szCs w:val="16"/>
              </w:rPr>
              <w:t>μμ</w:t>
            </w:r>
            <w:proofErr w:type="spellEnd"/>
          </w:p>
        </w:tc>
        <w:tc>
          <w:tcPr>
            <w:tcW w:w="873" w:type="dxa"/>
            <w:shd w:val="clear" w:color="auto" w:fill="DBE5F1" w:themeFill="accent1" w:themeFillTint="33"/>
            <w:vAlign w:val="center"/>
          </w:tcPr>
          <w:p w14:paraId="4A79F522"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12,00</w:t>
            </w:r>
          </w:p>
        </w:tc>
        <w:tc>
          <w:tcPr>
            <w:tcW w:w="868" w:type="dxa"/>
            <w:shd w:val="clear" w:color="auto" w:fill="DBE5F1" w:themeFill="accent1" w:themeFillTint="33"/>
            <w:vAlign w:val="center"/>
          </w:tcPr>
          <w:p w14:paraId="43BE0852"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15,00</w:t>
            </w:r>
          </w:p>
        </w:tc>
        <w:tc>
          <w:tcPr>
            <w:tcW w:w="2528" w:type="dxa"/>
            <w:shd w:val="clear" w:color="auto" w:fill="auto"/>
            <w:noWrap/>
            <w:vAlign w:val="center"/>
          </w:tcPr>
          <w:p w14:paraId="6C520C00" w14:textId="77777777" w:rsidR="0037715F" w:rsidRPr="003D0198" w:rsidRDefault="0037715F" w:rsidP="007A009F">
            <w:pPr>
              <w:spacing w:after="0"/>
              <w:rPr>
                <w:rFonts w:cstheme="minorHAnsi"/>
                <w:b/>
                <w:bCs/>
                <w:color w:val="000000"/>
                <w:sz w:val="16"/>
                <w:szCs w:val="16"/>
              </w:rPr>
            </w:pPr>
            <w:r w:rsidRPr="003D0198">
              <w:rPr>
                <w:rFonts w:cstheme="minorHAnsi"/>
                <w:b/>
                <w:bCs/>
                <w:sz w:val="16"/>
                <w:szCs w:val="16"/>
              </w:rPr>
              <w:t> </w:t>
            </w:r>
          </w:p>
        </w:tc>
      </w:tr>
      <w:tr w:rsidR="0037715F" w:rsidRPr="003D0198" w14:paraId="3020AC58" w14:textId="77777777" w:rsidTr="007A009F">
        <w:trPr>
          <w:trHeight w:val="284"/>
        </w:trPr>
        <w:tc>
          <w:tcPr>
            <w:tcW w:w="624" w:type="dxa"/>
            <w:shd w:val="clear" w:color="auto" w:fill="auto"/>
            <w:vAlign w:val="center"/>
          </w:tcPr>
          <w:p w14:paraId="6E549CCF"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ΕΥ.07</w:t>
            </w:r>
          </w:p>
        </w:tc>
        <w:tc>
          <w:tcPr>
            <w:tcW w:w="4036" w:type="dxa"/>
            <w:shd w:val="clear" w:color="auto" w:fill="auto"/>
            <w:vAlign w:val="center"/>
          </w:tcPr>
          <w:p w14:paraId="3F10AEA1"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Σωληνώσεις για σύνδεση με δίκτυο αποχέτευσης</w:t>
            </w:r>
          </w:p>
        </w:tc>
        <w:tc>
          <w:tcPr>
            <w:tcW w:w="709" w:type="dxa"/>
            <w:shd w:val="clear" w:color="auto" w:fill="auto"/>
            <w:noWrap/>
            <w:vAlign w:val="center"/>
          </w:tcPr>
          <w:p w14:paraId="7E083305"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sz w:val="16"/>
                <w:szCs w:val="16"/>
              </w:rPr>
              <w:t>μμ</w:t>
            </w:r>
            <w:proofErr w:type="spellEnd"/>
          </w:p>
        </w:tc>
        <w:tc>
          <w:tcPr>
            <w:tcW w:w="873" w:type="dxa"/>
            <w:shd w:val="clear" w:color="auto" w:fill="DBE5F1" w:themeFill="accent1" w:themeFillTint="33"/>
            <w:vAlign w:val="center"/>
          </w:tcPr>
          <w:p w14:paraId="1B9A5389"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50,00</w:t>
            </w:r>
          </w:p>
        </w:tc>
        <w:tc>
          <w:tcPr>
            <w:tcW w:w="868" w:type="dxa"/>
            <w:shd w:val="clear" w:color="auto" w:fill="DBE5F1" w:themeFill="accent1" w:themeFillTint="33"/>
            <w:vAlign w:val="center"/>
          </w:tcPr>
          <w:p w14:paraId="0A83670B" w14:textId="77777777" w:rsidR="0037715F" w:rsidRPr="003D0198" w:rsidRDefault="0037715F" w:rsidP="007A009F">
            <w:pPr>
              <w:spacing w:after="0"/>
              <w:jc w:val="right"/>
              <w:rPr>
                <w:rFonts w:cstheme="minorHAnsi"/>
                <w:b/>
                <w:bCs/>
                <w:color w:val="000000"/>
                <w:sz w:val="16"/>
                <w:szCs w:val="16"/>
              </w:rPr>
            </w:pPr>
            <w:r w:rsidRPr="003D0198">
              <w:rPr>
                <w:rFonts w:cstheme="minorHAnsi"/>
                <w:b/>
                <w:bCs/>
                <w:sz w:val="16"/>
                <w:szCs w:val="16"/>
              </w:rPr>
              <w:t>60,00</w:t>
            </w:r>
          </w:p>
        </w:tc>
        <w:tc>
          <w:tcPr>
            <w:tcW w:w="2528" w:type="dxa"/>
            <w:shd w:val="clear" w:color="auto" w:fill="auto"/>
            <w:noWrap/>
            <w:vAlign w:val="center"/>
          </w:tcPr>
          <w:p w14:paraId="6E14D447" w14:textId="77777777" w:rsidR="0037715F" w:rsidRPr="003D0198" w:rsidRDefault="0037715F" w:rsidP="007A009F">
            <w:pPr>
              <w:spacing w:after="0"/>
              <w:rPr>
                <w:rFonts w:cstheme="minorHAnsi"/>
                <w:b/>
                <w:bCs/>
                <w:color w:val="000000"/>
                <w:sz w:val="16"/>
                <w:szCs w:val="16"/>
              </w:rPr>
            </w:pPr>
            <w:r w:rsidRPr="003D0198">
              <w:rPr>
                <w:rFonts w:cstheme="minorHAnsi"/>
                <w:b/>
                <w:bCs/>
                <w:sz w:val="16"/>
                <w:szCs w:val="16"/>
              </w:rPr>
              <w:t> </w:t>
            </w:r>
          </w:p>
        </w:tc>
      </w:tr>
      <w:tr w:rsidR="0037715F" w:rsidRPr="003D0198" w14:paraId="339A73E4" w14:textId="77777777" w:rsidTr="007A009F">
        <w:trPr>
          <w:trHeight w:val="284"/>
        </w:trPr>
        <w:tc>
          <w:tcPr>
            <w:tcW w:w="624" w:type="dxa"/>
            <w:shd w:val="clear" w:color="auto" w:fill="auto"/>
            <w:vAlign w:val="center"/>
          </w:tcPr>
          <w:p w14:paraId="70806BE1"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ΕΥ.08</w:t>
            </w:r>
          </w:p>
        </w:tc>
        <w:tc>
          <w:tcPr>
            <w:tcW w:w="4036" w:type="dxa"/>
            <w:shd w:val="clear" w:color="auto" w:fill="auto"/>
            <w:vAlign w:val="center"/>
          </w:tcPr>
          <w:p w14:paraId="09B7949F"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Άλλο</w:t>
            </w:r>
          </w:p>
        </w:tc>
        <w:tc>
          <w:tcPr>
            <w:tcW w:w="709" w:type="dxa"/>
            <w:shd w:val="clear" w:color="auto" w:fill="auto"/>
            <w:noWrap/>
            <w:vAlign w:val="center"/>
          </w:tcPr>
          <w:p w14:paraId="62CD513B" w14:textId="77777777" w:rsidR="0037715F" w:rsidRPr="003D0198" w:rsidRDefault="0037715F" w:rsidP="007A009F">
            <w:pPr>
              <w:spacing w:after="0"/>
              <w:jc w:val="center"/>
              <w:rPr>
                <w:rFonts w:cstheme="minorHAnsi"/>
                <w:color w:val="000000"/>
                <w:sz w:val="16"/>
                <w:szCs w:val="16"/>
              </w:rPr>
            </w:pPr>
          </w:p>
        </w:tc>
        <w:tc>
          <w:tcPr>
            <w:tcW w:w="873" w:type="dxa"/>
            <w:shd w:val="clear" w:color="auto" w:fill="DBE5F1" w:themeFill="accent1" w:themeFillTint="33"/>
            <w:vAlign w:val="center"/>
          </w:tcPr>
          <w:p w14:paraId="79B22A7C" w14:textId="77777777" w:rsidR="0037715F" w:rsidRPr="003D0198" w:rsidRDefault="0037715F" w:rsidP="007A009F">
            <w:pPr>
              <w:spacing w:after="0"/>
              <w:jc w:val="right"/>
              <w:rPr>
                <w:rFonts w:cstheme="minorHAnsi"/>
                <w:b/>
                <w:bCs/>
                <w:color w:val="000000"/>
                <w:sz w:val="16"/>
                <w:szCs w:val="16"/>
              </w:rPr>
            </w:pPr>
          </w:p>
        </w:tc>
        <w:tc>
          <w:tcPr>
            <w:tcW w:w="868" w:type="dxa"/>
            <w:shd w:val="clear" w:color="auto" w:fill="DBE5F1" w:themeFill="accent1" w:themeFillTint="33"/>
            <w:vAlign w:val="center"/>
          </w:tcPr>
          <w:p w14:paraId="4314C006" w14:textId="77777777" w:rsidR="0037715F" w:rsidRPr="003D0198" w:rsidRDefault="0037715F" w:rsidP="007A009F">
            <w:pPr>
              <w:spacing w:after="0"/>
              <w:jc w:val="right"/>
              <w:rPr>
                <w:rFonts w:cstheme="minorHAnsi"/>
                <w:b/>
                <w:bCs/>
                <w:color w:val="000000"/>
                <w:sz w:val="16"/>
                <w:szCs w:val="16"/>
              </w:rPr>
            </w:pPr>
          </w:p>
        </w:tc>
        <w:tc>
          <w:tcPr>
            <w:tcW w:w="2528" w:type="dxa"/>
            <w:shd w:val="clear" w:color="auto" w:fill="auto"/>
            <w:noWrap/>
            <w:vAlign w:val="center"/>
          </w:tcPr>
          <w:p w14:paraId="0E176C17" w14:textId="77777777" w:rsidR="0037715F" w:rsidRPr="003D0198" w:rsidRDefault="0037715F" w:rsidP="007A009F">
            <w:pPr>
              <w:spacing w:after="0"/>
              <w:rPr>
                <w:rFonts w:cstheme="minorHAnsi"/>
                <w:b/>
                <w:bCs/>
                <w:color w:val="000000"/>
                <w:sz w:val="16"/>
                <w:szCs w:val="16"/>
              </w:rPr>
            </w:pPr>
          </w:p>
        </w:tc>
      </w:tr>
      <w:tr w:rsidR="0037715F" w:rsidRPr="003D0198" w14:paraId="6B0CB958" w14:textId="77777777" w:rsidTr="007A009F">
        <w:trPr>
          <w:trHeight w:val="284"/>
        </w:trPr>
        <w:tc>
          <w:tcPr>
            <w:tcW w:w="624" w:type="dxa"/>
            <w:shd w:val="clear" w:color="auto" w:fill="BFBFBF" w:themeFill="background1" w:themeFillShade="BF"/>
          </w:tcPr>
          <w:p w14:paraId="475CBAE2"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ΕΠ</w:t>
            </w:r>
          </w:p>
        </w:tc>
        <w:tc>
          <w:tcPr>
            <w:tcW w:w="4036" w:type="dxa"/>
            <w:shd w:val="clear" w:color="auto" w:fill="BFBFBF" w:themeFill="background1" w:themeFillShade="BF"/>
          </w:tcPr>
          <w:p w14:paraId="4B7A4DC3"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ΕΡΓΑ ΠΕΡΙΒΑΛΛΟΝΤΟΣ ΧΩΡΟΥ</w:t>
            </w:r>
          </w:p>
        </w:tc>
        <w:tc>
          <w:tcPr>
            <w:tcW w:w="709" w:type="dxa"/>
            <w:shd w:val="clear" w:color="auto" w:fill="BFBFBF" w:themeFill="background1" w:themeFillShade="BF"/>
            <w:noWrap/>
            <w:vAlign w:val="center"/>
          </w:tcPr>
          <w:p w14:paraId="2E060DA1" w14:textId="77777777" w:rsidR="0037715F" w:rsidRPr="003D0198" w:rsidRDefault="0037715F" w:rsidP="007A009F">
            <w:pPr>
              <w:spacing w:after="0"/>
              <w:rPr>
                <w:rFonts w:cstheme="minorHAnsi"/>
                <w:b/>
                <w:bCs/>
                <w:color w:val="000000"/>
                <w:sz w:val="16"/>
                <w:szCs w:val="16"/>
              </w:rPr>
            </w:pPr>
          </w:p>
        </w:tc>
        <w:tc>
          <w:tcPr>
            <w:tcW w:w="873" w:type="dxa"/>
            <w:shd w:val="clear" w:color="auto" w:fill="BFBFBF" w:themeFill="background1" w:themeFillShade="BF"/>
          </w:tcPr>
          <w:p w14:paraId="3945A085" w14:textId="77777777" w:rsidR="0037715F" w:rsidRPr="003D0198" w:rsidRDefault="0037715F" w:rsidP="007A009F">
            <w:pPr>
              <w:spacing w:after="0"/>
              <w:rPr>
                <w:rFonts w:cstheme="minorHAnsi"/>
                <w:b/>
                <w:bCs/>
                <w:color w:val="000000"/>
                <w:sz w:val="16"/>
                <w:szCs w:val="16"/>
              </w:rPr>
            </w:pPr>
          </w:p>
        </w:tc>
        <w:tc>
          <w:tcPr>
            <w:tcW w:w="868" w:type="dxa"/>
            <w:shd w:val="clear" w:color="auto" w:fill="BFBFBF" w:themeFill="background1" w:themeFillShade="BF"/>
          </w:tcPr>
          <w:p w14:paraId="3F2BEFA6" w14:textId="77777777" w:rsidR="0037715F" w:rsidRPr="003D0198" w:rsidRDefault="0037715F" w:rsidP="007A009F">
            <w:pPr>
              <w:spacing w:after="0"/>
              <w:rPr>
                <w:rFonts w:cstheme="minorHAnsi"/>
                <w:b/>
                <w:bCs/>
                <w:color w:val="000000"/>
                <w:sz w:val="16"/>
                <w:szCs w:val="16"/>
              </w:rPr>
            </w:pPr>
          </w:p>
        </w:tc>
        <w:tc>
          <w:tcPr>
            <w:tcW w:w="2528" w:type="dxa"/>
            <w:shd w:val="clear" w:color="auto" w:fill="BFBFBF" w:themeFill="background1" w:themeFillShade="BF"/>
            <w:noWrap/>
            <w:vAlign w:val="center"/>
          </w:tcPr>
          <w:p w14:paraId="13958B46" w14:textId="77777777" w:rsidR="0037715F" w:rsidRPr="003D0198" w:rsidRDefault="0037715F" w:rsidP="007A009F">
            <w:pPr>
              <w:spacing w:after="0"/>
              <w:rPr>
                <w:rFonts w:cstheme="minorHAnsi"/>
                <w:b/>
                <w:bCs/>
                <w:color w:val="000000"/>
                <w:sz w:val="16"/>
                <w:szCs w:val="16"/>
              </w:rPr>
            </w:pPr>
          </w:p>
        </w:tc>
      </w:tr>
      <w:tr w:rsidR="0037715F" w:rsidRPr="003D0198" w14:paraId="19FA4FC0" w14:textId="77777777" w:rsidTr="007A009F">
        <w:trPr>
          <w:trHeight w:val="284"/>
        </w:trPr>
        <w:tc>
          <w:tcPr>
            <w:tcW w:w="624" w:type="dxa"/>
            <w:shd w:val="clear" w:color="auto" w:fill="auto"/>
            <w:vAlign w:val="center"/>
          </w:tcPr>
          <w:p w14:paraId="622F58A8"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ΕΠ.01</w:t>
            </w:r>
          </w:p>
        </w:tc>
        <w:tc>
          <w:tcPr>
            <w:tcW w:w="4036" w:type="dxa"/>
            <w:shd w:val="clear" w:color="auto" w:fill="auto"/>
            <w:vAlign w:val="center"/>
          </w:tcPr>
          <w:p w14:paraId="4D691041"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 xml:space="preserve">Περίφραξη με συρματόπλεγμα και </w:t>
            </w:r>
            <w:proofErr w:type="spellStart"/>
            <w:r w:rsidRPr="003D0198">
              <w:rPr>
                <w:rFonts w:cstheme="minorHAnsi"/>
                <w:sz w:val="16"/>
                <w:szCs w:val="16"/>
              </w:rPr>
              <w:t>πασάλους</w:t>
            </w:r>
            <w:proofErr w:type="spellEnd"/>
            <w:r w:rsidRPr="003D0198">
              <w:rPr>
                <w:rFonts w:cstheme="minorHAnsi"/>
                <w:sz w:val="16"/>
                <w:szCs w:val="16"/>
              </w:rPr>
              <w:t xml:space="preserve"> κάθε 2-2,5 μ, ύψους 1,5-2,5μ </w:t>
            </w:r>
          </w:p>
        </w:tc>
        <w:tc>
          <w:tcPr>
            <w:tcW w:w="709" w:type="dxa"/>
            <w:shd w:val="clear" w:color="auto" w:fill="auto"/>
            <w:noWrap/>
            <w:vAlign w:val="center"/>
          </w:tcPr>
          <w:p w14:paraId="52A164AE"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μ</w:t>
            </w:r>
          </w:p>
        </w:tc>
        <w:tc>
          <w:tcPr>
            <w:tcW w:w="873" w:type="dxa"/>
            <w:shd w:val="clear" w:color="auto" w:fill="DBE5F1" w:themeFill="accent1" w:themeFillTint="33"/>
            <w:vAlign w:val="center"/>
          </w:tcPr>
          <w:p w14:paraId="14A0439A" w14:textId="77777777" w:rsidR="0037715F" w:rsidRPr="003D0198" w:rsidRDefault="0037715F" w:rsidP="007A009F">
            <w:pPr>
              <w:spacing w:after="0"/>
              <w:jc w:val="right"/>
              <w:rPr>
                <w:rFonts w:cstheme="minorHAnsi"/>
                <w:b/>
                <w:bCs/>
                <w:sz w:val="16"/>
                <w:szCs w:val="16"/>
              </w:rPr>
            </w:pPr>
            <w:r w:rsidRPr="003D0198">
              <w:rPr>
                <w:rFonts w:cstheme="minorHAnsi"/>
                <w:b/>
                <w:bCs/>
                <w:sz w:val="16"/>
                <w:szCs w:val="16"/>
              </w:rPr>
              <w:t>12,00</w:t>
            </w:r>
          </w:p>
        </w:tc>
        <w:tc>
          <w:tcPr>
            <w:tcW w:w="868" w:type="dxa"/>
            <w:shd w:val="clear" w:color="auto" w:fill="DBE5F1" w:themeFill="accent1" w:themeFillTint="33"/>
            <w:vAlign w:val="center"/>
          </w:tcPr>
          <w:p w14:paraId="634E1CFF" w14:textId="77777777" w:rsidR="0037715F" w:rsidRPr="003D0198" w:rsidRDefault="0037715F" w:rsidP="007A009F">
            <w:pPr>
              <w:spacing w:after="0"/>
              <w:jc w:val="right"/>
              <w:rPr>
                <w:rFonts w:cstheme="minorHAnsi"/>
                <w:b/>
                <w:bCs/>
                <w:sz w:val="16"/>
                <w:szCs w:val="16"/>
              </w:rPr>
            </w:pPr>
            <w:r w:rsidRPr="003D0198">
              <w:rPr>
                <w:rFonts w:cstheme="minorHAnsi"/>
                <w:b/>
                <w:bCs/>
                <w:sz w:val="16"/>
                <w:szCs w:val="16"/>
              </w:rPr>
              <w:t>16,00</w:t>
            </w:r>
          </w:p>
        </w:tc>
        <w:tc>
          <w:tcPr>
            <w:tcW w:w="2528" w:type="dxa"/>
            <w:shd w:val="clear" w:color="auto" w:fill="auto"/>
            <w:noWrap/>
            <w:vAlign w:val="center"/>
          </w:tcPr>
          <w:p w14:paraId="46BB495D" w14:textId="77777777" w:rsidR="0037715F" w:rsidRPr="003D0198" w:rsidRDefault="0037715F" w:rsidP="007A009F">
            <w:pPr>
              <w:spacing w:after="0"/>
              <w:rPr>
                <w:rFonts w:cstheme="minorHAnsi"/>
                <w:b/>
                <w:bCs/>
                <w:color w:val="000000"/>
                <w:sz w:val="16"/>
                <w:szCs w:val="16"/>
              </w:rPr>
            </w:pPr>
            <w:r w:rsidRPr="003D0198">
              <w:rPr>
                <w:rFonts w:cstheme="minorHAnsi"/>
                <w:b/>
                <w:bCs/>
                <w:sz w:val="16"/>
                <w:szCs w:val="16"/>
              </w:rPr>
              <w:t> </w:t>
            </w:r>
          </w:p>
        </w:tc>
      </w:tr>
      <w:tr w:rsidR="0037715F" w:rsidRPr="003D0198" w14:paraId="0FA72261" w14:textId="77777777" w:rsidTr="007A009F">
        <w:trPr>
          <w:trHeight w:val="284"/>
        </w:trPr>
        <w:tc>
          <w:tcPr>
            <w:tcW w:w="624" w:type="dxa"/>
            <w:shd w:val="clear" w:color="auto" w:fill="auto"/>
            <w:vAlign w:val="center"/>
          </w:tcPr>
          <w:p w14:paraId="32D23FDC"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ΕΠ.02</w:t>
            </w:r>
          </w:p>
        </w:tc>
        <w:tc>
          <w:tcPr>
            <w:tcW w:w="4036" w:type="dxa"/>
            <w:shd w:val="clear" w:color="auto" w:fill="auto"/>
            <w:vAlign w:val="center"/>
          </w:tcPr>
          <w:p w14:paraId="46E89CDC"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 xml:space="preserve">Περίφραξη με </w:t>
            </w:r>
            <w:proofErr w:type="spellStart"/>
            <w:r w:rsidRPr="003D0198">
              <w:rPr>
                <w:rFonts w:cstheme="minorHAnsi"/>
                <w:sz w:val="16"/>
                <w:szCs w:val="16"/>
              </w:rPr>
              <w:t>σενάζ</w:t>
            </w:r>
            <w:proofErr w:type="spellEnd"/>
            <w:r w:rsidRPr="003D0198">
              <w:rPr>
                <w:rFonts w:cstheme="minorHAnsi"/>
                <w:sz w:val="16"/>
                <w:szCs w:val="16"/>
              </w:rPr>
              <w:t xml:space="preserve"> 20 εκατοστά, πασσάλους και πλέγμα</w:t>
            </w:r>
          </w:p>
        </w:tc>
        <w:tc>
          <w:tcPr>
            <w:tcW w:w="709" w:type="dxa"/>
            <w:shd w:val="clear" w:color="auto" w:fill="auto"/>
            <w:noWrap/>
            <w:vAlign w:val="center"/>
          </w:tcPr>
          <w:p w14:paraId="64D677C4"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μ</w:t>
            </w:r>
          </w:p>
        </w:tc>
        <w:tc>
          <w:tcPr>
            <w:tcW w:w="873" w:type="dxa"/>
            <w:shd w:val="clear" w:color="auto" w:fill="DBE5F1" w:themeFill="accent1" w:themeFillTint="33"/>
            <w:vAlign w:val="center"/>
          </w:tcPr>
          <w:p w14:paraId="12BD7DDC" w14:textId="77777777" w:rsidR="0037715F" w:rsidRPr="003D0198" w:rsidRDefault="0037715F" w:rsidP="007A009F">
            <w:pPr>
              <w:spacing w:after="0"/>
              <w:jc w:val="right"/>
              <w:rPr>
                <w:rFonts w:cstheme="minorHAnsi"/>
                <w:b/>
                <w:bCs/>
                <w:sz w:val="16"/>
                <w:szCs w:val="16"/>
              </w:rPr>
            </w:pPr>
            <w:r w:rsidRPr="003D0198">
              <w:rPr>
                <w:rFonts w:cstheme="minorHAnsi"/>
                <w:b/>
                <w:bCs/>
                <w:sz w:val="16"/>
                <w:szCs w:val="16"/>
              </w:rPr>
              <w:t>35,00</w:t>
            </w:r>
          </w:p>
        </w:tc>
        <w:tc>
          <w:tcPr>
            <w:tcW w:w="868" w:type="dxa"/>
            <w:shd w:val="clear" w:color="auto" w:fill="DBE5F1" w:themeFill="accent1" w:themeFillTint="33"/>
            <w:vAlign w:val="center"/>
          </w:tcPr>
          <w:p w14:paraId="0A922ABB" w14:textId="77777777" w:rsidR="0037715F" w:rsidRPr="003D0198" w:rsidRDefault="0037715F" w:rsidP="007A009F">
            <w:pPr>
              <w:spacing w:after="0"/>
              <w:jc w:val="right"/>
              <w:rPr>
                <w:rFonts w:cstheme="minorHAnsi"/>
                <w:b/>
                <w:bCs/>
                <w:sz w:val="16"/>
                <w:szCs w:val="16"/>
              </w:rPr>
            </w:pPr>
            <w:r w:rsidRPr="003D0198">
              <w:rPr>
                <w:rFonts w:cstheme="minorHAnsi"/>
                <w:b/>
                <w:bCs/>
                <w:sz w:val="16"/>
                <w:szCs w:val="16"/>
              </w:rPr>
              <w:t>50,00</w:t>
            </w:r>
          </w:p>
        </w:tc>
        <w:tc>
          <w:tcPr>
            <w:tcW w:w="2528" w:type="dxa"/>
            <w:shd w:val="clear" w:color="auto" w:fill="auto"/>
            <w:noWrap/>
            <w:vAlign w:val="center"/>
          </w:tcPr>
          <w:p w14:paraId="247DF830" w14:textId="77777777" w:rsidR="0037715F" w:rsidRPr="003D0198" w:rsidRDefault="0037715F" w:rsidP="007A009F">
            <w:pPr>
              <w:spacing w:after="0"/>
              <w:rPr>
                <w:rFonts w:cstheme="minorHAnsi"/>
                <w:b/>
                <w:bCs/>
                <w:color w:val="000000"/>
                <w:sz w:val="16"/>
                <w:szCs w:val="16"/>
              </w:rPr>
            </w:pPr>
            <w:r w:rsidRPr="003D0198">
              <w:rPr>
                <w:rFonts w:cstheme="minorHAnsi"/>
                <w:b/>
                <w:bCs/>
                <w:sz w:val="16"/>
                <w:szCs w:val="16"/>
              </w:rPr>
              <w:t> </w:t>
            </w:r>
          </w:p>
        </w:tc>
      </w:tr>
      <w:tr w:rsidR="0037715F" w:rsidRPr="003D0198" w14:paraId="22934A0C" w14:textId="77777777" w:rsidTr="007A009F">
        <w:trPr>
          <w:trHeight w:val="284"/>
        </w:trPr>
        <w:tc>
          <w:tcPr>
            <w:tcW w:w="624" w:type="dxa"/>
            <w:shd w:val="clear" w:color="auto" w:fill="auto"/>
            <w:vAlign w:val="center"/>
          </w:tcPr>
          <w:p w14:paraId="19DEAE05"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ΕΠ.03</w:t>
            </w:r>
          </w:p>
        </w:tc>
        <w:tc>
          <w:tcPr>
            <w:tcW w:w="4036" w:type="dxa"/>
            <w:shd w:val="clear" w:color="auto" w:fill="auto"/>
            <w:vAlign w:val="center"/>
          </w:tcPr>
          <w:p w14:paraId="0EC6B3EF"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 xml:space="preserve">Περίφραξη συμπαγής με πλέγμα (1,00 μ </w:t>
            </w:r>
            <w:proofErr w:type="spellStart"/>
            <w:r w:rsidRPr="003D0198">
              <w:rPr>
                <w:rFonts w:cstheme="minorHAnsi"/>
                <w:sz w:val="16"/>
                <w:szCs w:val="16"/>
              </w:rPr>
              <w:t>beton</w:t>
            </w:r>
            <w:proofErr w:type="spellEnd"/>
            <w:r w:rsidRPr="003D0198">
              <w:rPr>
                <w:rFonts w:cstheme="minorHAnsi"/>
                <w:sz w:val="16"/>
                <w:szCs w:val="16"/>
              </w:rPr>
              <w:t>)</w:t>
            </w:r>
          </w:p>
        </w:tc>
        <w:tc>
          <w:tcPr>
            <w:tcW w:w="709" w:type="dxa"/>
            <w:shd w:val="clear" w:color="auto" w:fill="auto"/>
            <w:noWrap/>
            <w:vAlign w:val="center"/>
          </w:tcPr>
          <w:p w14:paraId="77F1A18D"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μ</w:t>
            </w:r>
          </w:p>
        </w:tc>
        <w:tc>
          <w:tcPr>
            <w:tcW w:w="873" w:type="dxa"/>
            <w:shd w:val="clear" w:color="auto" w:fill="DBE5F1" w:themeFill="accent1" w:themeFillTint="33"/>
            <w:vAlign w:val="center"/>
          </w:tcPr>
          <w:p w14:paraId="0BCF943D" w14:textId="77777777" w:rsidR="0037715F" w:rsidRPr="003D0198" w:rsidRDefault="0037715F" w:rsidP="007A009F">
            <w:pPr>
              <w:spacing w:after="0"/>
              <w:jc w:val="right"/>
              <w:rPr>
                <w:rFonts w:cstheme="minorHAnsi"/>
                <w:b/>
                <w:bCs/>
                <w:sz w:val="16"/>
                <w:szCs w:val="16"/>
              </w:rPr>
            </w:pPr>
            <w:r w:rsidRPr="003D0198">
              <w:rPr>
                <w:rFonts w:cstheme="minorHAnsi"/>
                <w:b/>
                <w:bCs/>
                <w:sz w:val="16"/>
                <w:szCs w:val="16"/>
              </w:rPr>
              <w:t>70,00</w:t>
            </w:r>
          </w:p>
        </w:tc>
        <w:tc>
          <w:tcPr>
            <w:tcW w:w="868" w:type="dxa"/>
            <w:shd w:val="clear" w:color="auto" w:fill="DBE5F1" w:themeFill="accent1" w:themeFillTint="33"/>
            <w:vAlign w:val="center"/>
          </w:tcPr>
          <w:p w14:paraId="35769EEF" w14:textId="77777777" w:rsidR="0037715F" w:rsidRPr="003D0198" w:rsidRDefault="0037715F" w:rsidP="007A009F">
            <w:pPr>
              <w:spacing w:after="0"/>
              <w:jc w:val="right"/>
              <w:rPr>
                <w:rFonts w:cstheme="minorHAnsi"/>
                <w:b/>
                <w:bCs/>
                <w:sz w:val="16"/>
                <w:szCs w:val="16"/>
              </w:rPr>
            </w:pPr>
            <w:r w:rsidRPr="003D0198">
              <w:rPr>
                <w:rFonts w:cstheme="minorHAnsi"/>
                <w:b/>
                <w:bCs/>
                <w:sz w:val="16"/>
                <w:szCs w:val="16"/>
              </w:rPr>
              <w:t>85,00</w:t>
            </w:r>
          </w:p>
        </w:tc>
        <w:tc>
          <w:tcPr>
            <w:tcW w:w="2528" w:type="dxa"/>
            <w:shd w:val="clear" w:color="auto" w:fill="auto"/>
            <w:noWrap/>
            <w:vAlign w:val="center"/>
          </w:tcPr>
          <w:p w14:paraId="22BC0833" w14:textId="77777777" w:rsidR="0037715F" w:rsidRPr="003D0198" w:rsidRDefault="0037715F" w:rsidP="007A009F">
            <w:pPr>
              <w:spacing w:after="0"/>
              <w:rPr>
                <w:rFonts w:cstheme="minorHAnsi"/>
                <w:b/>
                <w:bCs/>
                <w:color w:val="000000"/>
                <w:sz w:val="16"/>
                <w:szCs w:val="16"/>
              </w:rPr>
            </w:pPr>
            <w:r w:rsidRPr="003D0198">
              <w:rPr>
                <w:rFonts w:cstheme="minorHAnsi"/>
                <w:b/>
                <w:bCs/>
                <w:sz w:val="16"/>
                <w:szCs w:val="16"/>
              </w:rPr>
              <w:t> </w:t>
            </w:r>
          </w:p>
        </w:tc>
      </w:tr>
      <w:tr w:rsidR="0037715F" w:rsidRPr="003D0198" w14:paraId="14794030" w14:textId="77777777" w:rsidTr="007A009F">
        <w:trPr>
          <w:trHeight w:val="284"/>
        </w:trPr>
        <w:tc>
          <w:tcPr>
            <w:tcW w:w="624" w:type="dxa"/>
            <w:shd w:val="clear" w:color="auto" w:fill="auto"/>
            <w:vAlign w:val="center"/>
          </w:tcPr>
          <w:p w14:paraId="078C66B6"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ΕΠ.04</w:t>
            </w:r>
          </w:p>
        </w:tc>
        <w:tc>
          <w:tcPr>
            <w:tcW w:w="4036" w:type="dxa"/>
            <w:shd w:val="clear" w:color="auto" w:fill="auto"/>
            <w:vAlign w:val="center"/>
          </w:tcPr>
          <w:p w14:paraId="304CF802"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Εσωτερική οδοποιία</w:t>
            </w:r>
          </w:p>
        </w:tc>
        <w:tc>
          <w:tcPr>
            <w:tcW w:w="709" w:type="dxa"/>
            <w:shd w:val="clear" w:color="auto" w:fill="auto"/>
            <w:noWrap/>
            <w:vAlign w:val="center"/>
          </w:tcPr>
          <w:p w14:paraId="13D33ECB"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μ2</w:t>
            </w:r>
          </w:p>
        </w:tc>
        <w:tc>
          <w:tcPr>
            <w:tcW w:w="873" w:type="dxa"/>
            <w:shd w:val="clear" w:color="auto" w:fill="DBE5F1" w:themeFill="accent1" w:themeFillTint="33"/>
            <w:vAlign w:val="center"/>
          </w:tcPr>
          <w:p w14:paraId="2A1CB1F6" w14:textId="77777777" w:rsidR="0037715F" w:rsidRPr="003D0198" w:rsidRDefault="0037715F" w:rsidP="007A009F">
            <w:pPr>
              <w:spacing w:after="0"/>
              <w:jc w:val="right"/>
              <w:rPr>
                <w:rFonts w:cstheme="minorHAnsi"/>
                <w:b/>
                <w:bCs/>
                <w:sz w:val="16"/>
                <w:szCs w:val="16"/>
              </w:rPr>
            </w:pPr>
          </w:p>
        </w:tc>
        <w:tc>
          <w:tcPr>
            <w:tcW w:w="868" w:type="dxa"/>
            <w:shd w:val="clear" w:color="auto" w:fill="DBE5F1" w:themeFill="accent1" w:themeFillTint="33"/>
            <w:vAlign w:val="center"/>
          </w:tcPr>
          <w:p w14:paraId="29E3F765" w14:textId="77777777" w:rsidR="0037715F" w:rsidRPr="003D0198" w:rsidRDefault="0037715F" w:rsidP="007A009F">
            <w:pPr>
              <w:spacing w:after="0"/>
              <w:jc w:val="right"/>
              <w:rPr>
                <w:rFonts w:cstheme="minorHAnsi"/>
                <w:b/>
                <w:bCs/>
                <w:sz w:val="16"/>
                <w:szCs w:val="16"/>
              </w:rPr>
            </w:pPr>
          </w:p>
        </w:tc>
        <w:tc>
          <w:tcPr>
            <w:tcW w:w="2528" w:type="dxa"/>
            <w:shd w:val="clear" w:color="auto" w:fill="auto"/>
            <w:noWrap/>
            <w:vAlign w:val="center"/>
          </w:tcPr>
          <w:p w14:paraId="2996AD0B"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Ανάλογα με το είδος και την ποιότητα του υλικού, συμπεριλαμβάνει την προεργασία και την τελική επίστρωση</w:t>
            </w:r>
          </w:p>
        </w:tc>
      </w:tr>
      <w:tr w:rsidR="0037715F" w:rsidRPr="003D0198" w14:paraId="34294543" w14:textId="77777777" w:rsidTr="007A009F">
        <w:trPr>
          <w:trHeight w:val="874"/>
        </w:trPr>
        <w:tc>
          <w:tcPr>
            <w:tcW w:w="624" w:type="dxa"/>
            <w:shd w:val="clear" w:color="auto" w:fill="auto"/>
            <w:vAlign w:val="center"/>
          </w:tcPr>
          <w:p w14:paraId="0AA025F7"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ΕΠ.05</w:t>
            </w:r>
          </w:p>
        </w:tc>
        <w:tc>
          <w:tcPr>
            <w:tcW w:w="4036" w:type="dxa"/>
            <w:shd w:val="clear" w:color="auto" w:fill="auto"/>
            <w:vAlign w:val="center"/>
          </w:tcPr>
          <w:p w14:paraId="3CDD34DF"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Αίθριος (</w:t>
            </w:r>
            <w:proofErr w:type="spellStart"/>
            <w:r w:rsidRPr="003D0198">
              <w:rPr>
                <w:rFonts w:cstheme="minorHAnsi"/>
                <w:sz w:val="16"/>
                <w:szCs w:val="16"/>
              </w:rPr>
              <w:t>αύλειος</w:t>
            </w:r>
            <w:proofErr w:type="spellEnd"/>
            <w:r w:rsidRPr="003D0198">
              <w:rPr>
                <w:rFonts w:cstheme="minorHAnsi"/>
                <w:sz w:val="16"/>
                <w:szCs w:val="16"/>
              </w:rPr>
              <w:t>) χώρος</w:t>
            </w:r>
          </w:p>
        </w:tc>
        <w:tc>
          <w:tcPr>
            <w:tcW w:w="709" w:type="dxa"/>
            <w:shd w:val="clear" w:color="auto" w:fill="auto"/>
            <w:noWrap/>
            <w:vAlign w:val="center"/>
          </w:tcPr>
          <w:p w14:paraId="0D421513"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μ2</w:t>
            </w:r>
          </w:p>
        </w:tc>
        <w:tc>
          <w:tcPr>
            <w:tcW w:w="873" w:type="dxa"/>
            <w:shd w:val="clear" w:color="auto" w:fill="DBE5F1" w:themeFill="accent1" w:themeFillTint="33"/>
            <w:vAlign w:val="center"/>
          </w:tcPr>
          <w:p w14:paraId="3B2F2703" w14:textId="77777777" w:rsidR="0037715F" w:rsidRPr="003D0198" w:rsidRDefault="0037715F" w:rsidP="007A009F">
            <w:pPr>
              <w:spacing w:after="0"/>
              <w:jc w:val="right"/>
              <w:rPr>
                <w:rFonts w:cstheme="minorHAnsi"/>
                <w:b/>
                <w:bCs/>
                <w:sz w:val="16"/>
                <w:szCs w:val="16"/>
              </w:rPr>
            </w:pPr>
            <w:r w:rsidRPr="003D0198">
              <w:rPr>
                <w:rFonts w:cstheme="minorHAnsi"/>
                <w:b/>
                <w:bCs/>
                <w:sz w:val="16"/>
                <w:szCs w:val="16"/>
              </w:rPr>
              <w:t>6,00</w:t>
            </w:r>
          </w:p>
        </w:tc>
        <w:tc>
          <w:tcPr>
            <w:tcW w:w="868" w:type="dxa"/>
            <w:shd w:val="clear" w:color="auto" w:fill="DBE5F1" w:themeFill="accent1" w:themeFillTint="33"/>
            <w:vAlign w:val="center"/>
          </w:tcPr>
          <w:p w14:paraId="1AF85EE8" w14:textId="77777777" w:rsidR="0037715F" w:rsidRPr="003D0198" w:rsidRDefault="0037715F" w:rsidP="007A009F">
            <w:pPr>
              <w:spacing w:after="0"/>
              <w:jc w:val="right"/>
              <w:rPr>
                <w:rFonts w:cstheme="minorHAnsi"/>
                <w:b/>
                <w:bCs/>
                <w:sz w:val="16"/>
                <w:szCs w:val="16"/>
              </w:rPr>
            </w:pPr>
            <w:r w:rsidRPr="003D0198">
              <w:rPr>
                <w:rFonts w:cstheme="minorHAnsi"/>
                <w:b/>
                <w:bCs/>
                <w:sz w:val="16"/>
                <w:szCs w:val="16"/>
              </w:rPr>
              <w:t>30,00</w:t>
            </w:r>
          </w:p>
        </w:tc>
        <w:tc>
          <w:tcPr>
            <w:tcW w:w="2528" w:type="dxa"/>
            <w:shd w:val="clear" w:color="auto" w:fill="auto"/>
            <w:noWrap/>
            <w:vAlign w:val="center"/>
          </w:tcPr>
          <w:p w14:paraId="455DA254"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Ανάλογα με το είδος και την ποιότητα του υλικού, συμπεριλαμβάνει την προεργασία και την τελική επίστρωση</w:t>
            </w:r>
          </w:p>
        </w:tc>
      </w:tr>
      <w:tr w:rsidR="0037715F" w:rsidRPr="003D0198" w14:paraId="2F9B6D1A" w14:textId="77777777" w:rsidTr="007A009F">
        <w:trPr>
          <w:trHeight w:val="284"/>
        </w:trPr>
        <w:tc>
          <w:tcPr>
            <w:tcW w:w="624" w:type="dxa"/>
            <w:shd w:val="clear" w:color="auto" w:fill="auto"/>
            <w:vAlign w:val="center"/>
          </w:tcPr>
          <w:p w14:paraId="2E52DF87" w14:textId="77777777" w:rsidR="0037715F" w:rsidRPr="003D0198" w:rsidRDefault="0037715F" w:rsidP="007A009F">
            <w:pPr>
              <w:spacing w:after="0"/>
              <w:jc w:val="center"/>
              <w:rPr>
                <w:rFonts w:cstheme="minorHAnsi"/>
                <w:b/>
                <w:bCs/>
                <w:color w:val="000000"/>
                <w:sz w:val="16"/>
                <w:szCs w:val="16"/>
              </w:rPr>
            </w:pPr>
            <w:r w:rsidRPr="003D0198">
              <w:rPr>
                <w:rFonts w:cstheme="minorHAnsi"/>
                <w:sz w:val="16"/>
                <w:szCs w:val="16"/>
              </w:rPr>
              <w:t>ΕΠ.06</w:t>
            </w:r>
          </w:p>
        </w:tc>
        <w:tc>
          <w:tcPr>
            <w:tcW w:w="4036" w:type="dxa"/>
            <w:shd w:val="clear" w:color="auto" w:fill="auto"/>
            <w:vAlign w:val="center"/>
          </w:tcPr>
          <w:p w14:paraId="3C55FCC2" w14:textId="77777777" w:rsidR="0037715F" w:rsidRPr="003D0198" w:rsidRDefault="0037715F" w:rsidP="007A009F">
            <w:pPr>
              <w:spacing w:after="0"/>
              <w:rPr>
                <w:rFonts w:cstheme="minorHAnsi"/>
                <w:b/>
                <w:bCs/>
                <w:color w:val="000000"/>
                <w:sz w:val="16"/>
                <w:szCs w:val="16"/>
              </w:rPr>
            </w:pPr>
            <w:r w:rsidRPr="003D0198">
              <w:rPr>
                <w:rFonts w:cstheme="minorHAnsi"/>
                <w:sz w:val="16"/>
                <w:szCs w:val="16"/>
              </w:rPr>
              <w:t>Άλλο</w:t>
            </w:r>
          </w:p>
        </w:tc>
        <w:tc>
          <w:tcPr>
            <w:tcW w:w="709" w:type="dxa"/>
            <w:shd w:val="clear" w:color="auto" w:fill="auto"/>
            <w:noWrap/>
            <w:vAlign w:val="center"/>
          </w:tcPr>
          <w:p w14:paraId="49CE7997" w14:textId="77777777" w:rsidR="0037715F" w:rsidRPr="003D0198" w:rsidRDefault="0037715F" w:rsidP="007A009F">
            <w:pPr>
              <w:spacing w:after="0"/>
              <w:jc w:val="center"/>
              <w:rPr>
                <w:rFonts w:cstheme="minorHAnsi"/>
                <w:color w:val="000000"/>
                <w:sz w:val="16"/>
                <w:szCs w:val="16"/>
              </w:rPr>
            </w:pPr>
            <w:r w:rsidRPr="003D0198">
              <w:rPr>
                <w:rFonts w:cstheme="minorHAnsi"/>
                <w:sz w:val="16"/>
                <w:szCs w:val="16"/>
              </w:rPr>
              <w:t> </w:t>
            </w:r>
          </w:p>
        </w:tc>
        <w:tc>
          <w:tcPr>
            <w:tcW w:w="873" w:type="dxa"/>
            <w:shd w:val="clear" w:color="auto" w:fill="DBE5F1" w:themeFill="accent1" w:themeFillTint="33"/>
          </w:tcPr>
          <w:p w14:paraId="111B6AE7" w14:textId="77777777" w:rsidR="0037715F" w:rsidRPr="003D0198" w:rsidRDefault="0037715F" w:rsidP="007A009F">
            <w:pPr>
              <w:spacing w:after="0"/>
              <w:jc w:val="right"/>
              <w:rPr>
                <w:rFonts w:cstheme="minorHAnsi"/>
                <w:b/>
                <w:bCs/>
                <w:sz w:val="16"/>
                <w:szCs w:val="16"/>
              </w:rPr>
            </w:pPr>
          </w:p>
        </w:tc>
        <w:tc>
          <w:tcPr>
            <w:tcW w:w="868" w:type="dxa"/>
            <w:shd w:val="clear" w:color="auto" w:fill="DBE5F1" w:themeFill="accent1" w:themeFillTint="33"/>
          </w:tcPr>
          <w:p w14:paraId="63E0D99C" w14:textId="77777777" w:rsidR="0037715F" w:rsidRPr="003D0198" w:rsidRDefault="0037715F" w:rsidP="007A009F">
            <w:pPr>
              <w:spacing w:after="0"/>
              <w:jc w:val="right"/>
              <w:rPr>
                <w:rFonts w:cstheme="minorHAnsi"/>
                <w:b/>
                <w:bCs/>
                <w:sz w:val="16"/>
                <w:szCs w:val="16"/>
              </w:rPr>
            </w:pPr>
          </w:p>
        </w:tc>
        <w:tc>
          <w:tcPr>
            <w:tcW w:w="2528" w:type="dxa"/>
            <w:shd w:val="clear" w:color="auto" w:fill="auto"/>
            <w:noWrap/>
            <w:vAlign w:val="center"/>
          </w:tcPr>
          <w:p w14:paraId="440930A1" w14:textId="77777777" w:rsidR="0037715F" w:rsidRPr="003D0198" w:rsidRDefault="0037715F" w:rsidP="007A009F">
            <w:pPr>
              <w:spacing w:after="0"/>
              <w:rPr>
                <w:rFonts w:cstheme="minorHAnsi"/>
                <w:b/>
                <w:bCs/>
                <w:color w:val="000000"/>
                <w:sz w:val="16"/>
                <w:szCs w:val="16"/>
              </w:rPr>
            </w:pPr>
          </w:p>
        </w:tc>
      </w:tr>
      <w:tr w:rsidR="0037715F" w:rsidRPr="003D0198" w14:paraId="3C057F31" w14:textId="77777777" w:rsidTr="007A009F">
        <w:trPr>
          <w:trHeight w:val="284"/>
        </w:trPr>
        <w:tc>
          <w:tcPr>
            <w:tcW w:w="624" w:type="dxa"/>
            <w:shd w:val="clear" w:color="000000" w:fill="C0C0C0"/>
            <w:vAlign w:val="center"/>
          </w:tcPr>
          <w:p w14:paraId="78B54566"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w:t>
            </w:r>
          </w:p>
        </w:tc>
        <w:tc>
          <w:tcPr>
            <w:tcW w:w="4036" w:type="dxa"/>
            <w:shd w:val="clear" w:color="000000" w:fill="C0C0C0"/>
            <w:vAlign w:val="center"/>
          </w:tcPr>
          <w:p w14:paraId="5D345AC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ΧΩΜΑΤΟΥΡΓΙΚΑ</w:t>
            </w:r>
          </w:p>
        </w:tc>
        <w:tc>
          <w:tcPr>
            <w:tcW w:w="709" w:type="dxa"/>
            <w:shd w:val="clear" w:color="000000" w:fill="BFBFBF"/>
            <w:noWrap/>
            <w:vAlign w:val="center"/>
          </w:tcPr>
          <w:p w14:paraId="3C8B86E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4FC2C9AB"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7EBF9416"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tcPr>
          <w:p w14:paraId="16A1109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C55FB60" w14:textId="77777777" w:rsidTr="007A009F">
        <w:trPr>
          <w:trHeight w:val="284"/>
        </w:trPr>
        <w:tc>
          <w:tcPr>
            <w:tcW w:w="624" w:type="dxa"/>
            <w:shd w:val="clear" w:color="auto" w:fill="auto"/>
            <w:vAlign w:val="center"/>
            <w:hideMark/>
          </w:tcPr>
          <w:p w14:paraId="39ED3F9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w:t>
            </w:r>
          </w:p>
        </w:tc>
        <w:tc>
          <w:tcPr>
            <w:tcW w:w="4036" w:type="dxa"/>
            <w:shd w:val="clear" w:color="auto" w:fill="auto"/>
            <w:vAlign w:val="center"/>
            <w:hideMark/>
          </w:tcPr>
          <w:p w14:paraId="5DAD2D9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Γενικές εκσκαφές γαιώδεις, με αποκομιδή, μεταφορά και επεξεργασία μπαζών (με μηχανικά μέσα)</w:t>
            </w:r>
          </w:p>
        </w:tc>
        <w:tc>
          <w:tcPr>
            <w:tcW w:w="709" w:type="dxa"/>
            <w:shd w:val="clear" w:color="auto" w:fill="auto"/>
            <w:vAlign w:val="center"/>
            <w:hideMark/>
          </w:tcPr>
          <w:p w14:paraId="57BADA5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3657F9D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868" w:type="dxa"/>
            <w:shd w:val="clear" w:color="auto" w:fill="DBE5F1" w:themeFill="accent1" w:themeFillTint="33"/>
            <w:vAlign w:val="center"/>
          </w:tcPr>
          <w:p w14:paraId="6817FDE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w:t>
            </w:r>
          </w:p>
        </w:tc>
        <w:tc>
          <w:tcPr>
            <w:tcW w:w="2528" w:type="dxa"/>
            <w:vMerge w:val="restart"/>
            <w:shd w:val="clear" w:color="auto" w:fill="auto"/>
            <w:vAlign w:val="center"/>
            <w:hideMark/>
          </w:tcPr>
          <w:p w14:paraId="7B74501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p w14:paraId="3832A0D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p w14:paraId="0951EB7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p w14:paraId="26C3226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p w14:paraId="270A972A" w14:textId="77777777" w:rsidR="0037715F" w:rsidRPr="003D0198" w:rsidRDefault="0037715F" w:rsidP="007A009F">
            <w:pPr>
              <w:spacing w:after="0"/>
              <w:rPr>
                <w:rFonts w:cstheme="minorHAnsi"/>
                <w:color w:val="000000"/>
                <w:sz w:val="16"/>
                <w:szCs w:val="16"/>
              </w:rPr>
            </w:pPr>
            <w:r w:rsidRPr="003D0198">
              <w:rPr>
                <w:rFonts w:cstheme="minorHAnsi"/>
                <w:b/>
                <w:bCs/>
                <w:color w:val="000000"/>
                <w:sz w:val="16"/>
                <w:szCs w:val="16"/>
              </w:rPr>
              <w:t> </w:t>
            </w:r>
          </w:p>
        </w:tc>
      </w:tr>
      <w:tr w:rsidR="0037715F" w:rsidRPr="003D0198" w14:paraId="0BAA584E" w14:textId="77777777" w:rsidTr="007A009F">
        <w:trPr>
          <w:trHeight w:val="284"/>
        </w:trPr>
        <w:tc>
          <w:tcPr>
            <w:tcW w:w="624" w:type="dxa"/>
            <w:shd w:val="clear" w:color="auto" w:fill="auto"/>
            <w:vAlign w:val="center"/>
            <w:hideMark/>
          </w:tcPr>
          <w:p w14:paraId="699978E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1.02</w:t>
            </w:r>
          </w:p>
        </w:tc>
        <w:tc>
          <w:tcPr>
            <w:tcW w:w="4036" w:type="dxa"/>
            <w:shd w:val="clear" w:color="auto" w:fill="auto"/>
            <w:vAlign w:val="center"/>
            <w:hideMark/>
          </w:tcPr>
          <w:p w14:paraId="3FC0066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Γενικές εκσκαφές </w:t>
            </w:r>
            <w:proofErr w:type="spellStart"/>
            <w:r w:rsidRPr="003D0198">
              <w:rPr>
                <w:rFonts w:cstheme="minorHAnsi"/>
                <w:color w:val="000000"/>
                <w:sz w:val="16"/>
                <w:szCs w:val="16"/>
              </w:rPr>
              <w:t>ημιβραχώδεις</w:t>
            </w:r>
            <w:proofErr w:type="spellEnd"/>
            <w:r w:rsidRPr="003D0198">
              <w:rPr>
                <w:rFonts w:cstheme="minorHAnsi"/>
                <w:color w:val="000000"/>
                <w:sz w:val="16"/>
                <w:szCs w:val="16"/>
              </w:rPr>
              <w:t>, με αποκομιδή, μεταφορά και επεξεργασία μπαζών (με μηχανικά μέσα)</w:t>
            </w:r>
          </w:p>
        </w:tc>
        <w:tc>
          <w:tcPr>
            <w:tcW w:w="709" w:type="dxa"/>
            <w:shd w:val="clear" w:color="auto" w:fill="auto"/>
            <w:vAlign w:val="center"/>
            <w:hideMark/>
          </w:tcPr>
          <w:p w14:paraId="44C2075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629F71D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6,50</w:t>
            </w:r>
          </w:p>
        </w:tc>
        <w:tc>
          <w:tcPr>
            <w:tcW w:w="868" w:type="dxa"/>
            <w:shd w:val="clear" w:color="auto" w:fill="DBE5F1" w:themeFill="accent1" w:themeFillTint="33"/>
            <w:vAlign w:val="center"/>
          </w:tcPr>
          <w:p w14:paraId="19DFF10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w:t>
            </w:r>
          </w:p>
        </w:tc>
        <w:tc>
          <w:tcPr>
            <w:tcW w:w="2528" w:type="dxa"/>
            <w:vMerge/>
            <w:vAlign w:val="center"/>
            <w:hideMark/>
          </w:tcPr>
          <w:p w14:paraId="3F2F10F5" w14:textId="77777777" w:rsidR="0037715F" w:rsidRPr="003D0198" w:rsidRDefault="0037715F" w:rsidP="007A009F">
            <w:pPr>
              <w:spacing w:after="0"/>
              <w:rPr>
                <w:rFonts w:cstheme="minorHAnsi"/>
                <w:color w:val="000000"/>
                <w:sz w:val="16"/>
                <w:szCs w:val="16"/>
              </w:rPr>
            </w:pPr>
          </w:p>
        </w:tc>
      </w:tr>
      <w:tr w:rsidR="0037715F" w:rsidRPr="003D0198" w14:paraId="79D1C5E3" w14:textId="77777777" w:rsidTr="007A009F">
        <w:trPr>
          <w:trHeight w:val="284"/>
        </w:trPr>
        <w:tc>
          <w:tcPr>
            <w:tcW w:w="624" w:type="dxa"/>
            <w:shd w:val="clear" w:color="auto" w:fill="auto"/>
            <w:vAlign w:val="center"/>
            <w:hideMark/>
          </w:tcPr>
          <w:p w14:paraId="210A5EE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1.03</w:t>
            </w:r>
          </w:p>
        </w:tc>
        <w:tc>
          <w:tcPr>
            <w:tcW w:w="4036" w:type="dxa"/>
            <w:shd w:val="clear" w:color="auto" w:fill="auto"/>
            <w:vAlign w:val="center"/>
            <w:hideMark/>
          </w:tcPr>
          <w:p w14:paraId="25E6E6E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Γενικές εκσκαφές βραχώδεις, με αποκομιδή, μεταφορά και επεξεργασία μπαζών (με μηχανικά μέσα)</w:t>
            </w:r>
          </w:p>
        </w:tc>
        <w:tc>
          <w:tcPr>
            <w:tcW w:w="709" w:type="dxa"/>
            <w:shd w:val="clear" w:color="auto" w:fill="auto"/>
            <w:vAlign w:val="center"/>
            <w:hideMark/>
          </w:tcPr>
          <w:p w14:paraId="263628B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06C45EF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868" w:type="dxa"/>
            <w:shd w:val="clear" w:color="auto" w:fill="DBE5F1" w:themeFill="accent1" w:themeFillTint="33"/>
            <w:vAlign w:val="center"/>
          </w:tcPr>
          <w:p w14:paraId="367C71A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2528" w:type="dxa"/>
            <w:vMerge/>
            <w:vAlign w:val="center"/>
            <w:hideMark/>
          </w:tcPr>
          <w:p w14:paraId="5F206BBB" w14:textId="77777777" w:rsidR="0037715F" w:rsidRPr="003D0198" w:rsidRDefault="0037715F" w:rsidP="007A009F">
            <w:pPr>
              <w:spacing w:after="0"/>
              <w:rPr>
                <w:rFonts w:cstheme="minorHAnsi"/>
                <w:color w:val="000000"/>
                <w:sz w:val="16"/>
                <w:szCs w:val="16"/>
              </w:rPr>
            </w:pPr>
          </w:p>
        </w:tc>
      </w:tr>
      <w:tr w:rsidR="0037715F" w:rsidRPr="003D0198" w14:paraId="582883E5" w14:textId="77777777" w:rsidTr="007A009F">
        <w:trPr>
          <w:trHeight w:val="284"/>
        </w:trPr>
        <w:tc>
          <w:tcPr>
            <w:tcW w:w="624" w:type="dxa"/>
            <w:shd w:val="clear" w:color="auto" w:fill="auto"/>
            <w:vAlign w:val="center"/>
            <w:hideMark/>
          </w:tcPr>
          <w:p w14:paraId="7FA1975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1.04</w:t>
            </w:r>
          </w:p>
        </w:tc>
        <w:tc>
          <w:tcPr>
            <w:tcW w:w="4036" w:type="dxa"/>
            <w:shd w:val="clear" w:color="auto" w:fill="auto"/>
            <w:vAlign w:val="center"/>
            <w:hideMark/>
          </w:tcPr>
          <w:p w14:paraId="7536D00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Γενικές εκσκαφές γαιώδεις, με αποκομιδή, μεταφορά και επεξεργασία μπαζών (χωρίς μηχανικά μέσα)</w:t>
            </w:r>
          </w:p>
        </w:tc>
        <w:tc>
          <w:tcPr>
            <w:tcW w:w="709" w:type="dxa"/>
            <w:shd w:val="clear" w:color="auto" w:fill="auto"/>
            <w:vAlign w:val="center"/>
            <w:hideMark/>
          </w:tcPr>
          <w:p w14:paraId="52D748A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280BEE3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868" w:type="dxa"/>
            <w:shd w:val="clear" w:color="auto" w:fill="DBE5F1" w:themeFill="accent1" w:themeFillTint="33"/>
            <w:vAlign w:val="center"/>
          </w:tcPr>
          <w:p w14:paraId="6CBF686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2528" w:type="dxa"/>
            <w:vMerge/>
            <w:vAlign w:val="center"/>
            <w:hideMark/>
          </w:tcPr>
          <w:p w14:paraId="061469B9" w14:textId="77777777" w:rsidR="0037715F" w:rsidRPr="003D0198" w:rsidRDefault="0037715F" w:rsidP="007A009F">
            <w:pPr>
              <w:spacing w:after="0"/>
              <w:rPr>
                <w:rFonts w:cstheme="minorHAnsi"/>
                <w:color w:val="000000"/>
                <w:sz w:val="16"/>
                <w:szCs w:val="16"/>
              </w:rPr>
            </w:pPr>
          </w:p>
        </w:tc>
      </w:tr>
      <w:tr w:rsidR="0037715F" w:rsidRPr="003D0198" w14:paraId="0574D7EA" w14:textId="77777777" w:rsidTr="007A009F">
        <w:trPr>
          <w:trHeight w:val="284"/>
        </w:trPr>
        <w:tc>
          <w:tcPr>
            <w:tcW w:w="624" w:type="dxa"/>
            <w:shd w:val="clear" w:color="auto" w:fill="auto"/>
            <w:vAlign w:val="center"/>
            <w:hideMark/>
          </w:tcPr>
          <w:p w14:paraId="2558D00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1.05</w:t>
            </w:r>
          </w:p>
        </w:tc>
        <w:tc>
          <w:tcPr>
            <w:tcW w:w="4036" w:type="dxa"/>
            <w:shd w:val="clear" w:color="auto" w:fill="auto"/>
            <w:vAlign w:val="center"/>
            <w:hideMark/>
          </w:tcPr>
          <w:p w14:paraId="5B32066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Γενικές εκσκαφές </w:t>
            </w:r>
            <w:proofErr w:type="spellStart"/>
            <w:r w:rsidRPr="003D0198">
              <w:rPr>
                <w:rFonts w:cstheme="minorHAnsi"/>
                <w:color w:val="000000"/>
                <w:sz w:val="16"/>
                <w:szCs w:val="16"/>
              </w:rPr>
              <w:t>ημιβραχώδεις</w:t>
            </w:r>
            <w:proofErr w:type="spellEnd"/>
            <w:r w:rsidRPr="003D0198">
              <w:rPr>
                <w:rFonts w:cstheme="minorHAnsi"/>
                <w:color w:val="000000"/>
                <w:sz w:val="16"/>
                <w:szCs w:val="16"/>
              </w:rPr>
              <w:t>, με αποκομιδή, μεταφορά και επεξεργασία μπαζών (χωρίς μηχανικά μέσα)</w:t>
            </w:r>
          </w:p>
        </w:tc>
        <w:tc>
          <w:tcPr>
            <w:tcW w:w="709" w:type="dxa"/>
            <w:shd w:val="clear" w:color="auto" w:fill="auto"/>
            <w:vAlign w:val="center"/>
            <w:hideMark/>
          </w:tcPr>
          <w:p w14:paraId="292C26B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1DD5DBA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868" w:type="dxa"/>
            <w:shd w:val="clear" w:color="auto" w:fill="DBE5F1" w:themeFill="accent1" w:themeFillTint="33"/>
            <w:vAlign w:val="center"/>
          </w:tcPr>
          <w:p w14:paraId="3059413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2528" w:type="dxa"/>
            <w:vMerge/>
            <w:vAlign w:val="center"/>
            <w:hideMark/>
          </w:tcPr>
          <w:p w14:paraId="6B2855EA" w14:textId="77777777" w:rsidR="0037715F" w:rsidRPr="003D0198" w:rsidRDefault="0037715F" w:rsidP="007A009F">
            <w:pPr>
              <w:spacing w:after="0"/>
              <w:rPr>
                <w:rFonts w:cstheme="minorHAnsi"/>
                <w:color w:val="000000"/>
                <w:sz w:val="16"/>
                <w:szCs w:val="16"/>
              </w:rPr>
            </w:pPr>
          </w:p>
        </w:tc>
      </w:tr>
      <w:tr w:rsidR="0037715F" w:rsidRPr="003D0198" w14:paraId="239A0038" w14:textId="77777777" w:rsidTr="007A009F">
        <w:trPr>
          <w:trHeight w:val="284"/>
        </w:trPr>
        <w:tc>
          <w:tcPr>
            <w:tcW w:w="624" w:type="dxa"/>
            <w:shd w:val="clear" w:color="auto" w:fill="auto"/>
            <w:vAlign w:val="center"/>
            <w:hideMark/>
          </w:tcPr>
          <w:p w14:paraId="6E8BE0A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1.06</w:t>
            </w:r>
          </w:p>
        </w:tc>
        <w:tc>
          <w:tcPr>
            <w:tcW w:w="4036" w:type="dxa"/>
            <w:shd w:val="clear" w:color="auto" w:fill="auto"/>
            <w:vAlign w:val="center"/>
            <w:hideMark/>
          </w:tcPr>
          <w:p w14:paraId="073767A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Γενικές εκσκαφές βραχώδεις, με αποκομιδή, μεταφορά και επεξεργασία μπαζών (χωρίς μηχανικά μέσα)</w:t>
            </w:r>
          </w:p>
        </w:tc>
        <w:tc>
          <w:tcPr>
            <w:tcW w:w="709" w:type="dxa"/>
            <w:shd w:val="clear" w:color="auto" w:fill="auto"/>
            <w:vAlign w:val="center"/>
            <w:hideMark/>
          </w:tcPr>
          <w:p w14:paraId="73902FA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7D803C0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868" w:type="dxa"/>
            <w:shd w:val="clear" w:color="auto" w:fill="DBE5F1" w:themeFill="accent1" w:themeFillTint="33"/>
            <w:vAlign w:val="center"/>
          </w:tcPr>
          <w:p w14:paraId="3B8AF0C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2528" w:type="dxa"/>
            <w:vMerge/>
            <w:vAlign w:val="center"/>
            <w:hideMark/>
          </w:tcPr>
          <w:p w14:paraId="5C437986" w14:textId="77777777" w:rsidR="0037715F" w:rsidRPr="003D0198" w:rsidRDefault="0037715F" w:rsidP="007A009F">
            <w:pPr>
              <w:spacing w:after="0"/>
              <w:rPr>
                <w:rFonts w:cstheme="minorHAnsi"/>
                <w:color w:val="000000"/>
                <w:sz w:val="16"/>
                <w:szCs w:val="16"/>
              </w:rPr>
            </w:pPr>
          </w:p>
        </w:tc>
      </w:tr>
      <w:tr w:rsidR="0037715F" w:rsidRPr="003D0198" w14:paraId="7B466BA5" w14:textId="77777777" w:rsidTr="007A009F">
        <w:trPr>
          <w:trHeight w:val="284"/>
        </w:trPr>
        <w:tc>
          <w:tcPr>
            <w:tcW w:w="624" w:type="dxa"/>
            <w:shd w:val="clear" w:color="auto" w:fill="auto"/>
            <w:vAlign w:val="center"/>
            <w:hideMark/>
          </w:tcPr>
          <w:p w14:paraId="6607257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1.07</w:t>
            </w:r>
          </w:p>
        </w:tc>
        <w:tc>
          <w:tcPr>
            <w:tcW w:w="4036" w:type="dxa"/>
            <w:shd w:val="clear" w:color="auto" w:fill="auto"/>
            <w:vAlign w:val="center"/>
            <w:hideMark/>
          </w:tcPr>
          <w:p w14:paraId="3B34CD6D"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Επιχώσεις</w:t>
            </w:r>
            <w:proofErr w:type="spellEnd"/>
            <w:r w:rsidRPr="003D0198">
              <w:rPr>
                <w:rFonts w:cstheme="minorHAnsi"/>
                <w:color w:val="000000"/>
                <w:sz w:val="16"/>
                <w:szCs w:val="16"/>
              </w:rPr>
              <w:t xml:space="preserve"> με προϊόντα εκσκαφής (με μηχανικά μέσα, για οικοδομικά έργα)</w:t>
            </w:r>
          </w:p>
        </w:tc>
        <w:tc>
          <w:tcPr>
            <w:tcW w:w="709" w:type="dxa"/>
            <w:shd w:val="clear" w:color="auto" w:fill="auto"/>
            <w:vAlign w:val="center"/>
            <w:hideMark/>
          </w:tcPr>
          <w:p w14:paraId="73B992D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3143C79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868" w:type="dxa"/>
            <w:shd w:val="clear" w:color="auto" w:fill="DBE5F1" w:themeFill="accent1" w:themeFillTint="33"/>
            <w:vAlign w:val="center"/>
          </w:tcPr>
          <w:p w14:paraId="104D5C7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w:t>
            </w:r>
          </w:p>
        </w:tc>
        <w:tc>
          <w:tcPr>
            <w:tcW w:w="2528" w:type="dxa"/>
            <w:vMerge/>
            <w:shd w:val="clear" w:color="auto" w:fill="auto"/>
            <w:noWrap/>
            <w:vAlign w:val="center"/>
            <w:hideMark/>
          </w:tcPr>
          <w:p w14:paraId="02E08B23" w14:textId="77777777" w:rsidR="0037715F" w:rsidRPr="003D0198" w:rsidRDefault="0037715F" w:rsidP="007A009F">
            <w:pPr>
              <w:spacing w:after="0"/>
              <w:rPr>
                <w:rFonts w:cstheme="minorHAnsi"/>
                <w:b/>
                <w:bCs/>
                <w:color w:val="000000"/>
                <w:sz w:val="16"/>
                <w:szCs w:val="16"/>
              </w:rPr>
            </w:pPr>
          </w:p>
        </w:tc>
      </w:tr>
      <w:tr w:rsidR="0037715F" w:rsidRPr="003D0198" w14:paraId="7BEC8230" w14:textId="77777777" w:rsidTr="007A009F">
        <w:trPr>
          <w:trHeight w:val="284"/>
        </w:trPr>
        <w:tc>
          <w:tcPr>
            <w:tcW w:w="624" w:type="dxa"/>
            <w:shd w:val="clear" w:color="auto" w:fill="auto"/>
            <w:vAlign w:val="center"/>
            <w:hideMark/>
          </w:tcPr>
          <w:p w14:paraId="579C800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1.08</w:t>
            </w:r>
          </w:p>
        </w:tc>
        <w:tc>
          <w:tcPr>
            <w:tcW w:w="4036" w:type="dxa"/>
            <w:shd w:val="clear" w:color="auto" w:fill="auto"/>
            <w:vAlign w:val="center"/>
            <w:hideMark/>
          </w:tcPr>
          <w:p w14:paraId="29E91484"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Επιχώσεις</w:t>
            </w:r>
            <w:proofErr w:type="spellEnd"/>
            <w:r w:rsidRPr="003D0198">
              <w:rPr>
                <w:rFonts w:cstheme="minorHAnsi"/>
                <w:color w:val="000000"/>
                <w:sz w:val="16"/>
                <w:szCs w:val="16"/>
              </w:rPr>
              <w:t xml:space="preserve"> μικρής κλίμακας χωρίς μηχανικά μέσα</w:t>
            </w:r>
          </w:p>
        </w:tc>
        <w:tc>
          <w:tcPr>
            <w:tcW w:w="709" w:type="dxa"/>
            <w:shd w:val="clear" w:color="auto" w:fill="auto"/>
            <w:vAlign w:val="center"/>
            <w:hideMark/>
          </w:tcPr>
          <w:p w14:paraId="6DC4E2B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353A93B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w:t>
            </w:r>
          </w:p>
        </w:tc>
        <w:tc>
          <w:tcPr>
            <w:tcW w:w="868" w:type="dxa"/>
            <w:shd w:val="clear" w:color="auto" w:fill="DBE5F1" w:themeFill="accent1" w:themeFillTint="33"/>
            <w:vAlign w:val="center"/>
          </w:tcPr>
          <w:p w14:paraId="2341E2D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2528" w:type="dxa"/>
            <w:vMerge/>
            <w:shd w:val="clear" w:color="auto" w:fill="auto"/>
            <w:noWrap/>
            <w:vAlign w:val="center"/>
            <w:hideMark/>
          </w:tcPr>
          <w:p w14:paraId="31A75820" w14:textId="77777777" w:rsidR="0037715F" w:rsidRPr="003D0198" w:rsidRDefault="0037715F" w:rsidP="007A009F">
            <w:pPr>
              <w:spacing w:after="0"/>
              <w:rPr>
                <w:rFonts w:cstheme="minorHAnsi"/>
                <w:b/>
                <w:bCs/>
                <w:color w:val="000000"/>
                <w:sz w:val="16"/>
                <w:szCs w:val="16"/>
              </w:rPr>
            </w:pPr>
          </w:p>
        </w:tc>
      </w:tr>
      <w:tr w:rsidR="0037715F" w:rsidRPr="003D0198" w14:paraId="29F38DFA" w14:textId="77777777" w:rsidTr="007A009F">
        <w:trPr>
          <w:trHeight w:val="284"/>
        </w:trPr>
        <w:tc>
          <w:tcPr>
            <w:tcW w:w="624" w:type="dxa"/>
            <w:shd w:val="clear" w:color="auto" w:fill="auto"/>
            <w:vAlign w:val="center"/>
            <w:hideMark/>
          </w:tcPr>
          <w:p w14:paraId="3B4B5EF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1.09</w:t>
            </w:r>
          </w:p>
        </w:tc>
        <w:tc>
          <w:tcPr>
            <w:tcW w:w="4036" w:type="dxa"/>
            <w:shd w:val="clear" w:color="auto" w:fill="auto"/>
            <w:vAlign w:val="center"/>
            <w:hideMark/>
          </w:tcPr>
          <w:p w14:paraId="55877A4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Ειδικές </w:t>
            </w:r>
            <w:proofErr w:type="spellStart"/>
            <w:r w:rsidRPr="003D0198">
              <w:rPr>
                <w:rFonts w:cstheme="minorHAnsi"/>
                <w:color w:val="000000"/>
                <w:sz w:val="16"/>
                <w:szCs w:val="16"/>
              </w:rPr>
              <w:t>επιχώσεις</w:t>
            </w:r>
            <w:proofErr w:type="spellEnd"/>
            <w:r w:rsidRPr="003D0198">
              <w:rPr>
                <w:rFonts w:cstheme="minorHAnsi"/>
                <w:color w:val="000000"/>
                <w:sz w:val="16"/>
                <w:szCs w:val="16"/>
              </w:rPr>
              <w:t xml:space="preserve"> (σκύρα, 3Α κ.λπ.)</w:t>
            </w:r>
          </w:p>
        </w:tc>
        <w:tc>
          <w:tcPr>
            <w:tcW w:w="709" w:type="dxa"/>
            <w:shd w:val="clear" w:color="auto" w:fill="auto"/>
            <w:vAlign w:val="center"/>
            <w:hideMark/>
          </w:tcPr>
          <w:p w14:paraId="4969FCD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0216575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19,00</w:t>
            </w:r>
          </w:p>
        </w:tc>
        <w:tc>
          <w:tcPr>
            <w:tcW w:w="868" w:type="dxa"/>
            <w:shd w:val="clear" w:color="auto" w:fill="DBE5F1" w:themeFill="accent1" w:themeFillTint="33"/>
            <w:vAlign w:val="center"/>
          </w:tcPr>
          <w:p w14:paraId="2E209EA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2528" w:type="dxa"/>
            <w:vMerge/>
            <w:shd w:val="clear" w:color="auto" w:fill="auto"/>
            <w:noWrap/>
            <w:vAlign w:val="center"/>
            <w:hideMark/>
          </w:tcPr>
          <w:p w14:paraId="34728F63" w14:textId="77777777" w:rsidR="0037715F" w:rsidRPr="003D0198" w:rsidRDefault="0037715F" w:rsidP="007A009F">
            <w:pPr>
              <w:spacing w:after="0"/>
              <w:rPr>
                <w:rFonts w:cstheme="minorHAnsi"/>
                <w:b/>
                <w:bCs/>
                <w:color w:val="000000"/>
                <w:sz w:val="16"/>
                <w:szCs w:val="16"/>
              </w:rPr>
            </w:pPr>
          </w:p>
        </w:tc>
      </w:tr>
      <w:tr w:rsidR="0037715F" w:rsidRPr="003D0198" w14:paraId="62C5290C" w14:textId="77777777" w:rsidTr="007A009F">
        <w:trPr>
          <w:trHeight w:val="284"/>
        </w:trPr>
        <w:tc>
          <w:tcPr>
            <w:tcW w:w="624" w:type="dxa"/>
            <w:shd w:val="clear" w:color="auto" w:fill="auto"/>
            <w:vAlign w:val="center"/>
            <w:hideMark/>
          </w:tcPr>
          <w:p w14:paraId="7F9A6E7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w:t>
            </w:r>
          </w:p>
        </w:tc>
        <w:tc>
          <w:tcPr>
            <w:tcW w:w="4036" w:type="dxa"/>
            <w:shd w:val="clear" w:color="auto" w:fill="auto"/>
            <w:vAlign w:val="center"/>
            <w:hideMark/>
          </w:tcPr>
          <w:p w14:paraId="628C790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420B415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44D61A2B"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64B6B79D" w14:textId="77777777" w:rsidR="0037715F" w:rsidRPr="003D0198" w:rsidRDefault="0037715F" w:rsidP="007A009F">
            <w:pPr>
              <w:spacing w:after="0"/>
              <w:rPr>
                <w:rFonts w:cstheme="minorHAnsi"/>
                <w:b/>
                <w:bCs/>
                <w:color w:val="000000"/>
                <w:sz w:val="16"/>
                <w:szCs w:val="16"/>
              </w:rPr>
            </w:pPr>
          </w:p>
        </w:tc>
        <w:tc>
          <w:tcPr>
            <w:tcW w:w="2528" w:type="dxa"/>
            <w:vMerge/>
            <w:shd w:val="clear" w:color="auto" w:fill="auto"/>
            <w:noWrap/>
            <w:vAlign w:val="center"/>
            <w:hideMark/>
          </w:tcPr>
          <w:p w14:paraId="50AEF3A0" w14:textId="77777777" w:rsidR="0037715F" w:rsidRPr="003D0198" w:rsidRDefault="0037715F" w:rsidP="007A009F">
            <w:pPr>
              <w:spacing w:after="0"/>
              <w:rPr>
                <w:rFonts w:cstheme="minorHAnsi"/>
                <w:b/>
                <w:bCs/>
                <w:color w:val="000000"/>
                <w:sz w:val="16"/>
                <w:szCs w:val="16"/>
              </w:rPr>
            </w:pPr>
          </w:p>
        </w:tc>
      </w:tr>
      <w:tr w:rsidR="0037715F" w:rsidRPr="003D0198" w14:paraId="5FB9E3F9" w14:textId="77777777" w:rsidTr="007A009F">
        <w:trPr>
          <w:trHeight w:val="284"/>
        </w:trPr>
        <w:tc>
          <w:tcPr>
            <w:tcW w:w="624" w:type="dxa"/>
            <w:shd w:val="clear" w:color="000000" w:fill="C0C0C0"/>
            <w:vAlign w:val="center"/>
            <w:hideMark/>
          </w:tcPr>
          <w:p w14:paraId="40C4AF17"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2</w:t>
            </w:r>
          </w:p>
        </w:tc>
        <w:tc>
          <w:tcPr>
            <w:tcW w:w="4036" w:type="dxa"/>
            <w:shd w:val="clear" w:color="000000" w:fill="C0C0C0"/>
            <w:vAlign w:val="center"/>
            <w:hideMark/>
          </w:tcPr>
          <w:p w14:paraId="547DD74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ΚΑΘΑΙΡΕΣΕΙΣ</w:t>
            </w:r>
          </w:p>
        </w:tc>
        <w:tc>
          <w:tcPr>
            <w:tcW w:w="709" w:type="dxa"/>
            <w:shd w:val="clear" w:color="000000" w:fill="BFBFBF"/>
            <w:noWrap/>
            <w:vAlign w:val="center"/>
            <w:hideMark/>
          </w:tcPr>
          <w:p w14:paraId="7AB7A08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7196DCB8"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439E7229"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308E575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9250190" w14:textId="77777777" w:rsidTr="007A009F">
        <w:trPr>
          <w:trHeight w:val="284"/>
        </w:trPr>
        <w:tc>
          <w:tcPr>
            <w:tcW w:w="624" w:type="dxa"/>
            <w:shd w:val="clear" w:color="auto" w:fill="auto"/>
            <w:vAlign w:val="center"/>
            <w:hideMark/>
          </w:tcPr>
          <w:p w14:paraId="796B9DD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2.01</w:t>
            </w:r>
          </w:p>
        </w:tc>
        <w:tc>
          <w:tcPr>
            <w:tcW w:w="4036" w:type="dxa"/>
            <w:shd w:val="clear" w:color="auto" w:fill="auto"/>
            <w:vAlign w:val="center"/>
            <w:hideMark/>
          </w:tcPr>
          <w:p w14:paraId="3093783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Καθαίρεση ξύλινων ή μεταλλικών στεγών οποιουδήποτε </w:t>
            </w:r>
            <w:r w:rsidRPr="003D0198">
              <w:rPr>
                <w:rFonts w:cstheme="minorHAnsi"/>
                <w:color w:val="000000"/>
                <w:sz w:val="16"/>
                <w:szCs w:val="16"/>
              </w:rPr>
              <w:lastRenderedPageBreak/>
              <w:t>τύπου (περιλαμβανομένων των επικαλύψεων από οποιοδήποτε υλικό) με αποκομιδή, μεταφορά και επεξεργασία μπαζών</w:t>
            </w:r>
          </w:p>
        </w:tc>
        <w:tc>
          <w:tcPr>
            <w:tcW w:w="709" w:type="dxa"/>
            <w:shd w:val="clear" w:color="auto" w:fill="auto"/>
            <w:vAlign w:val="center"/>
            <w:hideMark/>
          </w:tcPr>
          <w:p w14:paraId="2478469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lastRenderedPageBreak/>
              <w:t>μ2</w:t>
            </w:r>
          </w:p>
        </w:tc>
        <w:tc>
          <w:tcPr>
            <w:tcW w:w="873" w:type="dxa"/>
            <w:shd w:val="clear" w:color="auto" w:fill="DBE5F1" w:themeFill="accent1" w:themeFillTint="33"/>
            <w:vAlign w:val="center"/>
          </w:tcPr>
          <w:p w14:paraId="353858C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w:t>
            </w:r>
          </w:p>
        </w:tc>
        <w:tc>
          <w:tcPr>
            <w:tcW w:w="868" w:type="dxa"/>
            <w:shd w:val="clear" w:color="auto" w:fill="DBE5F1" w:themeFill="accent1" w:themeFillTint="33"/>
            <w:vAlign w:val="center"/>
          </w:tcPr>
          <w:p w14:paraId="4DB1DEC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2528" w:type="dxa"/>
            <w:shd w:val="clear" w:color="auto" w:fill="auto"/>
            <w:noWrap/>
            <w:vAlign w:val="center"/>
            <w:hideMark/>
          </w:tcPr>
          <w:p w14:paraId="3BBC12A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D521651" w14:textId="77777777" w:rsidTr="007A009F">
        <w:trPr>
          <w:trHeight w:val="284"/>
        </w:trPr>
        <w:tc>
          <w:tcPr>
            <w:tcW w:w="624" w:type="dxa"/>
            <w:shd w:val="clear" w:color="auto" w:fill="auto"/>
            <w:vAlign w:val="center"/>
            <w:hideMark/>
          </w:tcPr>
          <w:p w14:paraId="5BB9CA2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2.02</w:t>
            </w:r>
          </w:p>
        </w:tc>
        <w:tc>
          <w:tcPr>
            <w:tcW w:w="4036" w:type="dxa"/>
            <w:shd w:val="clear" w:color="auto" w:fill="auto"/>
            <w:vAlign w:val="center"/>
            <w:hideMark/>
          </w:tcPr>
          <w:p w14:paraId="018E0A8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Καθαίρεση πλινθοδομής οποιουδήποτε τύπου, επιχρισμένης ή μη, με αποκομιδή, μεταφορά και επεξεργασία μπαζών</w:t>
            </w:r>
          </w:p>
        </w:tc>
        <w:tc>
          <w:tcPr>
            <w:tcW w:w="709" w:type="dxa"/>
            <w:shd w:val="clear" w:color="auto" w:fill="auto"/>
            <w:vAlign w:val="center"/>
            <w:hideMark/>
          </w:tcPr>
          <w:p w14:paraId="413678E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61C998B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17,00</w:t>
            </w:r>
          </w:p>
        </w:tc>
        <w:tc>
          <w:tcPr>
            <w:tcW w:w="868" w:type="dxa"/>
            <w:shd w:val="clear" w:color="auto" w:fill="DBE5F1" w:themeFill="accent1" w:themeFillTint="33"/>
            <w:vAlign w:val="center"/>
          </w:tcPr>
          <w:p w14:paraId="0DF4F63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2528" w:type="dxa"/>
            <w:shd w:val="clear" w:color="auto" w:fill="auto"/>
            <w:noWrap/>
            <w:vAlign w:val="center"/>
            <w:hideMark/>
          </w:tcPr>
          <w:p w14:paraId="0996128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E4FC413" w14:textId="77777777" w:rsidTr="007A009F">
        <w:trPr>
          <w:trHeight w:val="284"/>
        </w:trPr>
        <w:tc>
          <w:tcPr>
            <w:tcW w:w="624" w:type="dxa"/>
            <w:shd w:val="clear" w:color="auto" w:fill="auto"/>
            <w:vAlign w:val="center"/>
            <w:hideMark/>
          </w:tcPr>
          <w:p w14:paraId="312F07A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2.03</w:t>
            </w:r>
          </w:p>
        </w:tc>
        <w:tc>
          <w:tcPr>
            <w:tcW w:w="4036" w:type="dxa"/>
            <w:shd w:val="clear" w:color="auto" w:fill="auto"/>
            <w:vAlign w:val="center"/>
            <w:hideMark/>
          </w:tcPr>
          <w:p w14:paraId="74447C0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Καθαίρεση λιθοδομής οποιουδήποτε τύπου, επιχρισμένης ή μη, με αποκομιδή, μεταφορά και επεξεργασία μπαζών</w:t>
            </w:r>
          </w:p>
        </w:tc>
        <w:tc>
          <w:tcPr>
            <w:tcW w:w="709" w:type="dxa"/>
            <w:shd w:val="clear" w:color="auto" w:fill="auto"/>
            <w:vAlign w:val="center"/>
            <w:hideMark/>
          </w:tcPr>
          <w:p w14:paraId="0257493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69A0F58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27,00</w:t>
            </w:r>
          </w:p>
        </w:tc>
        <w:tc>
          <w:tcPr>
            <w:tcW w:w="868" w:type="dxa"/>
            <w:shd w:val="clear" w:color="auto" w:fill="DBE5F1" w:themeFill="accent1" w:themeFillTint="33"/>
            <w:vAlign w:val="center"/>
          </w:tcPr>
          <w:p w14:paraId="5EF85CD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2528" w:type="dxa"/>
            <w:shd w:val="clear" w:color="auto" w:fill="auto"/>
            <w:noWrap/>
            <w:vAlign w:val="center"/>
            <w:hideMark/>
          </w:tcPr>
          <w:p w14:paraId="790E8D4D"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F06EE54" w14:textId="77777777" w:rsidTr="007A009F">
        <w:trPr>
          <w:trHeight w:val="284"/>
        </w:trPr>
        <w:tc>
          <w:tcPr>
            <w:tcW w:w="624" w:type="dxa"/>
            <w:shd w:val="clear" w:color="auto" w:fill="auto"/>
            <w:vAlign w:val="center"/>
            <w:hideMark/>
          </w:tcPr>
          <w:p w14:paraId="1521E58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2.04</w:t>
            </w:r>
          </w:p>
        </w:tc>
        <w:tc>
          <w:tcPr>
            <w:tcW w:w="4036" w:type="dxa"/>
            <w:shd w:val="clear" w:color="auto" w:fill="auto"/>
            <w:vAlign w:val="center"/>
            <w:hideMark/>
          </w:tcPr>
          <w:p w14:paraId="506FDAC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Καθαιρέσεις άοπλου σκυροδέματος μεμονωμένες, με αδιατάρακτες κοπές </w:t>
            </w:r>
            <w:proofErr w:type="spellStart"/>
            <w:r w:rsidRPr="003D0198">
              <w:rPr>
                <w:rFonts w:cstheme="minorHAnsi"/>
                <w:color w:val="000000"/>
                <w:sz w:val="16"/>
                <w:szCs w:val="16"/>
              </w:rPr>
              <w:t>κτλ</w:t>
            </w:r>
            <w:proofErr w:type="spellEnd"/>
            <w:r w:rsidRPr="003D0198">
              <w:rPr>
                <w:rFonts w:cstheme="minorHAnsi"/>
                <w:color w:val="000000"/>
                <w:sz w:val="16"/>
                <w:szCs w:val="16"/>
              </w:rPr>
              <w:t>, μέχρι 1.00 m3 ανά θέση</w:t>
            </w:r>
          </w:p>
        </w:tc>
        <w:tc>
          <w:tcPr>
            <w:tcW w:w="709" w:type="dxa"/>
            <w:shd w:val="clear" w:color="auto" w:fill="auto"/>
            <w:vAlign w:val="center"/>
            <w:hideMark/>
          </w:tcPr>
          <w:p w14:paraId="6E285FC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1DF02A1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190,00</w:t>
            </w:r>
          </w:p>
        </w:tc>
        <w:tc>
          <w:tcPr>
            <w:tcW w:w="868" w:type="dxa"/>
            <w:shd w:val="clear" w:color="auto" w:fill="DBE5F1" w:themeFill="accent1" w:themeFillTint="33"/>
            <w:vAlign w:val="center"/>
          </w:tcPr>
          <w:p w14:paraId="218AABE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200,00</w:t>
            </w:r>
          </w:p>
        </w:tc>
        <w:tc>
          <w:tcPr>
            <w:tcW w:w="2528" w:type="dxa"/>
            <w:shd w:val="clear" w:color="auto" w:fill="auto"/>
            <w:noWrap/>
            <w:vAlign w:val="center"/>
            <w:hideMark/>
          </w:tcPr>
          <w:p w14:paraId="5FF1EC6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A66475A" w14:textId="77777777" w:rsidTr="007A009F">
        <w:trPr>
          <w:trHeight w:val="284"/>
        </w:trPr>
        <w:tc>
          <w:tcPr>
            <w:tcW w:w="624" w:type="dxa"/>
            <w:shd w:val="clear" w:color="auto" w:fill="auto"/>
            <w:vAlign w:val="center"/>
            <w:hideMark/>
          </w:tcPr>
          <w:p w14:paraId="27F1EE3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2.05</w:t>
            </w:r>
          </w:p>
        </w:tc>
        <w:tc>
          <w:tcPr>
            <w:tcW w:w="4036" w:type="dxa"/>
            <w:shd w:val="clear" w:color="auto" w:fill="auto"/>
            <w:vAlign w:val="center"/>
            <w:hideMark/>
          </w:tcPr>
          <w:p w14:paraId="074CD52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Καθαιρέσεις οπλισμένου σκυροδέματος με αδιατάρακτη κοπή, με αποκομιδή, μεταφορά και επεξεργασία μπαζών</w:t>
            </w:r>
          </w:p>
        </w:tc>
        <w:tc>
          <w:tcPr>
            <w:tcW w:w="709" w:type="dxa"/>
            <w:shd w:val="clear" w:color="auto" w:fill="auto"/>
            <w:vAlign w:val="center"/>
            <w:hideMark/>
          </w:tcPr>
          <w:p w14:paraId="299A07D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 X εκ.</w:t>
            </w:r>
          </w:p>
        </w:tc>
        <w:tc>
          <w:tcPr>
            <w:tcW w:w="873" w:type="dxa"/>
            <w:shd w:val="clear" w:color="auto" w:fill="DBE5F1" w:themeFill="accent1" w:themeFillTint="33"/>
            <w:vAlign w:val="center"/>
          </w:tcPr>
          <w:p w14:paraId="152BB8A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868" w:type="dxa"/>
            <w:shd w:val="clear" w:color="auto" w:fill="DBE5F1" w:themeFill="accent1" w:themeFillTint="33"/>
            <w:vAlign w:val="center"/>
          </w:tcPr>
          <w:p w14:paraId="495851B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w:t>
            </w:r>
          </w:p>
        </w:tc>
        <w:tc>
          <w:tcPr>
            <w:tcW w:w="2528" w:type="dxa"/>
            <w:shd w:val="clear" w:color="auto" w:fill="auto"/>
            <w:vAlign w:val="center"/>
            <w:hideMark/>
          </w:tcPr>
          <w:p w14:paraId="5C447C6D"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μέτρο μήκους Χ εκατοστό βάθους κοπής</w:t>
            </w:r>
          </w:p>
        </w:tc>
      </w:tr>
      <w:tr w:rsidR="0037715F" w:rsidRPr="003D0198" w14:paraId="23F3D826" w14:textId="77777777" w:rsidTr="007A009F">
        <w:trPr>
          <w:trHeight w:val="284"/>
        </w:trPr>
        <w:tc>
          <w:tcPr>
            <w:tcW w:w="624" w:type="dxa"/>
            <w:shd w:val="clear" w:color="auto" w:fill="auto"/>
            <w:vAlign w:val="center"/>
            <w:hideMark/>
          </w:tcPr>
          <w:p w14:paraId="50CC14C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2.06</w:t>
            </w:r>
          </w:p>
        </w:tc>
        <w:tc>
          <w:tcPr>
            <w:tcW w:w="4036" w:type="dxa"/>
            <w:shd w:val="clear" w:color="auto" w:fill="auto"/>
            <w:vAlign w:val="center"/>
            <w:hideMark/>
          </w:tcPr>
          <w:p w14:paraId="4046AC6D"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Καθαιρέσεις άοπλου σκυροδέματος γενικές, με αποκομιδή, μεταφορά και επεξεργασία μπαζών</w:t>
            </w:r>
          </w:p>
        </w:tc>
        <w:tc>
          <w:tcPr>
            <w:tcW w:w="709" w:type="dxa"/>
            <w:shd w:val="clear" w:color="auto" w:fill="auto"/>
            <w:vAlign w:val="center"/>
            <w:hideMark/>
          </w:tcPr>
          <w:p w14:paraId="7251B50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439AA8C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868" w:type="dxa"/>
            <w:shd w:val="clear" w:color="auto" w:fill="DBE5F1" w:themeFill="accent1" w:themeFillTint="33"/>
            <w:vAlign w:val="center"/>
          </w:tcPr>
          <w:p w14:paraId="1F4AC9F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shd w:val="clear" w:color="auto" w:fill="auto"/>
            <w:noWrap/>
            <w:vAlign w:val="center"/>
            <w:hideMark/>
          </w:tcPr>
          <w:p w14:paraId="1332EE7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4AB2C1A" w14:textId="77777777" w:rsidTr="007A009F">
        <w:trPr>
          <w:trHeight w:val="284"/>
        </w:trPr>
        <w:tc>
          <w:tcPr>
            <w:tcW w:w="624" w:type="dxa"/>
            <w:shd w:val="clear" w:color="auto" w:fill="auto"/>
            <w:vAlign w:val="center"/>
            <w:hideMark/>
          </w:tcPr>
          <w:p w14:paraId="5CB8001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2.07</w:t>
            </w:r>
          </w:p>
        </w:tc>
        <w:tc>
          <w:tcPr>
            <w:tcW w:w="4036" w:type="dxa"/>
            <w:shd w:val="clear" w:color="auto" w:fill="auto"/>
            <w:vAlign w:val="center"/>
            <w:hideMark/>
          </w:tcPr>
          <w:p w14:paraId="19E988B2"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Καθαιρέσεις οπλισμένου σκυροδέματος γενικές, με αποκομιδή, μεταφορά και επεξεργασία μπαζών</w:t>
            </w:r>
          </w:p>
        </w:tc>
        <w:tc>
          <w:tcPr>
            <w:tcW w:w="709" w:type="dxa"/>
            <w:shd w:val="clear" w:color="auto" w:fill="auto"/>
            <w:vAlign w:val="center"/>
            <w:hideMark/>
          </w:tcPr>
          <w:p w14:paraId="2F2DC99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0A9A7C4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868" w:type="dxa"/>
            <w:shd w:val="clear" w:color="auto" w:fill="DBE5F1" w:themeFill="accent1" w:themeFillTint="33"/>
            <w:vAlign w:val="center"/>
          </w:tcPr>
          <w:p w14:paraId="639F210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2528" w:type="dxa"/>
            <w:shd w:val="clear" w:color="auto" w:fill="auto"/>
            <w:noWrap/>
            <w:vAlign w:val="center"/>
            <w:hideMark/>
          </w:tcPr>
          <w:p w14:paraId="6AC4382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FEDD574" w14:textId="77777777" w:rsidTr="007A009F">
        <w:trPr>
          <w:trHeight w:val="284"/>
        </w:trPr>
        <w:tc>
          <w:tcPr>
            <w:tcW w:w="624" w:type="dxa"/>
            <w:shd w:val="clear" w:color="auto" w:fill="auto"/>
            <w:vAlign w:val="center"/>
            <w:hideMark/>
          </w:tcPr>
          <w:p w14:paraId="35C7A58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2.08</w:t>
            </w:r>
          </w:p>
        </w:tc>
        <w:tc>
          <w:tcPr>
            <w:tcW w:w="4036" w:type="dxa"/>
            <w:shd w:val="clear" w:color="auto" w:fill="auto"/>
            <w:vAlign w:val="center"/>
            <w:hideMark/>
          </w:tcPr>
          <w:p w14:paraId="472716B2"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Καθαίρεση επιχρισμάτων, με αποκομιδή, μεταφορά και επεξεργασία μπαζών</w:t>
            </w:r>
          </w:p>
        </w:tc>
        <w:tc>
          <w:tcPr>
            <w:tcW w:w="709" w:type="dxa"/>
            <w:shd w:val="clear" w:color="auto" w:fill="auto"/>
            <w:vAlign w:val="center"/>
            <w:hideMark/>
          </w:tcPr>
          <w:p w14:paraId="419E89E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A1D113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868" w:type="dxa"/>
            <w:shd w:val="clear" w:color="auto" w:fill="DBE5F1" w:themeFill="accent1" w:themeFillTint="33"/>
            <w:vAlign w:val="center"/>
          </w:tcPr>
          <w:p w14:paraId="482A9B4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w:t>
            </w:r>
          </w:p>
        </w:tc>
        <w:tc>
          <w:tcPr>
            <w:tcW w:w="2528" w:type="dxa"/>
            <w:shd w:val="clear" w:color="auto" w:fill="auto"/>
            <w:noWrap/>
            <w:vAlign w:val="center"/>
            <w:hideMark/>
          </w:tcPr>
          <w:p w14:paraId="259428C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55141A4" w14:textId="77777777" w:rsidTr="007A009F">
        <w:trPr>
          <w:trHeight w:val="284"/>
        </w:trPr>
        <w:tc>
          <w:tcPr>
            <w:tcW w:w="624" w:type="dxa"/>
            <w:shd w:val="clear" w:color="auto" w:fill="auto"/>
            <w:vAlign w:val="center"/>
            <w:hideMark/>
          </w:tcPr>
          <w:p w14:paraId="2222979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2.09</w:t>
            </w:r>
          </w:p>
        </w:tc>
        <w:tc>
          <w:tcPr>
            <w:tcW w:w="4036" w:type="dxa"/>
            <w:shd w:val="clear" w:color="auto" w:fill="auto"/>
            <w:vAlign w:val="center"/>
            <w:hideMark/>
          </w:tcPr>
          <w:p w14:paraId="241E242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Καθαίρεση πλινθόκτιστων τοίχων για τη διαμόρφωση θυρών ή παραθύρων, με αποκομιδή, μεταφορά και επεξεργασία μπαζών</w:t>
            </w:r>
          </w:p>
        </w:tc>
        <w:tc>
          <w:tcPr>
            <w:tcW w:w="709" w:type="dxa"/>
            <w:shd w:val="clear" w:color="auto" w:fill="auto"/>
            <w:vAlign w:val="center"/>
            <w:hideMark/>
          </w:tcPr>
          <w:p w14:paraId="335E54D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4E8D5E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868" w:type="dxa"/>
            <w:shd w:val="clear" w:color="auto" w:fill="DBE5F1" w:themeFill="accent1" w:themeFillTint="33"/>
            <w:vAlign w:val="center"/>
          </w:tcPr>
          <w:p w14:paraId="3362E20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2528" w:type="dxa"/>
            <w:shd w:val="clear" w:color="auto" w:fill="auto"/>
            <w:noWrap/>
            <w:vAlign w:val="center"/>
            <w:hideMark/>
          </w:tcPr>
          <w:p w14:paraId="7386CC1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3772682" w14:textId="77777777" w:rsidTr="007A009F">
        <w:trPr>
          <w:trHeight w:val="284"/>
        </w:trPr>
        <w:tc>
          <w:tcPr>
            <w:tcW w:w="624" w:type="dxa"/>
            <w:shd w:val="clear" w:color="auto" w:fill="auto"/>
            <w:vAlign w:val="center"/>
            <w:hideMark/>
          </w:tcPr>
          <w:p w14:paraId="694FE09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2.10</w:t>
            </w:r>
          </w:p>
        </w:tc>
        <w:tc>
          <w:tcPr>
            <w:tcW w:w="4036" w:type="dxa"/>
            <w:shd w:val="clear" w:color="auto" w:fill="auto"/>
            <w:vAlign w:val="center"/>
            <w:hideMark/>
          </w:tcPr>
          <w:p w14:paraId="386884B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Καθαίρεση λιθόκτιστων τοίχων για τη διαμόρφωση θυρών ή παραθύρων, με αποκομιδή, μεταφορά και επεξεργασία μπαζών</w:t>
            </w:r>
          </w:p>
        </w:tc>
        <w:tc>
          <w:tcPr>
            <w:tcW w:w="709" w:type="dxa"/>
            <w:shd w:val="clear" w:color="auto" w:fill="auto"/>
            <w:vAlign w:val="center"/>
            <w:hideMark/>
          </w:tcPr>
          <w:p w14:paraId="1CB7EAE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6BB368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65,00</w:t>
            </w:r>
          </w:p>
        </w:tc>
        <w:tc>
          <w:tcPr>
            <w:tcW w:w="868" w:type="dxa"/>
            <w:shd w:val="clear" w:color="auto" w:fill="DBE5F1" w:themeFill="accent1" w:themeFillTint="33"/>
            <w:vAlign w:val="center"/>
          </w:tcPr>
          <w:p w14:paraId="67286D2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85,00</w:t>
            </w:r>
          </w:p>
        </w:tc>
        <w:tc>
          <w:tcPr>
            <w:tcW w:w="2528" w:type="dxa"/>
            <w:shd w:val="clear" w:color="auto" w:fill="auto"/>
            <w:noWrap/>
            <w:vAlign w:val="center"/>
            <w:hideMark/>
          </w:tcPr>
          <w:p w14:paraId="14F0584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9015A45" w14:textId="77777777" w:rsidTr="007A009F">
        <w:trPr>
          <w:trHeight w:val="284"/>
        </w:trPr>
        <w:tc>
          <w:tcPr>
            <w:tcW w:w="624" w:type="dxa"/>
            <w:shd w:val="clear" w:color="auto" w:fill="auto"/>
            <w:vAlign w:val="center"/>
            <w:hideMark/>
          </w:tcPr>
          <w:p w14:paraId="6D0D221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2.11</w:t>
            </w:r>
          </w:p>
        </w:tc>
        <w:tc>
          <w:tcPr>
            <w:tcW w:w="4036" w:type="dxa"/>
            <w:shd w:val="clear" w:color="auto" w:fill="auto"/>
            <w:vAlign w:val="center"/>
            <w:hideMark/>
          </w:tcPr>
          <w:p w14:paraId="2BE1B68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Καθαίρεση κουφωμάτων (ξύλινων, </w:t>
            </w:r>
            <w:proofErr w:type="spellStart"/>
            <w:r w:rsidRPr="003D0198">
              <w:rPr>
                <w:rFonts w:cstheme="minorHAnsi"/>
                <w:color w:val="000000"/>
                <w:sz w:val="16"/>
                <w:szCs w:val="16"/>
              </w:rPr>
              <w:t>σιδηρών</w:t>
            </w:r>
            <w:proofErr w:type="spellEnd"/>
            <w:r w:rsidRPr="003D0198">
              <w:rPr>
                <w:rFonts w:cstheme="minorHAnsi"/>
                <w:color w:val="000000"/>
                <w:sz w:val="16"/>
                <w:szCs w:val="16"/>
              </w:rPr>
              <w:t>, αλουμινίου κτλ.) χωρίς προσοχή για την διατήρηση των κουφωμάτων, με αποκομιδή, μεταφορά και επεξεργασία μπαζών</w:t>
            </w:r>
          </w:p>
        </w:tc>
        <w:tc>
          <w:tcPr>
            <w:tcW w:w="709" w:type="dxa"/>
            <w:shd w:val="clear" w:color="auto" w:fill="auto"/>
            <w:vAlign w:val="center"/>
            <w:hideMark/>
          </w:tcPr>
          <w:p w14:paraId="0D2441B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2FA002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w:t>
            </w:r>
          </w:p>
        </w:tc>
        <w:tc>
          <w:tcPr>
            <w:tcW w:w="868" w:type="dxa"/>
            <w:shd w:val="clear" w:color="auto" w:fill="DBE5F1" w:themeFill="accent1" w:themeFillTint="33"/>
            <w:vAlign w:val="center"/>
          </w:tcPr>
          <w:p w14:paraId="0BE540A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2528" w:type="dxa"/>
            <w:shd w:val="clear" w:color="auto" w:fill="auto"/>
            <w:noWrap/>
            <w:vAlign w:val="center"/>
            <w:hideMark/>
          </w:tcPr>
          <w:p w14:paraId="74EED22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DE5F8FE" w14:textId="77777777" w:rsidTr="007A009F">
        <w:trPr>
          <w:trHeight w:val="284"/>
        </w:trPr>
        <w:tc>
          <w:tcPr>
            <w:tcW w:w="624" w:type="dxa"/>
            <w:shd w:val="clear" w:color="auto" w:fill="auto"/>
            <w:vAlign w:val="center"/>
            <w:hideMark/>
          </w:tcPr>
          <w:p w14:paraId="13F0C7C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2.12</w:t>
            </w:r>
          </w:p>
        </w:tc>
        <w:tc>
          <w:tcPr>
            <w:tcW w:w="4036" w:type="dxa"/>
            <w:shd w:val="clear" w:color="auto" w:fill="auto"/>
            <w:vAlign w:val="center"/>
            <w:hideMark/>
          </w:tcPr>
          <w:p w14:paraId="172D1EC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Καθαίρεση πλακιδίων τοίχου, με αποκομιδή, μεταφορά και επεξεργασία μπαζών</w:t>
            </w:r>
          </w:p>
        </w:tc>
        <w:tc>
          <w:tcPr>
            <w:tcW w:w="709" w:type="dxa"/>
            <w:shd w:val="clear" w:color="auto" w:fill="auto"/>
            <w:vAlign w:val="center"/>
            <w:hideMark/>
          </w:tcPr>
          <w:p w14:paraId="3902409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67580B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868" w:type="dxa"/>
            <w:shd w:val="clear" w:color="auto" w:fill="DBE5F1" w:themeFill="accent1" w:themeFillTint="33"/>
            <w:vAlign w:val="center"/>
          </w:tcPr>
          <w:p w14:paraId="04D85A8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w:t>
            </w:r>
          </w:p>
        </w:tc>
        <w:tc>
          <w:tcPr>
            <w:tcW w:w="2528" w:type="dxa"/>
            <w:shd w:val="clear" w:color="auto" w:fill="auto"/>
            <w:noWrap/>
            <w:vAlign w:val="center"/>
            <w:hideMark/>
          </w:tcPr>
          <w:p w14:paraId="7B15C9A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99F7F3B" w14:textId="77777777" w:rsidTr="007A009F">
        <w:trPr>
          <w:trHeight w:val="284"/>
        </w:trPr>
        <w:tc>
          <w:tcPr>
            <w:tcW w:w="624" w:type="dxa"/>
            <w:shd w:val="clear" w:color="auto" w:fill="auto"/>
            <w:vAlign w:val="center"/>
            <w:hideMark/>
          </w:tcPr>
          <w:p w14:paraId="4A8DDC5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2.13</w:t>
            </w:r>
          </w:p>
        </w:tc>
        <w:tc>
          <w:tcPr>
            <w:tcW w:w="4036" w:type="dxa"/>
            <w:shd w:val="clear" w:color="auto" w:fill="auto"/>
            <w:vAlign w:val="center"/>
            <w:hideMark/>
          </w:tcPr>
          <w:p w14:paraId="3F4B256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Καθαίρεση δαπέδων από πλακίδια κεραμικά ή πορσελάνης, μαρμάρινων δαπέδων, δαπέδων από τσιμεντοκονία </w:t>
            </w:r>
            <w:proofErr w:type="spellStart"/>
            <w:r w:rsidRPr="003D0198">
              <w:rPr>
                <w:rFonts w:cstheme="minorHAnsi"/>
                <w:color w:val="000000"/>
                <w:sz w:val="16"/>
                <w:szCs w:val="16"/>
              </w:rPr>
              <w:t>κτλ.με</w:t>
            </w:r>
            <w:proofErr w:type="spellEnd"/>
            <w:r w:rsidRPr="003D0198">
              <w:rPr>
                <w:rFonts w:cstheme="minorHAnsi"/>
                <w:color w:val="000000"/>
                <w:sz w:val="16"/>
                <w:szCs w:val="16"/>
              </w:rPr>
              <w:t xml:space="preserve"> αποκομιδή, μεταφορά και επεξεργασία μπαζών</w:t>
            </w:r>
          </w:p>
        </w:tc>
        <w:tc>
          <w:tcPr>
            <w:tcW w:w="709" w:type="dxa"/>
            <w:shd w:val="clear" w:color="auto" w:fill="auto"/>
            <w:vAlign w:val="center"/>
            <w:hideMark/>
          </w:tcPr>
          <w:p w14:paraId="40E625C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84307F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868" w:type="dxa"/>
            <w:shd w:val="clear" w:color="auto" w:fill="DBE5F1" w:themeFill="accent1" w:themeFillTint="33"/>
            <w:vAlign w:val="center"/>
          </w:tcPr>
          <w:p w14:paraId="1E95B16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w:t>
            </w:r>
          </w:p>
        </w:tc>
        <w:tc>
          <w:tcPr>
            <w:tcW w:w="2528" w:type="dxa"/>
            <w:shd w:val="clear" w:color="auto" w:fill="auto"/>
            <w:noWrap/>
            <w:vAlign w:val="center"/>
            <w:hideMark/>
          </w:tcPr>
          <w:p w14:paraId="6FC37D0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5DC826B" w14:textId="77777777" w:rsidTr="007A009F">
        <w:trPr>
          <w:trHeight w:val="284"/>
        </w:trPr>
        <w:tc>
          <w:tcPr>
            <w:tcW w:w="624" w:type="dxa"/>
            <w:shd w:val="clear" w:color="auto" w:fill="auto"/>
            <w:vAlign w:val="center"/>
            <w:hideMark/>
          </w:tcPr>
          <w:p w14:paraId="36E0DB9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2.14</w:t>
            </w:r>
          </w:p>
        </w:tc>
        <w:tc>
          <w:tcPr>
            <w:tcW w:w="4036" w:type="dxa"/>
            <w:shd w:val="clear" w:color="auto" w:fill="auto"/>
            <w:vAlign w:val="center"/>
            <w:hideMark/>
          </w:tcPr>
          <w:p w14:paraId="6B56066D"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Καθαίρεση </w:t>
            </w:r>
            <w:proofErr w:type="spellStart"/>
            <w:r w:rsidRPr="003D0198">
              <w:rPr>
                <w:rFonts w:cstheme="minorHAnsi"/>
                <w:color w:val="000000"/>
                <w:sz w:val="16"/>
                <w:szCs w:val="16"/>
              </w:rPr>
              <w:t>επικεράμωσης</w:t>
            </w:r>
            <w:proofErr w:type="spellEnd"/>
          </w:p>
        </w:tc>
        <w:tc>
          <w:tcPr>
            <w:tcW w:w="709" w:type="dxa"/>
            <w:shd w:val="clear" w:color="auto" w:fill="auto"/>
            <w:vAlign w:val="center"/>
            <w:hideMark/>
          </w:tcPr>
          <w:p w14:paraId="5E416F1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F50C4E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868" w:type="dxa"/>
            <w:shd w:val="clear" w:color="auto" w:fill="DBE5F1" w:themeFill="accent1" w:themeFillTint="33"/>
            <w:vAlign w:val="center"/>
          </w:tcPr>
          <w:p w14:paraId="289F17E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w:t>
            </w:r>
          </w:p>
        </w:tc>
        <w:tc>
          <w:tcPr>
            <w:tcW w:w="2528" w:type="dxa"/>
            <w:shd w:val="clear" w:color="auto" w:fill="auto"/>
            <w:noWrap/>
            <w:vAlign w:val="center"/>
            <w:hideMark/>
          </w:tcPr>
          <w:p w14:paraId="7A63E88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E5AF46C" w14:textId="77777777" w:rsidTr="007A009F">
        <w:trPr>
          <w:trHeight w:val="284"/>
        </w:trPr>
        <w:tc>
          <w:tcPr>
            <w:tcW w:w="624" w:type="dxa"/>
            <w:shd w:val="clear" w:color="auto" w:fill="auto"/>
            <w:vAlign w:val="center"/>
            <w:hideMark/>
          </w:tcPr>
          <w:p w14:paraId="57843AF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2.15</w:t>
            </w:r>
          </w:p>
        </w:tc>
        <w:tc>
          <w:tcPr>
            <w:tcW w:w="4036" w:type="dxa"/>
            <w:shd w:val="clear" w:color="auto" w:fill="auto"/>
            <w:vAlign w:val="center"/>
            <w:hideMark/>
          </w:tcPr>
          <w:p w14:paraId="06D78F8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16AA919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tcPr>
          <w:p w14:paraId="28A08D13"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3250DA5C"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62D5C7B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A12F228" w14:textId="77777777" w:rsidTr="007A009F">
        <w:trPr>
          <w:trHeight w:val="284"/>
        </w:trPr>
        <w:tc>
          <w:tcPr>
            <w:tcW w:w="624" w:type="dxa"/>
            <w:shd w:val="clear" w:color="000000" w:fill="C0C0C0"/>
            <w:vAlign w:val="center"/>
            <w:hideMark/>
          </w:tcPr>
          <w:p w14:paraId="425F9745"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3</w:t>
            </w:r>
          </w:p>
        </w:tc>
        <w:tc>
          <w:tcPr>
            <w:tcW w:w="4036" w:type="dxa"/>
            <w:shd w:val="clear" w:color="000000" w:fill="C0C0C0"/>
            <w:vAlign w:val="center"/>
            <w:hideMark/>
          </w:tcPr>
          <w:p w14:paraId="683B093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xml:space="preserve">ΣΚΥΡΟΔΕΜΑΤΑ </w:t>
            </w:r>
          </w:p>
        </w:tc>
        <w:tc>
          <w:tcPr>
            <w:tcW w:w="709" w:type="dxa"/>
            <w:shd w:val="clear" w:color="000000" w:fill="BFBFBF"/>
            <w:noWrap/>
            <w:vAlign w:val="center"/>
            <w:hideMark/>
          </w:tcPr>
          <w:p w14:paraId="3BDD199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2C2C49F8"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3A1E6FD5"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3CB515D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039861E" w14:textId="77777777" w:rsidTr="007A009F">
        <w:trPr>
          <w:trHeight w:val="284"/>
        </w:trPr>
        <w:tc>
          <w:tcPr>
            <w:tcW w:w="624" w:type="dxa"/>
            <w:shd w:val="clear" w:color="auto" w:fill="auto"/>
            <w:vAlign w:val="center"/>
            <w:hideMark/>
          </w:tcPr>
          <w:p w14:paraId="13E0AC5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3.01</w:t>
            </w:r>
          </w:p>
        </w:tc>
        <w:tc>
          <w:tcPr>
            <w:tcW w:w="4036" w:type="dxa"/>
            <w:shd w:val="clear" w:color="auto" w:fill="auto"/>
            <w:vAlign w:val="center"/>
            <w:hideMark/>
          </w:tcPr>
          <w:p w14:paraId="2D406E3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Σκυρόδεμα καθαριότητας - εξισωτικές στρώσεις - στρώσεις κλίσεων κτλ. από σκυρόδεμα C12/15</w:t>
            </w:r>
          </w:p>
        </w:tc>
        <w:tc>
          <w:tcPr>
            <w:tcW w:w="709" w:type="dxa"/>
            <w:shd w:val="clear" w:color="auto" w:fill="auto"/>
            <w:vAlign w:val="center"/>
            <w:hideMark/>
          </w:tcPr>
          <w:p w14:paraId="1BD0B09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301423D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868" w:type="dxa"/>
            <w:shd w:val="clear" w:color="auto" w:fill="DBE5F1" w:themeFill="accent1" w:themeFillTint="33"/>
            <w:vAlign w:val="center"/>
          </w:tcPr>
          <w:p w14:paraId="0FAFE0C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100,00</w:t>
            </w:r>
          </w:p>
        </w:tc>
        <w:tc>
          <w:tcPr>
            <w:tcW w:w="2528" w:type="dxa"/>
            <w:shd w:val="clear" w:color="auto" w:fill="auto"/>
            <w:noWrap/>
            <w:vAlign w:val="center"/>
            <w:hideMark/>
          </w:tcPr>
          <w:p w14:paraId="694ED47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9778BE9" w14:textId="77777777" w:rsidTr="007A009F">
        <w:trPr>
          <w:trHeight w:val="284"/>
        </w:trPr>
        <w:tc>
          <w:tcPr>
            <w:tcW w:w="624" w:type="dxa"/>
            <w:shd w:val="clear" w:color="auto" w:fill="auto"/>
            <w:vAlign w:val="center"/>
            <w:hideMark/>
          </w:tcPr>
          <w:p w14:paraId="09DAD8C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3.02</w:t>
            </w:r>
          </w:p>
        </w:tc>
        <w:tc>
          <w:tcPr>
            <w:tcW w:w="4036" w:type="dxa"/>
            <w:shd w:val="clear" w:color="auto" w:fill="auto"/>
            <w:vAlign w:val="center"/>
            <w:hideMark/>
          </w:tcPr>
          <w:p w14:paraId="2BBC419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Άοπλο ή ελαφρά οπλισμένο σκυρόδεμα δαπέδων επί εδάφους, πεζοδρομίων κτλ. κατηγορίας μέχρι C20/25</w:t>
            </w:r>
          </w:p>
        </w:tc>
        <w:tc>
          <w:tcPr>
            <w:tcW w:w="709" w:type="dxa"/>
            <w:shd w:val="clear" w:color="auto" w:fill="auto"/>
            <w:vAlign w:val="center"/>
            <w:hideMark/>
          </w:tcPr>
          <w:p w14:paraId="702DD14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28C2F8F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110,00</w:t>
            </w:r>
          </w:p>
        </w:tc>
        <w:tc>
          <w:tcPr>
            <w:tcW w:w="868" w:type="dxa"/>
            <w:shd w:val="clear" w:color="auto" w:fill="DBE5F1" w:themeFill="accent1" w:themeFillTint="33"/>
            <w:vAlign w:val="center"/>
          </w:tcPr>
          <w:p w14:paraId="5AD724E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160,00</w:t>
            </w:r>
          </w:p>
        </w:tc>
        <w:tc>
          <w:tcPr>
            <w:tcW w:w="2528" w:type="dxa"/>
            <w:shd w:val="clear" w:color="auto" w:fill="auto"/>
            <w:noWrap/>
            <w:vAlign w:val="center"/>
            <w:hideMark/>
          </w:tcPr>
          <w:p w14:paraId="0AAEA83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2BD316D" w14:textId="77777777" w:rsidTr="007A009F">
        <w:trPr>
          <w:trHeight w:val="284"/>
        </w:trPr>
        <w:tc>
          <w:tcPr>
            <w:tcW w:w="624" w:type="dxa"/>
            <w:shd w:val="clear" w:color="auto" w:fill="auto"/>
            <w:vAlign w:val="center"/>
            <w:hideMark/>
          </w:tcPr>
          <w:p w14:paraId="2A3F4C4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3.03</w:t>
            </w:r>
          </w:p>
        </w:tc>
        <w:tc>
          <w:tcPr>
            <w:tcW w:w="4036" w:type="dxa"/>
            <w:shd w:val="clear" w:color="auto" w:fill="auto"/>
            <w:vAlign w:val="center"/>
            <w:hideMark/>
          </w:tcPr>
          <w:p w14:paraId="595D0E9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Οπλισμένο σκυρόδεμα </w:t>
            </w:r>
          </w:p>
        </w:tc>
        <w:tc>
          <w:tcPr>
            <w:tcW w:w="709" w:type="dxa"/>
            <w:shd w:val="clear" w:color="auto" w:fill="auto"/>
            <w:vAlign w:val="center"/>
            <w:hideMark/>
          </w:tcPr>
          <w:p w14:paraId="62057A7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073714C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220,00</w:t>
            </w:r>
          </w:p>
        </w:tc>
        <w:tc>
          <w:tcPr>
            <w:tcW w:w="868" w:type="dxa"/>
            <w:shd w:val="clear" w:color="auto" w:fill="DBE5F1" w:themeFill="accent1" w:themeFillTint="33"/>
            <w:vAlign w:val="center"/>
          </w:tcPr>
          <w:p w14:paraId="6723B91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280,00</w:t>
            </w:r>
          </w:p>
        </w:tc>
        <w:tc>
          <w:tcPr>
            <w:tcW w:w="2528" w:type="dxa"/>
            <w:shd w:val="clear" w:color="auto" w:fill="auto"/>
            <w:vAlign w:val="center"/>
            <w:hideMark/>
          </w:tcPr>
          <w:p w14:paraId="608112D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Η τιμή διαμορφώνεται από την κατηγορία Σκυροδέματος (π.χ.C20/25 ή C30/37), το είδος του </w:t>
            </w:r>
            <w:proofErr w:type="spellStart"/>
            <w:r w:rsidRPr="003D0198">
              <w:rPr>
                <w:rFonts w:cstheme="minorHAnsi"/>
                <w:color w:val="000000"/>
                <w:sz w:val="16"/>
                <w:szCs w:val="16"/>
              </w:rPr>
              <w:t>σκυροδετούμενου</w:t>
            </w:r>
            <w:proofErr w:type="spellEnd"/>
            <w:r w:rsidRPr="003D0198">
              <w:rPr>
                <w:rFonts w:cstheme="minorHAnsi"/>
                <w:color w:val="000000"/>
                <w:sz w:val="16"/>
                <w:szCs w:val="16"/>
              </w:rPr>
              <w:t xml:space="preserve"> στοιχείου (θεμελίωση, πλάκα, κατακόρυφα ή οριζόντια στοιχεία, φέρων οργανισμός ή διαμορφώσεις), τον λόγο "βάρος σιδήρου/κυβικό μέτρο σκυροδέματος" και την προσβασιμότητα στο έργο. Συμπεριλαμβάνονται στην τιμή όλα τα πρόσθετα σκυροδέματος (</w:t>
            </w:r>
            <w:proofErr w:type="spellStart"/>
            <w:r w:rsidRPr="003D0198">
              <w:rPr>
                <w:rFonts w:cstheme="minorHAnsi"/>
                <w:color w:val="000000"/>
                <w:sz w:val="16"/>
                <w:szCs w:val="16"/>
              </w:rPr>
              <w:t>υπερρευστοποιητής</w:t>
            </w:r>
            <w:proofErr w:type="spellEnd"/>
            <w:r w:rsidRPr="003D0198">
              <w:rPr>
                <w:rFonts w:cstheme="minorHAnsi"/>
                <w:color w:val="000000"/>
                <w:sz w:val="16"/>
                <w:szCs w:val="16"/>
              </w:rPr>
              <w:t>, επιβραδυντής)</w:t>
            </w:r>
          </w:p>
        </w:tc>
      </w:tr>
      <w:tr w:rsidR="0037715F" w:rsidRPr="003D0198" w14:paraId="08FD8C0E" w14:textId="77777777" w:rsidTr="007A009F">
        <w:trPr>
          <w:trHeight w:val="284"/>
        </w:trPr>
        <w:tc>
          <w:tcPr>
            <w:tcW w:w="624" w:type="dxa"/>
            <w:shd w:val="clear" w:color="auto" w:fill="auto"/>
            <w:vAlign w:val="center"/>
            <w:hideMark/>
          </w:tcPr>
          <w:p w14:paraId="3F1E029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3.04</w:t>
            </w:r>
          </w:p>
        </w:tc>
        <w:tc>
          <w:tcPr>
            <w:tcW w:w="4036" w:type="dxa"/>
            <w:shd w:val="clear" w:color="auto" w:fill="auto"/>
            <w:vAlign w:val="center"/>
            <w:hideMark/>
          </w:tcPr>
          <w:p w14:paraId="7D55DBC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Μανδύας χυτού σκυροδέματος</w:t>
            </w:r>
          </w:p>
        </w:tc>
        <w:tc>
          <w:tcPr>
            <w:tcW w:w="709" w:type="dxa"/>
            <w:shd w:val="clear" w:color="auto" w:fill="auto"/>
            <w:vAlign w:val="center"/>
            <w:hideMark/>
          </w:tcPr>
          <w:p w14:paraId="61DC5BD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5DBC5A7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280,00</w:t>
            </w:r>
          </w:p>
        </w:tc>
        <w:tc>
          <w:tcPr>
            <w:tcW w:w="868" w:type="dxa"/>
            <w:shd w:val="clear" w:color="auto" w:fill="DBE5F1" w:themeFill="accent1" w:themeFillTint="33"/>
            <w:vAlign w:val="center"/>
          </w:tcPr>
          <w:p w14:paraId="1DE8524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350,00</w:t>
            </w:r>
          </w:p>
        </w:tc>
        <w:tc>
          <w:tcPr>
            <w:tcW w:w="2528" w:type="dxa"/>
            <w:shd w:val="clear" w:color="auto" w:fill="auto"/>
            <w:noWrap/>
            <w:vAlign w:val="center"/>
            <w:hideMark/>
          </w:tcPr>
          <w:p w14:paraId="74A8C0E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E51CE0F" w14:textId="77777777" w:rsidTr="007A009F">
        <w:trPr>
          <w:trHeight w:val="284"/>
        </w:trPr>
        <w:tc>
          <w:tcPr>
            <w:tcW w:w="624" w:type="dxa"/>
            <w:shd w:val="clear" w:color="auto" w:fill="auto"/>
            <w:vAlign w:val="center"/>
            <w:hideMark/>
          </w:tcPr>
          <w:p w14:paraId="01F2ADA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3.05</w:t>
            </w:r>
          </w:p>
        </w:tc>
        <w:tc>
          <w:tcPr>
            <w:tcW w:w="4036" w:type="dxa"/>
            <w:shd w:val="clear" w:color="auto" w:fill="auto"/>
            <w:vAlign w:val="center"/>
            <w:hideMark/>
          </w:tcPr>
          <w:p w14:paraId="55FCE53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Μανδύας ή ενίσχυση τοιχοποιίας με εκτοξευόμενο </w:t>
            </w:r>
            <w:r w:rsidRPr="003D0198">
              <w:rPr>
                <w:rFonts w:cstheme="minorHAnsi"/>
                <w:color w:val="000000"/>
                <w:sz w:val="16"/>
                <w:szCs w:val="16"/>
              </w:rPr>
              <w:lastRenderedPageBreak/>
              <w:t>σκυρόδεμα</w:t>
            </w:r>
          </w:p>
        </w:tc>
        <w:tc>
          <w:tcPr>
            <w:tcW w:w="709" w:type="dxa"/>
            <w:shd w:val="clear" w:color="auto" w:fill="auto"/>
            <w:vAlign w:val="center"/>
            <w:hideMark/>
          </w:tcPr>
          <w:p w14:paraId="61F1568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lastRenderedPageBreak/>
              <w:t>μ3</w:t>
            </w:r>
          </w:p>
        </w:tc>
        <w:tc>
          <w:tcPr>
            <w:tcW w:w="873" w:type="dxa"/>
            <w:shd w:val="clear" w:color="auto" w:fill="DBE5F1" w:themeFill="accent1" w:themeFillTint="33"/>
            <w:vAlign w:val="center"/>
          </w:tcPr>
          <w:p w14:paraId="02906B3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350,00</w:t>
            </w:r>
          </w:p>
        </w:tc>
        <w:tc>
          <w:tcPr>
            <w:tcW w:w="868" w:type="dxa"/>
            <w:shd w:val="clear" w:color="auto" w:fill="DBE5F1" w:themeFill="accent1" w:themeFillTint="33"/>
            <w:vAlign w:val="center"/>
          </w:tcPr>
          <w:p w14:paraId="796D89A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500,00</w:t>
            </w:r>
          </w:p>
        </w:tc>
        <w:tc>
          <w:tcPr>
            <w:tcW w:w="2528" w:type="dxa"/>
            <w:shd w:val="clear" w:color="auto" w:fill="auto"/>
            <w:noWrap/>
            <w:vAlign w:val="center"/>
            <w:hideMark/>
          </w:tcPr>
          <w:p w14:paraId="7A468463"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4123571" w14:textId="77777777" w:rsidTr="007A009F">
        <w:trPr>
          <w:trHeight w:val="284"/>
        </w:trPr>
        <w:tc>
          <w:tcPr>
            <w:tcW w:w="624" w:type="dxa"/>
            <w:shd w:val="clear" w:color="auto" w:fill="auto"/>
            <w:vAlign w:val="center"/>
            <w:hideMark/>
          </w:tcPr>
          <w:p w14:paraId="235B1EA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3.06</w:t>
            </w:r>
          </w:p>
        </w:tc>
        <w:tc>
          <w:tcPr>
            <w:tcW w:w="4036" w:type="dxa"/>
            <w:shd w:val="clear" w:color="auto" w:fill="auto"/>
            <w:vAlign w:val="center"/>
            <w:hideMark/>
          </w:tcPr>
          <w:p w14:paraId="79B369E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Οπλισμένο σκυρόδεμα C20/25 σε ανακαινίσεις - επισκευές - επεμβάσεις γενικά σε παραδοσιακά κτίρια</w:t>
            </w:r>
          </w:p>
        </w:tc>
        <w:tc>
          <w:tcPr>
            <w:tcW w:w="709" w:type="dxa"/>
            <w:shd w:val="clear" w:color="auto" w:fill="auto"/>
            <w:vAlign w:val="center"/>
            <w:hideMark/>
          </w:tcPr>
          <w:p w14:paraId="72F25AB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5690223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330,00</w:t>
            </w:r>
          </w:p>
        </w:tc>
        <w:tc>
          <w:tcPr>
            <w:tcW w:w="868" w:type="dxa"/>
            <w:shd w:val="clear" w:color="auto" w:fill="DBE5F1" w:themeFill="accent1" w:themeFillTint="33"/>
            <w:vAlign w:val="center"/>
          </w:tcPr>
          <w:p w14:paraId="727E315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380,00</w:t>
            </w:r>
          </w:p>
        </w:tc>
        <w:tc>
          <w:tcPr>
            <w:tcW w:w="2528" w:type="dxa"/>
            <w:shd w:val="clear" w:color="auto" w:fill="auto"/>
            <w:noWrap/>
            <w:vAlign w:val="center"/>
            <w:hideMark/>
          </w:tcPr>
          <w:p w14:paraId="6E378C6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DCDFB76" w14:textId="77777777" w:rsidTr="007A009F">
        <w:trPr>
          <w:trHeight w:val="284"/>
        </w:trPr>
        <w:tc>
          <w:tcPr>
            <w:tcW w:w="624" w:type="dxa"/>
            <w:shd w:val="clear" w:color="auto" w:fill="auto"/>
            <w:vAlign w:val="center"/>
            <w:hideMark/>
          </w:tcPr>
          <w:p w14:paraId="29990AC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3.07</w:t>
            </w:r>
          </w:p>
        </w:tc>
        <w:tc>
          <w:tcPr>
            <w:tcW w:w="4036" w:type="dxa"/>
            <w:shd w:val="clear" w:color="auto" w:fill="auto"/>
            <w:vAlign w:val="center"/>
            <w:hideMark/>
          </w:tcPr>
          <w:p w14:paraId="6F3FBFF2"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Ελαφρομπετόν</w:t>
            </w:r>
            <w:proofErr w:type="spellEnd"/>
          </w:p>
        </w:tc>
        <w:tc>
          <w:tcPr>
            <w:tcW w:w="709" w:type="dxa"/>
            <w:shd w:val="clear" w:color="auto" w:fill="auto"/>
            <w:vAlign w:val="center"/>
            <w:hideMark/>
          </w:tcPr>
          <w:p w14:paraId="7BB39B9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34644F9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868" w:type="dxa"/>
            <w:shd w:val="clear" w:color="auto" w:fill="DBE5F1" w:themeFill="accent1" w:themeFillTint="33"/>
            <w:vAlign w:val="center"/>
          </w:tcPr>
          <w:p w14:paraId="074D163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90,00</w:t>
            </w:r>
          </w:p>
        </w:tc>
        <w:tc>
          <w:tcPr>
            <w:tcW w:w="2528" w:type="dxa"/>
            <w:shd w:val="clear" w:color="auto" w:fill="auto"/>
            <w:noWrap/>
            <w:vAlign w:val="center"/>
            <w:hideMark/>
          </w:tcPr>
          <w:p w14:paraId="3359F9B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48D3D90" w14:textId="77777777" w:rsidTr="007A009F">
        <w:trPr>
          <w:trHeight w:val="284"/>
        </w:trPr>
        <w:tc>
          <w:tcPr>
            <w:tcW w:w="624" w:type="dxa"/>
            <w:shd w:val="clear" w:color="auto" w:fill="auto"/>
            <w:vAlign w:val="center"/>
            <w:hideMark/>
          </w:tcPr>
          <w:p w14:paraId="02349BC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3.08</w:t>
            </w:r>
          </w:p>
        </w:tc>
        <w:tc>
          <w:tcPr>
            <w:tcW w:w="4036" w:type="dxa"/>
            <w:shd w:val="clear" w:color="auto" w:fill="auto"/>
            <w:vAlign w:val="center"/>
            <w:hideMark/>
          </w:tcPr>
          <w:p w14:paraId="37483CA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Επιφάνειες εμφανούς σκυροδέματος</w:t>
            </w:r>
          </w:p>
        </w:tc>
        <w:tc>
          <w:tcPr>
            <w:tcW w:w="709" w:type="dxa"/>
            <w:shd w:val="clear" w:color="auto" w:fill="auto"/>
            <w:vAlign w:val="center"/>
            <w:hideMark/>
          </w:tcPr>
          <w:p w14:paraId="694C21C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8B8758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w:t>
            </w:r>
          </w:p>
        </w:tc>
        <w:tc>
          <w:tcPr>
            <w:tcW w:w="868" w:type="dxa"/>
            <w:shd w:val="clear" w:color="auto" w:fill="DBE5F1" w:themeFill="accent1" w:themeFillTint="33"/>
            <w:vAlign w:val="center"/>
          </w:tcPr>
          <w:p w14:paraId="4780C82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22,00</w:t>
            </w:r>
          </w:p>
        </w:tc>
        <w:tc>
          <w:tcPr>
            <w:tcW w:w="2528" w:type="dxa"/>
            <w:shd w:val="clear" w:color="auto" w:fill="auto"/>
            <w:noWrap/>
            <w:vAlign w:val="center"/>
            <w:hideMark/>
          </w:tcPr>
          <w:p w14:paraId="328A73E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1E9628E" w14:textId="77777777" w:rsidTr="007A009F">
        <w:trPr>
          <w:trHeight w:val="284"/>
        </w:trPr>
        <w:tc>
          <w:tcPr>
            <w:tcW w:w="624" w:type="dxa"/>
            <w:shd w:val="clear" w:color="auto" w:fill="auto"/>
            <w:vAlign w:val="center"/>
            <w:hideMark/>
          </w:tcPr>
          <w:p w14:paraId="397F6C3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3.09</w:t>
            </w:r>
          </w:p>
        </w:tc>
        <w:tc>
          <w:tcPr>
            <w:tcW w:w="4036" w:type="dxa"/>
            <w:shd w:val="clear" w:color="auto" w:fill="auto"/>
            <w:vAlign w:val="center"/>
            <w:hideMark/>
          </w:tcPr>
          <w:p w14:paraId="68676EF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Προσαύξηση τιμής όταν η συνολική χρησιμοποιούμενη ποσότητα σκυροδέματος σε όλο το έργο δεν υπερβαίνει τα 30 m3</w:t>
            </w:r>
          </w:p>
        </w:tc>
        <w:tc>
          <w:tcPr>
            <w:tcW w:w="709" w:type="dxa"/>
            <w:shd w:val="clear" w:color="auto" w:fill="auto"/>
            <w:vAlign w:val="center"/>
            <w:hideMark/>
          </w:tcPr>
          <w:p w14:paraId="6318022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2B17232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27,00</w:t>
            </w:r>
          </w:p>
        </w:tc>
        <w:tc>
          <w:tcPr>
            <w:tcW w:w="868" w:type="dxa"/>
            <w:shd w:val="clear" w:color="auto" w:fill="DBE5F1" w:themeFill="accent1" w:themeFillTint="33"/>
            <w:vAlign w:val="center"/>
          </w:tcPr>
          <w:p w14:paraId="31AD581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42,00</w:t>
            </w:r>
          </w:p>
        </w:tc>
        <w:tc>
          <w:tcPr>
            <w:tcW w:w="2528" w:type="dxa"/>
            <w:shd w:val="clear" w:color="auto" w:fill="auto"/>
            <w:noWrap/>
            <w:vAlign w:val="center"/>
            <w:hideMark/>
          </w:tcPr>
          <w:p w14:paraId="6219C6B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04ADBE5" w14:textId="77777777" w:rsidTr="007A009F">
        <w:trPr>
          <w:trHeight w:val="284"/>
        </w:trPr>
        <w:tc>
          <w:tcPr>
            <w:tcW w:w="624" w:type="dxa"/>
            <w:shd w:val="clear" w:color="auto" w:fill="auto"/>
            <w:vAlign w:val="center"/>
            <w:hideMark/>
          </w:tcPr>
          <w:p w14:paraId="41768FA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3.10</w:t>
            </w:r>
          </w:p>
        </w:tc>
        <w:tc>
          <w:tcPr>
            <w:tcW w:w="4036" w:type="dxa"/>
            <w:shd w:val="clear" w:color="auto" w:fill="auto"/>
            <w:vAlign w:val="center"/>
            <w:hideMark/>
          </w:tcPr>
          <w:p w14:paraId="7C7261C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Κατασκευή ασφάλτου σε περιβάλλοντα χώρο, χώρους κυκλοφορίας κτλ. (περιλαμβάνεται η βάση και η </w:t>
            </w:r>
            <w:proofErr w:type="spellStart"/>
            <w:r w:rsidRPr="003D0198">
              <w:rPr>
                <w:rFonts w:cstheme="minorHAnsi"/>
                <w:color w:val="000000"/>
                <w:sz w:val="16"/>
                <w:szCs w:val="16"/>
              </w:rPr>
              <w:t>υπόβαση</w:t>
            </w:r>
            <w:proofErr w:type="spellEnd"/>
            <w:r w:rsidRPr="003D0198">
              <w:rPr>
                <w:rFonts w:cstheme="minorHAnsi"/>
                <w:color w:val="000000"/>
                <w:sz w:val="16"/>
                <w:szCs w:val="16"/>
              </w:rPr>
              <w:t xml:space="preserve"> από κατάλληλα συμπυκνωμένα αδρανή υλικά, η </w:t>
            </w:r>
            <w:proofErr w:type="spellStart"/>
            <w:r w:rsidRPr="003D0198">
              <w:rPr>
                <w:rFonts w:cstheme="minorHAnsi"/>
                <w:color w:val="000000"/>
                <w:sz w:val="16"/>
                <w:szCs w:val="16"/>
              </w:rPr>
              <w:t>προεπάλειψη</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κτλ</w:t>
            </w:r>
            <w:proofErr w:type="spellEnd"/>
            <w:r w:rsidRPr="003D0198">
              <w:rPr>
                <w:rFonts w:cstheme="minorHAnsi"/>
                <w:color w:val="000000"/>
                <w:sz w:val="16"/>
                <w:szCs w:val="16"/>
              </w:rPr>
              <w:t>)</w:t>
            </w:r>
          </w:p>
        </w:tc>
        <w:tc>
          <w:tcPr>
            <w:tcW w:w="709" w:type="dxa"/>
            <w:shd w:val="clear" w:color="auto" w:fill="auto"/>
            <w:vAlign w:val="center"/>
            <w:hideMark/>
          </w:tcPr>
          <w:p w14:paraId="4B1E9E4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0AC166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868" w:type="dxa"/>
            <w:shd w:val="clear" w:color="auto" w:fill="DBE5F1" w:themeFill="accent1" w:themeFillTint="33"/>
            <w:vAlign w:val="center"/>
          </w:tcPr>
          <w:p w14:paraId="14E3BE1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23,00</w:t>
            </w:r>
          </w:p>
        </w:tc>
        <w:tc>
          <w:tcPr>
            <w:tcW w:w="2528" w:type="dxa"/>
            <w:shd w:val="clear" w:color="auto" w:fill="auto"/>
            <w:noWrap/>
            <w:vAlign w:val="center"/>
            <w:hideMark/>
          </w:tcPr>
          <w:p w14:paraId="7FFF4D7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4F1DC96" w14:textId="77777777" w:rsidTr="007A009F">
        <w:trPr>
          <w:trHeight w:val="284"/>
        </w:trPr>
        <w:tc>
          <w:tcPr>
            <w:tcW w:w="624" w:type="dxa"/>
            <w:shd w:val="clear" w:color="auto" w:fill="auto"/>
            <w:vAlign w:val="center"/>
            <w:hideMark/>
          </w:tcPr>
          <w:p w14:paraId="52E28CC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3.11</w:t>
            </w:r>
          </w:p>
        </w:tc>
        <w:tc>
          <w:tcPr>
            <w:tcW w:w="4036" w:type="dxa"/>
            <w:shd w:val="clear" w:color="auto" w:fill="auto"/>
            <w:vAlign w:val="center"/>
            <w:hideMark/>
          </w:tcPr>
          <w:p w14:paraId="583F64B1"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Ενέματα</w:t>
            </w:r>
            <w:proofErr w:type="spellEnd"/>
          </w:p>
        </w:tc>
        <w:tc>
          <w:tcPr>
            <w:tcW w:w="709" w:type="dxa"/>
            <w:shd w:val="clear" w:color="auto" w:fill="auto"/>
            <w:vAlign w:val="center"/>
            <w:hideMark/>
          </w:tcPr>
          <w:p w14:paraId="1306BD9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λίτρο</w:t>
            </w:r>
          </w:p>
        </w:tc>
        <w:tc>
          <w:tcPr>
            <w:tcW w:w="873" w:type="dxa"/>
            <w:shd w:val="clear" w:color="auto" w:fill="DBE5F1" w:themeFill="accent1" w:themeFillTint="33"/>
            <w:vAlign w:val="center"/>
          </w:tcPr>
          <w:p w14:paraId="04A3CA7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w:t>
            </w:r>
          </w:p>
        </w:tc>
        <w:tc>
          <w:tcPr>
            <w:tcW w:w="868" w:type="dxa"/>
            <w:shd w:val="clear" w:color="auto" w:fill="DBE5F1" w:themeFill="accent1" w:themeFillTint="33"/>
            <w:vAlign w:val="center"/>
          </w:tcPr>
          <w:p w14:paraId="1A9AAF5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w:t>
            </w:r>
          </w:p>
        </w:tc>
        <w:tc>
          <w:tcPr>
            <w:tcW w:w="2528" w:type="dxa"/>
            <w:shd w:val="clear" w:color="auto" w:fill="auto"/>
            <w:noWrap/>
            <w:vAlign w:val="center"/>
            <w:hideMark/>
          </w:tcPr>
          <w:p w14:paraId="3B4659D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1A4CE9B" w14:textId="77777777" w:rsidTr="007A009F">
        <w:trPr>
          <w:trHeight w:val="284"/>
        </w:trPr>
        <w:tc>
          <w:tcPr>
            <w:tcW w:w="624" w:type="dxa"/>
            <w:shd w:val="clear" w:color="auto" w:fill="auto"/>
            <w:vAlign w:val="center"/>
            <w:hideMark/>
          </w:tcPr>
          <w:p w14:paraId="1DA8188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3.12</w:t>
            </w:r>
          </w:p>
        </w:tc>
        <w:tc>
          <w:tcPr>
            <w:tcW w:w="4036" w:type="dxa"/>
            <w:shd w:val="clear" w:color="auto" w:fill="auto"/>
            <w:vAlign w:val="center"/>
            <w:hideMark/>
          </w:tcPr>
          <w:p w14:paraId="54C2733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Ελκυστήρες περίσφιγξης με τα ειδικά τεμάχια</w:t>
            </w:r>
          </w:p>
        </w:tc>
        <w:tc>
          <w:tcPr>
            <w:tcW w:w="709" w:type="dxa"/>
            <w:shd w:val="clear" w:color="auto" w:fill="auto"/>
            <w:vAlign w:val="center"/>
            <w:hideMark/>
          </w:tcPr>
          <w:p w14:paraId="42CB2CA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077D899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220,00</w:t>
            </w:r>
          </w:p>
        </w:tc>
        <w:tc>
          <w:tcPr>
            <w:tcW w:w="868" w:type="dxa"/>
            <w:shd w:val="clear" w:color="auto" w:fill="DBE5F1" w:themeFill="accent1" w:themeFillTint="33"/>
            <w:vAlign w:val="center"/>
          </w:tcPr>
          <w:p w14:paraId="76144E2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320,00</w:t>
            </w:r>
          </w:p>
        </w:tc>
        <w:tc>
          <w:tcPr>
            <w:tcW w:w="2528" w:type="dxa"/>
            <w:shd w:val="clear" w:color="auto" w:fill="auto"/>
            <w:vAlign w:val="center"/>
            <w:hideMark/>
          </w:tcPr>
          <w:p w14:paraId="0407286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Ανάλογα με την ποιότητα του χάλυβα</w:t>
            </w:r>
          </w:p>
        </w:tc>
      </w:tr>
      <w:tr w:rsidR="0037715F" w:rsidRPr="003D0198" w14:paraId="53BDF344" w14:textId="77777777" w:rsidTr="007A009F">
        <w:trPr>
          <w:trHeight w:val="284"/>
        </w:trPr>
        <w:tc>
          <w:tcPr>
            <w:tcW w:w="624" w:type="dxa"/>
            <w:shd w:val="clear" w:color="auto" w:fill="auto"/>
            <w:vAlign w:val="center"/>
            <w:hideMark/>
          </w:tcPr>
          <w:p w14:paraId="4A96E11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3.13</w:t>
            </w:r>
          </w:p>
        </w:tc>
        <w:tc>
          <w:tcPr>
            <w:tcW w:w="4036" w:type="dxa"/>
            <w:shd w:val="clear" w:color="auto" w:fill="auto"/>
            <w:vAlign w:val="center"/>
            <w:hideMark/>
          </w:tcPr>
          <w:p w14:paraId="1945B52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Ενίσχυση με </w:t>
            </w:r>
            <w:proofErr w:type="spellStart"/>
            <w:r w:rsidRPr="003D0198">
              <w:rPr>
                <w:rFonts w:cstheme="minorHAnsi"/>
                <w:color w:val="000000"/>
                <w:sz w:val="16"/>
                <w:szCs w:val="16"/>
              </w:rPr>
              <w:t>ανθρακονήματα</w:t>
            </w:r>
            <w:proofErr w:type="spellEnd"/>
          </w:p>
        </w:tc>
        <w:tc>
          <w:tcPr>
            <w:tcW w:w="709" w:type="dxa"/>
            <w:shd w:val="clear" w:color="auto" w:fill="auto"/>
            <w:vAlign w:val="center"/>
            <w:hideMark/>
          </w:tcPr>
          <w:p w14:paraId="224265F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684D95C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868" w:type="dxa"/>
            <w:shd w:val="clear" w:color="auto" w:fill="DBE5F1" w:themeFill="accent1" w:themeFillTint="33"/>
            <w:vAlign w:val="center"/>
          </w:tcPr>
          <w:p w14:paraId="0378F61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60,00</w:t>
            </w:r>
          </w:p>
        </w:tc>
        <w:tc>
          <w:tcPr>
            <w:tcW w:w="2528" w:type="dxa"/>
            <w:shd w:val="clear" w:color="auto" w:fill="auto"/>
            <w:vAlign w:val="center"/>
            <w:hideMark/>
          </w:tcPr>
          <w:p w14:paraId="5285028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Ανάλογα με την ποιότητα των </w:t>
            </w:r>
            <w:proofErr w:type="spellStart"/>
            <w:r w:rsidRPr="003D0198">
              <w:rPr>
                <w:rFonts w:cstheme="minorHAnsi"/>
                <w:color w:val="000000"/>
                <w:sz w:val="16"/>
                <w:szCs w:val="16"/>
              </w:rPr>
              <w:t>ανθρακονημάτων</w:t>
            </w:r>
            <w:proofErr w:type="spellEnd"/>
            <w:r w:rsidRPr="003D0198">
              <w:rPr>
                <w:rFonts w:cstheme="minorHAnsi"/>
                <w:color w:val="000000"/>
                <w:sz w:val="16"/>
                <w:szCs w:val="16"/>
              </w:rPr>
              <w:t xml:space="preserve"> και το πλάτος του φύλλου</w:t>
            </w:r>
          </w:p>
        </w:tc>
      </w:tr>
      <w:tr w:rsidR="0037715F" w:rsidRPr="003D0198" w14:paraId="58F60E54" w14:textId="77777777" w:rsidTr="007A009F">
        <w:trPr>
          <w:trHeight w:val="284"/>
        </w:trPr>
        <w:tc>
          <w:tcPr>
            <w:tcW w:w="624" w:type="dxa"/>
            <w:shd w:val="clear" w:color="auto" w:fill="auto"/>
            <w:vAlign w:val="center"/>
            <w:hideMark/>
          </w:tcPr>
          <w:p w14:paraId="392A60D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3.14</w:t>
            </w:r>
          </w:p>
        </w:tc>
        <w:tc>
          <w:tcPr>
            <w:tcW w:w="4036" w:type="dxa"/>
            <w:shd w:val="clear" w:color="auto" w:fill="auto"/>
            <w:vAlign w:val="center"/>
            <w:hideMark/>
          </w:tcPr>
          <w:p w14:paraId="29D178C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641393B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5E1654AE" w14:textId="77777777" w:rsidR="0037715F" w:rsidRPr="003D0198" w:rsidRDefault="0037715F" w:rsidP="007A009F">
            <w:pPr>
              <w:spacing w:after="0"/>
              <w:rPr>
                <w:rFonts w:cstheme="minorHAnsi"/>
                <w:color w:val="000000"/>
                <w:sz w:val="16"/>
                <w:szCs w:val="16"/>
              </w:rPr>
            </w:pPr>
          </w:p>
        </w:tc>
        <w:tc>
          <w:tcPr>
            <w:tcW w:w="868" w:type="dxa"/>
            <w:shd w:val="clear" w:color="auto" w:fill="DBE5F1" w:themeFill="accent1" w:themeFillTint="33"/>
          </w:tcPr>
          <w:p w14:paraId="19BB6D75" w14:textId="77777777" w:rsidR="0037715F" w:rsidRPr="003D0198" w:rsidRDefault="0037715F" w:rsidP="007A009F">
            <w:pPr>
              <w:spacing w:after="0"/>
              <w:rPr>
                <w:rFonts w:cstheme="minorHAnsi"/>
                <w:color w:val="000000"/>
                <w:sz w:val="16"/>
                <w:szCs w:val="16"/>
              </w:rPr>
            </w:pPr>
          </w:p>
        </w:tc>
        <w:tc>
          <w:tcPr>
            <w:tcW w:w="2528" w:type="dxa"/>
            <w:shd w:val="clear" w:color="auto" w:fill="auto"/>
            <w:vAlign w:val="center"/>
            <w:hideMark/>
          </w:tcPr>
          <w:p w14:paraId="4662D79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6180A071" w14:textId="77777777" w:rsidTr="007A009F">
        <w:trPr>
          <w:trHeight w:val="284"/>
        </w:trPr>
        <w:tc>
          <w:tcPr>
            <w:tcW w:w="624" w:type="dxa"/>
            <w:shd w:val="clear" w:color="000000" w:fill="C0C0C0"/>
            <w:vAlign w:val="center"/>
            <w:hideMark/>
          </w:tcPr>
          <w:p w14:paraId="72908F1E"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4</w:t>
            </w:r>
          </w:p>
        </w:tc>
        <w:tc>
          <w:tcPr>
            <w:tcW w:w="4036" w:type="dxa"/>
            <w:shd w:val="clear" w:color="000000" w:fill="C0C0C0"/>
            <w:vAlign w:val="center"/>
            <w:hideMark/>
          </w:tcPr>
          <w:p w14:paraId="2ECF739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ΤΟΙΧΟΠΟΙΪΕΣ</w:t>
            </w:r>
          </w:p>
        </w:tc>
        <w:tc>
          <w:tcPr>
            <w:tcW w:w="709" w:type="dxa"/>
            <w:shd w:val="clear" w:color="000000" w:fill="BFBFBF"/>
            <w:noWrap/>
            <w:vAlign w:val="center"/>
            <w:hideMark/>
          </w:tcPr>
          <w:p w14:paraId="67929E9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7EDB7AF8"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4509740E"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16B60F9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1BC2F70" w14:textId="77777777" w:rsidTr="007A009F">
        <w:trPr>
          <w:trHeight w:val="284"/>
        </w:trPr>
        <w:tc>
          <w:tcPr>
            <w:tcW w:w="624" w:type="dxa"/>
            <w:shd w:val="clear" w:color="auto" w:fill="auto"/>
            <w:vAlign w:val="center"/>
            <w:hideMark/>
          </w:tcPr>
          <w:p w14:paraId="1E97FCA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4.01</w:t>
            </w:r>
          </w:p>
        </w:tc>
        <w:tc>
          <w:tcPr>
            <w:tcW w:w="4036" w:type="dxa"/>
            <w:shd w:val="clear" w:color="auto" w:fill="auto"/>
            <w:vAlign w:val="center"/>
            <w:hideMark/>
          </w:tcPr>
          <w:p w14:paraId="47C5225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Λιθοδομές με ή χωρίς κονίαμα, με αργούς λίθους χωρίς ορατή όψη</w:t>
            </w:r>
          </w:p>
        </w:tc>
        <w:tc>
          <w:tcPr>
            <w:tcW w:w="709" w:type="dxa"/>
            <w:shd w:val="clear" w:color="auto" w:fill="auto"/>
            <w:vAlign w:val="center"/>
            <w:hideMark/>
          </w:tcPr>
          <w:p w14:paraId="70C3EF0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27B59D9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868" w:type="dxa"/>
            <w:shd w:val="clear" w:color="auto" w:fill="DBE5F1" w:themeFill="accent1" w:themeFillTint="33"/>
            <w:vAlign w:val="center"/>
          </w:tcPr>
          <w:p w14:paraId="7D6B464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110,00</w:t>
            </w:r>
          </w:p>
        </w:tc>
        <w:tc>
          <w:tcPr>
            <w:tcW w:w="2528" w:type="dxa"/>
            <w:shd w:val="clear" w:color="auto" w:fill="auto"/>
            <w:vAlign w:val="center"/>
            <w:hideMark/>
          </w:tcPr>
          <w:p w14:paraId="1772FF6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Τιμή που αναφέρεται σε κυβικό μέτρο λιθοδομής</w:t>
            </w:r>
          </w:p>
        </w:tc>
      </w:tr>
      <w:tr w:rsidR="0037715F" w:rsidRPr="003D0198" w14:paraId="0C09B69A" w14:textId="77777777" w:rsidTr="007A009F">
        <w:trPr>
          <w:trHeight w:val="284"/>
        </w:trPr>
        <w:tc>
          <w:tcPr>
            <w:tcW w:w="624" w:type="dxa"/>
            <w:shd w:val="clear" w:color="auto" w:fill="auto"/>
            <w:vAlign w:val="center"/>
            <w:hideMark/>
          </w:tcPr>
          <w:p w14:paraId="1B74B78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4.02</w:t>
            </w:r>
          </w:p>
        </w:tc>
        <w:tc>
          <w:tcPr>
            <w:tcW w:w="4036" w:type="dxa"/>
            <w:shd w:val="clear" w:color="auto" w:fill="auto"/>
            <w:vAlign w:val="center"/>
            <w:hideMark/>
          </w:tcPr>
          <w:p w14:paraId="67B26A3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Λιθοδομές με ή χωρίς κονίαμα, με αργούς λίθους με μία ορατή όψη</w:t>
            </w:r>
          </w:p>
        </w:tc>
        <w:tc>
          <w:tcPr>
            <w:tcW w:w="709" w:type="dxa"/>
            <w:shd w:val="clear" w:color="auto" w:fill="auto"/>
            <w:vAlign w:val="center"/>
            <w:hideMark/>
          </w:tcPr>
          <w:p w14:paraId="42A1E9E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5897B4B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100,00</w:t>
            </w:r>
          </w:p>
        </w:tc>
        <w:tc>
          <w:tcPr>
            <w:tcW w:w="868" w:type="dxa"/>
            <w:shd w:val="clear" w:color="auto" w:fill="DBE5F1" w:themeFill="accent1" w:themeFillTint="33"/>
            <w:vAlign w:val="center"/>
          </w:tcPr>
          <w:p w14:paraId="4EFC89E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140,00</w:t>
            </w:r>
          </w:p>
        </w:tc>
        <w:tc>
          <w:tcPr>
            <w:tcW w:w="2528" w:type="dxa"/>
            <w:shd w:val="clear" w:color="auto" w:fill="auto"/>
            <w:vAlign w:val="center"/>
            <w:hideMark/>
          </w:tcPr>
          <w:p w14:paraId="4942357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Τιμή που αναφέρεται σε κυβικό μέτρο λιθοδομής</w:t>
            </w:r>
          </w:p>
        </w:tc>
      </w:tr>
      <w:tr w:rsidR="0037715F" w:rsidRPr="003D0198" w14:paraId="7C210399" w14:textId="77777777" w:rsidTr="007A009F">
        <w:trPr>
          <w:trHeight w:val="284"/>
        </w:trPr>
        <w:tc>
          <w:tcPr>
            <w:tcW w:w="624" w:type="dxa"/>
            <w:shd w:val="clear" w:color="auto" w:fill="auto"/>
            <w:vAlign w:val="center"/>
            <w:hideMark/>
          </w:tcPr>
          <w:p w14:paraId="6BAEF76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4.03</w:t>
            </w:r>
          </w:p>
        </w:tc>
        <w:tc>
          <w:tcPr>
            <w:tcW w:w="4036" w:type="dxa"/>
            <w:shd w:val="clear" w:color="auto" w:fill="auto"/>
            <w:vAlign w:val="center"/>
            <w:hideMark/>
          </w:tcPr>
          <w:p w14:paraId="325612D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Λιθοδομές με ή χωρίς κονίαμα, με αργούς λίθους με δύο ορατές όψεις</w:t>
            </w:r>
          </w:p>
        </w:tc>
        <w:tc>
          <w:tcPr>
            <w:tcW w:w="709" w:type="dxa"/>
            <w:shd w:val="clear" w:color="auto" w:fill="auto"/>
            <w:vAlign w:val="center"/>
            <w:hideMark/>
          </w:tcPr>
          <w:p w14:paraId="2B1EB09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5369071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868" w:type="dxa"/>
            <w:shd w:val="clear" w:color="auto" w:fill="DBE5F1" w:themeFill="accent1" w:themeFillTint="33"/>
            <w:vAlign w:val="center"/>
          </w:tcPr>
          <w:p w14:paraId="7F42CC3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160,00</w:t>
            </w:r>
          </w:p>
        </w:tc>
        <w:tc>
          <w:tcPr>
            <w:tcW w:w="2528" w:type="dxa"/>
            <w:shd w:val="clear" w:color="auto" w:fill="auto"/>
            <w:vAlign w:val="center"/>
            <w:hideMark/>
          </w:tcPr>
          <w:p w14:paraId="40A103F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Τιμή που αναφέρεται σε κυβικό μέτρο λιθοδομής</w:t>
            </w:r>
          </w:p>
        </w:tc>
      </w:tr>
      <w:tr w:rsidR="0037715F" w:rsidRPr="003D0198" w14:paraId="4A12787F" w14:textId="77777777" w:rsidTr="007A009F">
        <w:trPr>
          <w:trHeight w:val="284"/>
        </w:trPr>
        <w:tc>
          <w:tcPr>
            <w:tcW w:w="624" w:type="dxa"/>
            <w:shd w:val="clear" w:color="auto" w:fill="auto"/>
            <w:vAlign w:val="center"/>
            <w:hideMark/>
          </w:tcPr>
          <w:p w14:paraId="1993F6A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4.04</w:t>
            </w:r>
          </w:p>
        </w:tc>
        <w:tc>
          <w:tcPr>
            <w:tcW w:w="4036" w:type="dxa"/>
            <w:shd w:val="clear" w:color="auto" w:fill="auto"/>
            <w:vAlign w:val="center"/>
            <w:hideMark/>
          </w:tcPr>
          <w:p w14:paraId="5C691D4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Λιθοδομές με ή χωρίς κονίαμα, με λαξευτούς λίθους μίας ορατής όψης</w:t>
            </w:r>
          </w:p>
        </w:tc>
        <w:tc>
          <w:tcPr>
            <w:tcW w:w="709" w:type="dxa"/>
            <w:shd w:val="clear" w:color="auto" w:fill="auto"/>
            <w:vAlign w:val="center"/>
            <w:hideMark/>
          </w:tcPr>
          <w:p w14:paraId="4795461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44AEF8F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130,00</w:t>
            </w:r>
          </w:p>
        </w:tc>
        <w:tc>
          <w:tcPr>
            <w:tcW w:w="868" w:type="dxa"/>
            <w:shd w:val="clear" w:color="auto" w:fill="DBE5F1" w:themeFill="accent1" w:themeFillTint="33"/>
            <w:vAlign w:val="center"/>
          </w:tcPr>
          <w:p w14:paraId="0792B57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180,00</w:t>
            </w:r>
          </w:p>
        </w:tc>
        <w:tc>
          <w:tcPr>
            <w:tcW w:w="2528" w:type="dxa"/>
            <w:shd w:val="clear" w:color="auto" w:fill="auto"/>
            <w:vAlign w:val="center"/>
            <w:hideMark/>
          </w:tcPr>
          <w:p w14:paraId="22484882"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Τιμή που αναφέρεται σε κυβικό μέτρο λιθοδομής</w:t>
            </w:r>
          </w:p>
        </w:tc>
      </w:tr>
      <w:tr w:rsidR="0037715F" w:rsidRPr="003D0198" w14:paraId="3F4176ED" w14:textId="77777777" w:rsidTr="007A009F">
        <w:trPr>
          <w:trHeight w:val="284"/>
        </w:trPr>
        <w:tc>
          <w:tcPr>
            <w:tcW w:w="624" w:type="dxa"/>
            <w:shd w:val="clear" w:color="auto" w:fill="auto"/>
            <w:vAlign w:val="center"/>
            <w:hideMark/>
          </w:tcPr>
          <w:p w14:paraId="41A56EB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4.05</w:t>
            </w:r>
          </w:p>
        </w:tc>
        <w:tc>
          <w:tcPr>
            <w:tcW w:w="4036" w:type="dxa"/>
            <w:shd w:val="clear" w:color="auto" w:fill="auto"/>
            <w:vAlign w:val="center"/>
            <w:hideMark/>
          </w:tcPr>
          <w:p w14:paraId="029610E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Λιθοδομές με ή χωρίς κονίαμα, με λαξευτούς λίθους δύο ορατών όψεων</w:t>
            </w:r>
          </w:p>
        </w:tc>
        <w:tc>
          <w:tcPr>
            <w:tcW w:w="709" w:type="dxa"/>
            <w:shd w:val="clear" w:color="auto" w:fill="auto"/>
            <w:vAlign w:val="center"/>
            <w:hideMark/>
          </w:tcPr>
          <w:p w14:paraId="5212D89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μ3</w:t>
            </w:r>
          </w:p>
        </w:tc>
        <w:tc>
          <w:tcPr>
            <w:tcW w:w="873" w:type="dxa"/>
            <w:shd w:val="clear" w:color="auto" w:fill="DBE5F1" w:themeFill="accent1" w:themeFillTint="33"/>
            <w:vAlign w:val="center"/>
          </w:tcPr>
          <w:p w14:paraId="380AEF1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150,00</w:t>
            </w:r>
          </w:p>
        </w:tc>
        <w:tc>
          <w:tcPr>
            <w:tcW w:w="868" w:type="dxa"/>
            <w:shd w:val="clear" w:color="auto" w:fill="DBE5F1" w:themeFill="accent1" w:themeFillTint="33"/>
            <w:vAlign w:val="center"/>
          </w:tcPr>
          <w:p w14:paraId="16825F7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230,00</w:t>
            </w:r>
          </w:p>
        </w:tc>
        <w:tc>
          <w:tcPr>
            <w:tcW w:w="2528" w:type="dxa"/>
            <w:shd w:val="clear" w:color="auto" w:fill="auto"/>
            <w:vAlign w:val="center"/>
            <w:hideMark/>
          </w:tcPr>
          <w:p w14:paraId="2294BDC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Τιμή που αναφέρεται σε κυβικό μέτρο λιθοδομής</w:t>
            </w:r>
          </w:p>
        </w:tc>
      </w:tr>
      <w:tr w:rsidR="0037715F" w:rsidRPr="003D0198" w14:paraId="732F4B83" w14:textId="77777777" w:rsidTr="007A009F">
        <w:trPr>
          <w:trHeight w:val="284"/>
        </w:trPr>
        <w:tc>
          <w:tcPr>
            <w:tcW w:w="624" w:type="dxa"/>
            <w:shd w:val="clear" w:color="auto" w:fill="auto"/>
            <w:vAlign w:val="center"/>
            <w:hideMark/>
          </w:tcPr>
          <w:p w14:paraId="4D7C30B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4.06</w:t>
            </w:r>
          </w:p>
        </w:tc>
        <w:tc>
          <w:tcPr>
            <w:tcW w:w="4036" w:type="dxa"/>
            <w:shd w:val="clear" w:color="auto" w:fill="auto"/>
            <w:vAlign w:val="center"/>
            <w:hideMark/>
          </w:tcPr>
          <w:p w14:paraId="30650B42"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Οπτοπλινθοδομές δρομικές</w:t>
            </w:r>
          </w:p>
        </w:tc>
        <w:tc>
          <w:tcPr>
            <w:tcW w:w="709" w:type="dxa"/>
            <w:shd w:val="clear" w:color="auto" w:fill="auto"/>
            <w:vAlign w:val="center"/>
            <w:hideMark/>
          </w:tcPr>
          <w:p w14:paraId="2F6DC0B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086E8E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13,00</w:t>
            </w:r>
          </w:p>
        </w:tc>
        <w:tc>
          <w:tcPr>
            <w:tcW w:w="868" w:type="dxa"/>
            <w:shd w:val="clear" w:color="auto" w:fill="DBE5F1" w:themeFill="accent1" w:themeFillTint="33"/>
            <w:vAlign w:val="center"/>
          </w:tcPr>
          <w:p w14:paraId="72A09C4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16,00</w:t>
            </w:r>
          </w:p>
        </w:tc>
        <w:tc>
          <w:tcPr>
            <w:tcW w:w="2528" w:type="dxa"/>
            <w:shd w:val="clear" w:color="auto" w:fill="auto"/>
            <w:noWrap/>
            <w:vAlign w:val="center"/>
            <w:hideMark/>
          </w:tcPr>
          <w:p w14:paraId="16987E3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74E723D" w14:textId="77777777" w:rsidTr="007A009F">
        <w:trPr>
          <w:trHeight w:val="284"/>
        </w:trPr>
        <w:tc>
          <w:tcPr>
            <w:tcW w:w="624" w:type="dxa"/>
            <w:shd w:val="clear" w:color="auto" w:fill="auto"/>
            <w:vAlign w:val="center"/>
            <w:hideMark/>
          </w:tcPr>
          <w:p w14:paraId="7870D5A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4.07</w:t>
            </w:r>
          </w:p>
        </w:tc>
        <w:tc>
          <w:tcPr>
            <w:tcW w:w="4036" w:type="dxa"/>
            <w:shd w:val="clear" w:color="auto" w:fill="auto"/>
            <w:vAlign w:val="center"/>
            <w:hideMark/>
          </w:tcPr>
          <w:p w14:paraId="1BC050D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Οπτοπλινθοδομές διπλές δρομικές ή </w:t>
            </w:r>
            <w:proofErr w:type="spellStart"/>
            <w:r w:rsidRPr="003D0198">
              <w:rPr>
                <w:rFonts w:cstheme="minorHAnsi"/>
                <w:color w:val="000000"/>
                <w:sz w:val="16"/>
                <w:szCs w:val="16"/>
              </w:rPr>
              <w:t>μπατικές</w:t>
            </w:r>
            <w:proofErr w:type="spellEnd"/>
          </w:p>
        </w:tc>
        <w:tc>
          <w:tcPr>
            <w:tcW w:w="709" w:type="dxa"/>
            <w:shd w:val="clear" w:color="auto" w:fill="auto"/>
            <w:vAlign w:val="center"/>
            <w:hideMark/>
          </w:tcPr>
          <w:p w14:paraId="3BEA095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C763D0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19,00</w:t>
            </w:r>
          </w:p>
        </w:tc>
        <w:tc>
          <w:tcPr>
            <w:tcW w:w="868" w:type="dxa"/>
            <w:shd w:val="clear" w:color="auto" w:fill="DBE5F1" w:themeFill="accent1" w:themeFillTint="33"/>
            <w:vAlign w:val="center"/>
          </w:tcPr>
          <w:p w14:paraId="7F0F31B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28,00</w:t>
            </w:r>
          </w:p>
        </w:tc>
        <w:tc>
          <w:tcPr>
            <w:tcW w:w="2528" w:type="dxa"/>
            <w:shd w:val="clear" w:color="auto" w:fill="auto"/>
            <w:noWrap/>
            <w:vAlign w:val="center"/>
            <w:hideMark/>
          </w:tcPr>
          <w:p w14:paraId="04F432D3"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1196143" w14:textId="77777777" w:rsidTr="007A009F">
        <w:trPr>
          <w:trHeight w:val="284"/>
        </w:trPr>
        <w:tc>
          <w:tcPr>
            <w:tcW w:w="624" w:type="dxa"/>
            <w:shd w:val="clear" w:color="auto" w:fill="auto"/>
            <w:vAlign w:val="center"/>
            <w:hideMark/>
          </w:tcPr>
          <w:p w14:paraId="078160B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4.08</w:t>
            </w:r>
          </w:p>
        </w:tc>
        <w:tc>
          <w:tcPr>
            <w:tcW w:w="4036" w:type="dxa"/>
            <w:shd w:val="clear" w:color="auto" w:fill="auto"/>
            <w:vAlign w:val="center"/>
            <w:hideMark/>
          </w:tcPr>
          <w:p w14:paraId="0968C63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Οπτοπλινθοδομές πάχους από 20εκ. και άνω</w:t>
            </w:r>
          </w:p>
        </w:tc>
        <w:tc>
          <w:tcPr>
            <w:tcW w:w="709" w:type="dxa"/>
            <w:shd w:val="clear" w:color="auto" w:fill="auto"/>
            <w:vAlign w:val="center"/>
            <w:hideMark/>
          </w:tcPr>
          <w:p w14:paraId="1389157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D09DFE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32,00</w:t>
            </w:r>
          </w:p>
        </w:tc>
        <w:tc>
          <w:tcPr>
            <w:tcW w:w="868" w:type="dxa"/>
            <w:shd w:val="clear" w:color="auto" w:fill="DBE5F1" w:themeFill="accent1" w:themeFillTint="33"/>
            <w:vAlign w:val="center"/>
          </w:tcPr>
          <w:p w14:paraId="4EE09BE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47,00</w:t>
            </w:r>
          </w:p>
        </w:tc>
        <w:tc>
          <w:tcPr>
            <w:tcW w:w="2528" w:type="dxa"/>
            <w:shd w:val="clear" w:color="auto" w:fill="auto"/>
            <w:vAlign w:val="center"/>
            <w:hideMark/>
          </w:tcPr>
          <w:p w14:paraId="19C9E31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Ανάλογα με το πάχος της τοιχοποιίας</w:t>
            </w:r>
          </w:p>
        </w:tc>
      </w:tr>
      <w:tr w:rsidR="0037715F" w:rsidRPr="003D0198" w14:paraId="4548DE49" w14:textId="77777777" w:rsidTr="007A009F">
        <w:trPr>
          <w:trHeight w:val="284"/>
        </w:trPr>
        <w:tc>
          <w:tcPr>
            <w:tcW w:w="624" w:type="dxa"/>
            <w:shd w:val="clear" w:color="auto" w:fill="auto"/>
            <w:vAlign w:val="center"/>
            <w:hideMark/>
          </w:tcPr>
          <w:p w14:paraId="75B52FD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4.09</w:t>
            </w:r>
          </w:p>
        </w:tc>
        <w:tc>
          <w:tcPr>
            <w:tcW w:w="4036" w:type="dxa"/>
            <w:shd w:val="clear" w:color="auto" w:fill="auto"/>
            <w:vAlign w:val="center"/>
            <w:hideMark/>
          </w:tcPr>
          <w:p w14:paraId="42FA1A1C"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Τσιμεντολιθοδομές</w:t>
            </w:r>
            <w:proofErr w:type="spellEnd"/>
            <w:r w:rsidRPr="003D0198">
              <w:rPr>
                <w:rFonts w:cstheme="minorHAnsi"/>
                <w:color w:val="000000"/>
                <w:sz w:val="16"/>
                <w:szCs w:val="16"/>
              </w:rPr>
              <w:t xml:space="preserve"> - </w:t>
            </w:r>
            <w:proofErr w:type="spellStart"/>
            <w:r w:rsidRPr="003D0198">
              <w:rPr>
                <w:rFonts w:cstheme="minorHAnsi"/>
                <w:color w:val="000000"/>
                <w:sz w:val="16"/>
                <w:szCs w:val="16"/>
              </w:rPr>
              <w:t>κισσηρολιθοδομές</w:t>
            </w:r>
            <w:proofErr w:type="spellEnd"/>
            <w:r w:rsidRPr="003D0198">
              <w:rPr>
                <w:rFonts w:cstheme="minorHAnsi"/>
                <w:color w:val="000000"/>
                <w:sz w:val="16"/>
                <w:szCs w:val="16"/>
              </w:rPr>
              <w:t xml:space="preserve"> μεγάλου πάχους (15-25cm)</w:t>
            </w:r>
          </w:p>
        </w:tc>
        <w:tc>
          <w:tcPr>
            <w:tcW w:w="709" w:type="dxa"/>
            <w:shd w:val="clear" w:color="auto" w:fill="auto"/>
            <w:vAlign w:val="center"/>
            <w:hideMark/>
          </w:tcPr>
          <w:p w14:paraId="0FC8828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A43830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17,00</w:t>
            </w:r>
          </w:p>
        </w:tc>
        <w:tc>
          <w:tcPr>
            <w:tcW w:w="868" w:type="dxa"/>
            <w:shd w:val="clear" w:color="auto" w:fill="DBE5F1" w:themeFill="accent1" w:themeFillTint="33"/>
            <w:vAlign w:val="center"/>
          </w:tcPr>
          <w:p w14:paraId="2B0585A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2528" w:type="dxa"/>
            <w:shd w:val="clear" w:color="auto" w:fill="auto"/>
            <w:noWrap/>
            <w:vAlign w:val="center"/>
            <w:hideMark/>
          </w:tcPr>
          <w:p w14:paraId="0DE5D5D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4F321E5" w14:textId="77777777" w:rsidTr="007A009F">
        <w:trPr>
          <w:trHeight w:val="284"/>
        </w:trPr>
        <w:tc>
          <w:tcPr>
            <w:tcW w:w="624" w:type="dxa"/>
            <w:shd w:val="clear" w:color="auto" w:fill="auto"/>
            <w:vAlign w:val="center"/>
            <w:hideMark/>
          </w:tcPr>
          <w:p w14:paraId="1784802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4.10</w:t>
            </w:r>
          </w:p>
        </w:tc>
        <w:tc>
          <w:tcPr>
            <w:tcW w:w="4036" w:type="dxa"/>
            <w:shd w:val="clear" w:color="auto" w:fill="auto"/>
            <w:vAlign w:val="center"/>
            <w:hideMark/>
          </w:tcPr>
          <w:p w14:paraId="5135CFC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Τοιχοποιία με στοιχεία </w:t>
            </w:r>
            <w:proofErr w:type="spellStart"/>
            <w:r w:rsidRPr="003D0198">
              <w:rPr>
                <w:rFonts w:cstheme="minorHAnsi"/>
                <w:color w:val="000000"/>
                <w:sz w:val="16"/>
                <w:szCs w:val="16"/>
              </w:rPr>
              <w:t>ελαφροσκυροδέματος</w:t>
            </w:r>
            <w:proofErr w:type="spellEnd"/>
            <w:r w:rsidRPr="003D0198">
              <w:rPr>
                <w:rFonts w:cstheme="minorHAnsi"/>
                <w:color w:val="000000"/>
                <w:sz w:val="16"/>
                <w:szCs w:val="16"/>
              </w:rPr>
              <w:t xml:space="preserve"> (τύπου YTONG, ABLOCK κτλ.) πάχους 15-25 </w:t>
            </w:r>
            <w:proofErr w:type="spellStart"/>
            <w:r w:rsidRPr="003D0198">
              <w:rPr>
                <w:rFonts w:cstheme="minorHAnsi"/>
                <w:color w:val="000000"/>
                <w:sz w:val="16"/>
                <w:szCs w:val="16"/>
              </w:rPr>
              <w:t>cm</w:t>
            </w:r>
            <w:proofErr w:type="spellEnd"/>
          </w:p>
        </w:tc>
        <w:tc>
          <w:tcPr>
            <w:tcW w:w="709" w:type="dxa"/>
            <w:shd w:val="clear" w:color="auto" w:fill="auto"/>
            <w:vAlign w:val="center"/>
            <w:hideMark/>
          </w:tcPr>
          <w:p w14:paraId="1871F80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6745682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868" w:type="dxa"/>
            <w:shd w:val="clear" w:color="auto" w:fill="DBE5F1" w:themeFill="accent1" w:themeFillTint="33"/>
            <w:vAlign w:val="center"/>
          </w:tcPr>
          <w:p w14:paraId="6CBA90A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42,00</w:t>
            </w:r>
          </w:p>
        </w:tc>
        <w:tc>
          <w:tcPr>
            <w:tcW w:w="2528" w:type="dxa"/>
            <w:shd w:val="clear" w:color="auto" w:fill="auto"/>
            <w:noWrap/>
            <w:vAlign w:val="center"/>
            <w:hideMark/>
          </w:tcPr>
          <w:p w14:paraId="4C4CAF6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30AEBEE" w14:textId="77777777" w:rsidTr="007A009F">
        <w:trPr>
          <w:trHeight w:val="284"/>
        </w:trPr>
        <w:tc>
          <w:tcPr>
            <w:tcW w:w="624" w:type="dxa"/>
            <w:shd w:val="clear" w:color="auto" w:fill="auto"/>
            <w:vAlign w:val="center"/>
            <w:hideMark/>
          </w:tcPr>
          <w:p w14:paraId="6E682F9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4.11</w:t>
            </w:r>
          </w:p>
        </w:tc>
        <w:tc>
          <w:tcPr>
            <w:tcW w:w="4036" w:type="dxa"/>
            <w:shd w:val="clear" w:color="auto" w:fill="auto"/>
            <w:vAlign w:val="center"/>
            <w:hideMark/>
          </w:tcPr>
          <w:p w14:paraId="2DF6DF85"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Σενάζ</w:t>
            </w:r>
            <w:proofErr w:type="spellEnd"/>
            <w:r w:rsidRPr="003D0198">
              <w:rPr>
                <w:rFonts w:cstheme="minorHAnsi"/>
                <w:color w:val="000000"/>
                <w:sz w:val="16"/>
                <w:szCs w:val="16"/>
              </w:rPr>
              <w:t xml:space="preserve"> τοιχοποιίας μονό οπλισμένο (πλάτος έως 15 </w:t>
            </w:r>
            <w:proofErr w:type="spellStart"/>
            <w:r w:rsidRPr="003D0198">
              <w:rPr>
                <w:rFonts w:cstheme="minorHAnsi"/>
                <w:color w:val="000000"/>
                <w:sz w:val="16"/>
                <w:szCs w:val="16"/>
              </w:rPr>
              <w:t>cm</w:t>
            </w:r>
            <w:proofErr w:type="spellEnd"/>
            <w:r w:rsidRPr="003D0198">
              <w:rPr>
                <w:rFonts w:cstheme="minorHAnsi"/>
                <w:color w:val="000000"/>
                <w:sz w:val="16"/>
                <w:szCs w:val="16"/>
              </w:rPr>
              <w:t>)</w:t>
            </w:r>
          </w:p>
        </w:tc>
        <w:tc>
          <w:tcPr>
            <w:tcW w:w="709" w:type="dxa"/>
            <w:shd w:val="clear" w:color="auto" w:fill="auto"/>
            <w:vAlign w:val="center"/>
            <w:hideMark/>
          </w:tcPr>
          <w:p w14:paraId="72E9AA2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0932C81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w:t>
            </w:r>
          </w:p>
        </w:tc>
        <w:tc>
          <w:tcPr>
            <w:tcW w:w="868" w:type="dxa"/>
            <w:shd w:val="clear" w:color="auto" w:fill="DBE5F1" w:themeFill="accent1" w:themeFillTint="33"/>
            <w:vAlign w:val="center"/>
          </w:tcPr>
          <w:p w14:paraId="7C33978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16,00</w:t>
            </w:r>
          </w:p>
        </w:tc>
        <w:tc>
          <w:tcPr>
            <w:tcW w:w="2528" w:type="dxa"/>
            <w:shd w:val="clear" w:color="auto" w:fill="auto"/>
            <w:noWrap/>
            <w:vAlign w:val="center"/>
            <w:hideMark/>
          </w:tcPr>
          <w:p w14:paraId="624959E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9C24139" w14:textId="77777777" w:rsidTr="007A009F">
        <w:trPr>
          <w:trHeight w:val="284"/>
        </w:trPr>
        <w:tc>
          <w:tcPr>
            <w:tcW w:w="624" w:type="dxa"/>
            <w:shd w:val="clear" w:color="auto" w:fill="auto"/>
            <w:vAlign w:val="center"/>
            <w:hideMark/>
          </w:tcPr>
          <w:p w14:paraId="4509CA5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4.12</w:t>
            </w:r>
          </w:p>
        </w:tc>
        <w:tc>
          <w:tcPr>
            <w:tcW w:w="4036" w:type="dxa"/>
            <w:shd w:val="clear" w:color="auto" w:fill="auto"/>
            <w:vAlign w:val="center"/>
            <w:hideMark/>
          </w:tcPr>
          <w:p w14:paraId="23A49DB6"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Σενάζ</w:t>
            </w:r>
            <w:proofErr w:type="spellEnd"/>
            <w:r w:rsidRPr="003D0198">
              <w:rPr>
                <w:rFonts w:cstheme="minorHAnsi"/>
                <w:color w:val="000000"/>
                <w:sz w:val="16"/>
                <w:szCs w:val="16"/>
              </w:rPr>
              <w:t xml:space="preserve"> τοιχοποιίας διπλό οπλισμένο (πλάτος έως 25 </w:t>
            </w:r>
            <w:proofErr w:type="spellStart"/>
            <w:r w:rsidRPr="003D0198">
              <w:rPr>
                <w:rFonts w:cstheme="minorHAnsi"/>
                <w:color w:val="000000"/>
                <w:sz w:val="16"/>
                <w:szCs w:val="16"/>
              </w:rPr>
              <w:t>cm</w:t>
            </w:r>
            <w:proofErr w:type="spellEnd"/>
            <w:r w:rsidRPr="003D0198">
              <w:rPr>
                <w:rFonts w:cstheme="minorHAnsi"/>
                <w:color w:val="000000"/>
                <w:sz w:val="16"/>
                <w:szCs w:val="16"/>
              </w:rPr>
              <w:t>)</w:t>
            </w:r>
          </w:p>
        </w:tc>
        <w:tc>
          <w:tcPr>
            <w:tcW w:w="709" w:type="dxa"/>
            <w:shd w:val="clear" w:color="auto" w:fill="auto"/>
            <w:vAlign w:val="center"/>
            <w:hideMark/>
          </w:tcPr>
          <w:p w14:paraId="7D431FB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1325809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868" w:type="dxa"/>
            <w:shd w:val="clear" w:color="auto" w:fill="DBE5F1" w:themeFill="accent1" w:themeFillTint="33"/>
            <w:vAlign w:val="center"/>
          </w:tcPr>
          <w:p w14:paraId="20C2B5C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2528" w:type="dxa"/>
            <w:shd w:val="clear" w:color="auto" w:fill="auto"/>
            <w:noWrap/>
            <w:vAlign w:val="center"/>
            <w:hideMark/>
          </w:tcPr>
          <w:p w14:paraId="68C3C75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80C6F96" w14:textId="77777777" w:rsidTr="007A009F">
        <w:trPr>
          <w:trHeight w:val="284"/>
        </w:trPr>
        <w:tc>
          <w:tcPr>
            <w:tcW w:w="624" w:type="dxa"/>
            <w:shd w:val="clear" w:color="auto" w:fill="auto"/>
            <w:vAlign w:val="center"/>
            <w:hideMark/>
          </w:tcPr>
          <w:p w14:paraId="6C4CF68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4.13</w:t>
            </w:r>
          </w:p>
        </w:tc>
        <w:tc>
          <w:tcPr>
            <w:tcW w:w="4036" w:type="dxa"/>
            <w:shd w:val="clear" w:color="auto" w:fill="auto"/>
            <w:vAlign w:val="center"/>
            <w:hideMark/>
          </w:tcPr>
          <w:p w14:paraId="5F9A9C8A"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Σενάζ</w:t>
            </w:r>
            <w:proofErr w:type="spellEnd"/>
            <w:r w:rsidRPr="003D0198">
              <w:rPr>
                <w:rFonts w:cstheme="minorHAnsi"/>
                <w:color w:val="000000"/>
                <w:sz w:val="16"/>
                <w:szCs w:val="16"/>
              </w:rPr>
              <w:t xml:space="preserve"> τοιχοποιίας μεγάλου πλάτους οπλισμένο (πλάτος έως 50 </w:t>
            </w:r>
            <w:proofErr w:type="spellStart"/>
            <w:r w:rsidRPr="003D0198">
              <w:rPr>
                <w:rFonts w:cstheme="minorHAnsi"/>
                <w:color w:val="000000"/>
                <w:sz w:val="16"/>
                <w:szCs w:val="16"/>
              </w:rPr>
              <w:t>cm</w:t>
            </w:r>
            <w:proofErr w:type="spellEnd"/>
            <w:r w:rsidRPr="003D0198">
              <w:rPr>
                <w:rFonts w:cstheme="minorHAnsi"/>
                <w:color w:val="000000"/>
                <w:sz w:val="16"/>
                <w:szCs w:val="16"/>
              </w:rPr>
              <w:t>)</w:t>
            </w:r>
          </w:p>
        </w:tc>
        <w:tc>
          <w:tcPr>
            <w:tcW w:w="709" w:type="dxa"/>
            <w:shd w:val="clear" w:color="auto" w:fill="auto"/>
            <w:vAlign w:val="center"/>
            <w:hideMark/>
          </w:tcPr>
          <w:p w14:paraId="497451F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0E78756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868" w:type="dxa"/>
            <w:shd w:val="clear" w:color="auto" w:fill="DBE5F1" w:themeFill="accent1" w:themeFillTint="33"/>
            <w:vAlign w:val="center"/>
          </w:tcPr>
          <w:p w14:paraId="3E3CA4A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2528" w:type="dxa"/>
            <w:shd w:val="clear" w:color="auto" w:fill="auto"/>
            <w:noWrap/>
            <w:vAlign w:val="center"/>
            <w:hideMark/>
          </w:tcPr>
          <w:p w14:paraId="3785189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D3D0FFC" w14:textId="77777777" w:rsidTr="007A009F">
        <w:trPr>
          <w:trHeight w:val="284"/>
        </w:trPr>
        <w:tc>
          <w:tcPr>
            <w:tcW w:w="624" w:type="dxa"/>
            <w:shd w:val="clear" w:color="auto" w:fill="auto"/>
            <w:vAlign w:val="center"/>
            <w:hideMark/>
          </w:tcPr>
          <w:p w14:paraId="6021791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4.14</w:t>
            </w:r>
          </w:p>
        </w:tc>
        <w:tc>
          <w:tcPr>
            <w:tcW w:w="4036" w:type="dxa"/>
            <w:shd w:val="clear" w:color="auto" w:fill="auto"/>
            <w:vAlign w:val="center"/>
            <w:hideMark/>
          </w:tcPr>
          <w:p w14:paraId="7F2FA95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6280791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75B19B27"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399A0B6C"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65B5099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EF8173C" w14:textId="77777777" w:rsidTr="007A009F">
        <w:trPr>
          <w:trHeight w:val="284"/>
        </w:trPr>
        <w:tc>
          <w:tcPr>
            <w:tcW w:w="624" w:type="dxa"/>
            <w:shd w:val="clear" w:color="000000" w:fill="C0C0C0"/>
            <w:vAlign w:val="center"/>
            <w:hideMark/>
          </w:tcPr>
          <w:p w14:paraId="5A9B309B"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5</w:t>
            </w:r>
          </w:p>
        </w:tc>
        <w:tc>
          <w:tcPr>
            <w:tcW w:w="4036" w:type="dxa"/>
            <w:shd w:val="clear" w:color="000000" w:fill="C0C0C0"/>
            <w:vAlign w:val="center"/>
            <w:hideMark/>
          </w:tcPr>
          <w:p w14:paraId="0EA4801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ΓΥΨΟΣΑΝΙΔΕΣ ΤΟΙΧΩΝ, ΟΡΟΦΩΝ και ΨΕΥΔΟΡΟΦΩΝ</w:t>
            </w:r>
          </w:p>
        </w:tc>
        <w:tc>
          <w:tcPr>
            <w:tcW w:w="709" w:type="dxa"/>
            <w:shd w:val="clear" w:color="000000" w:fill="BFBFBF"/>
            <w:noWrap/>
            <w:vAlign w:val="center"/>
            <w:hideMark/>
          </w:tcPr>
          <w:p w14:paraId="57D33E7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5E10069D"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27DA9565"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07A20DCD"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C63D852" w14:textId="77777777" w:rsidTr="007A009F">
        <w:trPr>
          <w:trHeight w:val="284"/>
        </w:trPr>
        <w:tc>
          <w:tcPr>
            <w:tcW w:w="624" w:type="dxa"/>
            <w:shd w:val="clear" w:color="auto" w:fill="auto"/>
            <w:vAlign w:val="center"/>
            <w:hideMark/>
          </w:tcPr>
          <w:p w14:paraId="3EA0479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5.01</w:t>
            </w:r>
          </w:p>
        </w:tc>
        <w:tc>
          <w:tcPr>
            <w:tcW w:w="4036" w:type="dxa"/>
            <w:shd w:val="clear" w:color="auto" w:fill="auto"/>
            <w:vAlign w:val="center"/>
            <w:hideMark/>
          </w:tcPr>
          <w:p w14:paraId="25E844C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Τοίχοι γυψοσανίδων απλοί (δύο όψεις με ενδιάμεσο ελαφρύ σκελετό, στηρίγματα κτλ.)</w:t>
            </w:r>
          </w:p>
        </w:tc>
        <w:tc>
          <w:tcPr>
            <w:tcW w:w="709" w:type="dxa"/>
            <w:shd w:val="clear" w:color="auto" w:fill="auto"/>
            <w:vAlign w:val="center"/>
            <w:hideMark/>
          </w:tcPr>
          <w:p w14:paraId="5AA2571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0F4B37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26,00</w:t>
            </w:r>
          </w:p>
        </w:tc>
        <w:tc>
          <w:tcPr>
            <w:tcW w:w="868" w:type="dxa"/>
            <w:shd w:val="clear" w:color="auto" w:fill="DBE5F1" w:themeFill="accent1" w:themeFillTint="33"/>
            <w:vAlign w:val="center"/>
          </w:tcPr>
          <w:p w14:paraId="66951A4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2528" w:type="dxa"/>
            <w:vMerge w:val="restart"/>
            <w:shd w:val="clear" w:color="auto" w:fill="auto"/>
            <w:vAlign w:val="center"/>
            <w:hideMark/>
          </w:tcPr>
          <w:p w14:paraId="011E8F1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Επιφάνειες έτοιμες προς βαφή</w:t>
            </w:r>
          </w:p>
        </w:tc>
      </w:tr>
      <w:tr w:rsidR="0037715F" w:rsidRPr="003D0198" w14:paraId="4238E4E9" w14:textId="77777777" w:rsidTr="007A009F">
        <w:trPr>
          <w:trHeight w:val="284"/>
        </w:trPr>
        <w:tc>
          <w:tcPr>
            <w:tcW w:w="624" w:type="dxa"/>
            <w:shd w:val="clear" w:color="auto" w:fill="auto"/>
            <w:vAlign w:val="center"/>
            <w:hideMark/>
          </w:tcPr>
          <w:p w14:paraId="6D6E846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5.02</w:t>
            </w:r>
          </w:p>
        </w:tc>
        <w:tc>
          <w:tcPr>
            <w:tcW w:w="4036" w:type="dxa"/>
            <w:shd w:val="clear" w:color="auto" w:fill="auto"/>
            <w:vAlign w:val="center"/>
            <w:hideMark/>
          </w:tcPr>
          <w:p w14:paraId="43DA34C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Τοίχοι </w:t>
            </w:r>
            <w:proofErr w:type="spellStart"/>
            <w:r w:rsidRPr="003D0198">
              <w:rPr>
                <w:rFonts w:cstheme="minorHAnsi"/>
                <w:color w:val="000000"/>
                <w:sz w:val="16"/>
                <w:szCs w:val="16"/>
              </w:rPr>
              <w:t>τσιμεντοσανίδων</w:t>
            </w:r>
            <w:proofErr w:type="spellEnd"/>
            <w:r w:rsidRPr="003D0198">
              <w:rPr>
                <w:rFonts w:cstheme="minorHAnsi"/>
                <w:color w:val="000000"/>
                <w:sz w:val="16"/>
                <w:szCs w:val="16"/>
              </w:rPr>
              <w:t xml:space="preserve"> ή </w:t>
            </w:r>
            <w:proofErr w:type="spellStart"/>
            <w:r w:rsidRPr="003D0198">
              <w:rPr>
                <w:rFonts w:cstheme="minorHAnsi"/>
                <w:color w:val="000000"/>
                <w:sz w:val="16"/>
                <w:szCs w:val="16"/>
              </w:rPr>
              <w:t>ινοσανίδων</w:t>
            </w:r>
            <w:proofErr w:type="spellEnd"/>
            <w:r w:rsidRPr="003D0198">
              <w:rPr>
                <w:rFonts w:cstheme="minorHAnsi"/>
                <w:color w:val="000000"/>
                <w:sz w:val="16"/>
                <w:szCs w:val="16"/>
              </w:rPr>
              <w:t xml:space="preserve"> απλοί (δύο όψεις με ενδιάμεσο ελαφρύ σκελετό, στηρίγματα κτλ.)</w:t>
            </w:r>
          </w:p>
        </w:tc>
        <w:tc>
          <w:tcPr>
            <w:tcW w:w="709" w:type="dxa"/>
            <w:shd w:val="clear" w:color="auto" w:fill="auto"/>
            <w:vAlign w:val="center"/>
            <w:hideMark/>
          </w:tcPr>
          <w:p w14:paraId="25269D5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56FDD0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868" w:type="dxa"/>
            <w:shd w:val="clear" w:color="auto" w:fill="DBE5F1" w:themeFill="accent1" w:themeFillTint="33"/>
            <w:vAlign w:val="center"/>
          </w:tcPr>
          <w:p w14:paraId="3F7FA3D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60,00</w:t>
            </w:r>
          </w:p>
        </w:tc>
        <w:tc>
          <w:tcPr>
            <w:tcW w:w="2528" w:type="dxa"/>
            <w:vMerge/>
            <w:vAlign w:val="center"/>
            <w:hideMark/>
          </w:tcPr>
          <w:p w14:paraId="1EBC8B4E" w14:textId="77777777" w:rsidR="0037715F" w:rsidRPr="003D0198" w:rsidRDefault="0037715F" w:rsidP="007A009F">
            <w:pPr>
              <w:spacing w:after="0"/>
              <w:rPr>
                <w:rFonts w:cstheme="minorHAnsi"/>
                <w:color w:val="000000"/>
                <w:sz w:val="16"/>
                <w:szCs w:val="16"/>
              </w:rPr>
            </w:pPr>
          </w:p>
        </w:tc>
      </w:tr>
      <w:tr w:rsidR="0037715F" w:rsidRPr="003D0198" w14:paraId="444FE251" w14:textId="77777777" w:rsidTr="007A009F">
        <w:trPr>
          <w:trHeight w:val="284"/>
        </w:trPr>
        <w:tc>
          <w:tcPr>
            <w:tcW w:w="624" w:type="dxa"/>
            <w:shd w:val="clear" w:color="auto" w:fill="auto"/>
            <w:vAlign w:val="center"/>
            <w:hideMark/>
          </w:tcPr>
          <w:p w14:paraId="1BB2939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5.03</w:t>
            </w:r>
          </w:p>
        </w:tc>
        <w:tc>
          <w:tcPr>
            <w:tcW w:w="4036" w:type="dxa"/>
            <w:shd w:val="clear" w:color="auto" w:fill="auto"/>
            <w:vAlign w:val="center"/>
            <w:hideMark/>
          </w:tcPr>
          <w:p w14:paraId="2CD5C72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Κατασκευή ψευδοροφής από γυψοσανίδα</w:t>
            </w:r>
          </w:p>
        </w:tc>
        <w:tc>
          <w:tcPr>
            <w:tcW w:w="709" w:type="dxa"/>
            <w:shd w:val="clear" w:color="auto" w:fill="auto"/>
            <w:vAlign w:val="center"/>
            <w:hideMark/>
          </w:tcPr>
          <w:p w14:paraId="2044EF5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F9EB8D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868" w:type="dxa"/>
            <w:shd w:val="clear" w:color="auto" w:fill="DBE5F1" w:themeFill="accent1" w:themeFillTint="33"/>
            <w:vAlign w:val="center"/>
          </w:tcPr>
          <w:p w14:paraId="572600F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2528" w:type="dxa"/>
            <w:vMerge/>
            <w:vAlign w:val="center"/>
            <w:hideMark/>
          </w:tcPr>
          <w:p w14:paraId="67FF32E1" w14:textId="77777777" w:rsidR="0037715F" w:rsidRPr="003D0198" w:rsidRDefault="0037715F" w:rsidP="007A009F">
            <w:pPr>
              <w:spacing w:after="0"/>
              <w:rPr>
                <w:rFonts w:cstheme="minorHAnsi"/>
                <w:color w:val="000000"/>
                <w:sz w:val="16"/>
                <w:szCs w:val="16"/>
              </w:rPr>
            </w:pPr>
          </w:p>
        </w:tc>
      </w:tr>
      <w:tr w:rsidR="0037715F" w:rsidRPr="003D0198" w14:paraId="240855BD" w14:textId="77777777" w:rsidTr="007A009F">
        <w:trPr>
          <w:trHeight w:val="284"/>
        </w:trPr>
        <w:tc>
          <w:tcPr>
            <w:tcW w:w="624" w:type="dxa"/>
            <w:shd w:val="clear" w:color="auto" w:fill="auto"/>
            <w:vAlign w:val="center"/>
            <w:hideMark/>
          </w:tcPr>
          <w:p w14:paraId="47AA0B9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5.04</w:t>
            </w:r>
          </w:p>
        </w:tc>
        <w:tc>
          <w:tcPr>
            <w:tcW w:w="4036" w:type="dxa"/>
            <w:shd w:val="clear" w:color="auto" w:fill="auto"/>
            <w:vAlign w:val="center"/>
            <w:hideMark/>
          </w:tcPr>
          <w:p w14:paraId="618AF18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Κατασκευή ψευδοροφής από </w:t>
            </w:r>
            <w:proofErr w:type="spellStart"/>
            <w:r w:rsidRPr="003D0198">
              <w:rPr>
                <w:rFonts w:cstheme="minorHAnsi"/>
                <w:color w:val="000000"/>
                <w:sz w:val="16"/>
                <w:szCs w:val="16"/>
              </w:rPr>
              <w:t>τσιμεντοσανίδα</w:t>
            </w:r>
            <w:proofErr w:type="spellEnd"/>
            <w:r w:rsidRPr="003D0198">
              <w:rPr>
                <w:rFonts w:cstheme="minorHAnsi"/>
                <w:color w:val="000000"/>
                <w:sz w:val="16"/>
                <w:szCs w:val="16"/>
              </w:rPr>
              <w:t xml:space="preserve"> ή </w:t>
            </w:r>
            <w:proofErr w:type="spellStart"/>
            <w:r w:rsidRPr="003D0198">
              <w:rPr>
                <w:rFonts w:cstheme="minorHAnsi"/>
                <w:color w:val="000000"/>
                <w:sz w:val="16"/>
                <w:szCs w:val="16"/>
              </w:rPr>
              <w:t>ινοσανίδα</w:t>
            </w:r>
            <w:proofErr w:type="spellEnd"/>
          </w:p>
        </w:tc>
        <w:tc>
          <w:tcPr>
            <w:tcW w:w="709" w:type="dxa"/>
            <w:shd w:val="clear" w:color="auto" w:fill="auto"/>
            <w:vAlign w:val="center"/>
            <w:hideMark/>
          </w:tcPr>
          <w:p w14:paraId="2A617E5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937F04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868" w:type="dxa"/>
            <w:shd w:val="clear" w:color="auto" w:fill="DBE5F1" w:themeFill="accent1" w:themeFillTint="33"/>
            <w:vAlign w:val="center"/>
          </w:tcPr>
          <w:p w14:paraId="720A6BA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vMerge/>
            <w:vAlign w:val="center"/>
            <w:hideMark/>
          </w:tcPr>
          <w:p w14:paraId="14D0A9A2" w14:textId="77777777" w:rsidR="0037715F" w:rsidRPr="003D0198" w:rsidRDefault="0037715F" w:rsidP="007A009F">
            <w:pPr>
              <w:spacing w:after="0"/>
              <w:rPr>
                <w:rFonts w:cstheme="minorHAnsi"/>
                <w:color w:val="000000"/>
                <w:sz w:val="16"/>
                <w:szCs w:val="16"/>
              </w:rPr>
            </w:pPr>
          </w:p>
        </w:tc>
      </w:tr>
      <w:tr w:rsidR="0037715F" w:rsidRPr="003D0198" w14:paraId="72680699" w14:textId="77777777" w:rsidTr="007A009F">
        <w:trPr>
          <w:trHeight w:val="284"/>
        </w:trPr>
        <w:tc>
          <w:tcPr>
            <w:tcW w:w="624" w:type="dxa"/>
            <w:shd w:val="clear" w:color="auto" w:fill="auto"/>
            <w:vAlign w:val="center"/>
            <w:hideMark/>
          </w:tcPr>
          <w:p w14:paraId="6ECDFBB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5.05</w:t>
            </w:r>
          </w:p>
        </w:tc>
        <w:tc>
          <w:tcPr>
            <w:tcW w:w="4036" w:type="dxa"/>
            <w:shd w:val="clear" w:color="auto" w:fill="auto"/>
            <w:vAlign w:val="center"/>
            <w:hideMark/>
          </w:tcPr>
          <w:p w14:paraId="6F3F77D2"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Επενδύσεις τοίχων με γυψοσανίδα</w:t>
            </w:r>
          </w:p>
        </w:tc>
        <w:tc>
          <w:tcPr>
            <w:tcW w:w="709" w:type="dxa"/>
            <w:shd w:val="clear" w:color="auto" w:fill="auto"/>
            <w:vAlign w:val="center"/>
            <w:hideMark/>
          </w:tcPr>
          <w:p w14:paraId="70E49E5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D9C1EF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868" w:type="dxa"/>
            <w:shd w:val="clear" w:color="auto" w:fill="DBE5F1" w:themeFill="accent1" w:themeFillTint="33"/>
            <w:vAlign w:val="center"/>
          </w:tcPr>
          <w:p w14:paraId="395DBB9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22,00</w:t>
            </w:r>
          </w:p>
        </w:tc>
        <w:tc>
          <w:tcPr>
            <w:tcW w:w="2528" w:type="dxa"/>
            <w:vMerge/>
            <w:vAlign w:val="center"/>
            <w:hideMark/>
          </w:tcPr>
          <w:p w14:paraId="5BF21DA4" w14:textId="77777777" w:rsidR="0037715F" w:rsidRPr="003D0198" w:rsidRDefault="0037715F" w:rsidP="007A009F">
            <w:pPr>
              <w:spacing w:after="0"/>
              <w:rPr>
                <w:rFonts w:cstheme="minorHAnsi"/>
                <w:color w:val="000000"/>
                <w:sz w:val="16"/>
                <w:szCs w:val="16"/>
              </w:rPr>
            </w:pPr>
          </w:p>
        </w:tc>
      </w:tr>
      <w:tr w:rsidR="0037715F" w:rsidRPr="003D0198" w14:paraId="1008D664" w14:textId="77777777" w:rsidTr="007A009F">
        <w:trPr>
          <w:trHeight w:val="284"/>
        </w:trPr>
        <w:tc>
          <w:tcPr>
            <w:tcW w:w="624" w:type="dxa"/>
            <w:shd w:val="clear" w:color="auto" w:fill="auto"/>
            <w:vAlign w:val="center"/>
            <w:hideMark/>
          </w:tcPr>
          <w:p w14:paraId="1BD21C9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5.06</w:t>
            </w:r>
          </w:p>
        </w:tc>
        <w:tc>
          <w:tcPr>
            <w:tcW w:w="4036" w:type="dxa"/>
            <w:shd w:val="clear" w:color="auto" w:fill="auto"/>
            <w:vAlign w:val="center"/>
            <w:hideMark/>
          </w:tcPr>
          <w:p w14:paraId="66A05E6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Επενδύσεις τοίχων με </w:t>
            </w:r>
            <w:proofErr w:type="spellStart"/>
            <w:r w:rsidRPr="003D0198">
              <w:rPr>
                <w:rFonts w:cstheme="minorHAnsi"/>
                <w:color w:val="000000"/>
                <w:sz w:val="16"/>
                <w:szCs w:val="16"/>
              </w:rPr>
              <w:t>τσιμεντοσανίδα</w:t>
            </w:r>
            <w:proofErr w:type="spellEnd"/>
            <w:r w:rsidRPr="003D0198">
              <w:rPr>
                <w:rFonts w:cstheme="minorHAnsi"/>
                <w:color w:val="000000"/>
                <w:sz w:val="16"/>
                <w:szCs w:val="16"/>
              </w:rPr>
              <w:t xml:space="preserve"> ή </w:t>
            </w:r>
            <w:proofErr w:type="spellStart"/>
            <w:r w:rsidRPr="003D0198">
              <w:rPr>
                <w:rFonts w:cstheme="minorHAnsi"/>
                <w:color w:val="000000"/>
                <w:sz w:val="16"/>
                <w:szCs w:val="16"/>
              </w:rPr>
              <w:t>ινοσανίδα</w:t>
            </w:r>
            <w:proofErr w:type="spellEnd"/>
          </w:p>
        </w:tc>
        <w:tc>
          <w:tcPr>
            <w:tcW w:w="709" w:type="dxa"/>
            <w:shd w:val="clear" w:color="auto" w:fill="auto"/>
            <w:vAlign w:val="center"/>
            <w:hideMark/>
          </w:tcPr>
          <w:p w14:paraId="31530F3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A7C148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33,00</w:t>
            </w:r>
          </w:p>
        </w:tc>
        <w:tc>
          <w:tcPr>
            <w:tcW w:w="868" w:type="dxa"/>
            <w:shd w:val="clear" w:color="auto" w:fill="DBE5F1" w:themeFill="accent1" w:themeFillTint="33"/>
            <w:vAlign w:val="center"/>
          </w:tcPr>
          <w:p w14:paraId="652CBE4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38,00</w:t>
            </w:r>
          </w:p>
        </w:tc>
        <w:tc>
          <w:tcPr>
            <w:tcW w:w="2528" w:type="dxa"/>
            <w:vMerge/>
            <w:vAlign w:val="center"/>
            <w:hideMark/>
          </w:tcPr>
          <w:p w14:paraId="008BD8CD" w14:textId="77777777" w:rsidR="0037715F" w:rsidRPr="003D0198" w:rsidRDefault="0037715F" w:rsidP="007A009F">
            <w:pPr>
              <w:spacing w:after="0"/>
              <w:rPr>
                <w:rFonts w:cstheme="minorHAnsi"/>
                <w:color w:val="000000"/>
                <w:sz w:val="16"/>
                <w:szCs w:val="16"/>
              </w:rPr>
            </w:pPr>
          </w:p>
        </w:tc>
      </w:tr>
      <w:tr w:rsidR="0037715F" w:rsidRPr="003D0198" w14:paraId="216E4CB7" w14:textId="77777777" w:rsidTr="007A009F">
        <w:trPr>
          <w:trHeight w:val="284"/>
        </w:trPr>
        <w:tc>
          <w:tcPr>
            <w:tcW w:w="624" w:type="dxa"/>
            <w:shd w:val="clear" w:color="auto" w:fill="auto"/>
            <w:vAlign w:val="center"/>
            <w:hideMark/>
          </w:tcPr>
          <w:p w14:paraId="3E156A5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lastRenderedPageBreak/>
              <w:t>5.07</w:t>
            </w:r>
          </w:p>
        </w:tc>
        <w:tc>
          <w:tcPr>
            <w:tcW w:w="4036" w:type="dxa"/>
            <w:shd w:val="clear" w:color="auto" w:fill="auto"/>
            <w:vAlign w:val="center"/>
            <w:hideMark/>
          </w:tcPr>
          <w:p w14:paraId="569E1AF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Τοίχοι από γυψοσανίδες </w:t>
            </w:r>
            <w:proofErr w:type="spellStart"/>
            <w:r w:rsidRPr="003D0198">
              <w:rPr>
                <w:rFonts w:cstheme="minorHAnsi"/>
                <w:color w:val="000000"/>
                <w:sz w:val="16"/>
                <w:szCs w:val="16"/>
              </w:rPr>
              <w:t>ανθυγρές</w:t>
            </w:r>
            <w:proofErr w:type="spellEnd"/>
          </w:p>
        </w:tc>
        <w:tc>
          <w:tcPr>
            <w:tcW w:w="709" w:type="dxa"/>
            <w:shd w:val="clear" w:color="auto" w:fill="auto"/>
            <w:vAlign w:val="center"/>
            <w:hideMark/>
          </w:tcPr>
          <w:p w14:paraId="0A7D0EC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AABF59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868" w:type="dxa"/>
            <w:shd w:val="clear" w:color="auto" w:fill="DBE5F1" w:themeFill="accent1" w:themeFillTint="33"/>
            <w:vAlign w:val="center"/>
          </w:tcPr>
          <w:p w14:paraId="31F9051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2528" w:type="dxa"/>
            <w:vMerge/>
            <w:vAlign w:val="center"/>
            <w:hideMark/>
          </w:tcPr>
          <w:p w14:paraId="3944DA0F" w14:textId="77777777" w:rsidR="0037715F" w:rsidRPr="003D0198" w:rsidRDefault="0037715F" w:rsidP="007A009F">
            <w:pPr>
              <w:spacing w:after="0"/>
              <w:rPr>
                <w:rFonts w:cstheme="minorHAnsi"/>
                <w:color w:val="000000"/>
                <w:sz w:val="16"/>
                <w:szCs w:val="16"/>
              </w:rPr>
            </w:pPr>
          </w:p>
        </w:tc>
      </w:tr>
      <w:tr w:rsidR="0037715F" w:rsidRPr="003D0198" w14:paraId="0EEED9CD" w14:textId="77777777" w:rsidTr="007A009F">
        <w:trPr>
          <w:trHeight w:val="284"/>
        </w:trPr>
        <w:tc>
          <w:tcPr>
            <w:tcW w:w="624" w:type="dxa"/>
            <w:shd w:val="clear" w:color="auto" w:fill="auto"/>
            <w:vAlign w:val="center"/>
            <w:hideMark/>
          </w:tcPr>
          <w:p w14:paraId="1F81C51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5.08</w:t>
            </w:r>
          </w:p>
        </w:tc>
        <w:tc>
          <w:tcPr>
            <w:tcW w:w="4036" w:type="dxa"/>
            <w:shd w:val="clear" w:color="auto" w:fill="auto"/>
            <w:vAlign w:val="center"/>
            <w:hideMark/>
          </w:tcPr>
          <w:p w14:paraId="507327E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Από πλάκες ορυκτών ινών σε μεταλλικό σκελετό</w:t>
            </w:r>
          </w:p>
        </w:tc>
        <w:tc>
          <w:tcPr>
            <w:tcW w:w="709" w:type="dxa"/>
            <w:shd w:val="clear" w:color="auto" w:fill="auto"/>
            <w:vAlign w:val="center"/>
            <w:hideMark/>
          </w:tcPr>
          <w:p w14:paraId="6CCE77E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7DA881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868" w:type="dxa"/>
            <w:shd w:val="clear" w:color="auto" w:fill="DBE5F1" w:themeFill="accent1" w:themeFillTint="33"/>
            <w:vAlign w:val="center"/>
          </w:tcPr>
          <w:p w14:paraId="25A4F7E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2528" w:type="dxa"/>
            <w:vMerge/>
            <w:vAlign w:val="center"/>
            <w:hideMark/>
          </w:tcPr>
          <w:p w14:paraId="44C68526" w14:textId="77777777" w:rsidR="0037715F" w:rsidRPr="003D0198" w:rsidRDefault="0037715F" w:rsidP="007A009F">
            <w:pPr>
              <w:spacing w:after="0"/>
              <w:rPr>
                <w:rFonts w:cstheme="minorHAnsi"/>
                <w:color w:val="000000"/>
                <w:sz w:val="16"/>
                <w:szCs w:val="16"/>
              </w:rPr>
            </w:pPr>
          </w:p>
        </w:tc>
      </w:tr>
      <w:tr w:rsidR="0037715F" w:rsidRPr="003D0198" w14:paraId="6B6C5E3B" w14:textId="77777777" w:rsidTr="007A009F">
        <w:trPr>
          <w:trHeight w:val="284"/>
        </w:trPr>
        <w:tc>
          <w:tcPr>
            <w:tcW w:w="624" w:type="dxa"/>
            <w:shd w:val="clear" w:color="auto" w:fill="auto"/>
            <w:vAlign w:val="center"/>
            <w:hideMark/>
          </w:tcPr>
          <w:p w14:paraId="7C263C8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5.09</w:t>
            </w:r>
          </w:p>
        </w:tc>
        <w:tc>
          <w:tcPr>
            <w:tcW w:w="4036" w:type="dxa"/>
            <w:shd w:val="clear" w:color="auto" w:fill="auto"/>
            <w:vAlign w:val="center"/>
            <w:hideMark/>
          </w:tcPr>
          <w:p w14:paraId="61ECE39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Επένδυση οροφής με </w:t>
            </w:r>
            <w:proofErr w:type="spellStart"/>
            <w:r w:rsidRPr="003D0198">
              <w:rPr>
                <w:rFonts w:cstheme="minorHAnsi"/>
                <w:color w:val="000000"/>
                <w:sz w:val="16"/>
                <w:szCs w:val="16"/>
              </w:rPr>
              <w:t>λεπτοσανίδες</w:t>
            </w:r>
            <w:proofErr w:type="spellEnd"/>
            <w:r w:rsidRPr="003D0198">
              <w:rPr>
                <w:rFonts w:cstheme="minorHAnsi"/>
                <w:color w:val="000000"/>
                <w:sz w:val="16"/>
                <w:szCs w:val="16"/>
              </w:rPr>
              <w:t xml:space="preserve"> πλήρης</w:t>
            </w:r>
          </w:p>
        </w:tc>
        <w:tc>
          <w:tcPr>
            <w:tcW w:w="709" w:type="dxa"/>
            <w:shd w:val="clear" w:color="auto" w:fill="auto"/>
            <w:vAlign w:val="center"/>
            <w:hideMark/>
          </w:tcPr>
          <w:p w14:paraId="57E38B3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F5FBC4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868" w:type="dxa"/>
            <w:shd w:val="clear" w:color="auto" w:fill="DBE5F1" w:themeFill="accent1" w:themeFillTint="33"/>
            <w:vAlign w:val="center"/>
          </w:tcPr>
          <w:p w14:paraId="26C5E13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2528" w:type="dxa"/>
            <w:vMerge/>
            <w:vAlign w:val="center"/>
            <w:hideMark/>
          </w:tcPr>
          <w:p w14:paraId="105D6EB2" w14:textId="77777777" w:rsidR="0037715F" w:rsidRPr="003D0198" w:rsidRDefault="0037715F" w:rsidP="007A009F">
            <w:pPr>
              <w:spacing w:after="0"/>
              <w:rPr>
                <w:rFonts w:cstheme="minorHAnsi"/>
                <w:color w:val="000000"/>
                <w:sz w:val="16"/>
                <w:szCs w:val="16"/>
              </w:rPr>
            </w:pPr>
          </w:p>
        </w:tc>
      </w:tr>
      <w:tr w:rsidR="0037715F" w:rsidRPr="003D0198" w14:paraId="29D1D3DE" w14:textId="77777777" w:rsidTr="007A009F">
        <w:trPr>
          <w:trHeight w:val="284"/>
        </w:trPr>
        <w:tc>
          <w:tcPr>
            <w:tcW w:w="624" w:type="dxa"/>
            <w:shd w:val="clear" w:color="auto" w:fill="auto"/>
            <w:vAlign w:val="center"/>
            <w:hideMark/>
          </w:tcPr>
          <w:p w14:paraId="3767E6C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5.10</w:t>
            </w:r>
          </w:p>
        </w:tc>
        <w:tc>
          <w:tcPr>
            <w:tcW w:w="4036" w:type="dxa"/>
            <w:shd w:val="clear" w:color="auto" w:fill="auto"/>
            <w:vAlign w:val="center"/>
            <w:hideMark/>
          </w:tcPr>
          <w:p w14:paraId="280D6F7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267A9FF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4956CDB9"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221EFEA3"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1A1B712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0946D61" w14:textId="77777777" w:rsidTr="007A009F">
        <w:trPr>
          <w:trHeight w:val="284"/>
        </w:trPr>
        <w:tc>
          <w:tcPr>
            <w:tcW w:w="624" w:type="dxa"/>
            <w:shd w:val="clear" w:color="000000" w:fill="C0C0C0"/>
            <w:vAlign w:val="center"/>
            <w:hideMark/>
          </w:tcPr>
          <w:p w14:paraId="71B9C389"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6</w:t>
            </w:r>
          </w:p>
        </w:tc>
        <w:tc>
          <w:tcPr>
            <w:tcW w:w="4036" w:type="dxa"/>
            <w:shd w:val="clear" w:color="000000" w:fill="C0C0C0"/>
            <w:vAlign w:val="center"/>
            <w:hideMark/>
          </w:tcPr>
          <w:p w14:paraId="7E8F617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ΕΠΙΧΡΙΣΜΑΤΑ</w:t>
            </w:r>
          </w:p>
        </w:tc>
        <w:tc>
          <w:tcPr>
            <w:tcW w:w="709" w:type="dxa"/>
            <w:shd w:val="clear" w:color="000000" w:fill="BFBFBF"/>
            <w:noWrap/>
            <w:vAlign w:val="center"/>
            <w:hideMark/>
          </w:tcPr>
          <w:p w14:paraId="5D9A23D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7D5E99D7"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3140D507"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1F39343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FDDCFB7" w14:textId="77777777" w:rsidTr="007A009F">
        <w:trPr>
          <w:trHeight w:val="284"/>
        </w:trPr>
        <w:tc>
          <w:tcPr>
            <w:tcW w:w="624" w:type="dxa"/>
            <w:shd w:val="clear" w:color="auto" w:fill="auto"/>
            <w:vAlign w:val="center"/>
            <w:hideMark/>
          </w:tcPr>
          <w:p w14:paraId="09350ED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6.01</w:t>
            </w:r>
          </w:p>
        </w:tc>
        <w:tc>
          <w:tcPr>
            <w:tcW w:w="4036" w:type="dxa"/>
            <w:shd w:val="clear" w:color="auto" w:fill="auto"/>
            <w:vAlign w:val="center"/>
            <w:hideMark/>
          </w:tcPr>
          <w:p w14:paraId="5385FCA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Συνήθη επιχρίσματα με </w:t>
            </w:r>
            <w:proofErr w:type="spellStart"/>
            <w:r w:rsidRPr="003D0198">
              <w:rPr>
                <w:rFonts w:cstheme="minorHAnsi"/>
                <w:color w:val="000000"/>
                <w:sz w:val="16"/>
                <w:szCs w:val="16"/>
              </w:rPr>
              <w:t>ασβεστοτσιμεντοκονιάματα</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τριπτά</w:t>
            </w:r>
            <w:proofErr w:type="spellEnd"/>
            <w:r w:rsidRPr="003D0198">
              <w:rPr>
                <w:rFonts w:cstheme="minorHAnsi"/>
                <w:color w:val="000000"/>
                <w:sz w:val="16"/>
                <w:szCs w:val="16"/>
              </w:rPr>
              <w:t>, τριών ή τεσσάρων στρώσεων</w:t>
            </w:r>
          </w:p>
        </w:tc>
        <w:tc>
          <w:tcPr>
            <w:tcW w:w="709" w:type="dxa"/>
            <w:shd w:val="clear" w:color="auto" w:fill="auto"/>
            <w:vAlign w:val="center"/>
            <w:hideMark/>
          </w:tcPr>
          <w:p w14:paraId="563B851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vAlign w:val="center"/>
          </w:tcPr>
          <w:p w14:paraId="446E849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868" w:type="dxa"/>
            <w:vAlign w:val="center"/>
          </w:tcPr>
          <w:p w14:paraId="5EE0C97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16,00</w:t>
            </w:r>
          </w:p>
        </w:tc>
        <w:tc>
          <w:tcPr>
            <w:tcW w:w="2528" w:type="dxa"/>
            <w:shd w:val="clear" w:color="auto" w:fill="auto"/>
            <w:noWrap/>
            <w:vAlign w:val="center"/>
            <w:hideMark/>
          </w:tcPr>
          <w:p w14:paraId="709E317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7E7F796" w14:textId="77777777" w:rsidTr="007A009F">
        <w:trPr>
          <w:trHeight w:val="284"/>
        </w:trPr>
        <w:tc>
          <w:tcPr>
            <w:tcW w:w="624" w:type="dxa"/>
            <w:shd w:val="clear" w:color="auto" w:fill="auto"/>
            <w:vAlign w:val="center"/>
            <w:hideMark/>
          </w:tcPr>
          <w:p w14:paraId="7B76A5F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6.02</w:t>
            </w:r>
          </w:p>
        </w:tc>
        <w:tc>
          <w:tcPr>
            <w:tcW w:w="4036" w:type="dxa"/>
            <w:shd w:val="clear" w:color="auto" w:fill="auto"/>
            <w:vAlign w:val="center"/>
            <w:hideMark/>
          </w:tcPr>
          <w:p w14:paraId="11CA4376"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Ασβεστοτσιμεντοκονιάματα</w:t>
            </w:r>
            <w:proofErr w:type="spellEnd"/>
            <w:r w:rsidRPr="003D0198">
              <w:rPr>
                <w:rFonts w:cstheme="minorHAnsi"/>
                <w:color w:val="000000"/>
                <w:sz w:val="16"/>
                <w:szCs w:val="16"/>
              </w:rPr>
              <w:t xml:space="preserve"> με τελείωμα σαγρέ</w:t>
            </w:r>
          </w:p>
        </w:tc>
        <w:tc>
          <w:tcPr>
            <w:tcW w:w="709" w:type="dxa"/>
            <w:shd w:val="clear" w:color="auto" w:fill="auto"/>
            <w:vAlign w:val="center"/>
            <w:hideMark/>
          </w:tcPr>
          <w:p w14:paraId="178ABF0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vAlign w:val="center"/>
          </w:tcPr>
          <w:p w14:paraId="40CFACD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868" w:type="dxa"/>
            <w:vAlign w:val="center"/>
          </w:tcPr>
          <w:p w14:paraId="7A257AA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2528" w:type="dxa"/>
            <w:shd w:val="clear" w:color="auto" w:fill="auto"/>
            <w:noWrap/>
            <w:vAlign w:val="center"/>
            <w:hideMark/>
          </w:tcPr>
          <w:p w14:paraId="0ADF69B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7AAC930" w14:textId="77777777" w:rsidTr="007A009F">
        <w:trPr>
          <w:trHeight w:val="284"/>
        </w:trPr>
        <w:tc>
          <w:tcPr>
            <w:tcW w:w="624" w:type="dxa"/>
            <w:shd w:val="clear" w:color="auto" w:fill="auto"/>
            <w:vAlign w:val="center"/>
            <w:hideMark/>
          </w:tcPr>
          <w:p w14:paraId="5912085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6.03</w:t>
            </w:r>
          </w:p>
        </w:tc>
        <w:tc>
          <w:tcPr>
            <w:tcW w:w="4036" w:type="dxa"/>
            <w:shd w:val="clear" w:color="auto" w:fill="auto"/>
            <w:vAlign w:val="center"/>
            <w:hideMark/>
          </w:tcPr>
          <w:p w14:paraId="23D7AD95"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Ασβεστοτσιμεντοκονιάματα</w:t>
            </w:r>
            <w:proofErr w:type="spellEnd"/>
            <w:r w:rsidRPr="003D0198">
              <w:rPr>
                <w:rFonts w:cstheme="minorHAnsi"/>
                <w:color w:val="000000"/>
                <w:sz w:val="16"/>
                <w:szCs w:val="16"/>
              </w:rPr>
              <w:t xml:space="preserve"> με τελείωμα </w:t>
            </w:r>
            <w:proofErr w:type="spellStart"/>
            <w:r w:rsidRPr="003D0198">
              <w:rPr>
                <w:rFonts w:cstheme="minorHAnsi"/>
                <w:color w:val="000000"/>
                <w:sz w:val="16"/>
                <w:szCs w:val="16"/>
              </w:rPr>
              <w:t>αρτιφισιέλ</w:t>
            </w:r>
            <w:proofErr w:type="spellEnd"/>
          </w:p>
        </w:tc>
        <w:tc>
          <w:tcPr>
            <w:tcW w:w="709" w:type="dxa"/>
            <w:shd w:val="clear" w:color="auto" w:fill="auto"/>
            <w:vAlign w:val="center"/>
            <w:hideMark/>
          </w:tcPr>
          <w:p w14:paraId="242ADFC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BD7CD6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868" w:type="dxa"/>
            <w:shd w:val="clear" w:color="auto" w:fill="DBE5F1" w:themeFill="accent1" w:themeFillTint="33"/>
            <w:vAlign w:val="center"/>
          </w:tcPr>
          <w:p w14:paraId="40EFC8C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2528" w:type="dxa"/>
            <w:shd w:val="clear" w:color="auto" w:fill="auto"/>
            <w:noWrap/>
            <w:vAlign w:val="center"/>
            <w:hideMark/>
          </w:tcPr>
          <w:p w14:paraId="49F6446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C22965C" w14:textId="77777777" w:rsidTr="007A009F">
        <w:trPr>
          <w:trHeight w:val="284"/>
        </w:trPr>
        <w:tc>
          <w:tcPr>
            <w:tcW w:w="624" w:type="dxa"/>
            <w:shd w:val="clear" w:color="auto" w:fill="auto"/>
            <w:vAlign w:val="center"/>
            <w:hideMark/>
          </w:tcPr>
          <w:p w14:paraId="3DF4D88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6.04</w:t>
            </w:r>
          </w:p>
        </w:tc>
        <w:tc>
          <w:tcPr>
            <w:tcW w:w="4036" w:type="dxa"/>
            <w:shd w:val="clear" w:color="auto" w:fill="auto"/>
            <w:vAlign w:val="center"/>
            <w:hideMark/>
          </w:tcPr>
          <w:p w14:paraId="7523A5A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Επιχρίσματα χωριάτικου τύπου</w:t>
            </w:r>
          </w:p>
        </w:tc>
        <w:tc>
          <w:tcPr>
            <w:tcW w:w="709" w:type="dxa"/>
            <w:shd w:val="clear" w:color="auto" w:fill="auto"/>
            <w:vAlign w:val="center"/>
            <w:hideMark/>
          </w:tcPr>
          <w:p w14:paraId="739800F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969EE3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868" w:type="dxa"/>
            <w:shd w:val="clear" w:color="auto" w:fill="DBE5F1" w:themeFill="accent1" w:themeFillTint="33"/>
            <w:vAlign w:val="center"/>
          </w:tcPr>
          <w:p w14:paraId="5FE41F1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14,00</w:t>
            </w:r>
          </w:p>
        </w:tc>
        <w:tc>
          <w:tcPr>
            <w:tcW w:w="2528" w:type="dxa"/>
            <w:shd w:val="clear" w:color="auto" w:fill="auto"/>
            <w:noWrap/>
            <w:vAlign w:val="center"/>
            <w:hideMark/>
          </w:tcPr>
          <w:p w14:paraId="4D89021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F60E521" w14:textId="77777777" w:rsidTr="007A009F">
        <w:trPr>
          <w:trHeight w:val="284"/>
        </w:trPr>
        <w:tc>
          <w:tcPr>
            <w:tcW w:w="624" w:type="dxa"/>
            <w:shd w:val="clear" w:color="auto" w:fill="auto"/>
            <w:vAlign w:val="center"/>
            <w:hideMark/>
          </w:tcPr>
          <w:p w14:paraId="75EF050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6.05</w:t>
            </w:r>
          </w:p>
        </w:tc>
        <w:tc>
          <w:tcPr>
            <w:tcW w:w="4036" w:type="dxa"/>
            <w:shd w:val="clear" w:color="auto" w:fill="auto"/>
            <w:vAlign w:val="center"/>
            <w:hideMark/>
          </w:tcPr>
          <w:p w14:paraId="6DA029C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Μεταλλικά ή πλαστικά πλέγματα για επιχρίσματα</w:t>
            </w:r>
          </w:p>
        </w:tc>
        <w:tc>
          <w:tcPr>
            <w:tcW w:w="709" w:type="dxa"/>
            <w:shd w:val="clear" w:color="auto" w:fill="auto"/>
            <w:vAlign w:val="center"/>
            <w:hideMark/>
          </w:tcPr>
          <w:p w14:paraId="346F30C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8AEFD6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w:t>
            </w:r>
          </w:p>
        </w:tc>
        <w:tc>
          <w:tcPr>
            <w:tcW w:w="868" w:type="dxa"/>
            <w:shd w:val="clear" w:color="auto" w:fill="DBE5F1" w:themeFill="accent1" w:themeFillTint="33"/>
            <w:vAlign w:val="center"/>
          </w:tcPr>
          <w:p w14:paraId="5C3C8B0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w:t>
            </w:r>
          </w:p>
        </w:tc>
        <w:tc>
          <w:tcPr>
            <w:tcW w:w="2528" w:type="dxa"/>
            <w:shd w:val="clear" w:color="auto" w:fill="auto"/>
            <w:vAlign w:val="center"/>
            <w:hideMark/>
          </w:tcPr>
          <w:p w14:paraId="19AF2666"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Διχτάκι</w:t>
            </w:r>
            <w:proofErr w:type="spellEnd"/>
          </w:p>
        </w:tc>
      </w:tr>
      <w:tr w:rsidR="0037715F" w:rsidRPr="003D0198" w14:paraId="53E650E9" w14:textId="77777777" w:rsidTr="007A009F">
        <w:trPr>
          <w:trHeight w:val="284"/>
        </w:trPr>
        <w:tc>
          <w:tcPr>
            <w:tcW w:w="624" w:type="dxa"/>
            <w:shd w:val="clear" w:color="auto" w:fill="auto"/>
            <w:vAlign w:val="center"/>
            <w:hideMark/>
          </w:tcPr>
          <w:p w14:paraId="7343072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6.06</w:t>
            </w:r>
          </w:p>
        </w:tc>
        <w:tc>
          <w:tcPr>
            <w:tcW w:w="4036" w:type="dxa"/>
            <w:shd w:val="clear" w:color="auto" w:fill="auto"/>
            <w:vAlign w:val="center"/>
            <w:hideMark/>
          </w:tcPr>
          <w:p w14:paraId="6D76D0E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Αρμολογήματα ακατέργαστων όψεων λιθοδομών  </w:t>
            </w:r>
          </w:p>
        </w:tc>
        <w:tc>
          <w:tcPr>
            <w:tcW w:w="709" w:type="dxa"/>
            <w:shd w:val="clear" w:color="auto" w:fill="auto"/>
            <w:vAlign w:val="center"/>
            <w:hideMark/>
          </w:tcPr>
          <w:p w14:paraId="0239883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42A518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19,00</w:t>
            </w:r>
          </w:p>
        </w:tc>
        <w:tc>
          <w:tcPr>
            <w:tcW w:w="868" w:type="dxa"/>
            <w:shd w:val="clear" w:color="auto" w:fill="DBE5F1" w:themeFill="accent1" w:themeFillTint="33"/>
            <w:vAlign w:val="center"/>
          </w:tcPr>
          <w:p w14:paraId="1687B6A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27,00</w:t>
            </w:r>
          </w:p>
        </w:tc>
        <w:tc>
          <w:tcPr>
            <w:tcW w:w="2528" w:type="dxa"/>
            <w:shd w:val="clear" w:color="auto" w:fill="auto"/>
            <w:vAlign w:val="center"/>
            <w:hideMark/>
          </w:tcPr>
          <w:p w14:paraId="6F776EE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5E4C7D3C" w14:textId="77777777" w:rsidTr="007A009F">
        <w:trPr>
          <w:trHeight w:val="284"/>
        </w:trPr>
        <w:tc>
          <w:tcPr>
            <w:tcW w:w="624" w:type="dxa"/>
            <w:shd w:val="clear" w:color="auto" w:fill="auto"/>
            <w:vAlign w:val="center"/>
            <w:hideMark/>
          </w:tcPr>
          <w:p w14:paraId="45BACF1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6.07</w:t>
            </w:r>
          </w:p>
        </w:tc>
        <w:tc>
          <w:tcPr>
            <w:tcW w:w="4036" w:type="dxa"/>
            <w:shd w:val="clear" w:color="auto" w:fill="auto"/>
            <w:vAlign w:val="center"/>
            <w:hideMark/>
          </w:tcPr>
          <w:p w14:paraId="2AA7740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Έτοιμο επίχρισμα</w:t>
            </w:r>
          </w:p>
        </w:tc>
        <w:tc>
          <w:tcPr>
            <w:tcW w:w="709" w:type="dxa"/>
            <w:shd w:val="clear" w:color="auto" w:fill="auto"/>
            <w:vAlign w:val="center"/>
            <w:hideMark/>
          </w:tcPr>
          <w:p w14:paraId="751B261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D91B36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868" w:type="dxa"/>
            <w:shd w:val="clear" w:color="auto" w:fill="DBE5F1" w:themeFill="accent1" w:themeFillTint="33"/>
            <w:vAlign w:val="center"/>
          </w:tcPr>
          <w:p w14:paraId="499D195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2528" w:type="dxa"/>
            <w:shd w:val="clear" w:color="auto" w:fill="auto"/>
            <w:vAlign w:val="center"/>
            <w:hideMark/>
          </w:tcPr>
          <w:p w14:paraId="2AE2EA8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407B214F" w14:textId="77777777" w:rsidTr="007A009F">
        <w:trPr>
          <w:trHeight w:val="284"/>
        </w:trPr>
        <w:tc>
          <w:tcPr>
            <w:tcW w:w="624" w:type="dxa"/>
            <w:shd w:val="clear" w:color="auto" w:fill="auto"/>
            <w:vAlign w:val="center"/>
            <w:hideMark/>
          </w:tcPr>
          <w:p w14:paraId="376D3D1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6.08</w:t>
            </w:r>
          </w:p>
        </w:tc>
        <w:tc>
          <w:tcPr>
            <w:tcW w:w="4036" w:type="dxa"/>
            <w:shd w:val="clear" w:color="auto" w:fill="auto"/>
            <w:vAlign w:val="center"/>
            <w:hideMark/>
          </w:tcPr>
          <w:p w14:paraId="74CE64F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2D0432F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15251D68" w14:textId="77777777" w:rsidR="0037715F" w:rsidRPr="003D0198" w:rsidRDefault="0037715F" w:rsidP="007A009F">
            <w:pPr>
              <w:spacing w:after="0"/>
              <w:rPr>
                <w:rFonts w:cstheme="minorHAnsi"/>
                <w:color w:val="000000"/>
                <w:sz w:val="16"/>
                <w:szCs w:val="16"/>
              </w:rPr>
            </w:pPr>
          </w:p>
        </w:tc>
        <w:tc>
          <w:tcPr>
            <w:tcW w:w="868" w:type="dxa"/>
            <w:shd w:val="clear" w:color="auto" w:fill="DBE5F1" w:themeFill="accent1" w:themeFillTint="33"/>
          </w:tcPr>
          <w:p w14:paraId="4BE5DE2C" w14:textId="77777777" w:rsidR="0037715F" w:rsidRPr="003D0198" w:rsidRDefault="0037715F" w:rsidP="007A009F">
            <w:pPr>
              <w:spacing w:after="0"/>
              <w:rPr>
                <w:rFonts w:cstheme="minorHAnsi"/>
                <w:color w:val="000000"/>
                <w:sz w:val="16"/>
                <w:szCs w:val="16"/>
              </w:rPr>
            </w:pPr>
          </w:p>
        </w:tc>
        <w:tc>
          <w:tcPr>
            <w:tcW w:w="2528" w:type="dxa"/>
            <w:shd w:val="clear" w:color="auto" w:fill="auto"/>
            <w:vAlign w:val="center"/>
            <w:hideMark/>
          </w:tcPr>
          <w:p w14:paraId="4C890B1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64072E7E" w14:textId="77777777" w:rsidTr="007A009F">
        <w:trPr>
          <w:trHeight w:val="284"/>
        </w:trPr>
        <w:tc>
          <w:tcPr>
            <w:tcW w:w="624" w:type="dxa"/>
            <w:shd w:val="clear" w:color="000000" w:fill="C0C0C0"/>
            <w:vAlign w:val="center"/>
            <w:hideMark/>
          </w:tcPr>
          <w:p w14:paraId="4EB9B721"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7</w:t>
            </w:r>
          </w:p>
        </w:tc>
        <w:tc>
          <w:tcPr>
            <w:tcW w:w="4036" w:type="dxa"/>
            <w:shd w:val="clear" w:color="000000" w:fill="C0C0C0"/>
            <w:vAlign w:val="center"/>
            <w:hideMark/>
          </w:tcPr>
          <w:p w14:paraId="45B3484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ΜΟΝΩΣΕΙΣ - ΣΤΕΓΑΝΩΣΕΙΣ</w:t>
            </w:r>
          </w:p>
        </w:tc>
        <w:tc>
          <w:tcPr>
            <w:tcW w:w="709" w:type="dxa"/>
            <w:shd w:val="clear" w:color="000000" w:fill="BFBFBF"/>
            <w:noWrap/>
            <w:vAlign w:val="center"/>
            <w:hideMark/>
          </w:tcPr>
          <w:p w14:paraId="09E7A23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16478941"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51693198"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4BA069C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6D8A7A1" w14:textId="77777777" w:rsidTr="007A009F">
        <w:trPr>
          <w:trHeight w:val="284"/>
        </w:trPr>
        <w:tc>
          <w:tcPr>
            <w:tcW w:w="624" w:type="dxa"/>
            <w:shd w:val="clear" w:color="auto" w:fill="auto"/>
            <w:vAlign w:val="center"/>
            <w:hideMark/>
          </w:tcPr>
          <w:p w14:paraId="028F75E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7.01</w:t>
            </w:r>
          </w:p>
        </w:tc>
        <w:tc>
          <w:tcPr>
            <w:tcW w:w="4036" w:type="dxa"/>
            <w:shd w:val="clear" w:color="auto" w:fill="auto"/>
            <w:vAlign w:val="center"/>
            <w:hideMark/>
          </w:tcPr>
          <w:p w14:paraId="54AA3E5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Θερμομόνωση - υγρομόνωση δώματος</w:t>
            </w:r>
          </w:p>
        </w:tc>
        <w:tc>
          <w:tcPr>
            <w:tcW w:w="709" w:type="dxa"/>
            <w:shd w:val="clear" w:color="auto" w:fill="auto"/>
            <w:vAlign w:val="center"/>
            <w:hideMark/>
          </w:tcPr>
          <w:p w14:paraId="22263DE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30220E3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868" w:type="dxa"/>
            <w:shd w:val="clear" w:color="auto" w:fill="DBE5F1" w:themeFill="accent1" w:themeFillTint="33"/>
            <w:vAlign w:val="center"/>
          </w:tcPr>
          <w:p w14:paraId="2588A73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2528" w:type="dxa"/>
            <w:vMerge w:val="restart"/>
            <w:shd w:val="clear" w:color="auto" w:fill="auto"/>
            <w:vAlign w:val="center"/>
            <w:hideMark/>
          </w:tcPr>
          <w:p w14:paraId="0683517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Οι τιμές είναι ενδεικτικές και μπορεί να διαφοροποιηθούν ανάλογα με τα υλικά που χρησιμοποιούνται. </w:t>
            </w:r>
          </w:p>
        </w:tc>
      </w:tr>
      <w:tr w:rsidR="0037715F" w:rsidRPr="003D0198" w14:paraId="65E23949" w14:textId="77777777" w:rsidTr="007A009F">
        <w:trPr>
          <w:trHeight w:val="284"/>
        </w:trPr>
        <w:tc>
          <w:tcPr>
            <w:tcW w:w="624" w:type="dxa"/>
            <w:shd w:val="clear" w:color="auto" w:fill="auto"/>
            <w:vAlign w:val="center"/>
            <w:hideMark/>
          </w:tcPr>
          <w:p w14:paraId="70A3B92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7.02</w:t>
            </w:r>
          </w:p>
        </w:tc>
        <w:tc>
          <w:tcPr>
            <w:tcW w:w="4036" w:type="dxa"/>
            <w:shd w:val="clear" w:color="auto" w:fill="auto"/>
            <w:vAlign w:val="center"/>
            <w:hideMark/>
          </w:tcPr>
          <w:p w14:paraId="540416E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Θερμομόνωση-υγρομόνωση βεραντών</w:t>
            </w:r>
          </w:p>
        </w:tc>
        <w:tc>
          <w:tcPr>
            <w:tcW w:w="709" w:type="dxa"/>
            <w:shd w:val="clear" w:color="auto" w:fill="auto"/>
            <w:vAlign w:val="center"/>
            <w:hideMark/>
          </w:tcPr>
          <w:p w14:paraId="3BEFFCE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0C6FBD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868" w:type="dxa"/>
            <w:shd w:val="clear" w:color="auto" w:fill="DBE5F1" w:themeFill="accent1" w:themeFillTint="33"/>
            <w:vAlign w:val="center"/>
          </w:tcPr>
          <w:p w14:paraId="6CB86EF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2528" w:type="dxa"/>
            <w:vMerge/>
            <w:vAlign w:val="center"/>
            <w:hideMark/>
          </w:tcPr>
          <w:p w14:paraId="7A85462E" w14:textId="77777777" w:rsidR="0037715F" w:rsidRPr="003D0198" w:rsidRDefault="0037715F" w:rsidP="007A009F">
            <w:pPr>
              <w:spacing w:after="0"/>
              <w:rPr>
                <w:rFonts w:cstheme="minorHAnsi"/>
                <w:color w:val="000000"/>
                <w:sz w:val="16"/>
                <w:szCs w:val="16"/>
              </w:rPr>
            </w:pPr>
          </w:p>
        </w:tc>
      </w:tr>
      <w:tr w:rsidR="0037715F" w:rsidRPr="003D0198" w14:paraId="0CC7C0FD" w14:textId="77777777" w:rsidTr="007A009F">
        <w:trPr>
          <w:trHeight w:val="284"/>
        </w:trPr>
        <w:tc>
          <w:tcPr>
            <w:tcW w:w="624" w:type="dxa"/>
            <w:shd w:val="clear" w:color="auto" w:fill="auto"/>
            <w:vAlign w:val="center"/>
            <w:hideMark/>
          </w:tcPr>
          <w:p w14:paraId="32BC98F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7.03</w:t>
            </w:r>
          </w:p>
        </w:tc>
        <w:tc>
          <w:tcPr>
            <w:tcW w:w="4036" w:type="dxa"/>
            <w:shd w:val="clear" w:color="auto" w:fill="auto"/>
            <w:vAlign w:val="center"/>
            <w:hideMark/>
          </w:tcPr>
          <w:p w14:paraId="0845D1D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Θερμομονωτική στρώση οποιουδήποτε τύπου και πάχους σε τοιχοποιία ή δομικό στοιχείο σκυροδέματος ή σε πλάκα οροφής ή σε ξύλινη στέγη, τοποθετημένη στο ενδιάμεσο κενό τοιχοποιίας ή επί της μίας πλευράς με στηρίγματα) </w:t>
            </w:r>
          </w:p>
        </w:tc>
        <w:tc>
          <w:tcPr>
            <w:tcW w:w="709" w:type="dxa"/>
            <w:shd w:val="clear" w:color="auto" w:fill="auto"/>
            <w:vAlign w:val="center"/>
            <w:hideMark/>
          </w:tcPr>
          <w:p w14:paraId="7990EEB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822BDB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w:t>
            </w:r>
          </w:p>
        </w:tc>
        <w:tc>
          <w:tcPr>
            <w:tcW w:w="868" w:type="dxa"/>
            <w:shd w:val="clear" w:color="auto" w:fill="DBE5F1" w:themeFill="accent1" w:themeFillTint="33"/>
            <w:vAlign w:val="center"/>
          </w:tcPr>
          <w:p w14:paraId="77D6052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9,00</w:t>
            </w:r>
          </w:p>
        </w:tc>
        <w:tc>
          <w:tcPr>
            <w:tcW w:w="2528" w:type="dxa"/>
            <w:vMerge/>
            <w:vAlign w:val="center"/>
            <w:hideMark/>
          </w:tcPr>
          <w:p w14:paraId="68908EEB" w14:textId="77777777" w:rsidR="0037715F" w:rsidRPr="003D0198" w:rsidRDefault="0037715F" w:rsidP="007A009F">
            <w:pPr>
              <w:spacing w:after="0"/>
              <w:rPr>
                <w:rFonts w:cstheme="minorHAnsi"/>
                <w:color w:val="000000"/>
                <w:sz w:val="16"/>
                <w:szCs w:val="16"/>
              </w:rPr>
            </w:pPr>
          </w:p>
        </w:tc>
      </w:tr>
      <w:tr w:rsidR="0037715F" w:rsidRPr="003D0198" w14:paraId="20FAEC76" w14:textId="77777777" w:rsidTr="007A009F">
        <w:trPr>
          <w:trHeight w:val="284"/>
        </w:trPr>
        <w:tc>
          <w:tcPr>
            <w:tcW w:w="624" w:type="dxa"/>
            <w:shd w:val="clear" w:color="auto" w:fill="auto"/>
            <w:vAlign w:val="center"/>
            <w:hideMark/>
          </w:tcPr>
          <w:p w14:paraId="664367C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7.04</w:t>
            </w:r>
          </w:p>
        </w:tc>
        <w:tc>
          <w:tcPr>
            <w:tcW w:w="4036" w:type="dxa"/>
            <w:shd w:val="clear" w:color="auto" w:fill="auto"/>
            <w:vAlign w:val="center"/>
            <w:hideMark/>
          </w:tcPr>
          <w:p w14:paraId="42F1FEA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Περιμετρική μόνωση τύπου κελύφους</w:t>
            </w:r>
          </w:p>
        </w:tc>
        <w:tc>
          <w:tcPr>
            <w:tcW w:w="709" w:type="dxa"/>
            <w:shd w:val="clear" w:color="auto" w:fill="auto"/>
            <w:vAlign w:val="center"/>
            <w:hideMark/>
          </w:tcPr>
          <w:p w14:paraId="58C3756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D7BF2B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868" w:type="dxa"/>
            <w:shd w:val="clear" w:color="auto" w:fill="DBE5F1" w:themeFill="accent1" w:themeFillTint="33"/>
            <w:vAlign w:val="center"/>
          </w:tcPr>
          <w:p w14:paraId="771B51C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55,00</w:t>
            </w:r>
          </w:p>
        </w:tc>
        <w:tc>
          <w:tcPr>
            <w:tcW w:w="2528" w:type="dxa"/>
            <w:shd w:val="clear" w:color="auto" w:fill="auto"/>
            <w:noWrap/>
            <w:vAlign w:val="center"/>
            <w:hideMark/>
          </w:tcPr>
          <w:p w14:paraId="6E1E71A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710A124C" w14:textId="77777777" w:rsidTr="007A009F">
        <w:trPr>
          <w:trHeight w:val="284"/>
        </w:trPr>
        <w:tc>
          <w:tcPr>
            <w:tcW w:w="624" w:type="dxa"/>
            <w:shd w:val="clear" w:color="auto" w:fill="auto"/>
            <w:vAlign w:val="center"/>
            <w:hideMark/>
          </w:tcPr>
          <w:p w14:paraId="554E27C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7.05</w:t>
            </w:r>
          </w:p>
        </w:tc>
        <w:tc>
          <w:tcPr>
            <w:tcW w:w="4036" w:type="dxa"/>
            <w:shd w:val="clear" w:color="auto" w:fill="auto"/>
            <w:vAlign w:val="center"/>
            <w:hideMark/>
          </w:tcPr>
          <w:p w14:paraId="3259175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Επάλειψη επιφανειών με </w:t>
            </w:r>
            <w:proofErr w:type="spellStart"/>
            <w:r w:rsidRPr="003D0198">
              <w:rPr>
                <w:rFonts w:cstheme="minorHAnsi"/>
                <w:color w:val="000000"/>
                <w:sz w:val="16"/>
                <w:szCs w:val="16"/>
              </w:rPr>
              <w:t>εποξειδικά</w:t>
            </w:r>
            <w:proofErr w:type="spellEnd"/>
            <w:r w:rsidRPr="003D0198">
              <w:rPr>
                <w:rFonts w:cstheme="minorHAnsi"/>
                <w:color w:val="000000"/>
                <w:sz w:val="16"/>
                <w:szCs w:val="16"/>
              </w:rPr>
              <w:t xml:space="preserve"> υλικά κατάλληλα για πόσιμο νερό</w:t>
            </w:r>
          </w:p>
        </w:tc>
        <w:tc>
          <w:tcPr>
            <w:tcW w:w="709" w:type="dxa"/>
            <w:shd w:val="clear" w:color="auto" w:fill="auto"/>
            <w:vAlign w:val="center"/>
            <w:hideMark/>
          </w:tcPr>
          <w:p w14:paraId="1EE1763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A800CD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w:t>
            </w:r>
          </w:p>
        </w:tc>
        <w:tc>
          <w:tcPr>
            <w:tcW w:w="868" w:type="dxa"/>
            <w:shd w:val="clear" w:color="auto" w:fill="DBE5F1" w:themeFill="accent1" w:themeFillTint="33"/>
            <w:vAlign w:val="center"/>
          </w:tcPr>
          <w:p w14:paraId="2D7A7D0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5,50</w:t>
            </w:r>
          </w:p>
        </w:tc>
        <w:tc>
          <w:tcPr>
            <w:tcW w:w="2528" w:type="dxa"/>
            <w:shd w:val="clear" w:color="auto" w:fill="auto"/>
            <w:vAlign w:val="center"/>
            <w:hideMark/>
          </w:tcPr>
          <w:p w14:paraId="4F1B9AA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65C309B0" w14:textId="77777777" w:rsidTr="007A009F">
        <w:trPr>
          <w:trHeight w:val="284"/>
        </w:trPr>
        <w:tc>
          <w:tcPr>
            <w:tcW w:w="624" w:type="dxa"/>
            <w:shd w:val="clear" w:color="auto" w:fill="auto"/>
            <w:vAlign w:val="center"/>
            <w:hideMark/>
          </w:tcPr>
          <w:p w14:paraId="2A6CEEF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7.06</w:t>
            </w:r>
          </w:p>
        </w:tc>
        <w:tc>
          <w:tcPr>
            <w:tcW w:w="4036" w:type="dxa"/>
            <w:shd w:val="clear" w:color="auto" w:fill="auto"/>
            <w:vAlign w:val="center"/>
            <w:hideMark/>
          </w:tcPr>
          <w:p w14:paraId="30173472"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Αδιαβροχοποίηση επιφανειών (π.χ. με </w:t>
            </w:r>
            <w:proofErr w:type="spellStart"/>
            <w:r w:rsidRPr="003D0198">
              <w:rPr>
                <w:rFonts w:cstheme="minorHAnsi"/>
                <w:color w:val="000000"/>
                <w:sz w:val="16"/>
                <w:szCs w:val="16"/>
              </w:rPr>
              <w:t>σιλοξανικά</w:t>
            </w:r>
            <w:proofErr w:type="spellEnd"/>
            <w:r w:rsidRPr="003D0198">
              <w:rPr>
                <w:rFonts w:cstheme="minorHAnsi"/>
                <w:color w:val="000000"/>
                <w:sz w:val="16"/>
                <w:szCs w:val="16"/>
              </w:rPr>
              <w:t xml:space="preserve"> υλικά)</w:t>
            </w:r>
          </w:p>
        </w:tc>
        <w:tc>
          <w:tcPr>
            <w:tcW w:w="709" w:type="dxa"/>
            <w:shd w:val="clear" w:color="auto" w:fill="auto"/>
            <w:vAlign w:val="center"/>
            <w:hideMark/>
          </w:tcPr>
          <w:p w14:paraId="0543C94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48DE77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868" w:type="dxa"/>
            <w:shd w:val="clear" w:color="auto" w:fill="DBE5F1" w:themeFill="accent1" w:themeFillTint="33"/>
            <w:vAlign w:val="center"/>
          </w:tcPr>
          <w:p w14:paraId="22F6647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2528" w:type="dxa"/>
            <w:shd w:val="clear" w:color="auto" w:fill="auto"/>
            <w:vAlign w:val="center"/>
            <w:hideMark/>
          </w:tcPr>
          <w:p w14:paraId="617878E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17D79F8D" w14:textId="77777777" w:rsidTr="007A009F">
        <w:trPr>
          <w:trHeight w:val="284"/>
        </w:trPr>
        <w:tc>
          <w:tcPr>
            <w:tcW w:w="624" w:type="dxa"/>
            <w:shd w:val="clear" w:color="auto" w:fill="auto"/>
            <w:vAlign w:val="center"/>
            <w:hideMark/>
          </w:tcPr>
          <w:p w14:paraId="065781A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7.07</w:t>
            </w:r>
          </w:p>
        </w:tc>
        <w:tc>
          <w:tcPr>
            <w:tcW w:w="4036" w:type="dxa"/>
            <w:shd w:val="clear" w:color="auto" w:fill="auto"/>
            <w:vAlign w:val="center"/>
            <w:hideMark/>
          </w:tcPr>
          <w:p w14:paraId="6614A50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Υγρομόνωση τοιχίων υπογείου</w:t>
            </w:r>
          </w:p>
        </w:tc>
        <w:tc>
          <w:tcPr>
            <w:tcW w:w="709" w:type="dxa"/>
            <w:shd w:val="clear" w:color="auto" w:fill="auto"/>
            <w:vAlign w:val="center"/>
            <w:hideMark/>
          </w:tcPr>
          <w:p w14:paraId="410CB9F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047153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w:t>
            </w:r>
          </w:p>
        </w:tc>
        <w:tc>
          <w:tcPr>
            <w:tcW w:w="868" w:type="dxa"/>
            <w:shd w:val="clear" w:color="auto" w:fill="DBE5F1" w:themeFill="accent1" w:themeFillTint="33"/>
            <w:vAlign w:val="center"/>
          </w:tcPr>
          <w:p w14:paraId="6204D82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w:t>
            </w:r>
          </w:p>
        </w:tc>
        <w:tc>
          <w:tcPr>
            <w:tcW w:w="2528" w:type="dxa"/>
            <w:shd w:val="clear" w:color="auto" w:fill="auto"/>
            <w:vAlign w:val="center"/>
            <w:hideMark/>
          </w:tcPr>
          <w:p w14:paraId="6EE665AD"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4C346A17" w14:textId="77777777" w:rsidTr="007A009F">
        <w:trPr>
          <w:trHeight w:val="284"/>
        </w:trPr>
        <w:tc>
          <w:tcPr>
            <w:tcW w:w="624" w:type="dxa"/>
            <w:shd w:val="clear" w:color="auto" w:fill="auto"/>
            <w:vAlign w:val="center"/>
            <w:hideMark/>
          </w:tcPr>
          <w:p w14:paraId="4610A7E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7.08</w:t>
            </w:r>
          </w:p>
        </w:tc>
        <w:tc>
          <w:tcPr>
            <w:tcW w:w="4036" w:type="dxa"/>
            <w:shd w:val="clear" w:color="auto" w:fill="auto"/>
            <w:vAlign w:val="center"/>
            <w:hideMark/>
          </w:tcPr>
          <w:p w14:paraId="080563C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Υγρομόνωση δαπέδων επί εδάφους</w:t>
            </w:r>
          </w:p>
        </w:tc>
        <w:tc>
          <w:tcPr>
            <w:tcW w:w="709" w:type="dxa"/>
            <w:shd w:val="clear" w:color="auto" w:fill="auto"/>
            <w:vAlign w:val="center"/>
            <w:hideMark/>
          </w:tcPr>
          <w:p w14:paraId="51D127C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FF0B5E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w:t>
            </w:r>
          </w:p>
        </w:tc>
        <w:tc>
          <w:tcPr>
            <w:tcW w:w="868" w:type="dxa"/>
            <w:shd w:val="clear" w:color="auto" w:fill="DBE5F1" w:themeFill="accent1" w:themeFillTint="33"/>
            <w:vAlign w:val="center"/>
          </w:tcPr>
          <w:p w14:paraId="307EE48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w:t>
            </w:r>
          </w:p>
        </w:tc>
        <w:tc>
          <w:tcPr>
            <w:tcW w:w="2528" w:type="dxa"/>
            <w:shd w:val="clear" w:color="auto" w:fill="auto"/>
            <w:vAlign w:val="center"/>
            <w:hideMark/>
          </w:tcPr>
          <w:p w14:paraId="0F124D8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2F56D544" w14:textId="77777777" w:rsidTr="007A009F">
        <w:trPr>
          <w:trHeight w:val="284"/>
        </w:trPr>
        <w:tc>
          <w:tcPr>
            <w:tcW w:w="624" w:type="dxa"/>
            <w:shd w:val="clear" w:color="auto" w:fill="auto"/>
            <w:vAlign w:val="center"/>
            <w:hideMark/>
          </w:tcPr>
          <w:p w14:paraId="11D6C37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7.09</w:t>
            </w:r>
          </w:p>
        </w:tc>
        <w:tc>
          <w:tcPr>
            <w:tcW w:w="4036" w:type="dxa"/>
            <w:shd w:val="clear" w:color="auto" w:fill="auto"/>
            <w:vAlign w:val="center"/>
            <w:hideMark/>
          </w:tcPr>
          <w:p w14:paraId="7716185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25B035C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740B85BA" w14:textId="77777777" w:rsidR="0037715F" w:rsidRPr="003D0198" w:rsidRDefault="0037715F" w:rsidP="007A009F">
            <w:pPr>
              <w:spacing w:after="0"/>
              <w:rPr>
                <w:rFonts w:cstheme="minorHAnsi"/>
                <w:color w:val="000000"/>
                <w:sz w:val="16"/>
                <w:szCs w:val="16"/>
              </w:rPr>
            </w:pPr>
          </w:p>
        </w:tc>
        <w:tc>
          <w:tcPr>
            <w:tcW w:w="868" w:type="dxa"/>
            <w:shd w:val="clear" w:color="auto" w:fill="DBE5F1" w:themeFill="accent1" w:themeFillTint="33"/>
          </w:tcPr>
          <w:p w14:paraId="7916357D" w14:textId="77777777" w:rsidR="0037715F" w:rsidRPr="003D0198" w:rsidRDefault="0037715F" w:rsidP="007A009F">
            <w:pPr>
              <w:spacing w:after="0"/>
              <w:rPr>
                <w:rFonts w:cstheme="minorHAnsi"/>
                <w:color w:val="000000"/>
                <w:sz w:val="16"/>
                <w:szCs w:val="16"/>
              </w:rPr>
            </w:pPr>
          </w:p>
        </w:tc>
        <w:tc>
          <w:tcPr>
            <w:tcW w:w="2528" w:type="dxa"/>
            <w:shd w:val="clear" w:color="auto" w:fill="auto"/>
            <w:vAlign w:val="center"/>
            <w:hideMark/>
          </w:tcPr>
          <w:p w14:paraId="640F059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0CCC7FE7" w14:textId="77777777" w:rsidTr="007A009F">
        <w:trPr>
          <w:trHeight w:val="284"/>
        </w:trPr>
        <w:tc>
          <w:tcPr>
            <w:tcW w:w="624" w:type="dxa"/>
            <w:shd w:val="clear" w:color="000000" w:fill="C0C0C0"/>
            <w:vAlign w:val="center"/>
            <w:hideMark/>
          </w:tcPr>
          <w:p w14:paraId="31404FE5"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8</w:t>
            </w:r>
          </w:p>
        </w:tc>
        <w:tc>
          <w:tcPr>
            <w:tcW w:w="4036" w:type="dxa"/>
            <w:shd w:val="clear" w:color="000000" w:fill="C0C0C0"/>
            <w:vAlign w:val="center"/>
            <w:hideMark/>
          </w:tcPr>
          <w:p w14:paraId="0B45D4E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ΕΠΙΚΑΛΥΨΕΙΣ</w:t>
            </w:r>
          </w:p>
        </w:tc>
        <w:tc>
          <w:tcPr>
            <w:tcW w:w="709" w:type="dxa"/>
            <w:shd w:val="clear" w:color="000000" w:fill="BFBFBF"/>
            <w:noWrap/>
            <w:vAlign w:val="center"/>
            <w:hideMark/>
          </w:tcPr>
          <w:p w14:paraId="1104FA5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0705527F" w14:textId="77777777" w:rsidR="0037715F" w:rsidRPr="003D0198" w:rsidRDefault="0037715F" w:rsidP="007A009F">
            <w:pPr>
              <w:spacing w:after="0"/>
              <w:rPr>
                <w:rFonts w:cstheme="minorHAnsi"/>
                <w:color w:val="000000"/>
                <w:sz w:val="16"/>
                <w:szCs w:val="16"/>
              </w:rPr>
            </w:pPr>
          </w:p>
        </w:tc>
        <w:tc>
          <w:tcPr>
            <w:tcW w:w="868" w:type="dxa"/>
            <w:shd w:val="clear" w:color="000000" w:fill="BFBFBF"/>
          </w:tcPr>
          <w:p w14:paraId="723A9904" w14:textId="77777777" w:rsidR="0037715F" w:rsidRPr="003D0198" w:rsidRDefault="0037715F" w:rsidP="007A009F">
            <w:pPr>
              <w:spacing w:after="0"/>
              <w:rPr>
                <w:rFonts w:cstheme="minorHAnsi"/>
                <w:color w:val="000000"/>
                <w:sz w:val="16"/>
                <w:szCs w:val="16"/>
              </w:rPr>
            </w:pPr>
          </w:p>
        </w:tc>
        <w:tc>
          <w:tcPr>
            <w:tcW w:w="2528" w:type="dxa"/>
            <w:shd w:val="clear" w:color="000000" w:fill="BFBFBF"/>
            <w:noWrap/>
            <w:vAlign w:val="center"/>
            <w:hideMark/>
          </w:tcPr>
          <w:p w14:paraId="4D0D283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2EF55677" w14:textId="77777777" w:rsidTr="007A009F">
        <w:trPr>
          <w:trHeight w:val="284"/>
        </w:trPr>
        <w:tc>
          <w:tcPr>
            <w:tcW w:w="624" w:type="dxa"/>
            <w:shd w:val="clear" w:color="auto" w:fill="auto"/>
            <w:vAlign w:val="center"/>
            <w:hideMark/>
          </w:tcPr>
          <w:p w14:paraId="1C53840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8.01</w:t>
            </w:r>
          </w:p>
        </w:tc>
        <w:tc>
          <w:tcPr>
            <w:tcW w:w="4036" w:type="dxa"/>
            <w:shd w:val="clear" w:color="auto" w:fill="auto"/>
            <w:vAlign w:val="center"/>
            <w:hideMark/>
          </w:tcPr>
          <w:p w14:paraId="4AFDDD55"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Επικεράμωση</w:t>
            </w:r>
            <w:proofErr w:type="spellEnd"/>
            <w:r w:rsidRPr="003D0198">
              <w:rPr>
                <w:rFonts w:cstheme="minorHAnsi"/>
                <w:color w:val="000000"/>
                <w:sz w:val="16"/>
                <w:szCs w:val="16"/>
              </w:rPr>
              <w:t xml:space="preserve"> πλάκας σκυροδέματος (</w:t>
            </w:r>
            <w:proofErr w:type="spellStart"/>
            <w:r w:rsidRPr="003D0198">
              <w:rPr>
                <w:rFonts w:cstheme="minorHAnsi"/>
                <w:color w:val="000000"/>
                <w:sz w:val="16"/>
                <w:szCs w:val="16"/>
              </w:rPr>
              <w:t>κολυμβητά</w:t>
            </w:r>
            <w:proofErr w:type="spellEnd"/>
            <w:r w:rsidRPr="003D0198">
              <w:rPr>
                <w:rFonts w:cstheme="minorHAnsi"/>
                <w:color w:val="000000"/>
                <w:sz w:val="16"/>
                <w:szCs w:val="16"/>
              </w:rPr>
              <w:t>)</w:t>
            </w:r>
          </w:p>
        </w:tc>
        <w:tc>
          <w:tcPr>
            <w:tcW w:w="709" w:type="dxa"/>
            <w:shd w:val="clear" w:color="auto" w:fill="auto"/>
            <w:vAlign w:val="center"/>
            <w:hideMark/>
          </w:tcPr>
          <w:p w14:paraId="0820F45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349E3F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868" w:type="dxa"/>
            <w:shd w:val="clear" w:color="auto" w:fill="DBE5F1" w:themeFill="accent1" w:themeFillTint="33"/>
            <w:vAlign w:val="center"/>
          </w:tcPr>
          <w:p w14:paraId="74BACC4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55,00</w:t>
            </w:r>
          </w:p>
        </w:tc>
        <w:tc>
          <w:tcPr>
            <w:tcW w:w="2528" w:type="dxa"/>
            <w:shd w:val="clear" w:color="auto" w:fill="auto"/>
            <w:vAlign w:val="center"/>
            <w:hideMark/>
          </w:tcPr>
          <w:p w14:paraId="3D3B81F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Ανάλογα τον τύπο (γαλλικά, γερμανικά, ρωμαϊκά, βυζαντινά κ.λπ.)</w:t>
            </w:r>
          </w:p>
        </w:tc>
      </w:tr>
      <w:tr w:rsidR="0037715F" w:rsidRPr="003D0198" w14:paraId="79DD181D" w14:textId="77777777" w:rsidTr="007A009F">
        <w:trPr>
          <w:trHeight w:val="284"/>
        </w:trPr>
        <w:tc>
          <w:tcPr>
            <w:tcW w:w="624" w:type="dxa"/>
            <w:shd w:val="clear" w:color="auto" w:fill="auto"/>
            <w:vAlign w:val="center"/>
            <w:hideMark/>
          </w:tcPr>
          <w:p w14:paraId="1502F17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8.02</w:t>
            </w:r>
          </w:p>
        </w:tc>
        <w:tc>
          <w:tcPr>
            <w:tcW w:w="4036" w:type="dxa"/>
            <w:shd w:val="clear" w:color="auto" w:fill="auto"/>
            <w:vAlign w:val="center"/>
            <w:hideMark/>
          </w:tcPr>
          <w:p w14:paraId="2CF7359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Ξύλινη στέγη με κεραμίδα </w:t>
            </w:r>
            <w:proofErr w:type="spellStart"/>
            <w:r w:rsidRPr="003D0198">
              <w:rPr>
                <w:rFonts w:cstheme="minorHAnsi"/>
                <w:color w:val="000000"/>
                <w:sz w:val="16"/>
                <w:szCs w:val="16"/>
              </w:rPr>
              <w:t>εδραζόμενη</w:t>
            </w:r>
            <w:proofErr w:type="spellEnd"/>
            <w:r w:rsidRPr="003D0198">
              <w:rPr>
                <w:rFonts w:cstheme="minorHAnsi"/>
                <w:color w:val="000000"/>
                <w:sz w:val="16"/>
                <w:szCs w:val="16"/>
              </w:rPr>
              <w:t xml:space="preserve"> σε πλάκα σκυροδέματος (με ή χωρίς προεξοχές - φουρούσια)</w:t>
            </w:r>
          </w:p>
        </w:tc>
        <w:tc>
          <w:tcPr>
            <w:tcW w:w="709" w:type="dxa"/>
            <w:shd w:val="clear" w:color="auto" w:fill="auto"/>
            <w:vAlign w:val="center"/>
            <w:hideMark/>
          </w:tcPr>
          <w:p w14:paraId="22CF618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8DE68E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868" w:type="dxa"/>
            <w:shd w:val="clear" w:color="auto" w:fill="DBE5F1" w:themeFill="accent1" w:themeFillTint="33"/>
            <w:vAlign w:val="center"/>
          </w:tcPr>
          <w:p w14:paraId="576BBB2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110,00</w:t>
            </w:r>
          </w:p>
        </w:tc>
        <w:tc>
          <w:tcPr>
            <w:tcW w:w="2528" w:type="dxa"/>
            <w:vMerge w:val="restart"/>
            <w:shd w:val="clear" w:color="auto" w:fill="auto"/>
            <w:vAlign w:val="center"/>
            <w:hideMark/>
          </w:tcPr>
          <w:p w14:paraId="5AF8122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Σε όλες τις τιμές των επικαλύψεων περιλαμβάνονται τα όποια απαιτούμενα ειδικά τεμάχια, απολήξεις, </w:t>
            </w:r>
            <w:proofErr w:type="spellStart"/>
            <w:r w:rsidRPr="003D0198">
              <w:rPr>
                <w:rFonts w:cstheme="minorHAnsi"/>
                <w:color w:val="000000"/>
                <w:sz w:val="16"/>
                <w:szCs w:val="16"/>
              </w:rPr>
              <w:t>αντιμυκητιακή</w:t>
            </w:r>
            <w:proofErr w:type="spellEnd"/>
            <w:r w:rsidRPr="003D0198">
              <w:rPr>
                <w:rFonts w:cstheme="minorHAnsi"/>
                <w:color w:val="000000"/>
                <w:sz w:val="16"/>
                <w:szCs w:val="16"/>
              </w:rPr>
              <w:t xml:space="preserve"> - αντιδιαβρωτική προστασία (για ξύλινα-μεταλλικά στοιχεία) και το βερνίκωμα-λουστράρισμα . Για τις </w:t>
            </w:r>
            <w:proofErr w:type="spellStart"/>
            <w:r w:rsidRPr="003D0198">
              <w:rPr>
                <w:rFonts w:cstheme="minorHAnsi"/>
                <w:color w:val="000000"/>
                <w:sz w:val="16"/>
                <w:szCs w:val="16"/>
              </w:rPr>
              <w:t>αυτοφερόμενες</w:t>
            </w:r>
            <w:proofErr w:type="spellEnd"/>
            <w:r w:rsidRPr="003D0198">
              <w:rPr>
                <w:rFonts w:cstheme="minorHAnsi"/>
                <w:color w:val="000000"/>
                <w:sz w:val="16"/>
                <w:szCs w:val="16"/>
              </w:rPr>
              <w:t xml:space="preserve"> ξύλινες στέγες περιλαμβάνεται και το εσωτερικό τελείωμα από </w:t>
            </w:r>
            <w:proofErr w:type="spellStart"/>
            <w:r w:rsidRPr="003D0198">
              <w:rPr>
                <w:rFonts w:cstheme="minorHAnsi"/>
                <w:color w:val="000000"/>
                <w:sz w:val="16"/>
                <w:szCs w:val="16"/>
              </w:rPr>
              <w:t>ραμποτέ</w:t>
            </w:r>
            <w:proofErr w:type="spellEnd"/>
            <w:r w:rsidRPr="003D0198">
              <w:rPr>
                <w:rFonts w:cstheme="minorHAnsi"/>
                <w:color w:val="000000"/>
                <w:sz w:val="16"/>
                <w:szCs w:val="16"/>
              </w:rPr>
              <w:t xml:space="preserve"> ξυλεία ή άλλο υλικό, ή η κατασκευή ψευδοροφής. Περιλαμβάνεται επίσης η πλήρης θερμομόνωση και υγρομόνωση της κατασκευής.</w:t>
            </w:r>
          </w:p>
        </w:tc>
      </w:tr>
      <w:tr w:rsidR="0037715F" w:rsidRPr="003D0198" w14:paraId="35F2D634" w14:textId="77777777" w:rsidTr="007A009F">
        <w:trPr>
          <w:trHeight w:val="284"/>
        </w:trPr>
        <w:tc>
          <w:tcPr>
            <w:tcW w:w="624" w:type="dxa"/>
            <w:shd w:val="clear" w:color="auto" w:fill="auto"/>
            <w:vAlign w:val="center"/>
            <w:hideMark/>
          </w:tcPr>
          <w:p w14:paraId="31F3085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8.03</w:t>
            </w:r>
          </w:p>
        </w:tc>
        <w:tc>
          <w:tcPr>
            <w:tcW w:w="4036" w:type="dxa"/>
            <w:shd w:val="clear" w:color="auto" w:fill="auto"/>
            <w:vAlign w:val="center"/>
            <w:hideMark/>
          </w:tcPr>
          <w:p w14:paraId="539402E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Ξύλινη στέγη </w:t>
            </w:r>
            <w:proofErr w:type="spellStart"/>
            <w:r w:rsidRPr="003D0198">
              <w:rPr>
                <w:rFonts w:cstheme="minorHAnsi"/>
                <w:color w:val="000000"/>
                <w:sz w:val="16"/>
                <w:szCs w:val="16"/>
              </w:rPr>
              <w:t>αυτοφερόμενη</w:t>
            </w:r>
            <w:proofErr w:type="spellEnd"/>
            <w:r w:rsidRPr="003D0198">
              <w:rPr>
                <w:rFonts w:cstheme="minorHAnsi"/>
                <w:color w:val="000000"/>
                <w:sz w:val="16"/>
                <w:szCs w:val="16"/>
              </w:rPr>
              <w:t xml:space="preserve"> με δοκούς ή ζευκτά (δικτυώματα - ψαλίδια) με επικάλυψη κεραμίδια - εσωτερική όψη εμφανούς κατασκευής με </w:t>
            </w:r>
            <w:proofErr w:type="spellStart"/>
            <w:r w:rsidRPr="003D0198">
              <w:rPr>
                <w:rFonts w:cstheme="minorHAnsi"/>
                <w:color w:val="000000"/>
                <w:sz w:val="16"/>
                <w:szCs w:val="16"/>
              </w:rPr>
              <w:t>ραμποτέ</w:t>
            </w:r>
            <w:proofErr w:type="spellEnd"/>
            <w:r w:rsidRPr="003D0198">
              <w:rPr>
                <w:rFonts w:cstheme="minorHAnsi"/>
                <w:color w:val="000000"/>
                <w:sz w:val="16"/>
                <w:szCs w:val="16"/>
              </w:rPr>
              <w:t xml:space="preserve"> ή με ψευδοροφή </w:t>
            </w:r>
            <w:proofErr w:type="spellStart"/>
            <w:r w:rsidRPr="003D0198">
              <w:rPr>
                <w:rFonts w:cstheme="minorHAnsi"/>
                <w:color w:val="000000"/>
                <w:sz w:val="16"/>
                <w:szCs w:val="16"/>
              </w:rPr>
              <w:t>κτλ</w:t>
            </w:r>
            <w:proofErr w:type="spellEnd"/>
          </w:p>
        </w:tc>
        <w:tc>
          <w:tcPr>
            <w:tcW w:w="709" w:type="dxa"/>
            <w:shd w:val="clear" w:color="auto" w:fill="auto"/>
            <w:vAlign w:val="center"/>
            <w:hideMark/>
          </w:tcPr>
          <w:p w14:paraId="703FC66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9AA8A7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145,00</w:t>
            </w:r>
          </w:p>
        </w:tc>
        <w:tc>
          <w:tcPr>
            <w:tcW w:w="868" w:type="dxa"/>
            <w:shd w:val="clear" w:color="auto" w:fill="DBE5F1" w:themeFill="accent1" w:themeFillTint="33"/>
            <w:vAlign w:val="center"/>
          </w:tcPr>
          <w:p w14:paraId="7E8F1AF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160,00</w:t>
            </w:r>
          </w:p>
        </w:tc>
        <w:tc>
          <w:tcPr>
            <w:tcW w:w="2528" w:type="dxa"/>
            <w:vMerge/>
            <w:vAlign w:val="center"/>
            <w:hideMark/>
          </w:tcPr>
          <w:p w14:paraId="5309B1B2" w14:textId="77777777" w:rsidR="0037715F" w:rsidRPr="003D0198" w:rsidRDefault="0037715F" w:rsidP="007A009F">
            <w:pPr>
              <w:spacing w:after="0"/>
              <w:rPr>
                <w:rFonts w:cstheme="minorHAnsi"/>
                <w:color w:val="000000"/>
                <w:sz w:val="16"/>
                <w:szCs w:val="16"/>
              </w:rPr>
            </w:pPr>
          </w:p>
        </w:tc>
      </w:tr>
      <w:tr w:rsidR="0037715F" w:rsidRPr="003D0198" w14:paraId="1C1B111D" w14:textId="77777777" w:rsidTr="007A009F">
        <w:trPr>
          <w:trHeight w:val="284"/>
        </w:trPr>
        <w:tc>
          <w:tcPr>
            <w:tcW w:w="624" w:type="dxa"/>
            <w:shd w:val="clear" w:color="auto" w:fill="auto"/>
            <w:vAlign w:val="center"/>
            <w:hideMark/>
          </w:tcPr>
          <w:p w14:paraId="401048E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8.04</w:t>
            </w:r>
          </w:p>
        </w:tc>
        <w:tc>
          <w:tcPr>
            <w:tcW w:w="4036" w:type="dxa"/>
            <w:shd w:val="clear" w:color="auto" w:fill="auto"/>
            <w:vAlign w:val="center"/>
            <w:hideMark/>
          </w:tcPr>
          <w:p w14:paraId="4BC8BE3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Σιδερένια στέγη απλού τύπου από ολόσωμους δοκούς ή συνήθη δικτυώματα με επικάλυψη από αυλακωτή λαμαρίνα </w:t>
            </w:r>
          </w:p>
        </w:tc>
        <w:tc>
          <w:tcPr>
            <w:tcW w:w="709" w:type="dxa"/>
            <w:shd w:val="clear" w:color="auto" w:fill="auto"/>
            <w:vAlign w:val="center"/>
            <w:hideMark/>
          </w:tcPr>
          <w:p w14:paraId="6F366C6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5EA2B4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868" w:type="dxa"/>
            <w:shd w:val="clear" w:color="auto" w:fill="DBE5F1" w:themeFill="accent1" w:themeFillTint="33"/>
            <w:vAlign w:val="center"/>
          </w:tcPr>
          <w:p w14:paraId="538BE82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60,00</w:t>
            </w:r>
          </w:p>
        </w:tc>
        <w:tc>
          <w:tcPr>
            <w:tcW w:w="2528" w:type="dxa"/>
            <w:shd w:val="clear" w:color="auto" w:fill="auto"/>
            <w:noWrap/>
            <w:vAlign w:val="center"/>
            <w:hideMark/>
          </w:tcPr>
          <w:p w14:paraId="3955654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86EDAFE" w14:textId="77777777" w:rsidTr="007A009F">
        <w:trPr>
          <w:trHeight w:val="284"/>
        </w:trPr>
        <w:tc>
          <w:tcPr>
            <w:tcW w:w="624" w:type="dxa"/>
            <w:shd w:val="clear" w:color="auto" w:fill="auto"/>
            <w:vAlign w:val="center"/>
            <w:hideMark/>
          </w:tcPr>
          <w:p w14:paraId="556C417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8.05</w:t>
            </w:r>
          </w:p>
        </w:tc>
        <w:tc>
          <w:tcPr>
            <w:tcW w:w="4036" w:type="dxa"/>
            <w:shd w:val="clear" w:color="auto" w:fill="auto"/>
            <w:vAlign w:val="center"/>
            <w:hideMark/>
          </w:tcPr>
          <w:p w14:paraId="3518CB2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Σιδερένια στέγη απλού τύπου από ολόσωμους δοκούς ή συνήθη δικτυώματα με επικάλυψη από πάνελ δύο </w:t>
            </w:r>
            <w:r w:rsidRPr="003D0198">
              <w:rPr>
                <w:rFonts w:cstheme="minorHAnsi"/>
                <w:color w:val="000000"/>
                <w:sz w:val="16"/>
                <w:szCs w:val="16"/>
              </w:rPr>
              <w:lastRenderedPageBreak/>
              <w:t>στρώσεων λαμαρίνας με ενδιάμεση στρώση μόνωσης (</w:t>
            </w:r>
            <w:proofErr w:type="spellStart"/>
            <w:r w:rsidRPr="003D0198">
              <w:rPr>
                <w:rFonts w:cstheme="minorHAnsi"/>
                <w:color w:val="000000"/>
                <w:sz w:val="16"/>
                <w:szCs w:val="16"/>
              </w:rPr>
              <w:t>πολυουρεθάνη</w:t>
            </w:r>
            <w:proofErr w:type="spellEnd"/>
            <w:r w:rsidRPr="003D0198">
              <w:rPr>
                <w:rFonts w:cstheme="minorHAnsi"/>
                <w:color w:val="000000"/>
                <w:sz w:val="16"/>
                <w:szCs w:val="16"/>
              </w:rPr>
              <w:t xml:space="preserve"> ή πολυστερίνη ή άλλο υλικό) </w:t>
            </w:r>
          </w:p>
        </w:tc>
        <w:tc>
          <w:tcPr>
            <w:tcW w:w="709" w:type="dxa"/>
            <w:shd w:val="clear" w:color="auto" w:fill="auto"/>
            <w:vAlign w:val="center"/>
            <w:hideMark/>
          </w:tcPr>
          <w:p w14:paraId="133644E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lastRenderedPageBreak/>
              <w:t>μ2</w:t>
            </w:r>
          </w:p>
        </w:tc>
        <w:tc>
          <w:tcPr>
            <w:tcW w:w="873" w:type="dxa"/>
            <w:shd w:val="clear" w:color="auto" w:fill="DBE5F1" w:themeFill="accent1" w:themeFillTint="33"/>
            <w:vAlign w:val="center"/>
          </w:tcPr>
          <w:p w14:paraId="23FD179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w:t>
            </w:r>
          </w:p>
        </w:tc>
        <w:tc>
          <w:tcPr>
            <w:tcW w:w="868" w:type="dxa"/>
            <w:shd w:val="clear" w:color="auto" w:fill="DBE5F1" w:themeFill="accent1" w:themeFillTint="33"/>
            <w:vAlign w:val="center"/>
          </w:tcPr>
          <w:p w14:paraId="3F7E1FD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2528" w:type="dxa"/>
            <w:shd w:val="clear" w:color="auto" w:fill="auto"/>
            <w:noWrap/>
            <w:vAlign w:val="center"/>
            <w:hideMark/>
          </w:tcPr>
          <w:p w14:paraId="6498793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F4BB6B7" w14:textId="77777777" w:rsidTr="007A009F">
        <w:trPr>
          <w:trHeight w:val="284"/>
        </w:trPr>
        <w:tc>
          <w:tcPr>
            <w:tcW w:w="624" w:type="dxa"/>
            <w:shd w:val="clear" w:color="auto" w:fill="auto"/>
            <w:vAlign w:val="center"/>
            <w:hideMark/>
          </w:tcPr>
          <w:p w14:paraId="5FD41BF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8.06</w:t>
            </w:r>
          </w:p>
        </w:tc>
        <w:tc>
          <w:tcPr>
            <w:tcW w:w="4036" w:type="dxa"/>
            <w:shd w:val="clear" w:color="auto" w:fill="auto"/>
            <w:vAlign w:val="center"/>
            <w:hideMark/>
          </w:tcPr>
          <w:p w14:paraId="6741967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Επικάλυψη υπάρχουσας στέγης οποιουδήποτε τύπου με αυλακωτή λαμαρίνα </w:t>
            </w:r>
          </w:p>
        </w:tc>
        <w:tc>
          <w:tcPr>
            <w:tcW w:w="709" w:type="dxa"/>
            <w:shd w:val="clear" w:color="auto" w:fill="auto"/>
            <w:vAlign w:val="center"/>
            <w:hideMark/>
          </w:tcPr>
          <w:p w14:paraId="5A3634D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6C96CFC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17,00</w:t>
            </w:r>
          </w:p>
        </w:tc>
        <w:tc>
          <w:tcPr>
            <w:tcW w:w="868" w:type="dxa"/>
            <w:shd w:val="clear" w:color="auto" w:fill="DBE5F1" w:themeFill="accent1" w:themeFillTint="33"/>
            <w:vAlign w:val="center"/>
          </w:tcPr>
          <w:p w14:paraId="70AD3EA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2528" w:type="dxa"/>
            <w:shd w:val="clear" w:color="auto" w:fill="auto"/>
            <w:noWrap/>
            <w:vAlign w:val="center"/>
            <w:hideMark/>
          </w:tcPr>
          <w:p w14:paraId="4148C21D"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A137282" w14:textId="77777777" w:rsidTr="007A009F">
        <w:trPr>
          <w:trHeight w:val="284"/>
        </w:trPr>
        <w:tc>
          <w:tcPr>
            <w:tcW w:w="624" w:type="dxa"/>
            <w:shd w:val="clear" w:color="auto" w:fill="auto"/>
            <w:vAlign w:val="center"/>
            <w:hideMark/>
          </w:tcPr>
          <w:p w14:paraId="36AD5EB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8.07</w:t>
            </w:r>
          </w:p>
        </w:tc>
        <w:tc>
          <w:tcPr>
            <w:tcW w:w="4036" w:type="dxa"/>
            <w:shd w:val="clear" w:color="auto" w:fill="auto"/>
            <w:vAlign w:val="center"/>
            <w:hideMark/>
          </w:tcPr>
          <w:p w14:paraId="3416D92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Επικάλυψη υπάρχουσας στέγης οποιουδήποτε τύπου με πάνελ δύο στρώσεων λαμαρίνας με ενδιάμεση στρώση μόνωσης (</w:t>
            </w:r>
            <w:proofErr w:type="spellStart"/>
            <w:r w:rsidRPr="003D0198">
              <w:rPr>
                <w:rFonts w:cstheme="minorHAnsi"/>
                <w:color w:val="000000"/>
                <w:sz w:val="16"/>
                <w:szCs w:val="16"/>
              </w:rPr>
              <w:t>πολυουρεθάνη</w:t>
            </w:r>
            <w:proofErr w:type="spellEnd"/>
            <w:r w:rsidRPr="003D0198">
              <w:rPr>
                <w:rFonts w:cstheme="minorHAnsi"/>
                <w:color w:val="000000"/>
                <w:sz w:val="16"/>
                <w:szCs w:val="16"/>
              </w:rPr>
              <w:t xml:space="preserve"> ή πολυστερίνη ή άλλο υλικό) </w:t>
            </w:r>
          </w:p>
        </w:tc>
        <w:tc>
          <w:tcPr>
            <w:tcW w:w="709" w:type="dxa"/>
            <w:shd w:val="clear" w:color="auto" w:fill="auto"/>
            <w:vAlign w:val="center"/>
            <w:hideMark/>
          </w:tcPr>
          <w:p w14:paraId="6B95D57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6E2AC1F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37,00</w:t>
            </w:r>
          </w:p>
        </w:tc>
        <w:tc>
          <w:tcPr>
            <w:tcW w:w="868" w:type="dxa"/>
            <w:shd w:val="clear" w:color="auto" w:fill="DBE5F1" w:themeFill="accent1" w:themeFillTint="33"/>
            <w:vAlign w:val="center"/>
          </w:tcPr>
          <w:p w14:paraId="79611B0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2528" w:type="dxa"/>
            <w:shd w:val="clear" w:color="auto" w:fill="auto"/>
            <w:noWrap/>
            <w:vAlign w:val="center"/>
            <w:hideMark/>
          </w:tcPr>
          <w:p w14:paraId="1D5752E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BCC78E8" w14:textId="77777777" w:rsidTr="007A009F">
        <w:trPr>
          <w:trHeight w:val="284"/>
        </w:trPr>
        <w:tc>
          <w:tcPr>
            <w:tcW w:w="624" w:type="dxa"/>
            <w:shd w:val="clear" w:color="auto" w:fill="auto"/>
            <w:vAlign w:val="center"/>
            <w:hideMark/>
          </w:tcPr>
          <w:p w14:paraId="171CA6D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8.08</w:t>
            </w:r>
          </w:p>
        </w:tc>
        <w:tc>
          <w:tcPr>
            <w:tcW w:w="4036" w:type="dxa"/>
            <w:shd w:val="clear" w:color="auto" w:fill="auto"/>
            <w:vAlign w:val="center"/>
            <w:hideMark/>
          </w:tcPr>
          <w:p w14:paraId="413A4A9F"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Πλαγιοκάλυψη</w:t>
            </w:r>
            <w:proofErr w:type="spellEnd"/>
            <w:r w:rsidRPr="003D0198">
              <w:rPr>
                <w:rFonts w:cstheme="minorHAnsi"/>
                <w:color w:val="000000"/>
                <w:sz w:val="16"/>
                <w:szCs w:val="16"/>
              </w:rPr>
              <w:t xml:space="preserve"> (ή αντικατάσταση </w:t>
            </w:r>
            <w:proofErr w:type="spellStart"/>
            <w:r w:rsidRPr="003D0198">
              <w:rPr>
                <w:rFonts w:cstheme="minorHAnsi"/>
                <w:color w:val="000000"/>
                <w:sz w:val="16"/>
                <w:szCs w:val="16"/>
              </w:rPr>
              <w:t>πλαγιοκάλυψης</w:t>
            </w:r>
            <w:proofErr w:type="spellEnd"/>
            <w:r w:rsidRPr="003D0198">
              <w:rPr>
                <w:rFonts w:cstheme="minorHAnsi"/>
                <w:color w:val="000000"/>
                <w:sz w:val="16"/>
                <w:szCs w:val="16"/>
              </w:rPr>
              <w:t xml:space="preserve">) υπάρχουσας κατασκευής οποιουδήποτε τύπου με αυλακωτή λαμαρίνα </w:t>
            </w:r>
          </w:p>
        </w:tc>
        <w:tc>
          <w:tcPr>
            <w:tcW w:w="709" w:type="dxa"/>
            <w:shd w:val="clear" w:color="auto" w:fill="auto"/>
            <w:vAlign w:val="center"/>
            <w:hideMark/>
          </w:tcPr>
          <w:p w14:paraId="744D838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CBC0D7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17,00</w:t>
            </w:r>
          </w:p>
        </w:tc>
        <w:tc>
          <w:tcPr>
            <w:tcW w:w="868" w:type="dxa"/>
            <w:shd w:val="clear" w:color="auto" w:fill="DBE5F1" w:themeFill="accent1" w:themeFillTint="33"/>
            <w:vAlign w:val="center"/>
          </w:tcPr>
          <w:p w14:paraId="355C667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2528" w:type="dxa"/>
            <w:shd w:val="clear" w:color="auto" w:fill="auto"/>
            <w:noWrap/>
            <w:vAlign w:val="center"/>
            <w:hideMark/>
          </w:tcPr>
          <w:p w14:paraId="34D3C8D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8F6CB15" w14:textId="77777777" w:rsidTr="007A009F">
        <w:trPr>
          <w:trHeight w:val="284"/>
        </w:trPr>
        <w:tc>
          <w:tcPr>
            <w:tcW w:w="624" w:type="dxa"/>
            <w:shd w:val="clear" w:color="auto" w:fill="auto"/>
            <w:vAlign w:val="center"/>
            <w:hideMark/>
          </w:tcPr>
          <w:p w14:paraId="2E473AD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8.09</w:t>
            </w:r>
          </w:p>
        </w:tc>
        <w:tc>
          <w:tcPr>
            <w:tcW w:w="4036" w:type="dxa"/>
            <w:shd w:val="clear" w:color="auto" w:fill="auto"/>
            <w:vAlign w:val="center"/>
            <w:hideMark/>
          </w:tcPr>
          <w:p w14:paraId="7DA92CC8"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Πλαγιοκάλυψη</w:t>
            </w:r>
            <w:proofErr w:type="spellEnd"/>
            <w:r w:rsidRPr="003D0198">
              <w:rPr>
                <w:rFonts w:cstheme="minorHAnsi"/>
                <w:color w:val="000000"/>
                <w:sz w:val="16"/>
                <w:szCs w:val="16"/>
              </w:rPr>
              <w:t xml:space="preserve"> (ή αντικατάσταση </w:t>
            </w:r>
            <w:proofErr w:type="spellStart"/>
            <w:r w:rsidRPr="003D0198">
              <w:rPr>
                <w:rFonts w:cstheme="minorHAnsi"/>
                <w:color w:val="000000"/>
                <w:sz w:val="16"/>
                <w:szCs w:val="16"/>
              </w:rPr>
              <w:t>πλαγιοκάλυψης</w:t>
            </w:r>
            <w:proofErr w:type="spellEnd"/>
            <w:r w:rsidRPr="003D0198">
              <w:rPr>
                <w:rFonts w:cstheme="minorHAnsi"/>
                <w:color w:val="000000"/>
                <w:sz w:val="16"/>
                <w:szCs w:val="16"/>
              </w:rPr>
              <w:t>) υπάρχουσας κατασκευής οποιουδήποτε τύπου με πάνελ δύο στρώσεων λαμαρίνας με ενδιάμεση στρώση μόνωσης (</w:t>
            </w:r>
            <w:proofErr w:type="spellStart"/>
            <w:r w:rsidRPr="003D0198">
              <w:rPr>
                <w:rFonts w:cstheme="minorHAnsi"/>
                <w:color w:val="000000"/>
                <w:sz w:val="16"/>
                <w:szCs w:val="16"/>
              </w:rPr>
              <w:t>πολυουρεθάνη</w:t>
            </w:r>
            <w:proofErr w:type="spellEnd"/>
            <w:r w:rsidRPr="003D0198">
              <w:rPr>
                <w:rFonts w:cstheme="minorHAnsi"/>
                <w:color w:val="000000"/>
                <w:sz w:val="16"/>
                <w:szCs w:val="16"/>
              </w:rPr>
              <w:t xml:space="preserve"> ή πολυστερίνη ή άλλο υλικό) </w:t>
            </w:r>
          </w:p>
        </w:tc>
        <w:tc>
          <w:tcPr>
            <w:tcW w:w="709" w:type="dxa"/>
            <w:shd w:val="clear" w:color="auto" w:fill="auto"/>
            <w:vAlign w:val="center"/>
            <w:hideMark/>
          </w:tcPr>
          <w:p w14:paraId="5E27FD5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3F2E3EF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37,00</w:t>
            </w:r>
          </w:p>
        </w:tc>
        <w:tc>
          <w:tcPr>
            <w:tcW w:w="868" w:type="dxa"/>
            <w:shd w:val="clear" w:color="auto" w:fill="DBE5F1" w:themeFill="accent1" w:themeFillTint="33"/>
            <w:vAlign w:val="center"/>
          </w:tcPr>
          <w:p w14:paraId="6C32F74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2528" w:type="dxa"/>
            <w:shd w:val="clear" w:color="auto" w:fill="auto"/>
            <w:noWrap/>
            <w:vAlign w:val="center"/>
            <w:hideMark/>
          </w:tcPr>
          <w:p w14:paraId="7A444ACE"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00C3CF3" w14:textId="77777777" w:rsidTr="007A009F">
        <w:trPr>
          <w:trHeight w:val="284"/>
        </w:trPr>
        <w:tc>
          <w:tcPr>
            <w:tcW w:w="624" w:type="dxa"/>
            <w:shd w:val="clear" w:color="auto" w:fill="auto"/>
            <w:vAlign w:val="center"/>
            <w:hideMark/>
          </w:tcPr>
          <w:p w14:paraId="1ED99D0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8.10</w:t>
            </w:r>
          </w:p>
        </w:tc>
        <w:tc>
          <w:tcPr>
            <w:tcW w:w="4036" w:type="dxa"/>
            <w:shd w:val="clear" w:color="auto" w:fill="auto"/>
            <w:vAlign w:val="center"/>
            <w:hideMark/>
          </w:tcPr>
          <w:p w14:paraId="1D6ACCF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Επικάλυψη στέγης με χαλκό</w:t>
            </w:r>
          </w:p>
        </w:tc>
        <w:tc>
          <w:tcPr>
            <w:tcW w:w="709" w:type="dxa"/>
            <w:shd w:val="clear" w:color="auto" w:fill="auto"/>
            <w:vAlign w:val="center"/>
            <w:hideMark/>
          </w:tcPr>
          <w:p w14:paraId="254535D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6B2FF98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300,00</w:t>
            </w:r>
          </w:p>
        </w:tc>
        <w:tc>
          <w:tcPr>
            <w:tcW w:w="868" w:type="dxa"/>
            <w:shd w:val="clear" w:color="auto" w:fill="DBE5F1" w:themeFill="accent1" w:themeFillTint="33"/>
            <w:vAlign w:val="center"/>
          </w:tcPr>
          <w:p w14:paraId="2A83E01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330,00</w:t>
            </w:r>
          </w:p>
        </w:tc>
        <w:tc>
          <w:tcPr>
            <w:tcW w:w="2528" w:type="dxa"/>
            <w:shd w:val="clear" w:color="auto" w:fill="auto"/>
            <w:noWrap/>
            <w:vAlign w:val="center"/>
            <w:hideMark/>
          </w:tcPr>
          <w:p w14:paraId="2038D9E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BB6D0B1" w14:textId="77777777" w:rsidTr="007A009F">
        <w:trPr>
          <w:trHeight w:val="284"/>
        </w:trPr>
        <w:tc>
          <w:tcPr>
            <w:tcW w:w="624" w:type="dxa"/>
            <w:shd w:val="clear" w:color="auto" w:fill="auto"/>
            <w:vAlign w:val="center"/>
            <w:hideMark/>
          </w:tcPr>
          <w:p w14:paraId="308AFB7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8.11</w:t>
            </w:r>
          </w:p>
        </w:tc>
        <w:tc>
          <w:tcPr>
            <w:tcW w:w="4036" w:type="dxa"/>
            <w:shd w:val="clear" w:color="auto" w:fill="auto"/>
            <w:vAlign w:val="center"/>
            <w:hideMark/>
          </w:tcPr>
          <w:p w14:paraId="5EDCC44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Επικάλυψη στέγης με ψευδάργυρο</w:t>
            </w:r>
          </w:p>
        </w:tc>
        <w:tc>
          <w:tcPr>
            <w:tcW w:w="709" w:type="dxa"/>
            <w:shd w:val="clear" w:color="auto" w:fill="auto"/>
            <w:vAlign w:val="center"/>
            <w:hideMark/>
          </w:tcPr>
          <w:p w14:paraId="5662309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FEF843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270,00</w:t>
            </w:r>
          </w:p>
        </w:tc>
        <w:tc>
          <w:tcPr>
            <w:tcW w:w="868" w:type="dxa"/>
            <w:shd w:val="clear" w:color="auto" w:fill="DBE5F1" w:themeFill="accent1" w:themeFillTint="33"/>
            <w:vAlign w:val="center"/>
          </w:tcPr>
          <w:p w14:paraId="72B0575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300,00</w:t>
            </w:r>
          </w:p>
        </w:tc>
        <w:tc>
          <w:tcPr>
            <w:tcW w:w="2528" w:type="dxa"/>
            <w:shd w:val="clear" w:color="auto" w:fill="auto"/>
            <w:noWrap/>
            <w:vAlign w:val="center"/>
            <w:hideMark/>
          </w:tcPr>
          <w:p w14:paraId="7213C69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1AE4656" w14:textId="77777777" w:rsidTr="007A009F">
        <w:trPr>
          <w:trHeight w:val="284"/>
        </w:trPr>
        <w:tc>
          <w:tcPr>
            <w:tcW w:w="624" w:type="dxa"/>
            <w:shd w:val="clear" w:color="auto" w:fill="auto"/>
            <w:vAlign w:val="center"/>
            <w:hideMark/>
          </w:tcPr>
          <w:p w14:paraId="2F7112E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8.12</w:t>
            </w:r>
          </w:p>
        </w:tc>
        <w:tc>
          <w:tcPr>
            <w:tcW w:w="4036" w:type="dxa"/>
            <w:shd w:val="clear" w:color="auto" w:fill="auto"/>
            <w:vAlign w:val="center"/>
            <w:hideMark/>
          </w:tcPr>
          <w:p w14:paraId="1FEF2AD2"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Επικάλυψη στέγης με </w:t>
            </w:r>
            <w:proofErr w:type="spellStart"/>
            <w:r w:rsidRPr="003D0198">
              <w:rPr>
                <w:rFonts w:cstheme="minorHAnsi"/>
                <w:color w:val="000000"/>
                <w:sz w:val="16"/>
                <w:szCs w:val="16"/>
              </w:rPr>
              <w:t>ασφαλτόπανο</w:t>
            </w:r>
            <w:proofErr w:type="spellEnd"/>
            <w:r w:rsidRPr="003D0198">
              <w:rPr>
                <w:rFonts w:cstheme="minorHAnsi"/>
                <w:color w:val="000000"/>
                <w:sz w:val="16"/>
                <w:szCs w:val="16"/>
              </w:rPr>
              <w:t xml:space="preserve"> και ψηφίδα</w:t>
            </w:r>
          </w:p>
        </w:tc>
        <w:tc>
          <w:tcPr>
            <w:tcW w:w="709" w:type="dxa"/>
            <w:shd w:val="clear" w:color="auto" w:fill="auto"/>
            <w:vAlign w:val="center"/>
            <w:hideMark/>
          </w:tcPr>
          <w:p w14:paraId="354A7A4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541D44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868" w:type="dxa"/>
            <w:shd w:val="clear" w:color="auto" w:fill="DBE5F1" w:themeFill="accent1" w:themeFillTint="33"/>
            <w:vAlign w:val="center"/>
          </w:tcPr>
          <w:p w14:paraId="4979838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w:t>
            </w:r>
          </w:p>
        </w:tc>
        <w:tc>
          <w:tcPr>
            <w:tcW w:w="2528" w:type="dxa"/>
            <w:shd w:val="clear" w:color="auto" w:fill="auto"/>
            <w:vAlign w:val="center"/>
            <w:hideMark/>
          </w:tcPr>
          <w:p w14:paraId="55B6D24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Ανάλογα το βάρος/ μ2 του </w:t>
            </w:r>
            <w:proofErr w:type="spellStart"/>
            <w:r w:rsidRPr="003D0198">
              <w:rPr>
                <w:rFonts w:cstheme="minorHAnsi"/>
                <w:color w:val="000000"/>
                <w:sz w:val="16"/>
                <w:szCs w:val="16"/>
              </w:rPr>
              <w:t>ασφαλτόπανου</w:t>
            </w:r>
            <w:proofErr w:type="spellEnd"/>
          </w:p>
        </w:tc>
      </w:tr>
      <w:tr w:rsidR="0037715F" w:rsidRPr="003D0198" w14:paraId="6DE49C97" w14:textId="77777777" w:rsidTr="007A009F">
        <w:trPr>
          <w:trHeight w:val="284"/>
        </w:trPr>
        <w:tc>
          <w:tcPr>
            <w:tcW w:w="624" w:type="dxa"/>
            <w:shd w:val="clear" w:color="auto" w:fill="auto"/>
            <w:vAlign w:val="center"/>
            <w:hideMark/>
          </w:tcPr>
          <w:p w14:paraId="75CD28D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8.13</w:t>
            </w:r>
          </w:p>
        </w:tc>
        <w:tc>
          <w:tcPr>
            <w:tcW w:w="4036" w:type="dxa"/>
            <w:shd w:val="clear" w:color="auto" w:fill="auto"/>
            <w:vAlign w:val="center"/>
            <w:hideMark/>
          </w:tcPr>
          <w:p w14:paraId="5AA45A2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Ξύλινη πέργκολα</w:t>
            </w:r>
          </w:p>
        </w:tc>
        <w:tc>
          <w:tcPr>
            <w:tcW w:w="709" w:type="dxa"/>
            <w:shd w:val="clear" w:color="auto" w:fill="auto"/>
            <w:vAlign w:val="center"/>
            <w:hideMark/>
          </w:tcPr>
          <w:p w14:paraId="6E2478A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83514E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90,00</w:t>
            </w:r>
          </w:p>
        </w:tc>
        <w:tc>
          <w:tcPr>
            <w:tcW w:w="868" w:type="dxa"/>
            <w:shd w:val="clear" w:color="auto" w:fill="DBE5F1" w:themeFill="accent1" w:themeFillTint="33"/>
            <w:vAlign w:val="center"/>
          </w:tcPr>
          <w:p w14:paraId="7770B0E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130,00</w:t>
            </w:r>
          </w:p>
        </w:tc>
        <w:tc>
          <w:tcPr>
            <w:tcW w:w="2528" w:type="dxa"/>
            <w:shd w:val="clear" w:color="auto" w:fill="auto"/>
            <w:vAlign w:val="center"/>
            <w:hideMark/>
          </w:tcPr>
          <w:p w14:paraId="39402BF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Ανάλογα με το είδος του ξύλου, την επικάλυψη  και τις διαστάσεις των στοιχείων</w:t>
            </w:r>
          </w:p>
        </w:tc>
      </w:tr>
      <w:tr w:rsidR="0037715F" w:rsidRPr="003D0198" w14:paraId="6AD85CF9" w14:textId="77777777" w:rsidTr="007A009F">
        <w:trPr>
          <w:trHeight w:val="284"/>
        </w:trPr>
        <w:tc>
          <w:tcPr>
            <w:tcW w:w="624" w:type="dxa"/>
            <w:shd w:val="clear" w:color="auto" w:fill="auto"/>
            <w:vAlign w:val="center"/>
            <w:hideMark/>
          </w:tcPr>
          <w:p w14:paraId="76584D9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8.14</w:t>
            </w:r>
          </w:p>
        </w:tc>
        <w:tc>
          <w:tcPr>
            <w:tcW w:w="4036" w:type="dxa"/>
            <w:shd w:val="clear" w:color="auto" w:fill="auto"/>
            <w:vAlign w:val="center"/>
            <w:hideMark/>
          </w:tcPr>
          <w:p w14:paraId="34A5295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3F30C5B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4D1D59F7" w14:textId="77777777" w:rsidR="0037715F" w:rsidRPr="003D0198" w:rsidRDefault="0037715F" w:rsidP="007A009F">
            <w:pPr>
              <w:spacing w:after="0"/>
              <w:rPr>
                <w:rFonts w:cstheme="minorHAnsi"/>
                <w:color w:val="000000"/>
                <w:sz w:val="16"/>
                <w:szCs w:val="16"/>
              </w:rPr>
            </w:pPr>
          </w:p>
        </w:tc>
        <w:tc>
          <w:tcPr>
            <w:tcW w:w="868" w:type="dxa"/>
            <w:shd w:val="clear" w:color="auto" w:fill="DBE5F1" w:themeFill="accent1" w:themeFillTint="33"/>
          </w:tcPr>
          <w:p w14:paraId="7A112ED2" w14:textId="77777777" w:rsidR="0037715F" w:rsidRPr="003D0198" w:rsidRDefault="0037715F" w:rsidP="007A009F">
            <w:pPr>
              <w:spacing w:after="0"/>
              <w:rPr>
                <w:rFonts w:cstheme="minorHAnsi"/>
                <w:color w:val="000000"/>
                <w:sz w:val="16"/>
                <w:szCs w:val="16"/>
              </w:rPr>
            </w:pPr>
          </w:p>
        </w:tc>
        <w:tc>
          <w:tcPr>
            <w:tcW w:w="2528" w:type="dxa"/>
            <w:shd w:val="clear" w:color="auto" w:fill="auto"/>
            <w:vAlign w:val="center"/>
            <w:hideMark/>
          </w:tcPr>
          <w:p w14:paraId="003E232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6614F43B" w14:textId="77777777" w:rsidTr="007A009F">
        <w:trPr>
          <w:trHeight w:val="284"/>
        </w:trPr>
        <w:tc>
          <w:tcPr>
            <w:tcW w:w="624" w:type="dxa"/>
            <w:shd w:val="clear" w:color="000000" w:fill="C0C0C0"/>
            <w:vAlign w:val="center"/>
            <w:hideMark/>
          </w:tcPr>
          <w:p w14:paraId="09739E52"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9</w:t>
            </w:r>
          </w:p>
        </w:tc>
        <w:tc>
          <w:tcPr>
            <w:tcW w:w="4036" w:type="dxa"/>
            <w:shd w:val="clear" w:color="000000" w:fill="C0C0C0"/>
            <w:vAlign w:val="center"/>
            <w:hideMark/>
          </w:tcPr>
          <w:p w14:paraId="338D53D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ΕΠΕΝΔΥΣΕΙΣ ΤΟΙΧΩΝ</w:t>
            </w:r>
          </w:p>
        </w:tc>
        <w:tc>
          <w:tcPr>
            <w:tcW w:w="709" w:type="dxa"/>
            <w:shd w:val="clear" w:color="000000" w:fill="BFBFBF"/>
            <w:noWrap/>
            <w:vAlign w:val="center"/>
            <w:hideMark/>
          </w:tcPr>
          <w:p w14:paraId="4FD5D40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59337BC9"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2720C229"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2EC5673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E8C45F7" w14:textId="77777777" w:rsidTr="007A009F">
        <w:trPr>
          <w:trHeight w:val="284"/>
        </w:trPr>
        <w:tc>
          <w:tcPr>
            <w:tcW w:w="624" w:type="dxa"/>
            <w:shd w:val="clear" w:color="auto" w:fill="auto"/>
            <w:vAlign w:val="center"/>
            <w:hideMark/>
          </w:tcPr>
          <w:p w14:paraId="4CEA5A1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9.01</w:t>
            </w:r>
          </w:p>
        </w:tc>
        <w:tc>
          <w:tcPr>
            <w:tcW w:w="4036" w:type="dxa"/>
            <w:shd w:val="clear" w:color="auto" w:fill="auto"/>
            <w:vAlign w:val="center"/>
            <w:hideMark/>
          </w:tcPr>
          <w:p w14:paraId="558E27D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πλακίδια πορσελάνης</w:t>
            </w:r>
          </w:p>
        </w:tc>
        <w:tc>
          <w:tcPr>
            <w:tcW w:w="709" w:type="dxa"/>
            <w:shd w:val="clear" w:color="auto" w:fill="auto"/>
            <w:vAlign w:val="center"/>
            <w:hideMark/>
          </w:tcPr>
          <w:p w14:paraId="499AA7D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D25A2F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868" w:type="dxa"/>
            <w:shd w:val="clear" w:color="auto" w:fill="DBE5F1" w:themeFill="accent1" w:themeFillTint="33"/>
            <w:vAlign w:val="center"/>
          </w:tcPr>
          <w:p w14:paraId="37E8EE7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shd w:val="clear" w:color="auto" w:fill="auto"/>
            <w:noWrap/>
            <w:vAlign w:val="center"/>
            <w:hideMark/>
          </w:tcPr>
          <w:p w14:paraId="7E1108D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04F47EB" w14:textId="77777777" w:rsidTr="007A009F">
        <w:trPr>
          <w:trHeight w:val="284"/>
        </w:trPr>
        <w:tc>
          <w:tcPr>
            <w:tcW w:w="624" w:type="dxa"/>
            <w:shd w:val="clear" w:color="auto" w:fill="auto"/>
            <w:vAlign w:val="center"/>
            <w:hideMark/>
          </w:tcPr>
          <w:p w14:paraId="1665014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9.02</w:t>
            </w:r>
          </w:p>
        </w:tc>
        <w:tc>
          <w:tcPr>
            <w:tcW w:w="4036" w:type="dxa"/>
            <w:shd w:val="clear" w:color="auto" w:fill="auto"/>
            <w:vAlign w:val="center"/>
            <w:hideMark/>
          </w:tcPr>
          <w:p w14:paraId="3BEFC87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διακοσμητικά τούβλα</w:t>
            </w:r>
          </w:p>
        </w:tc>
        <w:tc>
          <w:tcPr>
            <w:tcW w:w="709" w:type="dxa"/>
            <w:shd w:val="clear" w:color="auto" w:fill="auto"/>
            <w:vAlign w:val="center"/>
            <w:hideMark/>
          </w:tcPr>
          <w:p w14:paraId="78E9F00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1AAB10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868" w:type="dxa"/>
            <w:shd w:val="clear" w:color="auto" w:fill="DBE5F1" w:themeFill="accent1" w:themeFillTint="33"/>
            <w:vAlign w:val="center"/>
          </w:tcPr>
          <w:p w14:paraId="4C56746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shd w:val="clear" w:color="auto" w:fill="auto"/>
            <w:vAlign w:val="center"/>
            <w:hideMark/>
          </w:tcPr>
          <w:p w14:paraId="2BBD180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8AEE82F" w14:textId="77777777" w:rsidTr="007A009F">
        <w:trPr>
          <w:trHeight w:val="284"/>
        </w:trPr>
        <w:tc>
          <w:tcPr>
            <w:tcW w:w="624" w:type="dxa"/>
            <w:shd w:val="clear" w:color="auto" w:fill="auto"/>
            <w:vAlign w:val="center"/>
            <w:hideMark/>
          </w:tcPr>
          <w:p w14:paraId="4C86BC8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9.03</w:t>
            </w:r>
          </w:p>
        </w:tc>
        <w:tc>
          <w:tcPr>
            <w:tcW w:w="4036" w:type="dxa"/>
            <w:shd w:val="clear" w:color="auto" w:fill="auto"/>
            <w:vAlign w:val="center"/>
            <w:hideMark/>
          </w:tcPr>
          <w:p w14:paraId="67FAEBF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λίθινες πλάκες</w:t>
            </w:r>
          </w:p>
        </w:tc>
        <w:tc>
          <w:tcPr>
            <w:tcW w:w="709" w:type="dxa"/>
            <w:shd w:val="clear" w:color="auto" w:fill="auto"/>
            <w:vAlign w:val="center"/>
            <w:hideMark/>
          </w:tcPr>
          <w:p w14:paraId="203C598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64332E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868" w:type="dxa"/>
            <w:shd w:val="clear" w:color="auto" w:fill="DBE5F1" w:themeFill="accent1" w:themeFillTint="33"/>
            <w:vAlign w:val="center"/>
          </w:tcPr>
          <w:p w14:paraId="1B03F3B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60,00</w:t>
            </w:r>
          </w:p>
        </w:tc>
        <w:tc>
          <w:tcPr>
            <w:tcW w:w="2528" w:type="dxa"/>
            <w:shd w:val="clear" w:color="auto" w:fill="auto"/>
            <w:noWrap/>
            <w:vAlign w:val="center"/>
            <w:hideMark/>
          </w:tcPr>
          <w:p w14:paraId="01A8ED9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E80E013" w14:textId="77777777" w:rsidTr="007A009F">
        <w:trPr>
          <w:trHeight w:val="284"/>
        </w:trPr>
        <w:tc>
          <w:tcPr>
            <w:tcW w:w="624" w:type="dxa"/>
            <w:shd w:val="clear" w:color="auto" w:fill="auto"/>
            <w:vAlign w:val="center"/>
            <w:hideMark/>
          </w:tcPr>
          <w:p w14:paraId="790E2D5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9.04</w:t>
            </w:r>
          </w:p>
        </w:tc>
        <w:tc>
          <w:tcPr>
            <w:tcW w:w="4036" w:type="dxa"/>
            <w:shd w:val="clear" w:color="auto" w:fill="auto"/>
            <w:vAlign w:val="center"/>
            <w:hideMark/>
          </w:tcPr>
          <w:p w14:paraId="2FEF295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πλάκες μαρμάρου</w:t>
            </w:r>
          </w:p>
        </w:tc>
        <w:tc>
          <w:tcPr>
            <w:tcW w:w="709" w:type="dxa"/>
            <w:shd w:val="clear" w:color="auto" w:fill="auto"/>
            <w:vAlign w:val="center"/>
            <w:hideMark/>
          </w:tcPr>
          <w:p w14:paraId="0512DA3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3F4AF68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w:t>
            </w:r>
          </w:p>
        </w:tc>
        <w:tc>
          <w:tcPr>
            <w:tcW w:w="868" w:type="dxa"/>
            <w:shd w:val="clear" w:color="auto" w:fill="DBE5F1" w:themeFill="accent1" w:themeFillTint="33"/>
            <w:vAlign w:val="center"/>
          </w:tcPr>
          <w:p w14:paraId="39E084D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110,00</w:t>
            </w:r>
          </w:p>
        </w:tc>
        <w:tc>
          <w:tcPr>
            <w:tcW w:w="2528" w:type="dxa"/>
            <w:shd w:val="clear" w:color="auto" w:fill="auto"/>
            <w:noWrap/>
            <w:vAlign w:val="center"/>
            <w:hideMark/>
          </w:tcPr>
          <w:p w14:paraId="7555FAB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1AD5231" w14:textId="77777777" w:rsidTr="007A009F">
        <w:trPr>
          <w:trHeight w:val="284"/>
        </w:trPr>
        <w:tc>
          <w:tcPr>
            <w:tcW w:w="624" w:type="dxa"/>
            <w:shd w:val="clear" w:color="auto" w:fill="auto"/>
            <w:vAlign w:val="center"/>
            <w:hideMark/>
          </w:tcPr>
          <w:p w14:paraId="31213AC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9.05</w:t>
            </w:r>
          </w:p>
        </w:tc>
        <w:tc>
          <w:tcPr>
            <w:tcW w:w="4036" w:type="dxa"/>
            <w:shd w:val="clear" w:color="auto" w:fill="auto"/>
            <w:vAlign w:val="center"/>
            <w:hideMark/>
          </w:tcPr>
          <w:p w14:paraId="62D7CFB5" w14:textId="77777777" w:rsidR="0037715F" w:rsidRPr="003D0198" w:rsidRDefault="0037715F" w:rsidP="007A009F">
            <w:pPr>
              <w:spacing w:after="0"/>
              <w:rPr>
                <w:rFonts w:cstheme="minorHAnsi"/>
                <w:sz w:val="16"/>
                <w:szCs w:val="16"/>
              </w:rPr>
            </w:pPr>
            <w:r w:rsidRPr="003D0198">
              <w:rPr>
                <w:rFonts w:cstheme="minorHAnsi"/>
                <w:sz w:val="16"/>
                <w:szCs w:val="16"/>
              </w:rPr>
              <w:t>Με πατητή τσιμεντοκονία</w:t>
            </w:r>
          </w:p>
        </w:tc>
        <w:tc>
          <w:tcPr>
            <w:tcW w:w="709" w:type="dxa"/>
            <w:shd w:val="clear" w:color="auto" w:fill="auto"/>
            <w:vAlign w:val="center"/>
            <w:hideMark/>
          </w:tcPr>
          <w:p w14:paraId="0C484B8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C86BF7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868" w:type="dxa"/>
            <w:shd w:val="clear" w:color="auto" w:fill="DBE5F1" w:themeFill="accent1" w:themeFillTint="33"/>
            <w:vAlign w:val="center"/>
          </w:tcPr>
          <w:p w14:paraId="686C9D0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2528" w:type="dxa"/>
            <w:shd w:val="clear" w:color="auto" w:fill="auto"/>
            <w:noWrap/>
            <w:vAlign w:val="center"/>
            <w:hideMark/>
          </w:tcPr>
          <w:p w14:paraId="29D23E5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B159B00" w14:textId="77777777" w:rsidTr="007A009F">
        <w:trPr>
          <w:trHeight w:val="284"/>
        </w:trPr>
        <w:tc>
          <w:tcPr>
            <w:tcW w:w="624" w:type="dxa"/>
            <w:shd w:val="clear" w:color="auto" w:fill="auto"/>
            <w:vAlign w:val="center"/>
            <w:hideMark/>
          </w:tcPr>
          <w:p w14:paraId="7136CE1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9.06</w:t>
            </w:r>
          </w:p>
        </w:tc>
        <w:tc>
          <w:tcPr>
            <w:tcW w:w="4036" w:type="dxa"/>
            <w:shd w:val="clear" w:color="auto" w:fill="auto"/>
            <w:vAlign w:val="center"/>
            <w:hideMark/>
          </w:tcPr>
          <w:p w14:paraId="5E8CE2E2" w14:textId="77777777" w:rsidR="0037715F" w:rsidRPr="003D0198" w:rsidRDefault="0037715F" w:rsidP="007A009F">
            <w:pPr>
              <w:spacing w:after="0"/>
              <w:rPr>
                <w:rFonts w:cstheme="minorHAnsi"/>
                <w:sz w:val="16"/>
                <w:szCs w:val="16"/>
              </w:rPr>
            </w:pPr>
            <w:r w:rsidRPr="003D0198">
              <w:rPr>
                <w:rFonts w:cstheme="minorHAnsi"/>
                <w:sz w:val="16"/>
                <w:szCs w:val="16"/>
              </w:rPr>
              <w:t>Με ορθογωνισμένες πλάκες</w:t>
            </w:r>
          </w:p>
        </w:tc>
        <w:tc>
          <w:tcPr>
            <w:tcW w:w="709" w:type="dxa"/>
            <w:shd w:val="clear" w:color="auto" w:fill="auto"/>
            <w:vAlign w:val="center"/>
            <w:hideMark/>
          </w:tcPr>
          <w:p w14:paraId="5DE8CE3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73B22B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868" w:type="dxa"/>
            <w:shd w:val="clear" w:color="auto" w:fill="DBE5F1" w:themeFill="accent1" w:themeFillTint="33"/>
            <w:vAlign w:val="center"/>
          </w:tcPr>
          <w:p w14:paraId="42AEA19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2528" w:type="dxa"/>
            <w:shd w:val="clear" w:color="auto" w:fill="auto"/>
            <w:noWrap/>
            <w:vAlign w:val="center"/>
            <w:hideMark/>
          </w:tcPr>
          <w:p w14:paraId="4078F32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8E29C52" w14:textId="77777777" w:rsidTr="007A009F">
        <w:trPr>
          <w:trHeight w:val="284"/>
        </w:trPr>
        <w:tc>
          <w:tcPr>
            <w:tcW w:w="624" w:type="dxa"/>
            <w:shd w:val="clear" w:color="auto" w:fill="auto"/>
            <w:vAlign w:val="center"/>
            <w:hideMark/>
          </w:tcPr>
          <w:p w14:paraId="06E83BC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9.07</w:t>
            </w:r>
          </w:p>
        </w:tc>
        <w:tc>
          <w:tcPr>
            <w:tcW w:w="4036" w:type="dxa"/>
            <w:shd w:val="clear" w:color="auto" w:fill="auto"/>
            <w:vAlign w:val="center"/>
            <w:hideMark/>
          </w:tcPr>
          <w:p w14:paraId="164AD110" w14:textId="77777777" w:rsidR="0037715F" w:rsidRPr="003D0198" w:rsidRDefault="0037715F" w:rsidP="007A009F">
            <w:pPr>
              <w:spacing w:after="0"/>
              <w:rPr>
                <w:rFonts w:cstheme="minorHAnsi"/>
                <w:sz w:val="16"/>
                <w:szCs w:val="16"/>
              </w:rPr>
            </w:pPr>
            <w:r w:rsidRPr="003D0198">
              <w:rPr>
                <w:rFonts w:cstheme="minorHAnsi"/>
                <w:sz w:val="16"/>
                <w:szCs w:val="16"/>
              </w:rPr>
              <w:t xml:space="preserve">Με πέτρα </w:t>
            </w:r>
            <w:proofErr w:type="spellStart"/>
            <w:r w:rsidRPr="003D0198">
              <w:rPr>
                <w:rFonts w:cstheme="minorHAnsi"/>
                <w:sz w:val="16"/>
                <w:szCs w:val="16"/>
              </w:rPr>
              <w:t>στενάρι</w:t>
            </w:r>
            <w:proofErr w:type="spellEnd"/>
          </w:p>
        </w:tc>
        <w:tc>
          <w:tcPr>
            <w:tcW w:w="709" w:type="dxa"/>
            <w:shd w:val="clear" w:color="auto" w:fill="auto"/>
            <w:vAlign w:val="center"/>
            <w:hideMark/>
          </w:tcPr>
          <w:p w14:paraId="4F42FF0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83E431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60,00</w:t>
            </w:r>
          </w:p>
        </w:tc>
        <w:tc>
          <w:tcPr>
            <w:tcW w:w="868" w:type="dxa"/>
            <w:shd w:val="clear" w:color="auto" w:fill="DBE5F1" w:themeFill="accent1" w:themeFillTint="33"/>
            <w:vAlign w:val="center"/>
          </w:tcPr>
          <w:p w14:paraId="67A0FF9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w:t>
            </w:r>
          </w:p>
        </w:tc>
        <w:tc>
          <w:tcPr>
            <w:tcW w:w="2528" w:type="dxa"/>
            <w:shd w:val="clear" w:color="auto" w:fill="auto"/>
            <w:noWrap/>
            <w:vAlign w:val="center"/>
            <w:hideMark/>
          </w:tcPr>
          <w:p w14:paraId="2679C76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C09DA79" w14:textId="77777777" w:rsidTr="007A009F">
        <w:trPr>
          <w:trHeight w:val="284"/>
        </w:trPr>
        <w:tc>
          <w:tcPr>
            <w:tcW w:w="624" w:type="dxa"/>
            <w:shd w:val="clear" w:color="auto" w:fill="auto"/>
            <w:vAlign w:val="center"/>
            <w:hideMark/>
          </w:tcPr>
          <w:p w14:paraId="1893C59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9.08</w:t>
            </w:r>
          </w:p>
        </w:tc>
        <w:tc>
          <w:tcPr>
            <w:tcW w:w="4036" w:type="dxa"/>
            <w:shd w:val="clear" w:color="auto" w:fill="auto"/>
            <w:vAlign w:val="center"/>
            <w:hideMark/>
          </w:tcPr>
          <w:p w14:paraId="780FF67D" w14:textId="77777777" w:rsidR="0037715F" w:rsidRPr="003D0198" w:rsidRDefault="0037715F" w:rsidP="007A009F">
            <w:pPr>
              <w:spacing w:after="0"/>
              <w:rPr>
                <w:rFonts w:cstheme="minorHAnsi"/>
                <w:sz w:val="16"/>
                <w:szCs w:val="16"/>
              </w:rPr>
            </w:pPr>
            <w:r w:rsidRPr="003D0198">
              <w:rPr>
                <w:rFonts w:cstheme="minorHAnsi"/>
                <w:sz w:val="16"/>
                <w:szCs w:val="16"/>
              </w:rPr>
              <w:t xml:space="preserve">Ξύλινα διαζώματα </w:t>
            </w:r>
            <w:proofErr w:type="spellStart"/>
            <w:r w:rsidRPr="003D0198">
              <w:rPr>
                <w:rFonts w:cstheme="minorHAnsi"/>
                <w:sz w:val="16"/>
                <w:szCs w:val="16"/>
              </w:rPr>
              <w:t>αργολιθοδομών</w:t>
            </w:r>
            <w:proofErr w:type="spellEnd"/>
            <w:r w:rsidRPr="003D0198">
              <w:rPr>
                <w:rFonts w:cstheme="minorHAnsi"/>
                <w:sz w:val="16"/>
                <w:szCs w:val="16"/>
              </w:rPr>
              <w:t xml:space="preserve"> με </w:t>
            </w:r>
            <w:proofErr w:type="spellStart"/>
            <w:r w:rsidRPr="003D0198">
              <w:rPr>
                <w:rFonts w:cstheme="minorHAnsi"/>
                <w:sz w:val="16"/>
                <w:szCs w:val="16"/>
              </w:rPr>
              <w:t>βερνικόχρωμα</w:t>
            </w:r>
            <w:proofErr w:type="spellEnd"/>
          </w:p>
        </w:tc>
        <w:tc>
          <w:tcPr>
            <w:tcW w:w="709" w:type="dxa"/>
            <w:shd w:val="clear" w:color="auto" w:fill="auto"/>
            <w:vAlign w:val="center"/>
            <w:hideMark/>
          </w:tcPr>
          <w:p w14:paraId="177001F0"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μμ</w:t>
            </w:r>
            <w:proofErr w:type="spellEnd"/>
          </w:p>
        </w:tc>
        <w:tc>
          <w:tcPr>
            <w:tcW w:w="873" w:type="dxa"/>
            <w:shd w:val="clear" w:color="auto" w:fill="DBE5F1" w:themeFill="accent1" w:themeFillTint="33"/>
            <w:vAlign w:val="center"/>
          </w:tcPr>
          <w:p w14:paraId="3F0716A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868" w:type="dxa"/>
            <w:shd w:val="clear" w:color="auto" w:fill="DBE5F1" w:themeFill="accent1" w:themeFillTint="33"/>
            <w:vAlign w:val="center"/>
          </w:tcPr>
          <w:p w14:paraId="0DFCBC9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2528" w:type="dxa"/>
            <w:shd w:val="clear" w:color="auto" w:fill="auto"/>
            <w:noWrap/>
            <w:vAlign w:val="center"/>
            <w:hideMark/>
          </w:tcPr>
          <w:p w14:paraId="33DACD7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E3F99B2" w14:textId="77777777" w:rsidTr="007A009F">
        <w:trPr>
          <w:trHeight w:val="284"/>
        </w:trPr>
        <w:tc>
          <w:tcPr>
            <w:tcW w:w="624" w:type="dxa"/>
            <w:shd w:val="clear" w:color="auto" w:fill="auto"/>
            <w:vAlign w:val="center"/>
            <w:hideMark/>
          </w:tcPr>
          <w:p w14:paraId="510F384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9.09</w:t>
            </w:r>
          </w:p>
        </w:tc>
        <w:tc>
          <w:tcPr>
            <w:tcW w:w="4036" w:type="dxa"/>
            <w:shd w:val="clear" w:color="auto" w:fill="auto"/>
            <w:vAlign w:val="center"/>
            <w:hideMark/>
          </w:tcPr>
          <w:p w14:paraId="4FEF2AC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2547E69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tcPr>
          <w:p w14:paraId="5266C6DD"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4BE7DE1B"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19409923"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0CA8BB6" w14:textId="77777777" w:rsidTr="007A009F">
        <w:trPr>
          <w:trHeight w:val="284"/>
        </w:trPr>
        <w:tc>
          <w:tcPr>
            <w:tcW w:w="624" w:type="dxa"/>
            <w:shd w:val="clear" w:color="000000" w:fill="C0C0C0"/>
            <w:vAlign w:val="center"/>
            <w:hideMark/>
          </w:tcPr>
          <w:p w14:paraId="48F83487"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10</w:t>
            </w:r>
          </w:p>
        </w:tc>
        <w:tc>
          <w:tcPr>
            <w:tcW w:w="4036" w:type="dxa"/>
            <w:shd w:val="clear" w:color="000000" w:fill="C0C0C0"/>
            <w:vAlign w:val="center"/>
            <w:hideMark/>
          </w:tcPr>
          <w:p w14:paraId="75040A5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ΕΠΙΣΤΡΩΣΕΙΣ ΔΑΠΕΔΩΝ</w:t>
            </w:r>
          </w:p>
        </w:tc>
        <w:tc>
          <w:tcPr>
            <w:tcW w:w="709" w:type="dxa"/>
            <w:shd w:val="clear" w:color="000000" w:fill="BFBFBF"/>
            <w:noWrap/>
            <w:vAlign w:val="center"/>
            <w:hideMark/>
          </w:tcPr>
          <w:p w14:paraId="370D89A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1D6630EC"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746F8720"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759FDC1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01302AE" w14:textId="77777777" w:rsidTr="007A009F">
        <w:trPr>
          <w:trHeight w:val="284"/>
        </w:trPr>
        <w:tc>
          <w:tcPr>
            <w:tcW w:w="624" w:type="dxa"/>
            <w:shd w:val="clear" w:color="auto" w:fill="auto"/>
            <w:vAlign w:val="center"/>
            <w:hideMark/>
          </w:tcPr>
          <w:p w14:paraId="455E919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10.01</w:t>
            </w:r>
          </w:p>
        </w:tc>
        <w:tc>
          <w:tcPr>
            <w:tcW w:w="4036" w:type="dxa"/>
            <w:shd w:val="clear" w:color="auto" w:fill="auto"/>
            <w:vAlign w:val="center"/>
            <w:hideMark/>
          </w:tcPr>
          <w:p w14:paraId="580545B2"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Κατώφλια, ποδιές παραθύρων, επίστρωση στηθαίων, μπαλκονιών, </w:t>
            </w:r>
            <w:proofErr w:type="spellStart"/>
            <w:r w:rsidRPr="003D0198">
              <w:rPr>
                <w:rFonts w:cstheme="minorHAnsi"/>
                <w:color w:val="000000"/>
                <w:sz w:val="16"/>
                <w:szCs w:val="16"/>
              </w:rPr>
              <w:t>κτλ</w:t>
            </w:r>
            <w:proofErr w:type="spellEnd"/>
            <w:r w:rsidRPr="003D0198">
              <w:rPr>
                <w:rFonts w:cstheme="minorHAnsi"/>
                <w:color w:val="000000"/>
                <w:sz w:val="16"/>
                <w:szCs w:val="16"/>
              </w:rPr>
              <w:t xml:space="preserve"> με μάρμαρο πλάτους έως 25 </w:t>
            </w:r>
            <w:proofErr w:type="spellStart"/>
            <w:r w:rsidRPr="003D0198">
              <w:rPr>
                <w:rFonts w:cstheme="minorHAnsi"/>
                <w:color w:val="000000"/>
                <w:sz w:val="16"/>
                <w:szCs w:val="16"/>
              </w:rPr>
              <w:t>cm</w:t>
            </w:r>
            <w:proofErr w:type="spellEnd"/>
          </w:p>
        </w:tc>
        <w:tc>
          <w:tcPr>
            <w:tcW w:w="709" w:type="dxa"/>
            <w:shd w:val="clear" w:color="auto" w:fill="auto"/>
            <w:vAlign w:val="center"/>
            <w:hideMark/>
          </w:tcPr>
          <w:p w14:paraId="5D4F9BB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5214FA4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868" w:type="dxa"/>
            <w:shd w:val="clear" w:color="auto" w:fill="DBE5F1" w:themeFill="accent1" w:themeFillTint="33"/>
            <w:vAlign w:val="center"/>
          </w:tcPr>
          <w:p w14:paraId="09D2E80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2528" w:type="dxa"/>
            <w:shd w:val="clear" w:color="auto" w:fill="auto"/>
            <w:noWrap/>
            <w:vAlign w:val="center"/>
            <w:hideMark/>
          </w:tcPr>
          <w:p w14:paraId="7B1C847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400C5EA" w14:textId="77777777" w:rsidTr="007A009F">
        <w:trPr>
          <w:trHeight w:val="284"/>
        </w:trPr>
        <w:tc>
          <w:tcPr>
            <w:tcW w:w="624" w:type="dxa"/>
            <w:shd w:val="clear" w:color="auto" w:fill="auto"/>
            <w:vAlign w:val="center"/>
            <w:hideMark/>
          </w:tcPr>
          <w:p w14:paraId="445A964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10.02</w:t>
            </w:r>
          </w:p>
        </w:tc>
        <w:tc>
          <w:tcPr>
            <w:tcW w:w="4036" w:type="dxa"/>
            <w:shd w:val="clear" w:color="auto" w:fill="auto"/>
            <w:vAlign w:val="center"/>
            <w:hideMark/>
          </w:tcPr>
          <w:p w14:paraId="62438C5D"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Κατώφλια, ποδιές παραθύρων, επίστρωση στηθαίων, μπαλκονιών, </w:t>
            </w:r>
            <w:proofErr w:type="spellStart"/>
            <w:r w:rsidRPr="003D0198">
              <w:rPr>
                <w:rFonts w:cstheme="minorHAnsi"/>
                <w:color w:val="000000"/>
                <w:sz w:val="16"/>
                <w:szCs w:val="16"/>
              </w:rPr>
              <w:t>κτλ</w:t>
            </w:r>
            <w:proofErr w:type="spellEnd"/>
            <w:r w:rsidRPr="003D0198">
              <w:rPr>
                <w:rFonts w:cstheme="minorHAnsi"/>
                <w:color w:val="000000"/>
                <w:sz w:val="16"/>
                <w:szCs w:val="16"/>
              </w:rPr>
              <w:t xml:space="preserve"> με μάρμαρο πλάτους 26 έως 50 </w:t>
            </w:r>
            <w:proofErr w:type="spellStart"/>
            <w:r w:rsidRPr="003D0198">
              <w:rPr>
                <w:rFonts w:cstheme="minorHAnsi"/>
                <w:color w:val="000000"/>
                <w:sz w:val="16"/>
                <w:szCs w:val="16"/>
              </w:rPr>
              <w:t>cm</w:t>
            </w:r>
            <w:proofErr w:type="spellEnd"/>
          </w:p>
        </w:tc>
        <w:tc>
          <w:tcPr>
            <w:tcW w:w="709" w:type="dxa"/>
            <w:shd w:val="clear" w:color="auto" w:fill="auto"/>
            <w:vAlign w:val="center"/>
            <w:hideMark/>
          </w:tcPr>
          <w:p w14:paraId="546CA79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6765796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868" w:type="dxa"/>
            <w:shd w:val="clear" w:color="auto" w:fill="DBE5F1" w:themeFill="accent1" w:themeFillTint="33"/>
            <w:vAlign w:val="center"/>
          </w:tcPr>
          <w:p w14:paraId="3AF078A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shd w:val="clear" w:color="auto" w:fill="auto"/>
            <w:noWrap/>
            <w:vAlign w:val="center"/>
            <w:hideMark/>
          </w:tcPr>
          <w:p w14:paraId="36519CF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0E065B9" w14:textId="77777777" w:rsidTr="007A009F">
        <w:trPr>
          <w:trHeight w:val="284"/>
        </w:trPr>
        <w:tc>
          <w:tcPr>
            <w:tcW w:w="624" w:type="dxa"/>
            <w:shd w:val="clear" w:color="auto" w:fill="auto"/>
            <w:vAlign w:val="center"/>
            <w:hideMark/>
          </w:tcPr>
          <w:p w14:paraId="5CB595B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10.03</w:t>
            </w:r>
          </w:p>
        </w:tc>
        <w:tc>
          <w:tcPr>
            <w:tcW w:w="4036" w:type="dxa"/>
            <w:shd w:val="clear" w:color="auto" w:fill="auto"/>
            <w:vAlign w:val="center"/>
            <w:hideMark/>
          </w:tcPr>
          <w:p w14:paraId="3D3CB8E3"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Μαρμαροεπένδυση</w:t>
            </w:r>
            <w:proofErr w:type="spellEnd"/>
            <w:r w:rsidRPr="003D0198">
              <w:rPr>
                <w:rFonts w:cstheme="minorHAnsi"/>
                <w:color w:val="000000"/>
                <w:sz w:val="16"/>
                <w:szCs w:val="16"/>
              </w:rPr>
              <w:t xml:space="preserve"> βαθμίδας κλίμακος (</w:t>
            </w:r>
            <w:proofErr w:type="spellStart"/>
            <w:r w:rsidRPr="003D0198">
              <w:rPr>
                <w:rFonts w:cstheme="minorHAnsi"/>
                <w:color w:val="000000"/>
                <w:sz w:val="16"/>
                <w:szCs w:val="16"/>
              </w:rPr>
              <w:t>ρίχτι</w:t>
            </w:r>
            <w:proofErr w:type="spellEnd"/>
            <w:r w:rsidRPr="003D0198">
              <w:rPr>
                <w:rFonts w:cstheme="minorHAnsi"/>
                <w:color w:val="000000"/>
                <w:sz w:val="16"/>
                <w:szCs w:val="16"/>
              </w:rPr>
              <w:t xml:space="preserve"> και πάτημα) οποιουδήποτε πλάτους και ύψους</w:t>
            </w:r>
          </w:p>
        </w:tc>
        <w:tc>
          <w:tcPr>
            <w:tcW w:w="709" w:type="dxa"/>
            <w:shd w:val="clear" w:color="auto" w:fill="auto"/>
            <w:vAlign w:val="center"/>
            <w:hideMark/>
          </w:tcPr>
          <w:p w14:paraId="5D8DB38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202D44C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868" w:type="dxa"/>
            <w:shd w:val="clear" w:color="auto" w:fill="DBE5F1" w:themeFill="accent1" w:themeFillTint="33"/>
            <w:vAlign w:val="center"/>
          </w:tcPr>
          <w:p w14:paraId="03B4F82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2528" w:type="dxa"/>
            <w:shd w:val="clear" w:color="auto" w:fill="auto"/>
            <w:noWrap/>
            <w:vAlign w:val="center"/>
            <w:hideMark/>
          </w:tcPr>
          <w:p w14:paraId="50A1239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84F15E3" w14:textId="77777777" w:rsidTr="007A009F">
        <w:trPr>
          <w:trHeight w:val="284"/>
        </w:trPr>
        <w:tc>
          <w:tcPr>
            <w:tcW w:w="624" w:type="dxa"/>
            <w:shd w:val="clear" w:color="auto" w:fill="auto"/>
            <w:vAlign w:val="center"/>
            <w:hideMark/>
          </w:tcPr>
          <w:p w14:paraId="4BAB57A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10.04</w:t>
            </w:r>
          </w:p>
        </w:tc>
        <w:tc>
          <w:tcPr>
            <w:tcW w:w="4036" w:type="dxa"/>
            <w:shd w:val="clear" w:color="auto" w:fill="auto"/>
            <w:vAlign w:val="center"/>
            <w:hideMark/>
          </w:tcPr>
          <w:p w14:paraId="074F7027"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Μαρμαροεπένδυση</w:t>
            </w:r>
            <w:proofErr w:type="spellEnd"/>
            <w:r w:rsidRPr="003D0198">
              <w:rPr>
                <w:rFonts w:cstheme="minorHAnsi"/>
                <w:color w:val="000000"/>
                <w:sz w:val="16"/>
                <w:szCs w:val="16"/>
              </w:rPr>
              <w:t xml:space="preserve"> πάγκων εργασίας, κουζίνας </w:t>
            </w:r>
            <w:proofErr w:type="spellStart"/>
            <w:r w:rsidRPr="003D0198">
              <w:rPr>
                <w:rFonts w:cstheme="minorHAnsi"/>
                <w:color w:val="000000"/>
                <w:sz w:val="16"/>
                <w:szCs w:val="16"/>
              </w:rPr>
              <w:t>κτλ</w:t>
            </w:r>
            <w:proofErr w:type="spellEnd"/>
          </w:p>
        </w:tc>
        <w:tc>
          <w:tcPr>
            <w:tcW w:w="709" w:type="dxa"/>
            <w:shd w:val="clear" w:color="auto" w:fill="auto"/>
            <w:vAlign w:val="center"/>
            <w:hideMark/>
          </w:tcPr>
          <w:p w14:paraId="0D8E35A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23AD04F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90,00</w:t>
            </w:r>
          </w:p>
        </w:tc>
        <w:tc>
          <w:tcPr>
            <w:tcW w:w="868" w:type="dxa"/>
            <w:shd w:val="clear" w:color="auto" w:fill="DBE5F1" w:themeFill="accent1" w:themeFillTint="33"/>
            <w:vAlign w:val="center"/>
          </w:tcPr>
          <w:p w14:paraId="3FA41B2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180,00</w:t>
            </w:r>
          </w:p>
        </w:tc>
        <w:tc>
          <w:tcPr>
            <w:tcW w:w="2528" w:type="dxa"/>
            <w:shd w:val="clear" w:color="auto" w:fill="auto"/>
            <w:noWrap/>
            <w:vAlign w:val="center"/>
            <w:hideMark/>
          </w:tcPr>
          <w:p w14:paraId="15B33D9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138F7D1" w14:textId="77777777" w:rsidTr="007A009F">
        <w:trPr>
          <w:trHeight w:val="284"/>
        </w:trPr>
        <w:tc>
          <w:tcPr>
            <w:tcW w:w="624" w:type="dxa"/>
            <w:shd w:val="clear" w:color="auto" w:fill="auto"/>
            <w:vAlign w:val="center"/>
            <w:hideMark/>
          </w:tcPr>
          <w:p w14:paraId="2D07703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10.05</w:t>
            </w:r>
          </w:p>
        </w:tc>
        <w:tc>
          <w:tcPr>
            <w:tcW w:w="4036" w:type="dxa"/>
            <w:shd w:val="clear" w:color="auto" w:fill="auto"/>
            <w:vAlign w:val="center"/>
            <w:hideMark/>
          </w:tcPr>
          <w:p w14:paraId="1169DF0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Επενδύσεις πάγκων εργασίας, κουζίνας, λουτρών </w:t>
            </w:r>
            <w:proofErr w:type="spellStart"/>
            <w:r w:rsidRPr="003D0198">
              <w:rPr>
                <w:rFonts w:cstheme="minorHAnsi"/>
                <w:color w:val="000000"/>
                <w:sz w:val="16"/>
                <w:szCs w:val="16"/>
              </w:rPr>
              <w:t>κτλ</w:t>
            </w:r>
            <w:proofErr w:type="spellEnd"/>
            <w:r w:rsidRPr="003D0198">
              <w:rPr>
                <w:rFonts w:cstheme="minorHAnsi"/>
                <w:color w:val="000000"/>
                <w:sz w:val="16"/>
                <w:szCs w:val="16"/>
              </w:rPr>
              <w:t xml:space="preserve"> με γρανίτη </w:t>
            </w:r>
          </w:p>
        </w:tc>
        <w:tc>
          <w:tcPr>
            <w:tcW w:w="709" w:type="dxa"/>
            <w:shd w:val="clear" w:color="auto" w:fill="auto"/>
            <w:vAlign w:val="center"/>
            <w:hideMark/>
          </w:tcPr>
          <w:p w14:paraId="259CF31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126AF5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220,00</w:t>
            </w:r>
          </w:p>
        </w:tc>
        <w:tc>
          <w:tcPr>
            <w:tcW w:w="868" w:type="dxa"/>
            <w:shd w:val="clear" w:color="auto" w:fill="DBE5F1" w:themeFill="accent1" w:themeFillTint="33"/>
            <w:vAlign w:val="center"/>
          </w:tcPr>
          <w:p w14:paraId="1422863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270,00</w:t>
            </w:r>
          </w:p>
        </w:tc>
        <w:tc>
          <w:tcPr>
            <w:tcW w:w="2528" w:type="dxa"/>
            <w:shd w:val="clear" w:color="auto" w:fill="auto"/>
            <w:noWrap/>
            <w:vAlign w:val="center"/>
            <w:hideMark/>
          </w:tcPr>
          <w:p w14:paraId="0B83900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A48DAA7" w14:textId="77777777" w:rsidTr="007A009F">
        <w:trPr>
          <w:trHeight w:val="284"/>
        </w:trPr>
        <w:tc>
          <w:tcPr>
            <w:tcW w:w="624" w:type="dxa"/>
            <w:shd w:val="clear" w:color="auto" w:fill="auto"/>
            <w:vAlign w:val="center"/>
            <w:hideMark/>
          </w:tcPr>
          <w:p w14:paraId="1187EB4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10.06</w:t>
            </w:r>
          </w:p>
        </w:tc>
        <w:tc>
          <w:tcPr>
            <w:tcW w:w="4036" w:type="dxa"/>
            <w:shd w:val="clear" w:color="auto" w:fill="auto"/>
            <w:vAlign w:val="center"/>
            <w:hideMark/>
          </w:tcPr>
          <w:p w14:paraId="2659371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Εξισωτική-εξομαλυντική τσιμεντοκονία για δάπεδα</w:t>
            </w:r>
          </w:p>
        </w:tc>
        <w:tc>
          <w:tcPr>
            <w:tcW w:w="709" w:type="dxa"/>
            <w:shd w:val="clear" w:color="auto" w:fill="auto"/>
            <w:vAlign w:val="center"/>
            <w:hideMark/>
          </w:tcPr>
          <w:p w14:paraId="47A4423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38CA99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w:t>
            </w:r>
          </w:p>
        </w:tc>
        <w:tc>
          <w:tcPr>
            <w:tcW w:w="868" w:type="dxa"/>
            <w:shd w:val="clear" w:color="auto" w:fill="DBE5F1" w:themeFill="accent1" w:themeFillTint="33"/>
            <w:vAlign w:val="center"/>
          </w:tcPr>
          <w:p w14:paraId="46530AD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7,50</w:t>
            </w:r>
          </w:p>
        </w:tc>
        <w:tc>
          <w:tcPr>
            <w:tcW w:w="2528" w:type="dxa"/>
            <w:shd w:val="clear" w:color="auto" w:fill="auto"/>
            <w:noWrap/>
            <w:vAlign w:val="center"/>
            <w:hideMark/>
          </w:tcPr>
          <w:p w14:paraId="7AD436D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72E1094" w14:textId="77777777" w:rsidTr="007A009F">
        <w:trPr>
          <w:trHeight w:val="284"/>
        </w:trPr>
        <w:tc>
          <w:tcPr>
            <w:tcW w:w="624" w:type="dxa"/>
            <w:shd w:val="clear" w:color="auto" w:fill="auto"/>
            <w:vAlign w:val="center"/>
            <w:hideMark/>
          </w:tcPr>
          <w:p w14:paraId="17F91EF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10.07</w:t>
            </w:r>
          </w:p>
        </w:tc>
        <w:tc>
          <w:tcPr>
            <w:tcW w:w="4036" w:type="dxa"/>
            <w:shd w:val="clear" w:color="auto" w:fill="auto"/>
            <w:vAlign w:val="center"/>
            <w:hideMark/>
          </w:tcPr>
          <w:p w14:paraId="4B25016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Βιομηχανικό δάπεδο (περιλαμβάνεται η τυχόν απαιτούμενη επιπλέον διάστρωση σκυροδέματος)</w:t>
            </w:r>
          </w:p>
        </w:tc>
        <w:tc>
          <w:tcPr>
            <w:tcW w:w="709" w:type="dxa"/>
            <w:shd w:val="clear" w:color="auto" w:fill="auto"/>
            <w:vAlign w:val="center"/>
            <w:hideMark/>
          </w:tcPr>
          <w:p w14:paraId="65B4B8C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612229C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868" w:type="dxa"/>
            <w:shd w:val="clear" w:color="auto" w:fill="DBE5F1" w:themeFill="accent1" w:themeFillTint="33"/>
            <w:vAlign w:val="center"/>
          </w:tcPr>
          <w:p w14:paraId="76AA601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shd w:val="clear" w:color="auto" w:fill="auto"/>
            <w:noWrap/>
            <w:vAlign w:val="center"/>
            <w:hideMark/>
          </w:tcPr>
          <w:p w14:paraId="0134F1D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8D826C9" w14:textId="77777777" w:rsidTr="007A009F">
        <w:trPr>
          <w:trHeight w:val="284"/>
        </w:trPr>
        <w:tc>
          <w:tcPr>
            <w:tcW w:w="624" w:type="dxa"/>
            <w:shd w:val="clear" w:color="auto" w:fill="auto"/>
            <w:vAlign w:val="center"/>
            <w:hideMark/>
          </w:tcPr>
          <w:p w14:paraId="6D3EF14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10.08</w:t>
            </w:r>
          </w:p>
        </w:tc>
        <w:tc>
          <w:tcPr>
            <w:tcW w:w="4036" w:type="dxa"/>
            <w:shd w:val="clear" w:color="auto" w:fill="auto"/>
            <w:vAlign w:val="center"/>
            <w:hideMark/>
          </w:tcPr>
          <w:p w14:paraId="22BC261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Βιομηχανικό δάπεδο (χωρίς διάστρωση σκυροδέματος)</w:t>
            </w:r>
          </w:p>
        </w:tc>
        <w:tc>
          <w:tcPr>
            <w:tcW w:w="709" w:type="dxa"/>
            <w:shd w:val="clear" w:color="auto" w:fill="auto"/>
            <w:vAlign w:val="center"/>
            <w:hideMark/>
          </w:tcPr>
          <w:p w14:paraId="270DF16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CF4083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868" w:type="dxa"/>
            <w:shd w:val="clear" w:color="auto" w:fill="DBE5F1" w:themeFill="accent1" w:themeFillTint="33"/>
            <w:vAlign w:val="center"/>
          </w:tcPr>
          <w:p w14:paraId="18EB039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2528" w:type="dxa"/>
            <w:shd w:val="clear" w:color="auto" w:fill="auto"/>
            <w:noWrap/>
            <w:vAlign w:val="center"/>
            <w:hideMark/>
          </w:tcPr>
          <w:p w14:paraId="0AF6604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E34DE48" w14:textId="77777777" w:rsidTr="007A009F">
        <w:trPr>
          <w:trHeight w:val="284"/>
        </w:trPr>
        <w:tc>
          <w:tcPr>
            <w:tcW w:w="624" w:type="dxa"/>
            <w:shd w:val="clear" w:color="auto" w:fill="auto"/>
            <w:vAlign w:val="center"/>
            <w:hideMark/>
          </w:tcPr>
          <w:p w14:paraId="0754C03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10.09</w:t>
            </w:r>
          </w:p>
        </w:tc>
        <w:tc>
          <w:tcPr>
            <w:tcW w:w="4036" w:type="dxa"/>
            <w:shd w:val="clear" w:color="auto" w:fill="auto"/>
            <w:vAlign w:val="center"/>
            <w:hideMark/>
          </w:tcPr>
          <w:p w14:paraId="595DE31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Βιομηχανικό δάπεδο με </w:t>
            </w:r>
            <w:proofErr w:type="spellStart"/>
            <w:r w:rsidRPr="003D0198">
              <w:rPr>
                <w:rFonts w:cstheme="minorHAnsi"/>
                <w:color w:val="000000"/>
                <w:sz w:val="16"/>
                <w:szCs w:val="16"/>
              </w:rPr>
              <w:t>εποξειδική</w:t>
            </w:r>
            <w:proofErr w:type="spellEnd"/>
            <w:r w:rsidRPr="003D0198">
              <w:rPr>
                <w:rFonts w:cstheme="minorHAnsi"/>
                <w:color w:val="000000"/>
                <w:sz w:val="16"/>
                <w:szCs w:val="16"/>
              </w:rPr>
              <w:t xml:space="preserve"> ρητίνη</w:t>
            </w:r>
          </w:p>
        </w:tc>
        <w:tc>
          <w:tcPr>
            <w:tcW w:w="709" w:type="dxa"/>
            <w:shd w:val="clear" w:color="auto" w:fill="auto"/>
            <w:vAlign w:val="center"/>
            <w:hideMark/>
          </w:tcPr>
          <w:p w14:paraId="01DE4B5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7FD1BD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868" w:type="dxa"/>
            <w:shd w:val="clear" w:color="auto" w:fill="DBE5F1" w:themeFill="accent1" w:themeFillTint="33"/>
            <w:vAlign w:val="center"/>
          </w:tcPr>
          <w:p w14:paraId="54224C7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w:t>
            </w:r>
          </w:p>
        </w:tc>
        <w:tc>
          <w:tcPr>
            <w:tcW w:w="2528" w:type="dxa"/>
            <w:shd w:val="clear" w:color="auto" w:fill="auto"/>
            <w:noWrap/>
            <w:vAlign w:val="center"/>
            <w:hideMark/>
          </w:tcPr>
          <w:p w14:paraId="42DC730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13A745B" w14:textId="77777777" w:rsidTr="007A009F">
        <w:trPr>
          <w:trHeight w:val="284"/>
        </w:trPr>
        <w:tc>
          <w:tcPr>
            <w:tcW w:w="624" w:type="dxa"/>
            <w:shd w:val="clear" w:color="auto" w:fill="auto"/>
            <w:vAlign w:val="center"/>
            <w:hideMark/>
          </w:tcPr>
          <w:p w14:paraId="6D403FB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10.10</w:t>
            </w:r>
          </w:p>
        </w:tc>
        <w:tc>
          <w:tcPr>
            <w:tcW w:w="4036" w:type="dxa"/>
            <w:shd w:val="clear" w:color="auto" w:fill="auto"/>
            <w:vAlign w:val="center"/>
            <w:hideMark/>
          </w:tcPr>
          <w:p w14:paraId="54D9BF0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Πατητή τσιμεντοκονία </w:t>
            </w:r>
          </w:p>
        </w:tc>
        <w:tc>
          <w:tcPr>
            <w:tcW w:w="709" w:type="dxa"/>
            <w:shd w:val="clear" w:color="auto" w:fill="auto"/>
            <w:vAlign w:val="center"/>
            <w:hideMark/>
          </w:tcPr>
          <w:p w14:paraId="40823E2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F96D9A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868" w:type="dxa"/>
            <w:shd w:val="clear" w:color="auto" w:fill="DBE5F1" w:themeFill="accent1" w:themeFillTint="33"/>
            <w:vAlign w:val="center"/>
          </w:tcPr>
          <w:p w14:paraId="3929793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2528" w:type="dxa"/>
            <w:shd w:val="clear" w:color="auto" w:fill="auto"/>
            <w:noWrap/>
            <w:vAlign w:val="center"/>
            <w:hideMark/>
          </w:tcPr>
          <w:p w14:paraId="071C3C1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8150F55" w14:textId="77777777" w:rsidTr="007A009F">
        <w:trPr>
          <w:trHeight w:val="284"/>
        </w:trPr>
        <w:tc>
          <w:tcPr>
            <w:tcW w:w="624" w:type="dxa"/>
            <w:shd w:val="clear" w:color="auto" w:fill="auto"/>
            <w:vAlign w:val="center"/>
            <w:hideMark/>
          </w:tcPr>
          <w:p w14:paraId="1A8EA8C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10.11</w:t>
            </w:r>
          </w:p>
        </w:tc>
        <w:tc>
          <w:tcPr>
            <w:tcW w:w="4036" w:type="dxa"/>
            <w:shd w:val="clear" w:color="auto" w:fill="auto"/>
            <w:vAlign w:val="center"/>
            <w:hideMark/>
          </w:tcPr>
          <w:p w14:paraId="6DED3BA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Με </w:t>
            </w:r>
            <w:proofErr w:type="spellStart"/>
            <w:r w:rsidRPr="003D0198">
              <w:rPr>
                <w:rFonts w:cstheme="minorHAnsi"/>
                <w:color w:val="000000"/>
                <w:sz w:val="16"/>
                <w:szCs w:val="16"/>
              </w:rPr>
              <w:t>τσιμεντόπλακες</w:t>
            </w:r>
            <w:proofErr w:type="spellEnd"/>
          </w:p>
        </w:tc>
        <w:tc>
          <w:tcPr>
            <w:tcW w:w="709" w:type="dxa"/>
            <w:shd w:val="clear" w:color="auto" w:fill="auto"/>
            <w:vAlign w:val="center"/>
            <w:hideMark/>
          </w:tcPr>
          <w:p w14:paraId="41161DF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888F58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w:t>
            </w:r>
          </w:p>
        </w:tc>
        <w:tc>
          <w:tcPr>
            <w:tcW w:w="868" w:type="dxa"/>
            <w:shd w:val="clear" w:color="auto" w:fill="DBE5F1" w:themeFill="accent1" w:themeFillTint="33"/>
            <w:vAlign w:val="center"/>
          </w:tcPr>
          <w:p w14:paraId="094049F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23,00</w:t>
            </w:r>
          </w:p>
        </w:tc>
        <w:tc>
          <w:tcPr>
            <w:tcW w:w="2528" w:type="dxa"/>
            <w:shd w:val="clear" w:color="auto" w:fill="auto"/>
            <w:noWrap/>
            <w:vAlign w:val="center"/>
            <w:hideMark/>
          </w:tcPr>
          <w:p w14:paraId="026216E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167E953" w14:textId="77777777" w:rsidTr="007A009F">
        <w:trPr>
          <w:trHeight w:val="284"/>
        </w:trPr>
        <w:tc>
          <w:tcPr>
            <w:tcW w:w="624" w:type="dxa"/>
            <w:shd w:val="clear" w:color="auto" w:fill="auto"/>
            <w:vAlign w:val="center"/>
            <w:hideMark/>
          </w:tcPr>
          <w:p w14:paraId="2AF9F5F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10.12</w:t>
            </w:r>
          </w:p>
        </w:tc>
        <w:tc>
          <w:tcPr>
            <w:tcW w:w="4036" w:type="dxa"/>
            <w:shd w:val="clear" w:color="auto" w:fill="auto"/>
            <w:vAlign w:val="center"/>
            <w:hideMark/>
          </w:tcPr>
          <w:p w14:paraId="525CE2A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λίθινες πλάκες (Καρύστου, κ.λπ.)</w:t>
            </w:r>
          </w:p>
        </w:tc>
        <w:tc>
          <w:tcPr>
            <w:tcW w:w="709" w:type="dxa"/>
            <w:shd w:val="clear" w:color="auto" w:fill="auto"/>
            <w:vAlign w:val="center"/>
            <w:hideMark/>
          </w:tcPr>
          <w:p w14:paraId="506FEF8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14501E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868" w:type="dxa"/>
            <w:shd w:val="clear" w:color="auto" w:fill="DBE5F1" w:themeFill="accent1" w:themeFillTint="33"/>
            <w:vAlign w:val="center"/>
          </w:tcPr>
          <w:p w14:paraId="7F660DE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2528" w:type="dxa"/>
            <w:shd w:val="clear" w:color="auto" w:fill="auto"/>
            <w:noWrap/>
            <w:vAlign w:val="center"/>
            <w:hideMark/>
          </w:tcPr>
          <w:p w14:paraId="092FFF7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C382461" w14:textId="77777777" w:rsidTr="007A009F">
        <w:trPr>
          <w:trHeight w:val="284"/>
        </w:trPr>
        <w:tc>
          <w:tcPr>
            <w:tcW w:w="624" w:type="dxa"/>
            <w:shd w:val="clear" w:color="auto" w:fill="auto"/>
            <w:vAlign w:val="center"/>
            <w:hideMark/>
          </w:tcPr>
          <w:p w14:paraId="5A6EC30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10.13</w:t>
            </w:r>
          </w:p>
        </w:tc>
        <w:tc>
          <w:tcPr>
            <w:tcW w:w="4036" w:type="dxa"/>
            <w:shd w:val="clear" w:color="auto" w:fill="auto"/>
            <w:vAlign w:val="center"/>
            <w:hideMark/>
          </w:tcPr>
          <w:p w14:paraId="663C03D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πλάκες μαρμάρου</w:t>
            </w:r>
          </w:p>
        </w:tc>
        <w:tc>
          <w:tcPr>
            <w:tcW w:w="709" w:type="dxa"/>
            <w:shd w:val="clear" w:color="auto" w:fill="auto"/>
            <w:vAlign w:val="center"/>
            <w:hideMark/>
          </w:tcPr>
          <w:p w14:paraId="276CEA7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86C6F8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868" w:type="dxa"/>
            <w:shd w:val="clear" w:color="auto" w:fill="DBE5F1" w:themeFill="accent1" w:themeFillTint="33"/>
            <w:vAlign w:val="center"/>
          </w:tcPr>
          <w:p w14:paraId="12FFC87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2528" w:type="dxa"/>
            <w:shd w:val="clear" w:color="auto" w:fill="auto"/>
            <w:noWrap/>
            <w:vAlign w:val="center"/>
            <w:hideMark/>
          </w:tcPr>
          <w:p w14:paraId="79BA541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900920D" w14:textId="77777777" w:rsidTr="007A009F">
        <w:trPr>
          <w:trHeight w:val="284"/>
        </w:trPr>
        <w:tc>
          <w:tcPr>
            <w:tcW w:w="624" w:type="dxa"/>
            <w:shd w:val="clear" w:color="auto" w:fill="auto"/>
            <w:vAlign w:val="center"/>
            <w:hideMark/>
          </w:tcPr>
          <w:p w14:paraId="10D8A88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lastRenderedPageBreak/>
              <w:t>10.14</w:t>
            </w:r>
          </w:p>
        </w:tc>
        <w:tc>
          <w:tcPr>
            <w:tcW w:w="4036" w:type="dxa"/>
            <w:shd w:val="clear" w:color="auto" w:fill="auto"/>
            <w:vAlign w:val="center"/>
            <w:hideMark/>
          </w:tcPr>
          <w:p w14:paraId="62C636A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πλακίδια κεραμικά ή πορσελάνης</w:t>
            </w:r>
          </w:p>
        </w:tc>
        <w:tc>
          <w:tcPr>
            <w:tcW w:w="709" w:type="dxa"/>
            <w:shd w:val="clear" w:color="auto" w:fill="auto"/>
            <w:vAlign w:val="center"/>
            <w:hideMark/>
          </w:tcPr>
          <w:p w14:paraId="692BAF4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BF05EB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868" w:type="dxa"/>
            <w:shd w:val="clear" w:color="auto" w:fill="DBE5F1" w:themeFill="accent1" w:themeFillTint="33"/>
            <w:vAlign w:val="center"/>
          </w:tcPr>
          <w:p w14:paraId="5F6E21C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shd w:val="clear" w:color="auto" w:fill="auto"/>
            <w:noWrap/>
            <w:vAlign w:val="center"/>
            <w:hideMark/>
          </w:tcPr>
          <w:p w14:paraId="1F12382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F170B8E" w14:textId="77777777" w:rsidTr="007A009F">
        <w:trPr>
          <w:trHeight w:val="284"/>
        </w:trPr>
        <w:tc>
          <w:tcPr>
            <w:tcW w:w="624" w:type="dxa"/>
            <w:shd w:val="clear" w:color="auto" w:fill="auto"/>
            <w:vAlign w:val="center"/>
            <w:hideMark/>
          </w:tcPr>
          <w:p w14:paraId="45EFAF7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10.15</w:t>
            </w:r>
          </w:p>
        </w:tc>
        <w:tc>
          <w:tcPr>
            <w:tcW w:w="4036" w:type="dxa"/>
            <w:shd w:val="clear" w:color="auto" w:fill="auto"/>
            <w:vAlign w:val="center"/>
            <w:hideMark/>
          </w:tcPr>
          <w:p w14:paraId="172AA77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λωρίδες αφρικανικής ξυλείας</w:t>
            </w:r>
          </w:p>
        </w:tc>
        <w:tc>
          <w:tcPr>
            <w:tcW w:w="709" w:type="dxa"/>
            <w:shd w:val="clear" w:color="auto" w:fill="auto"/>
            <w:vAlign w:val="center"/>
            <w:hideMark/>
          </w:tcPr>
          <w:p w14:paraId="5A68690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291629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60,00</w:t>
            </w:r>
          </w:p>
        </w:tc>
        <w:tc>
          <w:tcPr>
            <w:tcW w:w="868" w:type="dxa"/>
            <w:shd w:val="clear" w:color="auto" w:fill="DBE5F1" w:themeFill="accent1" w:themeFillTint="33"/>
            <w:vAlign w:val="center"/>
          </w:tcPr>
          <w:p w14:paraId="4E7F43A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85,00</w:t>
            </w:r>
          </w:p>
        </w:tc>
        <w:tc>
          <w:tcPr>
            <w:tcW w:w="2528" w:type="dxa"/>
            <w:shd w:val="clear" w:color="auto" w:fill="auto"/>
            <w:noWrap/>
            <w:vAlign w:val="center"/>
            <w:hideMark/>
          </w:tcPr>
          <w:p w14:paraId="0352EB3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7A0CB45" w14:textId="77777777" w:rsidTr="007A009F">
        <w:trPr>
          <w:trHeight w:val="284"/>
        </w:trPr>
        <w:tc>
          <w:tcPr>
            <w:tcW w:w="624" w:type="dxa"/>
            <w:shd w:val="clear" w:color="auto" w:fill="auto"/>
            <w:vAlign w:val="center"/>
            <w:hideMark/>
          </w:tcPr>
          <w:p w14:paraId="5223074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10.16</w:t>
            </w:r>
          </w:p>
        </w:tc>
        <w:tc>
          <w:tcPr>
            <w:tcW w:w="4036" w:type="dxa"/>
            <w:shd w:val="clear" w:color="auto" w:fill="auto"/>
            <w:vAlign w:val="center"/>
            <w:hideMark/>
          </w:tcPr>
          <w:p w14:paraId="24DA09B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λωρίδες δρυός</w:t>
            </w:r>
          </w:p>
        </w:tc>
        <w:tc>
          <w:tcPr>
            <w:tcW w:w="709" w:type="dxa"/>
            <w:shd w:val="clear" w:color="auto" w:fill="auto"/>
            <w:vAlign w:val="center"/>
            <w:hideMark/>
          </w:tcPr>
          <w:p w14:paraId="5BB3F87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250BE0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868" w:type="dxa"/>
            <w:shd w:val="clear" w:color="auto" w:fill="DBE5F1" w:themeFill="accent1" w:themeFillTint="33"/>
            <w:vAlign w:val="center"/>
          </w:tcPr>
          <w:p w14:paraId="0E9724F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2528" w:type="dxa"/>
            <w:shd w:val="clear" w:color="auto" w:fill="auto"/>
            <w:noWrap/>
            <w:vAlign w:val="center"/>
            <w:hideMark/>
          </w:tcPr>
          <w:p w14:paraId="57717BA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F1BFB76" w14:textId="77777777" w:rsidTr="007A009F">
        <w:trPr>
          <w:trHeight w:val="284"/>
        </w:trPr>
        <w:tc>
          <w:tcPr>
            <w:tcW w:w="624" w:type="dxa"/>
            <w:shd w:val="clear" w:color="auto" w:fill="auto"/>
            <w:vAlign w:val="center"/>
            <w:hideMark/>
          </w:tcPr>
          <w:p w14:paraId="2EA2F29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10.17</w:t>
            </w:r>
          </w:p>
        </w:tc>
        <w:tc>
          <w:tcPr>
            <w:tcW w:w="4036" w:type="dxa"/>
            <w:shd w:val="clear" w:color="auto" w:fill="auto"/>
            <w:vAlign w:val="center"/>
            <w:hideMark/>
          </w:tcPr>
          <w:p w14:paraId="3C41E44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Με </w:t>
            </w:r>
            <w:proofErr w:type="spellStart"/>
            <w:r w:rsidRPr="003D0198">
              <w:rPr>
                <w:rFonts w:cstheme="minorHAnsi"/>
                <w:color w:val="000000"/>
                <w:sz w:val="16"/>
                <w:szCs w:val="16"/>
              </w:rPr>
              <w:t>laminate</w:t>
            </w:r>
            <w:proofErr w:type="spellEnd"/>
          </w:p>
        </w:tc>
        <w:tc>
          <w:tcPr>
            <w:tcW w:w="709" w:type="dxa"/>
            <w:shd w:val="clear" w:color="auto" w:fill="auto"/>
            <w:vAlign w:val="center"/>
            <w:hideMark/>
          </w:tcPr>
          <w:p w14:paraId="46E0161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DBC726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w:t>
            </w:r>
          </w:p>
        </w:tc>
        <w:tc>
          <w:tcPr>
            <w:tcW w:w="868" w:type="dxa"/>
            <w:shd w:val="clear" w:color="auto" w:fill="DBE5F1" w:themeFill="accent1" w:themeFillTint="33"/>
            <w:vAlign w:val="center"/>
          </w:tcPr>
          <w:p w14:paraId="617ECC6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2528" w:type="dxa"/>
            <w:shd w:val="clear" w:color="auto" w:fill="auto"/>
            <w:noWrap/>
            <w:vAlign w:val="center"/>
            <w:hideMark/>
          </w:tcPr>
          <w:p w14:paraId="5873D76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FB0E3B7" w14:textId="77777777" w:rsidTr="007A009F">
        <w:trPr>
          <w:trHeight w:val="284"/>
        </w:trPr>
        <w:tc>
          <w:tcPr>
            <w:tcW w:w="624" w:type="dxa"/>
            <w:shd w:val="clear" w:color="auto" w:fill="auto"/>
            <w:vAlign w:val="center"/>
            <w:hideMark/>
          </w:tcPr>
          <w:p w14:paraId="1F8AC4A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10.18</w:t>
            </w:r>
          </w:p>
        </w:tc>
        <w:tc>
          <w:tcPr>
            <w:tcW w:w="4036" w:type="dxa"/>
            <w:shd w:val="clear" w:color="auto" w:fill="auto"/>
            <w:vAlign w:val="center"/>
            <w:hideMark/>
          </w:tcPr>
          <w:p w14:paraId="29A7B60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μοκέτα</w:t>
            </w:r>
          </w:p>
        </w:tc>
        <w:tc>
          <w:tcPr>
            <w:tcW w:w="709" w:type="dxa"/>
            <w:shd w:val="clear" w:color="auto" w:fill="auto"/>
            <w:vAlign w:val="center"/>
            <w:hideMark/>
          </w:tcPr>
          <w:p w14:paraId="21FFFA1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4296D3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868" w:type="dxa"/>
            <w:shd w:val="clear" w:color="auto" w:fill="DBE5F1" w:themeFill="accent1" w:themeFillTint="33"/>
            <w:vAlign w:val="center"/>
          </w:tcPr>
          <w:p w14:paraId="744FA74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2528" w:type="dxa"/>
            <w:shd w:val="clear" w:color="auto" w:fill="auto"/>
            <w:noWrap/>
            <w:vAlign w:val="center"/>
            <w:hideMark/>
          </w:tcPr>
          <w:p w14:paraId="2ED22A63"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3955781" w14:textId="77777777" w:rsidTr="007A009F">
        <w:trPr>
          <w:trHeight w:val="284"/>
        </w:trPr>
        <w:tc>
          <w:tcPr>
            <w:tcW w:w="624" w:type="dxa"/>
            <w:shd w:val="clear" w:color="auto" w:fill="auto"/>
            <w:vAlign w:val="center"/>
            <w:hideMark/>
          </w:tcPr>
          <w:p w14:paraId="501CD5D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10.19</w:t>
            </w:r>
          </w:p>
        </w:tc>
        <w:tc>
          <w:tcPr>
            <w:tcW w:w="4036" w:type="dxa"/>
            <w:shd w:val="clear" w:color="auto" w:fill="auto"/>
            <w:vAlign w:val="center"/>
            <w:hideMark/>
          </w:tcPr>
          <w:p w14:paraId="7D43BA2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Περιθώρια (σοβατεπί) από μάρμαρο</w:t>
            </w:r>
          </w:p>
        </w:tc>
        <w:tc>
          <w:tcPr>
            <w:tcW w:w="709" w:type="dxa"/>
            <w:shd w:val="clear" w:color="auto" w:fill="auto"/>
            <w:vAlign w:val="center"/>
            <w:hideMark/>
          </w:tcPr>
          <w:p w14:paraId="2A49FE8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73B5708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w:t>
            </w:r>
          </w:p>
        </w:tc>
        <w:tc>
          <w:tcPr>
            <w:tcW w:w="868" w:type="dxa"/>
            <w:shd w:val="clear" w:color="auto" w:fill="DBE5F1" w:themeFill="accent1" w:themeFillTint="33"/>
            <w:vAlign w:val="center"/>
          </w:tcPr>
          <w:p w14:paraId="12A9F64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w:t>
            </w:r>
          </w:p>
        </w:tc>
        <w:tc>
          <w:tcPr>
            <w:tcW w:w="2528" w:type="dxa"/>
            <w:shd w:val="clear" w:color="auto" w:fill="auto"/>
            <w:noWrap/>
            <w:vAlign w:val="center"/>
            <w:hideMark/>
          </w:tcPr>
          <w:p w14:paraId="1D5AE87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781A81F" w14:textId="77777777" w:rsidTr="007A009F">
        <w:trPr>
          <w:trHeight w:val="284"/>
        </w:trPr>
        <w:tc>
          <w:tcPr>
            <w:tcW w:w="624" w:type="dxa"/>
            <w:shd w:val="clear" w:color="auto" w:fill="auto"/>
            <w:vAlign w:val="center"/>
            <w:hideMark/>
          </w:tcPr>
          <w:p w14:paraId="534AB8C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10.20</w:t>
            </w:r>
          </w:p>
        </w:tc>
        <w:tc>
          <w:tcPr>
            <w:tcW w:w="4036" w:type="dxa"/>
            <w:shd w:val="clear" w:color="auto" w:fill="auto"/>
            <w:vAlign w:val="center"/>
            <w:hideMark/>
          </w:tcPr>
          <w:p w14:paraId="749F2D4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Περιθώρια (σοβατεπί) κεραμικών πλακιδίων</w:t>
            </w:r>
          </w:p>
        </w:tc>
        <w:tc>
          <w:tcPr>
            <w:tcW w:w="709" w:type="dxa"/>
            <w:shd w:val="clear" w:color="auto" w:fill="auto"/>
            <w:vAlign w:val="center"/>
            <w:hideMark/>
          </w:tcPr>
          <w:p w14:paraId="199953E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2A34FE5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868" w:type="dxa"/>
            <w:shd w:val="clear" w:color="auto" w:fill="DBE5F1" w:themeFill="accent1" w:themeFillTint="33"/>
            <w:vAlign w:val="center"/>
          </w:tcPr>
          <w:p w14:paraId="4E0F252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w:t>
            </w:r>
          </w:p>
        </w:tc>
        <w:tc>
          <w:tcPr>
            <w:tcW w:w="2528" w:type="dxa"/>
            <w:shd w:val="clear" w:color="auto" w:fill="auto"/>
            <w:noWrap/>
            <w:vAlign w:val="center"/>
            <w:hideMark/>
          </w:tcPr>
          <w:p w14:paraId="361039AE"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40A3264" w14:textId="77777777" w:rsidTr="007A009F">
        <w:trPr>
          <w:trHeight w:val="284"/>
        </w:trPr>
        <w:tc>
          <w:tcPr>
            <w:tcW w:w="624" w:type="dxa"/>
            <w:shd w:val="clear" w:color="auto" w:fill="auto"/>
            <w:vAlign w:val="center"/>
            <w:hideMark/>
          </w:tcPr>
          <w:p w14:paraId="341B73E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10.21</w:t>
            </w:r>
          </w:p>
        </w:tc>
        <w:tc>
          <w:tcPr>
            <w:tcW w:w="4036" w:type="dxa"/>
            <w:shd w:val="clear" w:color="auto" w:fill="auto"/>
            <w:vAlign w:val="center"/>
            <w:hideMark/>
          </w:tcPr>
          <w:p w14:paraId="1C3AE33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Περιθώρια (σοβατεπί) ξύλινων δαπέδων</w:t>
            </w:r>
          </w:p>
        </w:tc>
        <w:tc>
          <w:tcPr>
            <w:tcW w:w="709" w:type="dxa"/>
            <w:shd w:val="clear" w:color="auto" w:fill="auto"/>
            <w:vAlign w:val="center"/>
            <w:hideMark/>
          </w:tcPr>
          <w:p w14:paraId="1A2BEE4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2260FB3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w:t>
            </w:r>
          </w:p>
        </w:tc>
        <w:tc>
          <w:tcPr>
            <w:tcW w:w="868" w:type="dxa"/>
            <w:shd w:val="clear" w:color="auto" w:fill="DBE5F1" w:themeFill="accent1" w:themeFillTint="33"/>
            <w:vAlign w:val="center"/>
          </w:tcPr>
          <w:p w14:paraId="7D91B27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w:t>
            </w:r>
          </w:p>
        </w:tc>
        <w:tc>
          <w:tcPr>
            <w:tcW w:w="2528" w:type="dxa"/>
            <w:shd w:val="clear" w:color="auto" w:fill="auto"/>
            <w:noWrap/>
            <w:vAlign w:val="center"/>
            <w:hideMark/>
          </w:tcPr>
          <w:p w14:paraId="5978380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207FB90" w14:textId="77777777" w:rsidTr="007A009F">
        <w:trPr>
          <w:trHeight w:val="284"/>
        </w:trPr>
        <w:tc>
          <w:tcPr>
            <w:tcW w:w="624" w:type="dxa"/>
            <w:shd w:val="clear" w:color="auto" w:fill="auto"/>
            <w:vAlign w:val="center"/>
            <w:hideMark/>
          </w:tcPr>
          <w:p w14:paraId="463C1BF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10.22</w:t>
            </w:r>
          </w:p>
        </w:tc>
        <w:tc>
          <w:tcPr>
            <w:tcW w:w="4036" w:type="dxa"/>
            <w:shd w:val="clear" w:color="auto" w:fill="auto"/>
            <w:vAlign w:val="center"/>
            <w:hideMark/>
          </w:tcPr>
          <w:p w14:paraId="0B09B37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Με λωρίδες σουηδικής ξυλείας</w:t>
            </w:r>
          </w:p>
        </w:tc>
        <w:tc>
          <w:tcPr>
            <w:tcW w:w="709" w:type="dxa"/>
            <w:shd w:val="clear" w:color="auto" w:fill="auto"/>
            <w:vAlign w:val="center"/>
            <w:hideMark/>
          </w:tcPr>
          <w:p w14:paraId="0E36A2D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6110E37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868" w:type="dxa"/>
            <w:shd w:val="clear" w:color="auto" w:fill="DBE5F1" w:themeFill="accent1" w:themeFillTint="33"/>
            <w:vAlign w:val="center"/>
          </w:tcPr>
          <w:p w14:paraId="5FF27D1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60,00</w:t>
            </w:r>
          </w:p>
        </w:tc>
        <w:tc>
          <w:tcPr>
            <w:tcW w:w="2528" w:type="dxa"/>
            <w:shd w:val="clear" w:color="auto" w:fill="auto"/>
            <w:noWrap/>
            <w:vAlign w:val="center"/>
            <w:hideMark/>
          </w:tcPr>
          <w:p w14:paraId="74B655D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1C3F7B9" w14:textId="77777777" w:rsidTr="007A009F">
        <w:trPr>
          <w:trHeight w:val="284"/>
        </w:trPr>
        <w:tc>
          <w:tcPr>
            <w:tcW w:w="624" w:type="dxa"/>
            <w:shd w:val="clear" w:color="auto" w:fill="auto"/>
            <w:vAlign w:val="center"/>
            <w:hideMark/>
          </w:tcPr>
          <w:p w14:paraId="574A90D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10.23</w:t>
            </w:r>
          </w:p>
        </w:tc>
        <w:tc>
          <w:tcPr>
            <w:tcW w:w="4036" w:type="dxa"/>
            <w:shd w:val="clear" w:color="auto" w:fill="auto"/>
            <w:vAlign w:val="center"/>
            <w:hideMark/>
          </w:tcPr>
          <w:p w14:paraId="62A4480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Δάπεδο </w:t>
            </w:r>
            <w:proofErr w:type="spellStart"/>
            <w:r w:rsidRPr="003D0198">
              <w:rPr>
                <w:rFonts w:cstheme="minorHAnsi"/>
                <w:color w:val="000000"/>
                <w:sz w:val="16"/>
                <w:szCs w:val="16"/>
              </w:rPr>
              <w:t>ραμποτέ</w:t>
            </w:r>
            <w:proofErr w:type="spellEnd"/>
            <w:r w:rsidRPr="003D0198">
              <w:rPr>
                <w:rFonts w:cstheme="minorHAnsi"/>
                <w:color w:val="000000"/>
                <w:sz w:val="16"/>
                <w:szCs w:val="16"/>
              </w:rPr>
              <w:t xml:space="preserve"> με ξύλο καστανιάς πλήρες</w:t>
            </w:r>
          </w:p>
        </w:tc>
        <w:tc>
          <w:tcPr>
            <w:tcW w:w="709" w:type="dxa"/>
            <w:shd w:val="clear" w:color="auto" w:fill="auto"/>
            <w:vAlign w:val="center"/>
            <w:hideMark/>
          </w:tcPr>
          <w:p w14:paraId="536CE56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3AA641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868" w:type="dxa"/>
            <w:shd w:val="clear" w:color="auto" w:fill="DBE5F1" w:themeFill="accent1" w:themeFillTint="33"/>
            <w:vAlign w:val="center"/>
          </w:tcPr>
          <w:p w14:paraId="0ACF540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100,00</w:t>
            </w:r>
          </w:p>
        </w:tc>
        <w:tc>
          <w:tcPr>
            <w:tcW w:w="2528" w:type="dxa"/>
            <w:shd w:val="clear" w:color="auto" w:fill="auto"/>
            <w:noWrap/>
            <w:vAlign w:val="center"/>
            <w:hideMark/>
          </w:tcPr>
          <w:p w14:paraId="4ED7397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8A99BF7" w14:textId="77777777" w:rsidTr="007A009F">
        <w:trPr>
          <w:trHeight w:val="284"/>
        </w:trPr>
        <w:tc>
          <w:tcPr>
            <w:tcW w:w="624" w:type="dxa"/>
            <w:shd w:val="clear" w:color="auto" w:fill="auto"/>
            <w:vAlign w:val="center"/>
            <w:hideMark/>
          </w:tcPr>
          <w:p w14:paraId="4603533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10.24</w:t>
            </w:r>
          </w:p>
        </w:tc>
        <w:tc>
          <w:tcPr>
            <w:tcW w:w="4036" w:type="dxa"/>
            <w:shd w:val="clear" w:color="auto" w:fill="auto"/>
            <w:vAlign w:val="center"/>
            <w:hideMark/>
          </w:tcPr>
          <w:p w14:paraId="089C4B1D"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6EFA3AC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10ACBFD4"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4E47E708"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3776EE8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EAA526A" w14:textId="77777777" w:rsidTr="007A009F">
        <w:trPr>
          <w:trHeight w:val="284"/>
        </w:trPr>
        <w:tc>
          <w:tcPr>
            <w:tcW w:w="624" w:type="dxa"/>
            <w:shd w:val="clear" w:color="000000" w:fill="C0C0C0"/>
            <w:vAlign w:val="center"/>
            <w:hideMark/>
          </w:tcPr>
          <w:p w14:paraId="4DD13449"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11</w:t>
            </w:r>
          </w:p>
        </w:tc>
        <w:tc>
          <w:tcPr>
            <w:tcW w:w="4036" w:type="dxa"/>
            <w:shd w:val="clear" w:color="000000" w:fill="C0C0C0"/>
            <w:vAlign w:val="center"/>
            <w:hideMark/>
          </w:tcPr>
          <w:p w14:paraId="6DCFC163"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ΠΛΗΡΗ ΚΟΥΦΩΜΑΤΑ ΜΕ ΘΕΡΜΟΜΟΝΩΤΙΚΑ ΚΡΥΣΤΑΛΛΑ</w:t>
            </w:r>
          </w:p>
        </w:tc>
        <w:tc>
          <w:tcPr>
            <w:tcW w:w="709" w:type="dxa"/>
            <w:shd w:val="clear" w:color="000000" w:fill="BFBFBF"/>
            <w:noWrap/>
            <w:vAlign w:val="center"/>
            <w:hideMark/>
          </w:tcPr>
          <w:p w14:paraId="563AF03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2E1F6F57"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06FF16E7"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031E5B8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9A09279" w14:textId="77777777" w:rsidTr="007A009F">
        <w:trPr>
          <w:trHeight w:val="284"/>
        </w:trPr>
        <w:tc>
          <w:tcPr>
            <w:tcW w:w="624" w:type="dxa"/>
            <w:shd w:val="clear" w:color="auto" w:fill="auto"/>
            <w:vAlign w:val="center"/>
            <w:hideMark/>
          </w:tcPr>
          <w:p w14:paraId="2728767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11.01</w:t>
            </w:r>
          </w:p>
        </w:tc>
        <w:tc>
          <w:tcPr>
            <w:tcW w:w="4036" w:type="dxa"/>
            <w:shd w:val="clear" w:color="auto" w:fill="auto"/>
            <w:vAlign w:val="center"/>
            <w:hideMark/>
          </w:tcPr>
          <w:p w14:paraId="5655886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Πόρτες-παράθυρα αλουμινίου ή πλαστικού, συρόμενα ή σταθερά</w:t>
            </w:r>
          </w:p>
        </w:tc>
        <w:tc>
          <w:tcPr>
            <w:tcW w:w="709" w:type="dxa"/>
            <w:shd w:val="clear" w:color="auto" w:fill="auto"/>
            <w:vAlign w:val="center"/>
            <w:hideMark/>
          </w:tcPr>
          <w:p w14:paraId="2A5F853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D86F4C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160,00</w:t>
            </w:r>
          </w:p>
        </w:tc>
        <w:tc>
          <w:tcPr>
            <w:tcW w:w="868" w:type="dxa"/>
            <w:shd w:val="clear" w:color="auto" w:fill="DBE5F1" w:themeFill="accent1" w:themeFillTint="33"/>
            <w:vAlign w:val="center"/>
          </w:tcPr>
          <w:p w14:paraId="2D69A06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250,00</w:t>
            </w:r>
          </w:p>
        </w:tc>
        <w:tc>
          <w:tcPr>
            <w:tcW w:w="2528" w:type="dxa"/>
            <w:shd w:val="clear" w:color="auto" w:fill="auto"/>
            <w:vAlign w:val="center"/>
            <w:hideMark/>
          </w:tcPr>
          <w:p w14:paraId="483A8F8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10E2C52F" w14:textId="77777777" w:rsidTr="007A009F">
        <w:trPr>
          <w:trHeight w:val="284"/>
        </w:trPr>
        <w:tc>
          <w:tcPr>
            <w:tcW w:w="624" w:type="dxa"/>
            <w:shd w:val="clear" w:color="auto" w:fill="auto"/>
            <w:vAlign w:val="center"/>
            <w:hideMark/>
          </w:tcPr>
          <w:p w14:paraId="701FE56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11.02</w:t>
            </w:r>
          </w:p>
        </w:tc>
        <w:tc>
          <w:tcPr>
            <w:tcW w:w="4036" w:type="dxa"/>
            <w:shd w:val="clear" w:color="auto" w:fill="auto"/>
            <w:vAlign w:val="center"/>
            <w:hideMark/>
          </w:tcPr>
          <w:p w14:paraId="12B16CA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παντζούρια με φυλλαράκια, αλουμινίου ή πλαστικού, συρόμενα ή σταθερά </w:t>
            </w:r>
          </w:p>
        </w:tc>
        <w:tc>
          <w:tcPr>
            <w:tcW w:w="709" w:type="dxa"/>
            <w:shd w:val="clear" w:color="auto" w:fill="auto"/>
            <w:vAlign w:val="center"/>
            <w:hideMark/>
          </w:tcPr>
          <w:p w14:paraId="3BA2056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1B720B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868" w:type="dxa"/>
            <w:shd w:val="clear" w:color="auto" w:fill="DBE5F1" w:themeFill="accent1" w:themeFillTint="33"/>
            <w:vAlign w:val="center"/>
          </w:tcPr>
          <w:p w14:paraId="796F829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160,00</w:t>
            </w:r>
          </w:p>
        </w:tc>
        <w:tc>
          <w:tcPr>
            <w:tcW w:w="2528" w:type="dxa"/>
            <w:shd w:val="clear" w:color="auto" w:fill="auto"/>
            <w:vAlign w:val="center"/>
            <w:hideMark/>
          </w:tcPr>
          <w:p w14:paraId="45F2DBB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680FA27E" w14:textId="77777777" w:rsidTr="007A009F">
        <w:trPr>
          <w:trHeight w:val="284"/>
        </w:trPr>
        <w:tc>
          <w:tcPr>
            <w:tcW w:w="624" w:type="dxa"/>
            <w:shd w:val="clear" w:color="auto" w:fill="auto"/>
            <w:vAlign w:val="center"/>
            <w:hideMark/>
          </w:tcPr>
          <w:p w14:paraId="66B3522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11.03</w:t>
            </w:r>
          </w:p>
        </w:tc>
        <w:tc>
          <w:tcPr>
            <w:tcW w:w="4036" w:type="dxa"/>
            <w:shd w:val="clear" w:color="auto" w:fill="auto"/>
            <w:vAlign w:val="center"/>
            <w:hideMark/>
          </w:tcPr>
          <w:p w14:paraId="0864415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Πόρτες-παράθυρα αλουμινίου ή πλαστικού, </w:t>
            </w:r>
            <w:proofErr w:type="spellStart"/>
            <w:r w:rsidRPr="003D0198">
              <w:rPr>
                <w:rFonts w:cstheme="minorHAnsi"/>
                <w:color w:val="000000"/>
                <w:sz w:val="16"/>
                <w:szCs w:val="16"/>
              </w:rPr>
              <w:t>ανοιγόμενα</w:t>
            </w:r>
            <w:proofErr w:type="spellEnd"/>
            <w:r w:rsidRPr="003D0198">
              <w:rPr>
                <w:rFonts w:cstheme="minorHAnsi"/>
                <w:color w:val="000000"/>
                <w:sz w:val="16"/>
                <w:szCs w:val="16"/>
              </w:rPr>
              <w:t xml:space="preserve"> ή και </w:t>
            </w:r>
            <w:proofErr w:type="spellStart"/>
            <w:r w:rsidRPr="003D0198">
              <w:rPr>
                <w:rFonts w:cstheme="minorHAnsi"/>
                <w:color w:val="000000"/>
                <w:sz w:val="16"/>
                <w:szCs w:val="16"/>
              </w:rPr>
              <w:t>ανακλινόμενα</w:t>
            </w:r>
            <w:proofErr w:type="spellEnd"/>
            <w:r w:rsidRPr="003D0198">
              <w:rPr>
                <w:rFonts w:cstheme="minorHAnsi"/>
                <w:color w:val="000000"/>
                <w:sz w:val="16"/>
                <w:szCs w:val="16"/>
              </w:rPr>
              <w:t xml:space="preserve"> (περιστρεφόμενα περί οριζοντίου ή κατακόρυφου άξονα)</w:t>
            </w:r>
          </w:p>
        </w:tc>
        <w:tc>
          <w:tcPr>
            <w:tcW w:w="709" w:type="dxa"/>
            <w:shd w:val="clear" w:color="auto" w:fill="auto"/>
            <w:vAlign w:val="center"/>
            <w:hideMark/>
          </w:tcPr>
          <w:p w14:paraId="092C95C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E79E87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170,00</w:t>
            </w:r>
          </w:p>
        </w:tc>
        <w:tc>
          <w:tcPr>
            <w:tcW w:w="868" w:type="dxa"/>
            <w:shd w:val="clear" w:color="auto" w:fill="DBE5F1" w:themeFill="accent1" w:themeFillTint="33"/>
            <w:vAlign w:val="center"/>
          </w:tcPr>
          <w:p w14:paraId="75D76DB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270,00</w:t>
            </w:r>
          </w:p>
        </w:tc>
        <w:tc>
          <w:tcPr>
            <w:tcW w:w="2528" w:type="dxa"/>
            <w:shd w:val="clear" w:color="auto" w:fill="auto"/>
            <w:vAlign w:val="center"/>
            <w:hideMark/>
          </w:tcPr>
          <w:p w14:paraId="64994C4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6ACF41F5" w14:textId="77777777" w:rsidTr="007A009F">
        <w:trPr>
          <w:trHeight w:val="284"/>
        </w:trPr>
        <w:tc>
          <w:tcPr>
            <w:tcW w:w="624" w:type="dxa"/>
            <w:shd w:val="clear" w:color="auto" w:fill="auto"/>
            <w:vAlign w:val="center"/>
            <w:hideMark/>
          </w:tcPr>
          <w:p w14:paraId="3AD9BB2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11.04</w:t>
            </w:r>
          </w:p>
        </w:tc>
        <w:tc>
          <w:tcPr>
            <w:tcW w:w="4036" w:type="dxa"/>
            <w:shd w:val="clear" w:color="auto" w:fill="auto"/>
            <w:vAlign w:val="center"/>
            <w:hideMark/>
          </w:tcPr>
          <w:p w14:paraId="4DED98E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Παντζούρια με φυλλαράκια, αλουμινίου ή πλαστικού, </w:t>
            </w:r>
            <w:proofErr w:type="spellStart"/>
            <w:r w:rsidRPr="003D0198">
              <w:rPr>
                <w:rFonts w:cstheme="minorHAnsi"/>
                <w:color w:val="000000"/>
                <w:sz w:val="16"/>
                <w:szCs w:val="16"/>
              </w:rPr>
              <w:t>ανοιγόμενα</w:t>
            </w:r>
            <w:proofErr w:type="spellEnd"/>
            <w:r w:rsidRPr="003D0198">
              <w:rPr>
                <w:rFonts w:cstheme="minorHAnsi"/>
                <w:color w:val="000000"/>
                <w:sz w:val="16"/>
                <w:szCs w:val="16"/>
              </w:rPr>
              <w:t xml:space="preserve"> ή και </w:t>
            </w:r>
            <w:proofErr w:type="spellStart"/>
            <w:r w:rsidRPr="003D0198">
              <w:rPr>
                <w:rFonts w:cstheme="minorHAnsi"/>
                <w:color w:val="000000"/>
                <w:sz w:val="16"/>
                <w:szCs w:val="16"/>
              </w:rPr>
              <w:t>ανακλινόμενα</w:t>
            </w:r>
            <w:proofErr w:type="spellEnd"/>
          </w:p>
        </w:tc>
        <w:tc>
          <w:tcPr>
            <w:tcW w:w="709" w:type="dxa"/>
            <w:shd w:val="clear" w:color="auto" w:fill="auto"/>
            <w:vAlign w:val="center"/>
            <w:hideMark/>
          </w:tcPr>
          <w:p w14:paraId="2F10295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1A0FC54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130,00</w:t>
            </w:r>
          </w:p>
        </w:tc>
        <w:tc>
          <w:tcPr>
            <w:tcW w:w="868" w:type="dxa"/>
            <w:shd w:val="clear" w:color="auto" w:fill="DBE5F1" w:themeFill="accent1" w:themeFillTint="33"/>
            <w:vAlign w:val="center"/>
          </w:tcPr>
          <w:p w14:paraId="6A0F1AB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170,00</w:t>
            </w:r>
          </w:p>
        </w:tc>
        <w:tc>
          <w:tcPr>
            <w:tcW w:w="2528" w:type="dxa"/>
            <w:shd w:val="clear" w:color="auto" w:fill="auto"/>
            <w:vAlign w:val="center"/>
            <w:hideMark/>
          </w:tcPr>
          <w:p w14:paraId="6081B37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05CD0D3A" w14:textId="77777777" w:rsidTr="007A009F">
        <w:trPr>
          <w:trHeight w:val="284"/>
        </w:trPr>
        <w:tc>
          <w:tcPr>
            <w:tcW w:w="624" w:type="dxa"/>
            <w:shd w:val="clear" w:color="auto" w:fill="auto"/>
            <w:vAlign w:val="center"/>
            <w:hideMark/>
          </w:tcPr>
          <w:p w14:paraId="2C2250C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11.05</w:t>
            </w:r>
          </w:p>
        </w:tc>
        <w:tc>
          <w:tcPr>
            <w:tcW w:w="4036" w:type="dxa"/>
            <w:shd w:val="clear" w:color="auto" w:fill="auto"/>
            <w:vAlign w:val="center"/>
            <w:hideMark/>
          </w:tcPr>
          <w:p w14:paraId="3B810CF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Κινητές σίτες αερισμού</w:t>
            </w:r>
          </w:p>
        </w:tc>
        <w:tc>
          <w:tcPr>
            <w:tcW w:w="709" w:type="dxa"/>
            <w:shd w:val="clear" w:color="auto" w:fill="auto"/>
            <w:vAlign w:val="center"/>
            <w:hideMark/>
          </w:tcPr>
          <w:p w14:paraId="60DAA46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3EE1493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868" w:type="dxa"/>
            <w:shd w:val="clear" w:color="auto" w:fill="DBE5F1" w:themeFill="accent1" w:themeFillTint="33"/>
            <w:vAlign w:val="center"/>
          </w:tcPr>
          <w:p w14:paraId="63C1FE3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65,00</w:t>
            </w:r>
          </w:p>
        </w:tc>
        <w:tc>
          <w:tcPr>
            <w:tcW w:w="2528" w:type="dxa"/>
            <w:shd w:val="clear" w:color="auto" w:fill="auto"/>
            <w:vAlign w:val="center"/>
            <w:hideMark/>
          </w:tcPr>
          <w:p w14:paraId="2441A7B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0525ACC6" w14:textId="77777777" w:rsidTr="007A009F">
        <w:trPr>
          <w:trHeight w:val="284"/>
        </w:trPr>
        <w:tc>
          <w:tcPr>
            <w:tcW w:w="624" w:type="dxa"/>
            <w:shd w:val="clear" w:color="auto" w:fill="auto"/>
            <w:vAlign w:val="center"/>
            <w:hideMark/>
          </w:tcPr>
          <w:p w14:paraId="26811E7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11.06</w:t>
            </w:r>
          </w:p>
        </w:tc>
        <w:tc>
          <w:tcPr>
            <w:tcW w:w="4036" w:type="dxa"/>
            <w:shd w:val="clear" w:color="auto" w:fill="auto"/>
            <w:vAlign w:val="center"/>
            <w:hideMark/>
          </w:tcPr>
          <w:p w14:paraId="4279D3F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Ρολά αλουμινίου ή πλαστικού</w:t>
            </w:r>
          </w:p>
        </w:tc>
        <w:tc>
          <w:tcPr>
            <w:tcW w:w="709" w:type="dxa"/>
            <w:shd w:val="clear" w:color="auto" w:fill="auto"/>
            <w:vAlign w:val="center"/>
            <w:hideMark/>
          </w:tcPr>
          <w:p w14:paraId="56C6127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7BFF1C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130,00</w:t>
            </w:r>
          </w:p>
        </w:tc>
        <w:tc>
          <w:tcPr>
            <w:tcW w:w="868" w:type="dxa"/>
            <w:shd w:val="clear" w:color="auto" w:fill="DBE5F1" w:themeFill="accent1" w:themeFillTint="33"/>
            <w:vAlign w:val="center"/>
          </w:tcPr>
          <w:p w14:paraId="69AADA6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160,00</w:t>
            </w:r>
          </w:p>
        </w:tc>
        <w:tc>
          <w:tcPr>
            <w:tcW w:w="2528" w:type="dxa"/>
            <w:shd w:val="clear" w:color="auto" w:fill="auto"/>
            <w:noWrap/>
            <w:vAlign w:val="center"/>
            <w:hideMark/>
          </w:tcPr>
          <w:p w14:paraId="5A8A427D"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838DBA8" w14:textId="77777777" w:rsidTr="007A009F">
        <w:trPr>
          <w:trHeight w:val="284"/>
        </w:trPr>
        <w:tc>
          <w:tcPr>
            <w:tcW w:w="624" w:type="dxa"/>
            <w:shd w:val="clear" w:color="auto" w:fill="auto"/>
            <w:vAlign w:val="center"/>
            <w:hideMark/>
          </w:tcPr>
          <w:p w14:paraId="1161E8F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11.07</w:t>
            </w:r>
          </w:p>
        </w:tc>
        <w:tc>
          <w:tcPr>
            <w:tcW w:w="4036" w:type="dxa"/>
            <w:shd w:val="clear" w:color="auto" w:fill="auto"/>
            <w:vAlign w:val="center"/>
            <w:hideMark/>
          </w:tcPr>
          <w:p w14:paraId="74333F0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Ρολά ξύλινα</w:t>
            </w:r>
          </w:p>
        </w:tc>
        <w:tc>
          <w:tcPr>
            <w:tcW w:w="709" w:type="dxa"/>
            <w:shd w:val="clear" w:color="auto" w:fill="auto"/>
            <w:vAlign w:val="center"/>
            <w:hideMark/>
          </w:tcPr>
          <w:p w14:paraId="6D0677B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C2C797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170,00</w:t>
            </w:r>
          </w:p>
        </w:tc>
        <w:tc>
          <w:tcPr>
            <w:tcW w:w="868" w:type="dxa"/>
            <w:shd w:val="clear" w:color="auto" w:fill="DBE5F1" w:themeFill="accent1" w:themeFillTint="33"/>
            <w:vAlign w:val="center"/>
          </w:tcPr>
          <w:p w14:paraId="413D4C3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210,00</w:t>
            </w:r>
          </w:p>
        </w:tc>
        <w:tc>
          <w:tcPr>
            <w:tcW w:w="2528" w:type="dxa"/>
            <w:shd w:val="clear" w:color="auto" w:fill="auto"/>
            <w:noWrap/>
            <w:vAlign w:val="center"/>
            <w:hideMark/>
          </w:tcPr>
          <w:p w14:paraId="67A1760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1701FDF" w14:textId="77777777" w:rsidTr="007A009F">
        <w:trPr>
          <w:trHeight w:val="284"/>
        </w:trPr>
        <w:tc>
          <w:tcPr>
            <w:tcW w:w="624" w:type="dxa"/>
            <w:shd w:val="clear" w:color="auto" w:fill="auto"/>
            <w:vAlign w:val="center"/>
            <w:hideMark/>
          </w:tcPr>
          <w:p w14:paraId="784F86F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11.08</w:t>
            </w:r>
          </w:p>
        </w:tc>
        <w:tc>
          <w:tcPr>
            <w:tcW w:w="4036" w:type="dxa"/>
            <w:shd w:val="clear" w:color="auto" w:fill="auto"/>
            <w:vAlign w:val="center"/>
            <w:hideMark/>
          </w:tcPr>
          <w:p w14:paraId="1DF9576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Βιτρίνες αλουμινίου</w:t>
            </w:r>
          </w:p>
        </w:tc>
        <w:tc>
          <w:tcPr>
            <w:tcW w:w="709" w:type="dxa"/>
            <w:shd w:val="clear" w:color="auto" w:fill="auto"/>
            <w:vAlign w:val="center"/>
            <w:hideMark/>
          </w:tcPr>
          <w:p w14:paraId="019B8BC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474EE87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868" w:type="dxa"/>
            <w:shd w:val="clear" w:color="auto" w:fill="DBE5F1" w:themeFill="accent1" w:themeFillTint="33"/>
            <w:vAlign w:val="center"/>
          </w:tcPr>
          <w:p w14:paraId="3939623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180,00</w:t>
            </w:r>
          </w:p>
        </w:tc>
        <w:tc>
          <w:tcPr>
            <w:tcW w:w="2528" w:type="dxa"/>
            <w:shd w:val="clear" w:color="auto" w:fill="auto"/>
            <w:noWrap/>
            <w:vAlign w:val="center"/>
            <w:hideMark/>
          </w:tcPr>
          <w:p w14:paraId="6979D1BD"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255E6D4" w14:textId="77777777" w:rsidTr="007A009F">
        <w:trPr>
          <w:trHeight w:val="284"/>
        </w:trPr>
        <w:tc>
          <w:tcPr>
            <w:tcW w:w="624" w:type="dxa"/>
            <w:shd w:val="clear" w:color="auto" w:fill="auto"/>
            <w:vAlign w:val="center"/>
            <w:hideMark/>
          </w:tcPr>
          <w:p w14:paraId="45836A2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11.09</w:t>
            </w:r>
          </w:p>
        </w:tc>
        <w:tc>
          <w:tcPr>
            <w:tcW w:w="4036" w:type="dxa"/>
            <w:shd w:val="clear" w:color="auto" w:fill="auto"/>
            <w:vAlign w:val="center"/>
            <w:hideMark/>
          </w:tcPr>
          <w:p w14:paraId="5D8D3B1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Πόρτες εισόδου αλουμινίου ή πλαστικού</w:t>
            </w:r>
          </w:p>
        </w:tc>
        <w:tc>
          <w:tcPr>
            <w:tcW w:w="709" w:type="dxa"/>
            <w:shd w:val="clear" w:color="auto" w:fill="auto"/>
            <w:vAlign w:val="center"/>
            <w:hideMark/>
          </w:tcPr>
          <w:p w14:paraId="0E2067C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C3AEEC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300,00</w:t>
            </w:r>
          </w:p>
        </w:tc>
        <w:tc>
          <w:tcPr>
            <w:tcW w:w="868" w:type="dxa"/>
            <w:shd w:val="clear" w:color="auto" w:fill="DBE5F1" w:themeFill="accent1" w:themeFillTint="33"/>
            <w:vAlign w:val="center"/>
          </w:tcPr>
          <w:p w14:paraId="4BE710D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400,00</w:t>
            </w:r>
          </w:p>
        </w:tc>
        <w:tc>
          <w:tcPr>
            <w:tcW w:w="2528" w:type="dxa"/>
            <w:shd w:val="clear" w:color="auto" w:fill="auto"/>
            <w:noWrap/>
            <w:vAlign w:val="center"/>
            <w:hideMark/>
          </w:tcPr>
          <w:p w14:paraId="7A7D41E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8082DC4" w14:textId="77777777" w:rsidTr="007A009F">
        <w:trPr>
          <w:trHeight w:val="284"/>
        </w:trPr>
        <w:tc>
          <w:tcPr>
            <w:tcW w:w="624" w:type="dxa"/>
            <w:shd w:val="clear" w:color="auto" w:fill="auto"/>
            <w:vAlign w:val="center"/>
            <w:hideMark/>
          </w:tcPr>
          <w:p w14:paraId="2485179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11.10</w:t>
            </w:r>
          </w:p>
        </w:tc>
        <w:tc>
          <w:tcPr>
            <w:tcW w:w="4036" w:type="dxa"/>
            <w:shd w:val="clear" w:color="auto" w:fill="auto"/>
            <w:vAlign w:val="center"/>
            <w:hideMark/>
          </w:tcPr>
          <w:p w14:paraId="20E643F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Ξύλινες πόρτες </w:t>
            </w:r>
            <w:proofErr w:type="spellStart"/>
            <w:r w:rsidRPr="003D0198">
              <w:rPr>
                <w:rFonts w:cstheme="minorHAnsi"/>
                <w:color w:val="000000"/>
                <w:sz w:val="16"/>
                <w:szCs w:val="16"/>
              </w:rPr>
              <w:t>πρεσαριστές</w:t>
            </w:r>
            <w:proofErr w:type="spellEnd"/>
            <w:r w:rsidRPr="003D0198">
              <w:rPr>
                <w:rFonts w:cstheme="minorHAnsi"/>
                <w:color w:val="000000"/>
                <w:sz w:val="16"/>
                <w:szCs w:val="16"/>
              </w:rPr>
              <w:t xml:space="preserve"> κοινές</w:t>
            </w:r>
          </w:p>
        </w:tc>
        <w:tc>
          <w:tcPr>
            <w:tcW w:w="709" w:type="dxa"/>
            <w:shd w:val="clear" w:color="auto" w:fill="auto"/>
            <w:vAlign w:val="center"/>
            <w:hideMark/>
          </w:tcPr>
          <w:p w14:paraId="3CC9FAE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BAA3A4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170,00</w:t>
            </w:r>
          </w:p>
        </w:tc>
        <w:tc>
          <w:tcPr>
            <w:tcW w:w="868" w:type="dxa"/>
            <w:shd w:val="clear" w:color="auto" w:fill="DBE5F1" w:themeFill="accent1" w:themeFillTint="33"/>
            <w:vAlign w:val="center"/>
          </w:tcPr>
          <w:p w14:paraId="3C8B1DB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250,00</w:t>
            </w:r>
          </w:p>
        </w:tc>
        <w:tc>
          <w:tcPr>
            <w:tcW w:w="2528" w:type="dxa"/>
            <w:shd w:val="clear" w:color="auto" w:fill="auto"/>
            <w:noWrap/>
            <w:vAlign w:val="center"/>
            <w:hideMark/>
          </w:tcPr>
          <w:p w14:paraId="3FFF165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E670C29" w14:textId="77777777" w:rsidTr="007A009F">
        <w:trPr>
          <w:trHeight w:val="284"/>
        </w:trPr>
        <w:tc>
          <w:tcPr>
            <w:tcW w:w="624" w:type="dxa"/>
            <w:shd w:val="clear" w:color="auto" w:fill="auto"/>
            <w:vAlign w:val="center"/>
            <w:hideMark/>
          </w:tcPr>
          <w:p w14:paraId="2CD09A3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11.11</w:t>
            </w:r>
          </w:p>
        </w:tc>
        <w:tc>
          <w:tcPr>
            <w:tcW w:w="4036" w:type="dxa"/>
            <w:shd w:val="clear" w:color="auto" w:fill="auto"/>
            <w:vAlign w:val="center"/>
            <w:hideMark/>
          </w:tcPr>
          <w:p w14:paraId="59B8D392"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Ξύλινες πόρτες </w:t>
            </w:r>
            <w:proofErr w:type="spellStart"/>
            <w:r w:rsidRPr="003D0198">
              <w:rPr>
                <w:rFonts w:cstheme="minorHAnsi"/>
                <w:color w:val="000000"/>
                <w:sz w:val="16"/>
                <w:szCs w:val="16"/>
              </w:rPr>
              <w:t>ταμπλαδωτές</w:t>
            </w:r>
            <w:proofErr w:type="spellEnd"/>
          </w:p>
        </w:tc>
        <w:tc>
          <w:tcPr>
            <w:tcW w:w="709" w:type="dxa"/>
            <w:shd w:val="clear" w:color="auto" w:fill="auto"/>
            <w:vAlign w:val="center"/>
            <w:hideMark/>
          </w:tcPr>
          <w:p w14:paraId="22996C9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2E7D3E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220,00</w:t>
            </w:r>
          </w:p>
        </w:tc>
        <w:tc>
          <w:tcPr>
            <w:tcW w:w="868" w:type="dxa"/>
            <w:shd w:val="clear" w:color="auto" w:fill="DBE5F1" w:themeFill="accent1" w:themeFillTint="33"/>
            <w:vAlign w:val="center"/>
          </w:tcPr>
          <w:p w14:paraId="42B9A9E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280,00</w:t>
            </w:r>
          </w:p>
        </w:tc>
        <w:tc>
          <w:tcPr>
            <w:tcW w:w="2528" w:type="dxa"/>
            <w:shd w:val="clear" w:color="auto" w:fill="auto"/>
            <w:noWrap/>
            <w:vAlign w:val="center"/>
            <w:hideMark/>
          </w:tcPr>
          <w:p w14:paraId="67B7B9FD"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C917BE4" w14:textId="77777777" w:rsidTr="007A009F">
        <w:trPr>
          <w:trHeight w:val="284"/>
        </w:trPr>
        <w:tc>
          <w:tcPr>
            <w:tcW w:w="624" w:type="dxa"/>
            <w:shd w:val="clear" w:color="auto" w:fill="auto"/>
            <w:vAlign w:val="center"/>
            <w:hideMark/>
          </w:tcPr>
          <w:p w14:paraId="224A2DE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11.12</w:t>
            </w:r>
          </w:p>
        </w:tc>
        <w:tc>
          <w:tcPr>
            <w:tcW w:w="4036" w:type="dxa"/>
            <w:shd w:val="clear" w:color="auto" w:fill="auto"/>
            <w:vAlign w:val="center"/>
            <w:hideMark/>
          </w:tcPr>
          <w:p w14:paraId="12D0BD4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Ξύλινες πόρτες </w:t>
            </w:r>
            <w:proofErr w:type="spellStart"/>
            <w:r w:rsidRPr="003D0198">
              <w:rPr>
                <w:rFonts w:cstheme="minorHAnsi"/>
                <w:color w:val="000000"/>
                <w:sz w:val="16"/>
                <w:szCs w:val="16"/>
              </w:rPr>
              <w:t>πρεσσαριστές</w:t>
            </w:r>
            <w:proofErr w:type="spellEnd"/>
            <w:r w:rsidRPr="003D0198">
              <w:rPr>
                <w:rFonts w:cstheme="minorHAnsi"/>
                <w:color w:val="000000"/>
                <w:sz w:val="16"/>
                <w:szCs w:val="16"/>
              </w:rPr>
              <w:t xml:space="preserve"> με καπλαμά και κάσες από συμπαγή δρυ ή καρυδιά ή καστανιά</w:t>
            </w:r>
          </w:p>
        </w:tc>
        <w:tc>
          <w:tcPr>
            <w:tcW w:w="709" w:type="dxa"/>
            <w:shd w:val="clear" w:color="auto" w:fill="auto"/>
            <w:vAlign w:val="center"/>
            <w:hideMark/>
          </w:tcPr>
          <w:p w14:paraId="6CFB3BD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D34880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250,00</w:t>
            </w:r>
          </w:p>
        </w:tc>
        <w:tc>
          <w:tcPr>
            <w:tcW w:w="868" w:type="dxa"/>
            <w:shd w:val="clear" w:color="auto" w:fill="DBE5F1" w:themeFill="accent1" w:themeFillTint="33"/>
            <w:vAlign w:val="center"/>
          </w:tcPr>
          <w:p w14:paraId="6352EFA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300,00</w:t>
            </w:r>
          </w:p>
        </w:tc>
        <w:tc>
          <w:tcPr>
            <w:tcW w:w="2528" w:type="dxa"/>
            <w:shd w:val="clear" w:color="auto" w:fill="auto"/>
            <w:noWrap/>
            <w:vAlign w:val="center"/>
            <w:hideMark/>
          </w:tcPr>
          <w:p w14:paraId="7FC17AD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F537797" w14:textId="77777777" w:rsidTr="007A009F">
        <w:trPr>
          <w:trHeight w:val="284"/>
        </w:trPr>
        <w:tc>
          <w:tcPr>
            <w:tcW w:w="624" w:type="dxa"/>
            <w:shd w:val="clear" w:color="auto" w:fill="auto"/>
            <w:vAlign w:val="center"/>
            <w:hideMark/>
          </w:tcPr>
          <w:p w14:paraId="344ABD4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11.13</w:t>
            </w:r>
          </w:p>
        </w:tc>
        <w:tc>
          <w:tcPr>
            <w:tcW w:w="4036" w:type="dxa"/>
            <w:shd w:val="clear" w:color="auto" w:fill="auto"/>
            <w:vAlign w:val="center"/>
            <w:hideMark/>
          </w:tcPr>
          <w:p w14:paraId="324B683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Ξύλινα παράθυρα με παντζούρια γαλλικού τύπου</w:t>
            </w:r>
          </w:p>
        </w:tc>
        <w:tc>
          <w:tcPr>
            <w:tcW w:w="709" w:type="dxa"/>
            <w:shd w:val="clear" w:color="auto" w:fill="auto"/>
            <w:vAlign w:val="center"/>
            <w:hideMark/>
          </w:tcPr>
          <w:p w14:paraId="11EACF2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8196FE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270,00</w:t>
            </w:r>
          </w:p>
        </w:tc>
        <w:tc>
          <w:tcPr>
            <w:tcW w:w="868" w:type="dxa"/>
            <w:shd w:val="clear" w:color="auto" w:fill="DBE5F1" w:themeFill="accent1" w:themeFillTint="33"/>
            <w:vAlign w:val="center"/>
          </w:tcPr>
          <w:p w14:paraId="02E6798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370,00</w:t>
            </w:r>
          </w:p>
        </w:tc>
        <w:tc>
          <w:tcPr>
            <w:tcW w:w="2528" w:type="dxa"/>
            <w:shd w:val="clear" w:color="auto" w:fill="auto"/>
            <w:noWrap/>
            <w:vAlign w:val="center"/>
            <w:hideMark/>
          </w:tcPr>
          <w:p w14:paraId="5ED1526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6920745" w14:textId="77777777" w:rsidTr="007A009F">
        <w:trPr>
          <w:trHeight w:val="284"/>
        </w:trPr>
        <w:tc>
          <w:tcPr>
            <w:tcW w:w="624" w:type="dxa"/>
            <w:shd w:val="clear" w:color="auto" w:fill="auto"/>
            <w:vAlign w:val="center"/>
            <w:hideMark/>
          </w:tcPr>
          <w:p w14:paraId="601FA67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11.14</w:t>
            </w:r>
          </w:p>
        </w:tc>
        <w:tc>
          <w:tcPr>
            <w:tcW w:w="4036" w:type="dxa"/>
            <w:shd w:val="clear" w:color="auto" w:fill="auto"/>
            <w:vAlign w:val="center"/>
            <w:hideMark/>
          </w:tcPr>
          <w:p w14:paraId="3942B99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Ξύλινα παράθυρα με παντζούρια γερμανικού τύπου</w:t>
            </w:r>
          </w:p>
        </w:tc>
        <w:tc>
          <w:tcPr>
            <w:tcW w:w="709" w:type="dxa"/>
            <w:shd w:val="clear" w:color="auto" w:fill="auto"/>
            <w:vAlign w:val="center"/>
            <w:hideMark/>
          </w:tcPr>
          <w:p w14:paraId="4FD6A7D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8F13EE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350,00</w:t>
            </w:r>
          </w:p>
        </w:tc>
        <w:tc>
          <w:tcPr>
            <w:tcW w:w="868" w:type="dxa"/>
            <w:shd w:val="clear" w:color="auto" w:fill="DBE5F1" w:themeFill="accent1" w:themeFillTint="33"/>
            <w:vAlign w:val="center"/>
          </w:tcPr>
          <w:p w14:paraId="5A077B1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450,00</w:t>
            </w:r>
          </w:p>
        </w:tc>
        <w:tc>
          <w:tcPr>
            <w:tcW w:w="2528" w:type="dxa"/>
            <w:shd w:val="clear" w:color="auto" w:fill="auto"/>
            <w:noWrap/>
            <w:vAlign w:val="center"/>
            <w:hideMark/>
          </w:tcPr>
          <w:p w14:paraId="6C0AD4C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B04770E" w14:textId="77777777" w:rsidTr="007A009F">
        <w:trPr>
          <w:trHeight w:val="284"/>
        </w:trPr>
        <w:tc>
          <w:tcPr>
            <w:tcW w:w="624" w:type="dxa"/>
            <w:shd w:val="clear" w:color="auto" w:fill="auto"/>
            <w:vAlign w:val="center"/>
            <w:hideMark/>
          </w:tcPr>
          <w:p w14:paraId="5B2DE3C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11.15</w:t>
            </w:r>
          </w:p>
        </w:tc>
        <w:tc>
          <w:tcPr>
            <w:tcW w:w="4036" w:type="dxa"/>
            <w:shd w:val="clear" w:color="auto" w:fill="auto"/>
            <w:vAlign w:val="center"/>
            <w:hideMark/>
          </w:tcPr>
          <w:p w14:paraId="0A87C03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Ξύλινα παράθυρα με παντζούρια χωρικού τύπου</w:t>
            </w:r>
          </w:p>
        </w:tc>
        <w:tc>
          <w:tcPr>
            <w:tcW w:w="709" w:type="dxa"/>
            <w:shd w:val="clear" w:color="auto" w:fill="auto"/>
            <w:vAlign w:val="center"/>
            <w:hideMark/>
          </w:tcPr>
          <w:p w14:paraId="14E64BB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61F43CE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300,00</w:t>
            </w:r>
          </w:p>
        </w:tc>
        <w:tc>
          <w:tcPr>
            <w:tcW w:w="868" w:type="dxa"/>
            <w:shd w:val="clear" w:color="auto" w:fill="DBE5F1" w:themeFill="accent1" w:themeFillTint="33"/>
            <w:vAlign w:val="center"/>
          </w:tcPr>
          <w:p w14:paraId="71D0EF9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350,00</w:t>
            </w:r>
          </w:p>
        </w:tc>
        <w:tc>
          <w:tcPr>
            <w:tcW w:w="2528" w:type="dxa"/>
            <w:shd w:val="clear" w:color="auto" w:fill="auto"/>
            <w:noWrap/>
            <w:vAlign w:val="center"/>
            <w:hideMark/>
          </w:tcPr>
          <w:p w14:paraId="77852C6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7500D98" w14:textId="77777777" w:rsidTr="007A009F">
        <w:trPr>
          <w:trHeight w:val="284"/>
        </w:trPr>
        <w:tc>
          <w:tcPr>
            <w:tcW w:w="624" w:type="dxa"/>
            <w:shd w:val="clear" w:color="auto" w:fill="auto"/>
            <w:vAlign w:val="center"/>
            <w:hideMark/>
          </w:tcPr>
          <w:p w14:paraId="05582AA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11.16</w:t>
            </w:r>
          </w:p>
        </w:tc>
        <w:tc>
          <w:tcPr>
            <w:tcW w:w="4036" w:type="dxa"/>
            <w:shd w:val="clear" w:color="auto" w:fill="auto"/>
            <w:vAlign w:val="center"/>
            <w:hideMark/>
          </w:tcPr>
          <w:p w14:paraId="2268347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Σιδερένιες πόρτες - παράθυρα</w:t>
            </w:r>
          </w:p>
        </w:tc>
        <w:tc>
          <w:tcPr>
            <w:tcW w:w="709" w:type="dxa"/>
            <w:shd w:val="clear" w:color="auto" w:fill="auto"/>
            <w:vAlign w:val="center"/>
            <w:hideMark/>
          </w:tcPr>
          <w:p w14:paraId="12B161C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3A00804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868" w:type="dxa"/>
            <w:shd w:val="clear" w:color="auto" w:fill="DBE5F1" w:themeFill="accent1" w:themeFillTint="33"/>
            <w:vAlign w:val="center"/>
          </w:tcPr>
          <w:p w14:paraId="404723F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180,00</w:t>
            </w:r>
          </w:p>
        </w:tc>
        <w:tc>
          <w:tcPr>
            <w:tcW w:w="2528" w:type="dxa"/>
            <w:shd w:val="clear" w:color="auto" w:fill="auto"/>
            <w:noWrap/>
            <w:vAlign w:val="center"/>
            <w:hideMark/>
          </w:tcPr>
          <w:p w14:paraId="043B058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4E2C832" w14:textId="77777777" w:rsidTr="007A009F">
        <w:trPr>
          <w:trHeight w:val="284"/>
        </w:trPr>
        <w:tc>
          <w:tcPr>
            <w:tcW w:w="624" w:type="dxa"/>
            <w:shd w:val="clear" w:color="auto" w:fill="auto"/>
            <w:vAlign w:val="center"/>
            <w:hideMark/>
          </w:tcPr>
          <w:p w14:paraId="05265C3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11.17</w:t>
            </w:r>
          </w:p>
        </w:tc>
        <w:tc>
          <w:tcPr>
            <w:tcW w:w="4036" w:type="dxa"/>
            <w:shd w:val="clear" w:color="auto" w:fill="auto"/>
            <w:vAlign w:val="center"/>
            <w:hideMark/>
          </w:tcPr>
          <w:p w14:paraId="2BAD1F5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Σιδερένιες πόρτες μεγάλες - </w:t>
            </w:r>
            <w:proofErr w:type="spellStart"/>
            <w:r w:rsidRPr="003D0198">
              <w:rPr>
                <w:rFonts w:cstheme="minorHAnsi"/>
                <w:color w:val="000000"/>
                <w:sz w:val="16"/>
                <w:szCs w:val="16"/>
              </w:rPr>
              <w:t>ανοιγόμενες</w:t>
            </w:r>
            <w:proofErr w:type="spellEnd"/>
            <w:r w:rsidRPr="003D0198">
              <w:rPr>
                <w:rFonts w:cstheme="minorHAnsi"/>
                <w:color w:val="000000"/>
                <w:sz w:val="16"/>
                <w:szCs w:val="16"/>
              </w:rPr>
              <w:t xml:space="preserve"> ή ρολά (για βιομηχανίες </w:t>
            </w:r>
            <w:proofErr w:type="spellStart"/>
            <w:r w:rsidRPr="003D0198">
              <w:rPr>
                <w:rFonts w:cstheme="minorHAnsi"/>
                <w:color w:val="000000"/>
                <w:sz w:val="16"/>
                <w:szCs w:val="16"/>
              </w:rPr>
              <w:t>κτλ</w:t>
            </w:r>
            <w:proofErr w:type="spellEnd"/>
            <w:r w:rsidRPr="003D0198">
              <w:rPr>
                <w:rFonts w:cstheme="minorHAnsi"/>
                <w:color w:val="000000"/>
                <w:sz w:val="16"/>
                <w:szCs w:val="16"/>
              </w:rPr>
              <w:t>)</w:t>
            </w:r>
          </w:p>
        </w:tc>
        <w:tc>
          <w:tcPr>
            <w:tcW w:w="709" w:type="dxa"/>
            <w:shd w:val="clear" w:color="auto" w:fill="auto"/>
            <w:vAlign w:val="center"/>
            <w:hideMark/>
          </w:tcPr>
          <w:p w14:paraId="2B99547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344ACBC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200,00</w:t>
            </w:r>
          </w:p>
        </w:tc>
        <w:tc>
          <w:tcPr>
            <w:tcW w:w="868" w:type="dxa"/>
            <w:shd w:val="clear" w:color="auto" w:fill="DBE5F1" w:themeFill="accent1" w:themeFillTint="33"/>
            <w:vAlign w:val="center"/>
          </w:tcPr>
          <w:p w14:paraId="347843A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240,00</w:t>
            </w:r>
          </w:p>
        </w:tc>
        <w:tc>
          <w:tcPr>
            <w:tcW w:w="2528" w:type="dxa"/>
            <w:shd w:val="clear" w:color="auto" w:fill="auto"/>
            <w:noWrap/>
            <w:vAlign w:val="center"/>
            <w:hideMark/>
          </w:tcPr>
          <w:p w14:paraId="04C7ED2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102E5BD" w14:textId="77777777" w:rsidTr="007A009F">
        <w:trPr>
          <w:trHeight w:val="284"/>
        </w:trPr>
        <w:tc>
          <w:tcPr>
            <w:tcW w:w="624" w:type="dxa"/>
            <w:shd w:val="clear" w:color="auto" w:fill="auto"/>
            <w:vAlign w:val="center"/>
            <w:hideMark/>
          </w:tcPr>
          <w:p w14:paraId="0B26C86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11.18</w:t>
            </w:r>
          </w:p>
        </w:tc>
        <w:tc>
          <w:tcPr>
            <w:tcW w:w="4036" w:type="dxa"/>
            <w:shd w:val="clear" w:color="auto" w:fill="auto"/>
            <w:vAlign w:val="center"/>
            <w:hideMark/>
          </w:tcPr>
          <w:p w14:paraId="69E317F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Μονόφυλλη </w:t>
            </w:r>
            <w:proofErr w:type="spellStart"/>
            <w:r w:rsidRPr="003D0198">
              <w:rPr>
                <w:rFonts w:cstheme="minorHAnsi"/>
                <w:color w:val="000000"/>
                <w:sz w:val="16"/>
                <w:szCs w:val="16"/>
              </w:rPr>
              <w:t>πυράντοχη</w:t>
            </w:r>
            <w:proofErr w:type="spellEnd"/>
            <w:r w:rsidRPr="003D0198">
              <w:rPr>
                <w:rFonts w:cstheme="minorHAnsi"/>
                <w:color w:val="000000"/>
                <w:sz w:val="16"/>
                <w:szCs w:val="16"/>
              </w:rPr>
              <w:t xml:space="preserve"> πόρτα Τ30 έως Τ90 πλήρως εξοπλισμένη</w:t>
            </w:r>
          </w:p>
        </w:tc>
        <w:tc>
          <w:tcPr>
            <w:tcW w:w="709" w:type="dxa"/>
            <w:shd w:val="clear" w:color="auto" w:fill="auto"/>
            <w:vAlign w:val="center"/>
            <w:hideMark/>
          </w:tcPr>
          <w:p w14:paraId="481C5FC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3938D2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300,00</w:t>
            </w:r>
          </w:p>
        </w:tc>
        <w:tc>
          <w:tcPr>
            <w:tcW w:w="868" w:type="dxa"/>
            <w:shd w:val="clear" w:color="auto" w:fill="DBE5F1" w:themeFill="accent1" w:themeFillTint="33"/>
            <w:vAlign w:val="center"/>
          </w:tcPr>
          <w:p w14:paraId="4E9B7AB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340,00</w:t>
            </w:r>
          </w:p>
        </w:tc>
        <w:tc>
          <w:tcPr>
            <w:tcW w:w="2528" w:type="dxa"/>
            <w:shd w:val="clear" w:color="auto" w:fill="auto"/>
            <w:noWrap/>
            <w:vAlign w:val="center"/>
            <w:hideMark/>
          </w:tcPr>
          <w:p w14:paraId="3DBFC55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6C8F3F1" w14:textId="77777777" w:rsidTr="007A009F">
        <w:trPr>
          <w:trHeight w:val="284"/>
        </w:trPr>
        <w:tc>
          <w:tcPr>
            <w:tcW w:w="624" w:type="dxa"/>
            <w:shd w:val="clear" w:color="auto" w:fill="auto"/>
            <w:vAlign w:val="center"/>
            <w:hideMark/>
          </w:tcPr>
          <w:p w14:paraId="6734478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11.19</w:t>
            </w:r>
          </w:p>
        </w:tc>
        <w:tc>
          <w:tcPr>
            <w:tcW w:w="4036" w:type="dxa"/>
            <w:shd w:val="clear" w:color="auto" w:fill="auto"/>
            <w:vAlign w:val="center"/>
            <w:hideMark/>
          </w:tcPr>
          <w:p w14:paraId="5BA98F1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Δίφυλλη </w:t>
            </w:r>
            <w:proofErr w:type="spellStart"/>
            <w:r w:rsidRPr="003D0198">
              <w:rPr>
                <w:rFonts w:cstheme="minorHAnsi"/>
                <w:color w:val="000000"/>
                <w:sz w:val="16"/>
                <w:szCs w:val="16"/>
              </w:rPr>
              <w:t>πυράντοχη</w:t>
            </w:r>
            <w:proofErr w:type="spellEnd"/>
            <w:r w:rsidRPr="003D0198">
              <w:rPr>
                <w:rFonts w:cstheme="minorHAnsi"/>
                <w:color w:val="000000"/>
                <w:sz w:val="16"/>
                <w:szCs w:val="16"/>
              </w:rPr>
              <w:t xml:space="preserve"> πόρτα Τ30 έως Τ90 πλήρως εξοπλισμένη</w:t>
            </w:r>
          </w:p>
        </w:tc>
        <w:tc>
          <w:tcPr>
            <w:tcW w:w="709" w:type="dxa"/>
            <w:shd w:val="clear" w:color="auto" w:fill="auto"/>
            <w:vAlign w:val="center"/>
            <w:hideMark/>
          </w:tcPr>
          <w:p w14:paraId="12E24FE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F1F0FE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340,00</w:t>
            </w:r>
          </w:p>
        </w:tc>
        <w:tc>
          <w:tcPr>
            <w:tcW w:w="868" w:type="dxa"/>
            <w:shd w:val="clear" w:color="auto" w:fill="DBE5F1" w:themeFill="accent1" w:themeFillTint="33"/>
            <w:vAlign w:val="center"/>
          </w:tcPr>
          <w:p w14:paraId="35B1EE5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380,00</w:t>
            </w:r>
          </w:p>
        </w:tc>
        <w:tc>
          <w:tcPr>
            <w:tcW w:w="2528" w:type="dxa"/>
            <w:shd w:val="clear" w:color="auto" w:fill="auto"/>
            <w:noWrap/>
            <w:vAlign w:val="center"/>
            <w:hideMark/>
          </w:tcPr>
          <w:p w14:paraId="0611DFF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C6D7C39" w14:textId="77777777" w:rsidTr="007A009F">
        <w:trPr>
          <w:trHeight w:val="284"/>
        </w:trPr>
        <w:tc>
          <w:tcPr>
            <w:tcW w:w="624" w:type="dxa"/>
            <w:shd w:val="clear" w:color="auto" w:fill="auto"/>
            <w:vAlign w:val="center"/>
            <w:hideMark/>
          </w:tcPr>
          <w:p w14:paraId="16436B2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11.20</w:t>
            </w:r>
          </w:p>
        </w:tc>
        <w:tc>
          <w:tcPr>
            <w:tcW w:w="4036" w:type="dxa"/>
            <w:shd w:val="clear" w:color="auto" w:fill="auto"/>
            <w:vAlign w:val="center"/>
            <w:hideMark/>
          </w:tcPr>
          <w:p w14:paraId="337166C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Θωρακισμένη πόρτα με επένδυση ξύλου ή MDF ή άλλο υλικό</w:t>
            </w:r>
          </w:p>
        </w:tc>
        <w:tc>
          <w:tcPr>
            <w:tcW w:w="709" w:type="dxa"/>
            <w:shd w:val="clear" w:color="auto" w:fill="auto"/>
            <w:vAlign w:val="center"/>
            <w:hideMark/>
          </w:tcPr>
          <w:p w14:paraId="20814E1E"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τεμ</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1B9E9C9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900,00</w:t>
            </w:r>
          </w:p>
        </w:tc>
        <w:tc>
          <w:tcPr>
            <w:tcW w:w="868" w:type="dxa"/>
            <w:shd w:val="clear" w:color="auto" w:fill="DBE5F1" w:themeFill="accent1" w:themeFillTint="33"/>
            <w:vAlign w:val="center"/>
          </w:tcPr>
          <w:p w14:paraId="2EEAB9A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1.200,00</w:t>
            </w:r>
          </w:p>
        </w:tc>
        <w:tc>
          <w:tcPr>
            <w:tcW w:w="2528" w:type="dxa"/>
            <w:shd w:val="clear" w:color="auto" w:fill="auto"/>
            <w:noWrap/>
            <w:vAlign w:val="center"/>
            <w:hideMark/>
          </w:tcPr>
          <w:p w14:paraId="7DE02EB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36DBA2F" w14:textId="77777777" w:rsidTr="007A009F">
        <w:trPr>
          <w:trHeight w:val="284"/>
        </w:trPr>
        <w:tc>
          <w:tcPr>
            <w:tcW w:w="624" w:type="dxa"/>
            <w:shd w:val="clear" w:color="auto" w:fill="auto"/>
            <w:vAlign w:val="center"/>
            <w:hideMark/>
          </w:tcPr>
          <w:p w14:paraId="2F436AD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11.21</w:t>
            </w:r>
          </w:p>
        </w:tc>
        <w:tc>
          <w:tcPr>
            <w:tcW w:w="4036" w:type="dxa"/>
            <w:shd w:val="clear" w:color="auto" w:fill="auto"/>
            <w:vAlign w:val="center"/>
            <w:hideMark/>
          </w:tcPr>
          <w:p w14:paraId="4867065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336BD71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4B27FEED"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586B94F3"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323E19B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63CF927" w14:textId="77777777" w:rsidTr="007A009F">
        <w:trPr>
          <w:trHeight w:val="284"/>
        </w:trPr>
        <w:tc>
          <w:tcPr>
            <w:tcW w:w="624" w:type="dxa"/>
            <w:shd w:val="clear" w:color="000000" w:fill="C0C0C0"/>
            <w:vAlign w:val="center"/>
            <w:hideMark/>
          </w:tcPr>
          <w:p w14:paraId="738C46BB"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12</w:t>
            </w:r>
          </w:p>
        </w:tc>
        <w:tc>
          <w:tcPr>
            <w:tcW w:w="4036" w:type="dxa"/>
            <w:shd w:val="clear" w:color="000000" w:fill="C0C0C0"/>
            <w:vAlign w:val="center"/>
            <w:hideMark/>
          </w:tcPr>
          <w:p w14:paraId="678273D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ΣΤΗΘΑΙΑ - ΚΙΓΚΛΙΔΩΜΑΤΑ</w:t>
            </w:r>
          </w:p>
        </w:tc>
        <w:tc>
          <w:tcPr>
            <w:tcW w:w="709" w:type="dxa"/>
            <w:shd w:val="clear" w:color="000000" w:fill="BFBFBF"/>
            <w:noWrap/>
            <w:vAlign w:val="center"/>
            <w:hideMark/>
          </w:tcPr>
          <w:p w14:paraId="12A2B4F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0705CBAB"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0463015E"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653826F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E628C0A" w14:textId="77777777" w:rsidTr="007A009F">
        <w:trPr>
          <w:trHeight w:val="284"/>
        </w:trPr>
        <w:tc>
          <w:tcPr>
            <w:tcW w:w="624" w:type="dxa"/>
            <w:shd w:val="clear" w:color="auto" w:fill="auto"/>
            <w:vAlign w:val="center"/>
            <w:hideMark/>
          </w:tcPr>
          <w:p w14:paraId="5C2F11F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12.01</w:t>
            </w:r>
          </w:p>
        </w:tc>
        <w:tc>
          <w:tcPr>
            <w:tcW w:w="4036" w:type="dxa"/>
            <w:shd w:val="clear" w:color="auto" w:fill="auto"/>
            <w:vAlign w:val="center"/>
            <w:hideMark/>
          </w:tcPr>
          <w:p w14:paraId="14D08DB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Από κιγκλίδωμα σιδερένιο</w:t>
            </w:r>
          </w:p>
        </w:tc>
        <w:tc>
          <w:tcPr>
            <w:tcW w:w="709" w:type="dxa"/>
            <w:shd w:val="clear" w:color="auto" w:fill="auto"/>
            <w:vAlign w:val="center"/>
            <w:hideMark/>
          </w:tcPr>
          <w:p w14:paraId="1FDA6C2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197485A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60,00</w:t>
            </w:r>
          </w:p>
        </w:tc>
        <w:tc>
          <w:tcPr>
            <w:tcW w:w="868" w:type="dxa"/>
            <w:shd w:val="clear" w:color="auto" w:fill="DBE5F1" w:themeFill="accent1" w:themeFillTint="33"/>
            <w:vAlign w:val="center"/>
          </w:tcPr>
          <w:p w14:paraId="26388EA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2528" w:type="dxa"/>
            <w:shd w:val="clear" w:color="auto" w:fill="auto"/>
            <w:vAlign w:val="center"/>
            <w:hideMark/>
          </w:tcPr>
          <w:p w14:paraId="62C5192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Ανάλογα τη διατομή και την επεξεργασία</w:t>
            </w:r>
          </w:p>
        </w:tc>
      </w:tr>
      <w:tr w:rsidR="0037715F" w:rsidRPr="003D0198" w14:paraId="054663F6" w14:textId="77777777" w:rsidTr="007A009F">
        <w:trPr>
          <w:trHeight w:val="284"/>
        </w:trPr>
        <w:tc>
          <w:tcPr>
            <w:tcW w:w="624" w:type="dxa"/>
            <w:shd w:val="clear" w:color="auto" w:fill="auto"/>
            <w:vAlign w:val="center"/>
            <w:hideMark/>
          </w:tcPr>
          <w:p w14:paraId="65A32F2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12.02</w:t>
            </w:r>
          </w:p>
        </w:tc>
        <w:tc>
          <w:tcPr>
            <w:tcW w:w="4036" w:type="dxa"/>
            <w:shd w:val="clear" w:color="auto" w:fill="auto"/>
            <w:vAlign w:val="center"/>
            <w:hideMark/>
          </w:tcPr>
          <w:p w14:paraId="4055BF7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Από κιγκλίδωμα αλουμινίου</w:t>
            </w:r>
          </w:p>
        </w:tc>
        <w:tc>
          <w:tcPr>
            <w:tcW w:w="709" w:type="dxa"/>
            <w:shd w:val="clear" w:color="auto" w:fill="auto"/>
            <w:vAlign w:val="center"/>
            <w:hideMark/>
          </w:tcPr>
          <w:p w14:paraId="34A01F1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7DD47DE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w:t>
            </w:r>
          </w:p>
        </w:tc>
        <w:tc>
          <w:tcPr>
            <w:tcW w:w="868" w:type="dxa"/>
            <w:shd w:val="clear" w:color="auto" w:fill="DBE5F1" w:themeFill="accent1" w:themeFillTint="33"/>
            <w:vAlign w:val="center"/>
          </w:tcPr>
          <w:p w14:paraId="5BEFFA7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90,00</w:t>
            </w:r>
          </w:p>
        </w:tc>
        <w:tc>
          <w:tcPr>
            <w:tcW w:w="2528" w:type="dxa"/>
            <w:shd w:val="clear" w:color="auto" w:fill="auto"/>
            <w:noWrap/>
            <w:vAlign w:val="center"/>
            <w:hideMark/>
          </w:tcPr>
          <w:p w14:paraId="20695DF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7B364BF" w14:textId="77777777" w:rsidTr="007A009F">
        <w:trPr>
          <w:trHeight w:val="284"/>
        </w:trPr>
        <w:tc>
          <w:tcPr>
            <w:tcW w:w="624" w:type="dxa"/>
            <w:shd w:val="clear" w:color="auto" w:fill="auto"/>
            <w:vAlign w:val="center"/>
            <w:hideMark/>
          </w:tcPr>
          <w:p w14:paraId="787593A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12.03</w:t>
            </w:r>
          </w:p>
        </w:tc>
        <w:tc>
          <w:tcPr>
            <w:tcW w:w="4036" w:type="dxa"/>
            <w:shd w:val="clear" w:color="auto" w:fill="auto"/>
            <w:vAlign w:val="center"/>
            <w:hideMark/>
          </w:tcPr>
          <w:p w14:paraId="51AF66B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Από κιγκλίδωμα ανοξείδωτου χάλυβα</w:t>
            </w:r>
          </w:p>
        </w:tc>
        <w:tc>
          <w:tcPr>
            <w:tcW w:w="709" w:type="dxa"/>
            <w:shd w:val="clear" w:color="auto" w:fill="auto"/>
            <w:vAlign w:val="center"/>
            <w:hideMark/>
          </w:tcPr>
          <w:p w14:paraId="5104083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22BB22D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868" w:type="dxa"/>
            <w:shd w:val="clear" w:color="auto" w:fill="DBE5F1" w:themeFill="accent1" w:themeFillTint="33"/>
            <w:vAlign w:val="center"/>
          </w:tcPr>
          <w:p w14:paraId="00350A5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140,00</w:t>
            </w:r>
          </w:p>
        </w:tc>
        <w:tc>
          <w:tcPr>
            <w:tcW w:w="2528" w:type="dxa"/>
            <w:shd w:val="clear" w:color="auto" w:fill="auto"/>
            <w:noWrap/>
            <w:vAlign w:val="center"/>
            <w:hideMark/>
          </w:tcPr>
          <w:p w14:paraId="0DDAA33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2366264" w14:textId="77777777" w:rsidTr="007A009F">
        <w:trPr>
          <w:trHeight w:val="284"/>
        </w:trPr>
        <w:tc>
          <w:tcPr>
            <w:tcW w:w="624" w:type="dxa"/>
            <w:shd w:val="clear" w:color="auto" w:fill="auto"/>
            <w:vAlign w:val="center"/>
            <w:hideMark/>
          </w:tcPr>
          <w:p w14:paraId="582CC25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12.04</w:t>
            </w:r>
          </w:p>
        </w:tc>
        <w:tc>
          <w:tcPr>
            <w:tcW w:w="4036" w:type="dxa"/>
            <w:shd w:val="clear" w:color="auto" w:fill="auto"/>
            <w:vAlign w:val="center"/>
            <w:hideMark/>
          </w:tcPr>
          <w:p w14:paraId="4828768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Από κιγκλίδωμα ξύλινο</w:t>
            </w:r>
          </w:p>
        </w:tc>
        <w:tc>
          <w:tcPr>
            <w:tcW w:w="709" w:type="dxa"/>
            <w:shd w:val="clear" w:color="auto" w:fill="auto"/>
            <w:vAlign w:val="center"/>
            <w:hideMark/>
          </w:tcPr>
          <w:p w14:paraId="5357ECD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6F24C43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55,00</w:t>
            </w:r>
          </w:p>
        </w:tc>
        <w:tc>
          <w:tcPr>
            <w:tcW w:w="868" w:type="dxa"/>
            <w:shd w:val="clear" w:color="auto" w:fill="DBE5F1" w:themeFill="accent1" w:themeFillTint="33"/>
            <w:vAlign w:val="center"/>
          </w:tcPr>
          <w:p w14:paraId="7089992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w:t>
            </w:r>
          </w:p>
        </w:tc>
        <w:tc>
          <w:tcPr>
            <w:tcW w:w="2528" w:type="dxa"/>
            <w:shd w:val="clear" w:color="auto" w:fill="auto"/>
            <w:noWrap/>
            <w:vAlign w:val="center"/>
            <w:hideMark/>
          </w:tcPr>
          <w:p w14:paraId="69C6299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9EECC20" w14:textId="77777777" w:rsidTr="007A009F">
        <w:trPr>
          <w:trHeight w:val="284"/>
        </w:trPr>
        <w:tc>
          <w:tcPr>
            <w:tcW w:w="624" w:type="dxa"/>
            <w:shd w:val="clear" w:color="auto" w:fill="auto"/>
            <w:vAlign w:val="center"/>
            <w:hideMark/>
          </w:tcPr>
          <w:p w14:paraId="2B697CA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lastRenderedPageBreak/>
              <w:t>12.05</w:t>
            </w:r>
          </w:p>
        </w:tc>
        <w:tc>
          <w:tcPr>
            <w:tcW w:w="4036" w:type="dxa"/>
            <w:shd w:val="clear" w:color="auto" w:fill="auto"/>
            <w:vAlign w:val="center"/>
            <w:hideMark/>
          </w:tcPr>
          <w:p w14:paraId="08E0FDD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Από υαλοπίνακες </w:t>
            </w:r>
            <w:proofErr w:type="spellStart"/>
            <w:r w:rsidRPr="003D0198">
              <w:rPr>
                <w:rFonts w:cstheme="minorHAnsi"/>
                <w:color w:val="000000"/>
                <w:sz w:val="16"/>
                <w:szCs w:val="16"/>
              </w:rPr>
              <w:t>securit</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triplex</w:t>
            </w:r>
            <w:proofErr w:type="spellEnd"/>
            <w:r w:rsidRPr="003D0198">
              <w:rPr>
                <w:rFonts w:cstheme="minorHAnsi"/>
                <w:color w:val="000000"/>
                <w:sz w:val="16"/>
                <w:szCs w:val="16"/>
              </w:rPr>
              <w:t xml:space="preserve"> με στήριξη  </w:t>
            </w:r>
          </w:p>
        </w:tc>
        <w:tc>
          <w:tcPr>
            <w:tcW w:w="709" w:type="dxa"/>
            <w:shd w:val="clear" w:color="auto" w:fill="auto"/>
            <w:vAlign w:val="center"/>
            <w:hideMark/>
          </w:tcPr>
          <w:p w14:paraId="3A77311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09A42A1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868" w:type="dxa"/>
            <w:shd w:val="clear" w:color="auto" w:fill="DBE5F1" w:themeFill="accent1" w:themeFillTint="33"/>
            <w:vAlign w:val="center"/>
          </w:tcPr>
          <w:p w14:paraId="79EF4DD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180,00</w:t>
            </w:r>
          </w:p>
        </w:tc>
        <w:tc>
          <w:tcPr>
            <w:tcW w:w="2528" w:type="dxa"/>
            <w:shd w:val="clear" w:color="auto" w:fill="auto"/>
            <w:noWrap/>
            <w:vAlign w:val="center"/>
            <w:hideMark/>
          </w:tcPr>
          <w:p w14:paraId="6C89B4ED"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42E06B3" w14:textId="77777777" w:rsidTr="007A009F">
        <w:trPr>
          <w:trHeight w:val="284"/>
        </w:trPr>
        <w:tc>
          <w:tcPr>
            <w:tcW w:w="624" w:type="dxa"/>
            <w:shd w:val="clear" w:color="auto" w:fill="auto"/>
            <w:vAlign w:val="center"/>
            <w:hideMark/>
          </w:tcPr>
          <w:p w14:paraId="5919D45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12.06</w:t>
            </w:r>
          </w:p>
        </w:tc>
        <w:tc>
          <w:tcPr>
            <w:tcW w:w="4036" w:type="dxa"/>
            <w:shd w:val="clear" w:color="auto" w:fill="auto"/>
            <w:vAlign w:val="center"/>
            <w:hideMark/>
          </w:tcPr>
          <w:p w14:paraId="4EF4236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Από οπλισμένο σκυρόδεμα</w:t>
            </w:r>
          </w:p>
        </w:tc>
        <w:tc>
          <w:tcPr>
            <w:tcW w:w="709" w:type="dxa"/>
            <w:shd w:val="clear" w:color="auto" w:fill="auto"/>
            <w:vAlign w:val="center"/>
            <w:hideMark/>
          </w:tcPr>
          <w:p w14:paraId="06FE6AA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694D57E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868" w:type="dxa"/>
            <w:shd w:val="clear" w:color="auto" w:fill="DBE5F1" w:themeFill="accent1" w:themeFillTint="33"/>
            <w:vAlign w:val="center"/>
          </w:tcPr>
          <w:p w14:paraId="5732730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2528" w:type="dxa"/>
            <w:shd w:val="clear" w:color="auto" w:fill="auto"/>
            <w:noWrap/>
            <w:vAlign w:val="center"/>
            <w:hideMark/>
          </w:tcPr>
          <w:p w14:paraId="457427F7"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CD40C4F" w14:textId="77777777" w:rsidTr="007A009F">
        <w:trPr>
          <w:trHeight w:val="284"/>
        </w:trPr>
        <w:tc>
          <w:tcPr>
            <w:tcW w:w="624" w:type="dxa"/>
            <w:shd w:val="clear" w:color="auto" w:fill="auto"/>
            <w:vAlign w:val="center"/>
            <w:hideMark/>
          </w:tcPr>
          <w:p w14:paraId="44C3BDF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12.07</w:t>
            </w:r>
          </w:p>
        </w:tc>
        <w:tc>
          <w:tcPr>
            <w:tcW w:w="4036" w:type="dxa"/>
            <w:shd w:val="clear" w:color="auto" w:fill="auto"/>
            <w:vAlign w:val="center"/>
            <w:hideMark/>
          </w:tcPr>
          <w:p w14:paraId="245ABA3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Από δρομική πλινθοδομή</w:t>
            </w:r>
          </w:p>
        </w:tc>
        <w:tc>
          <w:tcPr>
            <w:tcW w:w="709" w:type="dxa"/>
            <w:shd w:val="clear" w:color="auto" w:fill="auto"/>
            <w:vAlign w:val="center"/>
            <w:hideMark/>
          </w:tcPr>
          <w:p w14:paraId="47A7A16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04E703A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23,00</w:t>
            </w:r>
          </w:p>
        </w:tc>
        <w:tc>
          <w:tcPr>
            <w:tcW w:w="868" w:type="dxa"/>
            <w:shd w:val="clear" w:color="auto" w:fill="DBE5F1" w:themeFill="accent1" w:themeFillTint="33"/>
            <w:vAlign w:val="center"/>
          </w:tcPr>
          <w:p w14:paraId="2D84938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2528" w:type="dxa"/>
            <w:shd w:val="clear" w:color="auto" w:fill="auto"/>
            <w:noWrap/>
            <w:vAlign w:val="center"/>
            <w:hideMark/>
          </w:tcPr>
          <w:p w14:paraId="521BBAA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874BEDA" w14:textId="77777777" w:rsidTr="007A009F">
        <w:trPr>
          <w:trHeight w:val="284"/>
        </w:trPr>
        <w:tc>
          <w:tcPr>
            <w:tcW w:w="624" w:type="dxa"/>
            <w:shd w:val="clear" w:color="auto" w:fill="auto"/>
            <w:vAlign w:val="center"/>
            <w:hideMark/>
          </w:tcPr>
          <w:p w14:paraId="3DE8E74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12.08</w:t>
            </w:r>
          </w:p>
        </w:tc>
        <w:tc>
          <w:tcPr>
            <w:tcW w:w="4036" w:type="dxa"/>
            <w:shd w:val="clear" w:color="auto" w:fill="auto"/>
            <w:vAlign w:val="center"/>
            <w:hideMark/>
          </w:tcPr>
          <w:p w14:paraId="2AFE3C1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7653B39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041C9586"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57A0F30B"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5498E42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EB46A15" w14:textId="77777777" w:rsidTr="007A009F">
        <w:trPr>
          <w:trHeight w:val="284"/>
        </w:trPr>
        <w:tc>
          <w:tcPr>
            <w:tcW w:w="624" w:type="dxa"/>
            <w:shd w:val="clear" w:color="000000" w:fill="C0C0C0"/>
            <w:vAlign w:val="center"/>
            <w:hideMark/>
          </w:tcPr>
          <w:p w14:paraId="01CA6427"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13</w:t>
            </w:r>
          </w:p>
        </w:tc>
        <w:tc>
          <w:tcPr>
            <w:tcW w:w="4036" w:type="dxa"/>
            <w:shd w:val="clear" w:color="000000" w:fill="C0C0C0"/>
            <w:vAlign w:val="center"/>
            <w:hideMark/>
          </w:tcPr>
          <w:p w14:paraId="4C70CD1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ΚΛΙΜΑΚΕΣ</w:t>
            </w:r>
          </w:p>
        </w:tc>
        <w:tc>
          <w:tcPr>
            <w:tcW w:w="709" w:type="dxa"/>
            <w:shd w:val="clear" w:color="000000" w:fill="BFBFBF"/>
            <w:noWrap/>
            <w:vAlign w:val="center"/>
            <w:hideMark/>
          </w:tcPr>
          <w:p w14:paraId="1E77AEB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7075788A"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659E47D5"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0436A06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4716FC1" w14:textId="77777777" w:rsidTr="007A009F">
        <w:trPr>
          <w:trHeight w:val="284"/>
        </w:trPr>
        <w:tc>
          <w:tcPr>
            <w:tcW w:w="624" w:type="dxa"/>
            <w:shd w:val="clear" w:color="auto" w:fill="auto"/>
            <w:vAlign w:val="center"/>
            <w:hideMark/>
          </w:tcPr>
          <w:p w14:paraId="2A56793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13.01</w:t>
            </w:r>
          </w:p>
        </w:tc>
        <w:tc>
          <w:tcPr>
            <w:tcW w:w="4036" w:type="dxa"/>
            <w:shd w:val="clear" w:color="auto" w:fill="auto"/>
            <w:vAlign w:val="center"/>
            <w:hideMark/>
          </w:tcPr>
          <w:p w14:paraId="5275787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Σιδερένια βαθμίδα (τοποθετημένη και βαμμένη)</w:t>
            </w:r>
          </w:p>
        </w:tc>
        <w:tc>
          <w:tcPr>
            <w:tcW w:w="709" w:type="dxa"/>
            <w:shd w:val="clear" w:color="auto" w:fill="auto"/>
            <w:vAlign w:val="center"/>
            <w:hideMark/>
          </w:tcPr>
          <w:p w14:paraId="7F9C4C1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2A210CA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100,00</w:t>
            </w:r>
          </w:p>
        </w:tc>
        <w:tc>
          <w:tcPr>
            <w:tcW w:w="868" w:type="dxa"/>
            <w:shd w:val="clear" w:color="auto" w:fill="DBE5F1" w:themeFill="accent1" w:themeFillTint="33"/>
            <w:vAlign w:val="center"/>
          </w:tcPr>
          <w:p w14:paraId="50EEBF3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w:t>
            </w:r>
          </w:p>
        </w:tc>
        <w:tc>
          <w:tcPr>
            <w:tcW w:w="2528" w:type="dxa"/>
            <w:shd w:val="clear" w:color="auto" w:fill="auto"/>
            <w:noWrap/>
            <w:vAlign w:val="center"/>
            <w:hideMark/>
          </w:tcPr>
          <w:p w14:paraId="722AF12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BDD9854" w14:textId="77777777" w:rsidTr="007A009F">
        <w:trPr>
          <w:trHeight w:val="284"/>
        </w:trPr>
        <w:tc>
          <w:tcPr>
            <w:tcW w:w="624" w:type="dxa"/>
            <w:shd w:val="clear" w:color="auto" w:fill="auto"/>
            <w:vAlign w:val="center"/>
            <w:hideMark/>
          </w:tcPr>
          <w:p w14:paraId="3ED9273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13.02</w:t>
            </w:r>
          </w:p>
        </w:tc>
        <w:tc>
          <w:tcPr>
            <w:tcW w:w="4036" w:type="dxa"/>
            <w:shd w:val="clear" w:color="auto" w:fill="auto"/>
            <w:vAlign w:val="center"/>
            <w:hideMark/>
          </w:tcPr>
          <w:p w14:paraId="2BC141D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Ξύλινη βαθμίδα (τοποθετημένη και βαμμένη)</w:t>
            </w:r>
          </w:p>
        </w:tc>
        <w:tc>
          <w:tcPr>
            <w:tcW w:w="709" w:type="dxa"/>
            <w:shd w:val="clear" w:color="auto" w:fill="auto"/>
            <w:vAlign w:val="center"/>
            <w:hideMark/>
          </w:tcPr>
          <w:p w14:paraId="3006BF8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0DEF48C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150,00</w:t>
            </w:r>
          </w:p>
        </w:tc>
        <w:tc>
          <w:tcPr>
            <w:tcW w:w="868" w:type="dxa"/>
            <w:shd w:val="clear" w:color="auto" w:fill="DBE5F1" w:themeFill="accent1" w:themeFillTint="33"/>
            <w:vAlign w:val="center"/>
          </w:tcPr>
          <w:p w14:paraId="2FC8023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250,00</w:t>
            </w:r>
          </w:p>
        </w:tc>
        <w:tc>
          <w:tcPr>
            <w:tcW w:w="2528" w:type="dxa"/>
            <w:shd w:val="clear" w:color="auto" w:fill="auto"/>
            <w:noWrap/>
            <w:vAlign w:val="center"/>
            <w:hideMark/>
          </w:tcPr>
          <w:p w14:paraId="2709BE7D"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Σουηδικό ή δρυς ή αφρικανικό</w:t>
            </w:r>
          </w:p>
        </w:tc>
      </w:tr>
      <w:tr w:rsidR="0037715F" w:rsidRPr="003D0198" w14:paraId="16A351A8" w14:textId="77777777" w:rsidTr="007A009F">
        <w:trPr>
          <w:trHeight w:val="284"/>
        </w:trPr>
        <w:tc>
          <w:tcPr>
            <w:tcW w:w="624" w:type="dxa"/>
            <w:shd w:val="clear" w:color="auto" w:fill="auto"/>
            <w:vAlign w:val="center"/>
            <w:hideMark/>
          </w:tcPr>
          <w:p w14:paraId="3F299CF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13.03</w:t>
            </w:r>
          </w:p>
        </w:tc>
        <w:tc>
          <w:tcPr>
            <w:tcW w:w="4036" w:type="dxa"/>
            <w:shd w:val="clear" w:color="auto" w:fill="auto"/>
            <w:vAlign w:val="center"/>
            <w:hideMark/>
          </w:tcPr>
          <w:p w14:paraId="3A779063"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17EB0BF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2F35FE8F"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45737DE7"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7AB1EB7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5F7EBAD" w14:textId="77777777" w:rsidTr="007A009F">
        <w:trPr>
          <w:trHeight w:val="284"/>
        </w:trPr>
        <w:tc>
          <w:tcPr>
            <w:tcW w:w="624" w:type="dxa"/>
            <w:shd w:val="clear" w:color="000000" w:fill="C0C0C0"/>
            <w:vAlign w:val="center"/>
            <w:hideMark/>
          </w:tcPr>
          <w:p w14:paraId="128065A3"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14</w:t>
            </w:r>
          </w:p>
        </w:tc>
        <w:tc>
          <w:tcPr>
            <w:tcW w:w="4036" w:type="dxa"/>
            <w:shd w:val="clear" w:color="000000" w:fill="C0C0C0"/>
            <w:vAlign w:val="center"/>
            <w:hideMark/>
          </w:tcPr>
          <w:p w14:paraId="62C7DC4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ΝΤΟΥΛΑΠΕΣ - ΝΤΟΥΛΑΠΙΑ</w:t>
            </w:r>
          </w:p>
        </w:tc>
        <w:tc>
          <w:tcPr>
            <w:tcW w:w="709" w:type="dxa"/>
            <w:shd w:val="clear" w:color="000000" w:fill="BFBFBF"/>
            <w:noWrap/>
            <w:vAlign w:val="center"/>
            <w:hideMark/>
          </w:tcPr>
          <w:p w14:paraId="285992B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0F5F306F"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51D1C8A5"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780B563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88381BD" w14:textId="77777777" w:rsidTr="007A009F">
        <w:trPr>
          <w:trHeight w:val="284"/>
        </w:trPr>
        <w:tc>
          <w:tcPr>
            <w:tcW w:w="624" w:type="dxa"/>
            <w:shd w:val="clear" w:color="auto" w:fill="auto"/>
            <w:vAlign w:val="center"/>
            <w:hideMark/>
          </w:tcPr>
          <w:p w14:paraId="7319286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14.01</w:t>
            </w:r>
          </w:p>
        </w:tc>
        <w:tc>
          <w:tcPr>
            <w:tcW w:w="4036" w:type="dxa"/>
            <w:shd w:val="clear" w:color="auto" w:fill="auto"/>
            <w:vAlign w:val="center"/>
            <w:hideMark/>
          </w:tcPr>
          <w:p w14:paraId="272F1DF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Ντουλάπες κοινές από μελαμίνη, φορμάικα ή καπλαμά (υπνοδωματίων, γραφείων </w:t>
            </w:r>
            <w:proofErr w:type="spellStart"/>
            <w:r w:rsidRPr="003D0198">
              <w:rPr>
                <w:rFonts w:cstheme="minorHAnsi"/>
                <w:color w:val="000000"/>
                <w:sz w:val="16"/>
                <w:szCs w:val="16"/>
              </w:rPr>
              <w:t>κτλ</w:t>
            </w:r>
            <w:proofErr w:type="spellEnd"/>
            <w:r w:rsidRPr="003D0198">
              <w:rPr>
                <w:rFonts w:cstheme="minorHAnsi"/>
                <w:color w:val="000000"/>
                <w:sz w:val="16"/>
                <w:szCs w:val="16"/>
              </w:rPr>
              <w:t>)</w:t>
            </w:r>
          </w:p>
        </w:tc>
        <w:tc>
          <w:tcPr>
            <w:tcW w:w="709" w:type="dxa"/>
            <w:shd w:val="clear" w:color="auto" w:fill="auto"/>
            <w:vAlign w:val="center"/>
            <w:hideMark/>
          </w:tcPr>
          <w:p w14:paraId="559CF84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 όψης</w:t>
            </w:r>
          </w:p>
        </w:tc>
        <w:tc>
          <w:tcPr>
            <w:tcW w:w="873" w:type="dxa"/>
            <w:shd w:val="clear" w:color="auto" w:fill="DBE5F1" w:themeFill="accent1" w:themeFillTint="33"/>
            <w:vAlign w:val="center"/>
          </w:tcPr>
          <w:p w14:paraId="01ED7F1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200,00</w:t>
            </w:r>
          </w:p>
        </w:tc>
        <w:tc>
          <w:tcPr>
            <w:tcW w:w="868" w:type="dxa"/>
            <w:shd w:val="clear" w:color="auto" w:fill="DBE5F1" w:themeFill="accent1" w:themeFillTint="33"/>
            <w:vAlign w:val="center"/>
          </w:tcPr>
          <w:p w14:paraId="0F31007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240,00</w:t>
            </w:r>
          </w:p>
        </w:tc>
        <w:tc>
          <w:tcPr>
            <w:tcW w:w="2528" w:type="dxa"/>
            <w:shd w:val="clear" w:color="auto" w:fill="auto"/>
            <w:noWrap/>
            <w:vAlign w:val="center"/>
            <w:hideMark/>
          </w:tcPr>
          <w:p w14:paraId="65EB21F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B47FCC2" w14:textId="77777777" w:rsidTr="007A009F">
        <w:trPr>
          <w:trHeight w:val="284"/>
        </w:trPr>
        <w:tc>
          <w:tcPr>
            <w:tcW w:w="624" w:type="dxa"/>
            <w:shd w:val="clear" w:color="auto" w:fill="auto"/>
            <w:vAlign w:val="center"/>
            <w:hideMark/>
          </w:tcPr>
          <w:p w14:paraId="3814E43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14.02</w:t>
            </w:r>
          </w:p>
        </w:tc>
        <w:tc>
          <w:tcPr>
            <w:tcW w:w="4036" w:type="dxa"/>
            <w:shd w:val="clear" w:color="auto" w:fill="auto"/>
            <w:vAlign w:val="center"/>
            <w:hideMark/>
          </w:tcPr>
          <w:p w14:paraId="1482C59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Ντουλάπια κουζίνας από μελαμίνη, φορμάικα ή καπλαμά (πάνω ή κάτω)</w:t>
            </w:r>
          </w:p>
        </w:tc>
        <w:tc>
          <w:tcPr>
            <w:tcW w:w="709" w:type="dxa"/>
            <w:shd w:val="clear" w:color="auto" w:fill="auto"/>
            <w:vAlign w:val="center"/>
            <w:hideMark/>
          </w:tcPr>
          <w:p w14:paraId="77E284D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480E661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180,00</w:t>
            </w:r>
          </w:p>
        </w:tc>
        <w:tc>
          <w:tcPr>
            <w:tcW w:w="868" w:type="dxa"/>
            <w:shd w:val="clear" w:color="auto" w:fill="DBE5F1" w:themeFill="accent1" w:themeFillTint="33"/>
            <w:vAlign w:val="center"/>
          </w:tcPr>
          <w:p w14:paraId="6B709A9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220,00</w:t>
            </w:r>
          </w:p>
        </w:tc>
        <w:tc>
          <w:tcPr>
            <w:tcW w:w="2528" w:type="dxa"/>
            <w:shd w:val="clear" w:color="auto" w:fill="auto"/>
            <w:noWrap/>
            <w:vAlign w:val="center"/>
            <w:hideMark/>
          </w:tcPr>
          <w:p w14:paraId="59E758D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06A33D4" w14:textId="77777777" w:rsidTr="007A009F">
        <w:trPr>
          <w:trHeight w:val="284"/>
        </w:trPr>
        <w:tc>
          <w:tcPr>
            <w:tcW w:w="624" w:type="dxa"/>
            <w:shd w:val="clear" w:color="auto" w:fill="auto"/>
            <w:vAlign w:val="center"/>
            <w:hideMark/>
          </w:tcPr>
          <w:p w14:paraId="33B8715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14.03</w:t>
            </w:r>
          </w:p>
        </w:tc>
        <w:tc>
          <w:tcPr>
            <w:tcW w:w="4036" w:type="dxa"/>
            <w:shd w:val="clear" w:color="auto" w:fill="auto"/>
            <w:vAlign w:val="center"/>
            <w:hideMark/>
          </w:tcPr>
          <w:p w14:paraId="45E1392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Ντουλάπια κουζίνας από συμπαγή ξυλεία (πάνω ή κάτω)</w:t>
            </w:r>
          </w:p>
        </w:tc>
        <w:tc>
          <w:tcPr>
            <w:tcW w:w="709" w:type="dxa"/>
            <w:shd w:val="clear" w:color="auto" w:fill="auto"/>
            <w:vAlign w:val="center"/>
            <w:hideMark/>
          </w:tcPr>
          <w:p w14:paraId="6C5959A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μ.μ.</w:t>
            </w:r>
          </w:p>
        </w:tc>
        <w:tc>
          <w:tcPr>
            <w:tcW w:w="873" w:type="dxa"/>
            <w:shd w:val="clear" w:color="auto" w:fill="DBE5F1" w:themeFill="accent1" w:themeFillTint="33"/>
            <w:vAlign w:val="center"/>
          </w:tcPr>
          <w:p w14:paraId="3AD0BA5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250,00</w:t>
            </w:r>
          </w:p>
        </w:tc>
        <w:tc>
          <w:tcPr>
            <w:tcW w:w="868" w:type="dxa"/>
            <w:shd w:val="clear" w:color="auto" w:fill="DBE5F1" w:themeFill="accent1" w:themeFillTint="33"/>
            <w:vAlign w:val="center"/>
          </w:tcPr>
          <w:p w14:paraId="7488E29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320,00</w:t>
            </w:r>
          </w:p>
        </w:tc>
        <w:tc>
          <w:tcPr>
            <w:tcW w:w="2528" w:type="dxa"/>
            <w:shd w:val="clear" w:color="auto" w:fill="auto"/>
            <w:noWrap/>
            <w:vAlign w:val="center"/>
            <w:hideMark/>
          </w:tcPr>
          <w:p w14:paraId="4269659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1A83362" w14:textId="77777777" w:rsidTr="007A009F">
        <w:trPr>
          <w:trHeight w:val="284"/>
        </w:trPr>
        <w:tc>
          <w:tcPr>
            <w:tcW w:w="624" w:type="dxa"/>
            <w:shd w:val="clear" w:color="auto" w:fill="auto"/>
            <w:vAlign w:val="center"/>
            <w:hideMark/>
          </w:tcPr>
          <w:p w14:paraId="6553492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14.04</w:t>
            </w:r>
          </w:p>
        </w:tc>
        <w:tc>
          <w:tcPr>
            <w:tcW w:w="4036" w:type="dxa"/>
            <w:shd w:val="clear" w:color="auto" w:fill="auto"/>
            <w:vAlign w:val="center"/>
            <w:hideMark/>
          </w:tcPr>
          <w:p w14:paraId="4729F75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Ντουλάπες (</w:t>
            </w:r>
            <w:proofErr w:type="spellStart"/>
            <w:r w:rsidRPr="003D0198">
              <w:rPr>
                <w:rFonts w:cstheme="minorHAnsi"/>
                <w:color w:val="000000"/>
                <w:sz w:val="16"/>
                <w:szCs w:val="16"/>
              </w:rPr>
              <w:t>ανιγκρέ</w:t>
            </w:r>
            <w:proofErr w:type="spellEnd"/>
            <w:r w:rsidRPr="003D0198">
              <w:rPr>
                <w:rFonts w:cstheme="minorHAnsi"/>
                <w:color w:val="000000"/>
                <w:sz w:val="16"/>
                <w:szCs w:val="16"/>
              </w:rPr>
              <w:t>)</w:t>
            </w:r>
          </w:p>
        </w:tc>
        <w:tc>
          <w:tcPr>
            <w:tcW w:w="709" w:type="dxa"/>
            <w:shd w:val="clear" w:color="auto" w:fill="auto"/>
            <w:vAlign w:val="center"/>
            <w:hideMark/>
          </w:tcPr>
          <w:p w14:paraId="3001C75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 όψης</w:t>
            </w:r>
          </w:p>
        </w:tc>
        <w:tc>
          <w:tcPr>
            <w:tcW w:w="873" w:type="dxa"/>
            <w:shd w:val="clear" w:color="auto" w:fill="DBE5F1" w:themeFill="accent1" w:themeFillTint="33"/>
            <w:vAlign w:val="center"/>
          </w:tcPr>
          <w:p w14:paraId="4F48A06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200,00</w:t>
            </w:r>
          </w:p>
        </w:tc>
        <w:tc>
          <w:tcPr>
            <w:tcW w:w="868" w:type="dxa"/>
            <w:shd w:val="clear" w:color="auto" w:fill="DBE5F1" w:themeFill="accent1" w:themeFillTint="33"/>
            <w:vAlign w:val="center"/>
          </w:tcPr>
          <w:p w14:paraId="303D924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250,00</w:t>
            </w:r>
          </w:p>
        </w:tc>
        <w:tc>
          <w:tcPr>
            <w:tcW w:w="2528" w:type="dxa"/>
            <w:shd w:val="clear" w:color="auto" w:fill="auto"/>
            <w:noWrap/>
            <w:vAlign w:val="center"/>
            <w:hideMark/>
          </w:tcPr>
          <w:p w14:paraId="4521EDA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366E88F" w14:textId="77777777" w:rsidTr="007A009F">
        <w:trPr>
          <w:trHeight w:val="284"/>
        </w:trPr>
        <w:tc>
          <w:tcPr>
            <w:tcW w:w="624" w:type="dxa"/>
            <w:shd w:val="clear" w:color="auto" w:fill="auto"/>
            <w:vAlign w:val="center"/>
            <w:hideMark/>
          </w:tcPr>
          <w:p w14:paraId="6CC8042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14.05</w:t>
            </w:r>
          </w:p>
        </w:tc>
        <w:tc>
          <w:tcPr>
            <w:tcW w:w="4036" w:type="dxa"/>
            <w:shd w:val="clear" w:color="auto" w:fill="auto"/>
            <w:vAlign w:val="center"/>
            <w:hideMark/>
          </w:tcPr>
          <w:p w14:paraId="505425E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47400CA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7F33344B"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6A6A0D37"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0189ED7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3D04B9C" w14:textId="77777777" w:rsidTr="007A009F">
        <w:trPr>
          <w:trHeight w:val="284"/>
        </w:trPr>
        <w:tc>
          <w:tcPr>
            <w:tcW w:w="624" w:type="dxa"/>
            <w:shd w:val="clear" w:color="000000" w:fill="C0C0C0"/>
            <w:vAlign w:val="center"/>
            <w:hideMark/>
          </w:tcPr>
          <w:p w14:paraId="3DF48DFE"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15</w:t>
            </w:r>
          </w:p>
        </w:tc>
        <w:tc>
          <w:tcPr>
            <w:tcW w:w="4036" w:type="dxa"/>
            <w:shd w:val="clear" w:color="000000" w:fill="C0C0C0"/>
            <w:vAlign w:val="center"/>
            <w:hideMark/>
          </w:tcPr>
          <w:p w14:paraId="69F818A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ΧΡΩΜΑΤΙΣΜΟΙ</w:t>
            </w:r>
          </w:p>
        </w:tc>
        <w:tc>
          <w:tcPr>
            <w:tcW w:w="709" w:type="dxa"/>
            <w:shd w:val="clear" w:color="000000" w:fill="BFBFBF"/>
            <w:noWrap/>
            <w:vAlign w:val="center"/>
            <w:hideMark/>
          </w:tcPr>
          <w:p w14:paraId="6DD6E33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 </w:t>
            </w:r>
          </w:p>
        </w:tc>
        <w:tc>
          <w:tcPr>
            <w:tcW w:w="873" w:type="dxa"/>
            <w:shd w:val="clear" w:color="000000" w:fill="BFBFBF"/>
          </w:tcPr>
          <w:p w14:paraId="67D763F5"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4D22AA02"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45E1002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F07C257" w14:textId="77777777" w:rsidTr="007A009F">
        <w:trPr>
          <w:trHeight w:val="284"/>
        </w:trPr>
        <w:tc>
          <w:tcPr>
            <w:tcW w:w="624" w:type="dxa"/>
            <w:shd w:val="clear" w:color="auto" w:fill="auto"/>
            <w:vAlign w:val="center"/>
            <w:hideMark/>
          </w:tcPr>
          <w:p w14:paraId="48F17F4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15.01</w:t>
            </w:r>
          </w:p>
        </w:tc>
        <w:tc>
          <w:tcPr>
            <w:tcW w:w="4036" w:type="dxa"/>
            <w:shd w:val="clear" w:color="auto" w:fill="auto"/>
            <w:vAlign w:val="center"/>
            <w:hideMark/>
          </w:tcPr>
          <w:p w14:paraId="73ACBE4D"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Χρωματισμοί επί επιφανειών επιχρισμάτων ή εμφανών σκυροδεμάτων ή γυψοσανίδων με χρώματα υδατικής διασποράς, ακρυλικής, </w:t>
            </w:r>
            <w:proofErr w:type="spellStart"/>
            <w:r w:rsidRPr="003D0198">
              <w:rPr>
                <w:rFonts w:cstheme="minorHAnsi"/>
                <w:color w:val="000000"/>
                <w:sz w:val="16"/>
                <w:szCs w:val="16"/>
              </w:rPr>
              <w:t>στυρενιοακρυλικής</w:t>
            </w:r>
            <w:proofErr w:type="spellEnd"/>
            <w:r w:rsidRPr="003D0198">
              <w:rPr>
                <w:rFonts w:cstheme="minorHAnsi"/>
                <w:color w:val="000000"/>
                <w:sz w:val="16"/>
                <w:szCs w:val="16"/>
              </w:rPr>
              <w:t xml:space="preserve"> ή </w:t>
            </w:r>
            <w:proofErr w:type="spellStart"/>
            <w:r w:rsidRPr="003D0198">
              <w:rPr>
                <w:rFonts w:cstheme="minorHAnsi"/>
                <w:color w:val="000000"/>
                <w:sz w:val="16"/>
                <w:szCs w:val="16"/>
              </w:rPr>
              <w:t>πολυβινυλικής</w:t>
            </w:r>
            <w:proofErr w:type="spellEnd"/>
            <w:r w:rsidRPr="003D0198">
              <w:rPr>
                <w:rFonts w:cstheme="minorHAnsi"/>
                <w:color w:val="000000"/>
                <w:sz w:val="16"/>
                <w:szCs w:val="16"/>
              </w:rPr>
              <w:t xml:space="preserve"> βάσεως (πλαστικά χρώματα) ή ελαιοχρώματα ΕΞΩΤΕΡΙΚΩΝ χώρων</w:t>
            </w:r>
          </w:p>
        </w:tc>
        <w:tc>
          <w:tcPr>
            <w:tcW w:w="709" w:type="dxa"/>
            <w:shd w:val="clear" w:color="auto" w:fill="auto"/>
            <w:vAlign w:val="center"/>
            <w:hideMark/>
          </w:tcPr>
          <w:p w14:paraId="450D854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32C012E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w:t>
            </w:r>
          </w:p>
        </w:tc>
        <w:tc>
          <w:tcPr>
            <w:tcW w:w="868" w:type="dxa"/>
            <w:shd w:val="clear" w:color="auto" w:fill="DBE5F1" w:themeFill="accent1" w:themeFillTint="33"/>
            <w:vAlign w:val="center"/>
          </w:tcPr>
          <w:p w14:paraId="0DA2BEC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2528" w:type="dxa"/>
            <w:shd w:val="clear" w:color="auto" w:fill="auto"/>
            <w:noWrap/>
            <w:vAlign w:val="center"/>
            <w:hideMark/>
          </w:tcPr>
          <w:p w14:paraId="377E9AD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55293DE" w14:textId="77777777" w:rsidTr="007A009F">
        <w:trPr>
          <w:trHeight w:val="284"/>
        </w:trPr>
        <w:tc>
          <w:tcPr>
            <w:tcW w:w="624" w:type="dxa"/>
            <w:shd w:val="clear" w:color="auto" w:fill="auto"/>
            <w:vAlign w:val="center"/>
            <w:hideMark/>
          </w:tcPr>
          <w:p w14:paraId="37B743F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15.02</w:t>
            </w:r>
          </w:p>
        </w:tc>
        <w:tc>
          <w:tcPr>
            <w:tcW w:w="4036" w:type="dxa"/>
            <w:shd w:val="clear" w:color="auto" w:fill="auto"/>
            <w:vAlign w:val="center"/>
            <w:hideMark/>
          </w:tcPr>
          <w:p w14:paraId="0CB75C0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Χρωματισμοί επί επιφανειών επιχρισμάτων ή εμφανών σκυροδεμάτων ή γυψοσανίδων με χρώματα υδατικής διασποράς, ακρυλικής, </w:t>
            </w:r>
            <w:proofErr w:type="spellStart"/>
            <w:r w:rsidRPr="003D0198">
              <w:rPr>
                <w:rFonts w:cstheme="minorHAnsi"/>
                <w:color w:val="000000"/>
                <w:sz w:val="16"/>
                <w:szCs w:val="16"/>
              </w:rPr>
              <w:t>στυρενιοακρυλικής</w:t>
            </w:r>
            <w:proofErr w:type="spellEnd"/>
            <w:r w:rsidRPr="003D0198">
              <w:rPr>
                <w:rFonts w:cstheme="minorHAnsi"/>
                <w:color w:val="000000"/>
                <w:sz w:val="16"/>
                <w:szCs w:val="16"/>
              </w:rPr>
              <w:t xml:space="preserve"> ή </w:t>
            </w:r>
            <w:proofErr w:type="spellStart"/>
            <w:r w:rsidRPr="003D0198">
              <w:rPr>
                <w:rFonts w:cstheme="minorHAnsi"/>
                <w:color w:val="000000"/>
                <w:sz w:val="16"/>
                <w:szCs w:val="16"/>
              </w:rPr>
              <w:t>πολυβινυλικής</w:t>
            </w:r>
            <w:proofErr w:type="spellEnd"/>
            <w:r w:rsidRPr="003D0198">
              <w:rPr>
                <w:rFonts w:cstheme="minorHAnsi"/>
                <w:color w:val="000000"/>
                <w:sz w:val="16"/>
                <w:szCs w:val="16"/>
              </w:rPr>
              <w:t xml:space="preserve"> βάσεως (πλαστικά χρώματα) ή ελαιοχρώματα ΕΣΩΤΕΡΙΚΩΝ χώρων</w:t>
            </w:r>
          </w:p>
        </w:tc>
        <w:tc>
          <w:tcPr>
            <w:tcW w:w="709" w:type="dxa"/>
            <w:shd w:val="clear" w:color="auto" w:fill="auto"/>
            <w:vAlign w:val="center"/>
            <w:hideMark/>
          </w:tcPr>
          <w:p w14:paraId="7153728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95E99E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w:t>
            </w:r>
          </w:p>
        </w:tc>
        <w:tc>
          <w:tcPr>
            <w:tcW w:w="868" w:type="dxa"/>
            <w:shd w:val="clear" w:color="auto" w:fill="DBE5F1" w:themeFill="accent1" w:themeFillTint="33"/>
            <w:vAlign w:val="center"/>
          </w:tcPr>
          <w:p w14:paraId="2D426D5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9,00</w:t>
            </w:r>
          </w:p>
        </w:tc>
        <w:tc>
          <w:tcPr>
            <w:tcW w:w="2528" w:type="dxa"/>
            <w:shd w:val="clear" w:color="auto" w:fill="auto"/>
            <w:noWrap/>
            <w:vAlign w:val="center"/>
            <w:hideMark/>
          </w:tcPr>
          <w:p w14:paraId="6868535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4310BBA" w14:textId="77777777" w:rsidTr="007A009F">
        <w:trPr>
          <w:trHeight w:val="284"/>
        </w:trPr>
        <w:tc>
          <w:tcPr>
            <w:tcW w:w="624" w:type="dxa"/>
            <w:shd w:val="clear" w:color="auto" w:fill="auto"/>
            <w:vAlign w:val="center"/>
            <w:hideMark/>
          </w:tcPr>
          <w:p w14:paraId="4BFF5BE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15.03</w:t>
            </w:r>
          </w:p>
        </w:tc>
        <w:tc>
          <w:tcPr>
            <w:tcW w:w="4036" w:type="dxa"/>
            <w:shd w:val="clear" w:color="auto" w:fill="auto"/>
            <w:vAlign w:val="center"/>
            <w:hideMark/>
          </w:tcPr>
          <w:p w14:paraId="1E7585DC"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Σπατουλάρισμα</w:t>
            </w:r>
            <w:proofErr w:type="spellEnd"/>
            <w:r w:rsidRPr="003D0198">
              <w:rPr>
                <w:rFonts w:cstheme="minorHAnsi"/>
                <w:color w:val="000000"/>
                <w:sz w:val="16"/>
                <w:szCs w:val="16"/>
              </w:rPr>
              <w:t xml:space="preserve"> προετοιμασμένων επιφανειών επιχρισμάτων ή σκυροδεμάτων</w:t>
            </w:r>
          </w:p>
        </w:tc>
        <w:tc>
          <w:tcPr>
            <w:tcW w:w="709" w:type="dxa"/>
            <w:shd w:val="clear" w:color="auto" w:fill="auto"/>
            <w:vAlign w:val="center"/>
            <w:hideMark/>
          </w:tcPr>
          <w:p w14:paraId="1D9D13B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2E099E8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w:t>
            </w:r>
          </w:p>
        </w:tc>
        <w:tc>
          <w:tcPr>
            <w:tcW w:w="868" w:type="dxa"/>
            <w:shd w:val="clear" w:color="auto" w:fill="DBE5F1" w:themeFill="accent1" w:themeFillTint="33"/>
            <w:vAlign w:val="center"/>
          </w:tcPr>
          <w:p w14:paraId="4212AAF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2528" w:type="dxa"/>
            <w:shd w:val="clear" w:color="auto" w:fill="auto"/>
            <w:vAlign w:val="center"/>
            <w:hideMark/>
          </w:tcPr>
          <w:p w14:paraId="613548A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προστίθεται στα παραπάνω σε περίπτωση </w:t>
            </w:r>
            <w:proofErr w:type="spellStart"/>
            <w:r w:rsidRPr="003D0198">
              <w:rPr>
                <w:rFonts w:cstheme="minorHAnsi"/>
                <w:color w:val="000000"/>
                <w:sz w:val="16"/>
                <w:szCs w:val="16"/>
              </w:rPr>
              <w:t>σπατουλαριστού</w:t>
            </w:r>
            <w:proofErr w:type="spellEnd"/>
            <w:r w:rsidRPr="003D0198">
              <w:rPr>
                <w:rFonts w:cstheme="minorHAnsi"/>
                <w:color w:val="000000"/>
                <w:sz w:val="16"/>
                <w:szCs w:val="16"/>
              </w:rPr>
              <w:t xml:space="preserve"> </w:t>
            </w:r>
          </w:p>
        </w:tc>
      </w:tr>
      <w:tr w:rsidR="0037715F" w:rsidRPr="003D0198" w14:paraId="6EC4DD8B" w14:textId="77777777" w:rsidTr="007A009F">
        <w:trPr>
          <w:trHeight w:val="284"/>
        </w:trPr>
        <w:tc>
          <w:tcPr>
            <w:tcW w:w="624" w:type="dxa"/>
            <w:shd w:val="clear" w:color="auto" w:fill="auto"/>
            <w:vAlign w:val="center"/>
            <w:hideMark/>
          </w:tcPr>
          <w:p w14:paraId="789BCF5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15.04</w:t>
            </w:r>
          </w:p>
        </w:tc>
        <w:tc>
          <w:tcPr>
            <w:tcW w:w="4036" w:type="dxa"/>
            <w:shd w:val="clear" w:color="auto" w:fill="auto"/>
            <w:vAlign w:val="center"/>
            <w:hideMark/>
          </w:tcPr>
          <w:p w14:paraId="0C6DFE3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Ελαιοχρωματισμοί κοινοί ξύλινων επιφανειών με χρώματα </w:t>
            </w:r>
            <w:proofErr w:type="spellStart"/>
            <w:r w:rsidRPr="003D0198">
              <w:rPr>
                <w:rFonts w:cstheme="minorHAnsi"/>
                <w:color w:val="000000"/>
                <w:sz w:val="16"/>
                <w:szCs w:val="16"/>
              </w:rPr>
              <w:t>αλκυδικών</w:t>
            </w:r>
            <w:proofErr w:type="spellEnd"/>
            <w:r w:rsidRPr="003D0198">
              <w:rPr>
                <w:rFonts w:cstheme="minorHAnsi"/>
                <w:color w:val="000000"/>
                <w:sz w:val="16"/>
                <w:szCs w:val="16"/>
              </w:rPr>
              <w:t xml:space="preserve"> ή ακρυλικών ρητινών, βάσεως νερού η </w:t>
            </w:r>
            <w:proofErr w:type="spellStart"/>
            <w:r w:rsidRPr="003D0198">
              <w:rPr>
                <w:rFonts w:cstheme="minorHAnsi"/>
                <w:color w:val="000000"/>
                <w:sz w:val="16"/>
                <w:szCs w:val="16"/>
              </w:rPr>
              <w:t>διαλύτου</w:t>
            </w:r>
            <w:proofErr w:type="spellEnd"/>
          </w:p>
        </w:tc>
        <w:tc>
          <w:tcPr>
            <w:tcW w:w="709" w:type="dxa"/>
            <w:shd w:val="clear" w:color="auto" w:fill="auto"/>
            <w:vAlign w:val="center"/>
            <w:hideMark/>
          </w:tcPr>
          <w:p w14:paraId="72BF6ED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350CBBB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w:t>
            </w:r>
          </w:p>
        </w:tc>
        <w:tc>
          <w:tcPr>
            <w:tcW w:w="868" w:type="dxa"/>
            <w:shd w:val="clear" w:color="auto" w:fill="DBE5F1" w:themeFill="accent1" w:themeFillTint="33"/>
            <w:vAlign w:val="center"/>
          </w:tcPr>
          <w:p w14:paraId="44898A7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w:t>
            </w:r>
          </w:p>
        </w:tc>
        <w:tc>
          <w:tcPr>
            <w:tcW w:w="2528" w:type="dxa"/>
            <w:shd w:val="clear" w:color="auto" w:fill="auto"/>
            <w:noWrap/>
            <w:vAlign w:val="center"/>
            <w:hideMark/>
          </w:tcPr>
          <w:p w14:paraId="6B92835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3783EAE" w14:textId="77777777" w:rsidTr="007A009F">
        <w:trPr>
          <w:trHeight w:val="284"/>
        </w:trPr>
        <w:tc>
          <w:tcPr>
            <w:tcW w:w="624" w:type="dxa"/>
            <w:shd w:val="clear" w:color="auto" w:fill="auto"/>
            <w:vAlign w:val="center"/>
            <w:hideMark/>
          </w:tcPr>
          <w:p w14:paraId="117407F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15.05</w:t>
            </w:r>
          </w:p>
        </w:tc>
        <w:tc>
          <w:tcPr>
            <w:tcW w:w="4036" w:type="dxa"/>
            <w:shd w:val="clear" w:color="auto" w:fill="auto"/>
            <w:vAlign w:val="center"/>
            <w:hideMark/>
          </w:tcPr>
          <w:p w14:paraId="2B62934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Ελαιοχρωματισμοί κοινοί </w:t>
            </w:r>
            <w:proofErr w:type="spellStart"/>
            <w:r w:rsidRPr="003D0198">
              <w:rPr>
                <w:rFonts w:cstheme="minorHAnsi"/>
                <w:color w:val="000000"/>
                <w:sz w:val="16"/>
                <w:szCs w:val="16"/>
              </w:rPr>
              <w:t>σιδηρών</w:t>
            </w:r>
            <w:proofErr w:type="spellEnd"/>
            <w:r w:rsidRPr="003D0198">
              <w:rPr>
                <w:rFonts w:cstheme="minorHAnsi"/>
                <w:color w:val="000000"/>
                <w:sz w:val="16"/>
                <w:szCs w:val="16"/>
              </w:rPr>
              <w:t xml:space="preserve"> επιφανειών με χρώματα </w:t>
            </w:r>
            <w:proofErr w:type="spellStart"/>
            <w:r w:rsidRPr="003D0198">
              <w:rPr>
                <w:rFonts w:cstheme="minorHAnsi"/>
                <w:color w:val="000000"/>
                <w:sz w:val="16"/>
                <w:szCs w:val="16"/>
              </w:rPr>
              <w:t>αλκυδικών</w:t>
            </w:r>
            <w:proofErr w:type="spellEnd"/>
            <w:r w:rsidRPr="003D0198">
              <w:rPr>
                <w:rFonts w:cstheme="minorHAnsi"/>
                <w:color w:val="000000"/>
                <w:sz w:val="16"/>
                <w:szCs w:val="16"/>
              </w:rPr>
              <w:t xml:space="preserve"> ή ακρυλικών ρητινών, βάσεως νερού η </w:t>
            </w:r>
            <w:proofErr w:type="spellStart"/>
            <w:r w:rsidRPr="003D0198">
              <w:rPr>
                <w:rFonts w:cstheme="minorHAnsi"/>
                <w:color w:val="000000"/>
                <w:sz w:val="16"/>
                <w:szCs w:val="16"/>
              </w:rPr>
              <w:t>διαλύτου</w:t>
            </w:r>
            <w:proofErr w:type="spellEnd"/>
          </w:p>
        </w:tc>
        <w:tc>
          <w:tcPr>
            <w:tcW w:w="709" w:type="dxa"/>
            <w:shd w:val="clear" w:color="auto" w:fill="auto"/>
            <w:vAlign w:val="center"/>
            <w:hideMark/>
          </w:tcPr>
          <w:p w14:paraId="7FB8F0F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7502372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w:t>
            </w:r>
          </w:p>
        </w:tc>
        <w:tc>
          <w:tcPr>
            <w:tcW w:w="868" w:type="dxa"/>
            <w:shd w:val="clear" w:color="auto" w:fill="DBE5F1" w:themeFill="accent1" w:themeFillTint="33"/>
            <w:vAlign w:val="center"/>
          </w:tcPr>
          <w:p w14:paraId="710BEA1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w:t>
            </w:r>
          </w:p>
        </w:tc>
        <w:tc>
          <w:tcPr>
            <w:tcW w:w="2528" w:type="dxa"/>
            <w:shd w:val="clear" w:color="auto" w:fill="auto"/>
            <w:noWrap/>
            <w:vAlign w:val="center"/>
            <w:hideMark/>
          </w:tcPr>
          <w:p w14:paraId="7120D42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1B18D78" w14:textId="77777777" w:rsidTr="007A009F">
        <w:trPr>
          <w:trHeight w:val="284"/>
        </w:trPr>
        <w:tc>
          <w:tcPr>
            <w:tcW w:w="624" w:type="dxa"/>
            <w:shd w:val="clear" w:color="auto" w:fill="auto"/>
            <w:vAlign w:val="center"/>
            <w:hideMark/>
          </w:tcPr>
          <w:p w14:paraId="0709509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15.06</w:t>
            </w:r>
          </w:p>
        </w:tc>
        <w:tc>
          <w:tcPr>
            <w:tcW w:w="4036" w:type="dxa"/>
            <w:shd w:val="clear" w:color="auto" w:fill="auto"/>
            <w:vAlign w:val="center"/>
            <w:hideMark/>
          </w:tcPr>
          <w:p w14:paraId="0B6546E3"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Βερνικοχρωματισμοί</w:t>
            </w:r>
            <w:proofErr w:type="spellEnd"/>
            <w:r w:rsidRPr="003D0198">
              <w:rPr>
                <w:rFonts w:cstheme="minorHAnsi"/>
                <w:color w:val="000000"/>
                <w:sz w:val="16"/>
                <w:szCs w:val="16"/>
              </w:rPr>
              <w:t xml:space="preserve"> επί σπατουλαρισμένων επιφανειών με </w:t>
            </w:r>
            <w:proofErr w:type="spellStart"/>
            <w:r w:rsidRPr="003D0198">
              <w:rPr>
                <w:rFonts w:cstheme="minorHAnsi"/>
                <w:color w:val="000000"/>
                <w:sz w:val="16"/>
                <w:szCs w:val="16"/>
              </w:rPr>
              <w:t>εποξειδικά</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πολυουρεθανικά</w:t>
            </w:r>
            <w:proofErr w:type="spellEnd"/>
            <w:r w:rsidRPr="003D0198">
              <w:rPr>
                <w:rFonts w:cstheme="minorHAnsi"/>
                <w:color w:val="000000"/>
                <w:sz w:val="16"/>
                <w:szCs w:val="16"/>
              </w:rPr>
              <w:t xml:space="preserve"> ή ακρυλικά συστήματα δύο συστατικών (χώροι υγειονομικού ενδιαφέροντος)</w:t>
            </w:r>
          </w:p>
        </w:tc>
        <w:tc>
          <w:tcPr>
            <w:tcW w:w="709" w:type="dxa"/>
            <w:shd w:val="clear" w:color="auto" w:fill="auto"/>
            <w:vAlign w:val="center"/>
            <w:hideMark/>
          </w:tcPr>
          <w:p w14:paraId="475D356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5DD5859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13,00</w:t>
            </w:r>
          </w:p>
        </w:tc>
        <w:tc>
          <w:tcPr>
            <w:tcW w:w="868" w:type="dxa"/>
            <w:shd w:val="clear" w:color="auto" w:fill="DBE5F1" w:themeFill="accent1" w:themeFillTint="33"/>
            <w:vAlign w:val="center"/>
          </w:tcPr>
          <w:p w14:paraId="6372799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2528" w:type="dxa"/>
            <w:shd w:val="clear" w:color="auto" w:fill="auto"/>
            <w:noWrap/>
            <w:vAlign w:val="center"/>
            <w:hideMark/>
          </w:tcPr>
          <w:p w14:paraId="39AECB14"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C2257D1" w14:textId="77777777" w:rsidTr="007A009F">
        <w:trPr>
          <w:trHeight w:val="284"/>
        </w:trPr>
        <w:tc>
          <w:tcPr>
            <w:tcW w:w="624" w:type="dxa"/>
            <w:shd w:val="clear" w:color="auto" w:fill="auto"/>
            <w:vAlign w:val="center"/>
            <w:hideMark/>
          </w:tcPr>
          <w:p w14:paraId="138CE7D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15.07</w:t>
            </w:r>
          </w:p>
        </w:tc>
        <w:tc>
          <w:tcPr>
            <w:tcW w:w="4036" w:type="dxa"/>
            <w:shd w:val="clear" w:color="auto" w:fill="auto"/>
            <w:vAlign w:val="center"/>
            <w:hideMark/>
          </w:tcPr>
          <w:p w14:paraId="1FA72C9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Λουστράρισμα ξύλινων επιφανειών με </w:t>
            </w:r>
            <w:proofErr w:type="spellStart"/>
            <w:r w:rsidRPr="003D0198">
              <w:rPr>
                <w:rFonts w:cstheme="minorHAnsi"/>
                <w:color w:val="000000"/>
                <w:sz w:val="16"/>
                <w:szCs w:val="16"/>
              </w:rPr>
              <w:t>βερνικοχρώματα</w:t>
            </w:r>
            <w:proofErr w:type="spellEnd"/>
            <w:r w:rsidRPr="003D0198">
              <w:rPr>
                <w:rFonts w:cstheme="minorHAnsi"/>
                <w:color w:val="000000"/>
                <w:sz w:val="16"/>
                <w:szCs w:val="16"/>
              </w:rPr>
              <w:t xml:space="preserve"> ενός η δύο συστατικών βάσεως νερού η διαλύτη</w:t>
            </w:r>
          </w:p>
        </w:tc>
        <w:tc>
          <w:tcPr>
            <w:tcW w:w="709" w:type="dxa"/>
            <w:shd w:val="clear" w:color="auto" w:fill="auto"/>
            <w:vAlign w:val="center"/>
            <w:hideMark/>
          </w:tcPr>
          <w:p w14:paraId="6B66E65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659F5BA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10,50</w:t>
            </w:r>
          </w:p>
        </w:tc>
        <w:tc>
          <w:tcPr>
            <w:tcW w:w="868" w:type="dxa"/>
            <w:shd w:val="clear" w:color="auto" w:fill="DBE5F1" w:themeFill="accent1" w:themeFillTint="33"/>
            <w:vAlign w:val="center"/>
          </w:tcPr>
          <w:p w14:paraId="2D8B79B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2528" w:type="dxa"/>
            <w:shd w:val="clear" w:color="auto" w:fill="auto"/>
            <w:noWrap/>
            <w:vAlign w:val="center"/>
            <w:hideMark/>
          </w:tcPr>
          <w:p w14:paraId="5AC96B33"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E09DBE2" w14:textId="77777777" w:rsidTr="007A009F">
        <w:trPr>
          <w:trHeight w:val="284"/>
        </w:trPr>
        <w:tc>
          <w:tcPr>
            <w:tcW w:w="624" w:type="dxa"/>
            <w:shd w:val="clear" w:color="auto" w:fill="auto"/>
            <w:vAlign w:val="center"/>
            <w:hideMark/>
          </w:tcPr>
          <w:p w14:paraId="4C8FFA6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15.08</w:t>
            </w:r>
          </w:p>
        </w:tc>
        <w:tc>
          <w:tcPr>
            <w:tcW w:w="4036" w:type="dxa"/>
            <w:shd w:val="clear" w:color="auto" w:fill="auto"/>
            <w:vAlign w:val="center"/>
            <w:hideMark/>
          </w:tcPr>
          <w:p w14:paraId="4A85A5C5"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Τσιμεντοχρώματα</w:t>
            </w:r>
            <w:proofErr w:type="spellEnd"/>
          </w:p>
        </w:tc>
        <w:tc>
          <w:tcPr>
            <w:tcW w:w="709" w:type="dxa"/>
            <w:shd w:val="clear" w:color="auto" w:fill="auto"/>
            <w:vAlign w:val="center"/>
            <w:hideMark/>
          </w:tcPr>
          <w:p w14:paraId="04354F6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
        </w:tc>
        <w:tc>
          <w:tcPr>
            <w:tcW w:w="873" w:type="dxa"/>
            <w:shd w:val="clear" w:color="auto" w:fill="DBE5F1" w:themeFill="accent1" w:themeFillTint="33"/>
            <w:vAlign w:val="center"/>
          </w:tcPr>
          <w:p w14:paraId="0C35192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9,00</w:t>
            </w:r>
          </w:p>
        </w:tc>
        <w:tc>
          <w:tcPr>
            <w:tcW w:w="868" w:type="dxa"/>
            <w:shd w:val="clear" w:color="auto" w:fill="DBE5F1" w:themeFill="accent1" w:themeFillTint="33"/>
            <w:vAlign w:val="center"/>
          </w:tcPr>
          <w:p w14:paraId="6C1215F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2528" w:type="dxa"/>
            <w:shd w:val="clear" w:color="auto" w:fill="auto"/>
            <w:noWrap/>
            <w:vAlign w:val="center"/>
            <w:hideMark/>
          </w:tcPr>
          <w:p w14:paraId="0CE0FB0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73FF62F" w14:textId="77777777" w:rsidTr="007A009F">
        <w:trPr>
          <w:trHeight w:val="284"/>
        </w:trPr>
        <w:tc>
          <w:tcPr>
            <w:tcW w:w="624" w:type="dxa"/>
            <w:shd w:val="clear" w:color="auto" w:fill="auto"/>
            <w:vAlign w:val="center"/>
            <w:hideMark/>
          </w:tcPr>
          <w:p w14:paraId="4B453F5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15.09</w:t>
            </w:r>
          </w:p>
        </w:tc>
        <w:tc>
          <w:tcPr>
            <w:tcW w:w="4036" w:type="dxa"/>
            <w:shd w:val="clear" w:color="auto" w:fill="auto"/>
            <w:vAlign w:val="center"/>
            <w:hideMark/>
          </w:tcPr>
          <w:p w14:paraId="3A9D0A4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35A0662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657B41D3"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4499382F"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450D389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85DC385" w14:textId="77777777" w:rsidTr="007A009F">
        <w:trPr>
          <w:trHeight w:val="284"/>
        </w:trPr>
        <w:tc>
          <w:tcPr>
            <w:tcW w:w="624" w:type="dxa"/>
            <w:shd w:val="clear" w:color="000000" w:fill="C0C0C0"/>
            <w:vAlign w:val="center"/>
            <w:hideMark/>
          </w:tcPr>
          <w:p w14:paraId="5BD424F1"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16</w:t>
            </w:r>
          </w:p>
        </w:tc>
        <w:tc>
          <w:tcPr>
            <w:tcW w:w="4036" w:type="dxa"/>
            <w:shd w:val="clear" w:color="000000" w:fill="C0C0C0"/>
            <w:vAlign w:val="center"/>
            <w:hideMark/>
          </w:tcPr>
          <w:p w14:paraId="749A106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ΕΙΔΗ ΥΓΙΕΙΝΗΣ</w:t>
            </w:r>
          </w:p>
        </w:tc>
        <w:tc>
          <w:tcPr>
            <w:tcW w:w="709" w:type="dxa"/>
            <w:shd w:val="clear" w:color="000000" w:fill="BFBFBF"/>
            <w:noWrap/>
            <w:vAlign w:val="center"/>
            <w:hideMark/>
          </w:tcPr>
          <w:p w14:paraId="5574645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6D3A0923"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667D7202"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758B9EF3"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A09E11C" w14:textId="77777777" w:rsidTr="007A009F">
        <w:trPr>
          <w:trHeight w:val="284"/>
        </w:trPr>
        <w:tc>
          <w:tcPr>
            <w:tcW w:w="624" w:type="dxa"/>
            <w:shd w:val="clear" w:color="auto" w:fill="auto"/>
            <w:vAlign w:val="center"/>
            <w:hideMark/>
          </w:tcPr>
          <w:p w14:paraId="102286E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16.01</w:t>
            </w:r>
          </w:p>
        </w:tc>
        <w:tc>
          <w:tcPr>
            <w:tcW w:w="4036" w:type="dxa"/>
            <w:shd w:val="clear" w:color="auto" w:fill="auto"/>
            <w:vAlign w:val="center"/>
            <w:hideMark/>
          </w:tcPr>
          <w:p w14:paraId="179D3D1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Πλήρες σετ λουτρού τοποθετημένο(μπανιέρα, λεκάνη, μπιντέ, νιπτήρας ή έπιπλο-πάγκος, </w:t>
            </w:r>
            <w:proofErr w:type="spellStart"/>
            <w:r w:rsidRPr="003D0198">
              <w:rPr>
                <w:rFonts w:cstheme="minorHAnsi"/>
                <w:color w:val="000000"/>
                <w:sz w:val="16"/>
                <w:szCs w:val="16"/>
              </w:rPr>
              <w:t>σαπουνοδόχοι</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κτλ</w:t>
            </w:r>
            <w:proofErr w:type="spellEnd"/>
            <w:r w:rsidRPr="003D0198">
              <w:rPr>
                <w:rFonts w:cstheme="minorHAnsi"/>
                <w:color w:val="000000"/>
                <w:sz w:val="16"/>
                <w:szCs w:val="16"/>
              </w:rPr>
              <w:t>, μπαταρίες, καθρέπτης)</w:t>
            </w:r>
          </w:p>
        </w:tc>
        <w:tc>
          <w:tcPr>
            <w:tcW w:w="709" w:type="dxa"/>
            <w:shd w:val="clear" w:color="auto" w:fill="auto"/>
            <w:vAlign w:val="center"/>
            <w:hideMark/>
          </w:tcPr>
          <w:p w14:paraId="063E06B6"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149415B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700,00</w:t>
            </w:r>
          </w:p>
        </w:tc>
        <w:tc>
          <w:tcPr>
            <w:tcW w:w="868" w:type="dxa"/>
            <w:shd w:val="clear" w:color="auto" w:fill="DBE5F1" w:themeFill="accent1" w:themeFillTint="33"/>
            <w:vAlign w:val="center"/>
          </w:tcPr>
          <w:p w14:paraId="1010C2C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1.200,00</w:t>
            </w:r>
          </w:p>
        </w:tc>
        <w:tc>
          <w:tcPr>
            <w:tcW w:w="2528" w:type="dxa"/>
            <w:shd w:val="clear" w:color="auto" w:fill="auto"/>
            <w:vAlign w:val="center"/>
            <w:hideMark/>
          </w:tcPr>
          <w:p w14:paraId="6E0DFF5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Ανάλογα την ποιότητα των ειδών υγιεινής. Το πλήρες σετ περιλαμβάνει: μπανιέρα, λεκάνη, μπιντέ, νιπτήρας ή έπιπλο-πάγκος, </w:t>
            </w:r>
            <w:proofErr w:type="spellStart"/>
            <w:r w:rsidRPr="003D0198">
              <w:rPr>
                <w:rFonts w:cstheme="minorHAnsi"/>
                <w:color w:val="000000"/>
                <w:sz w:val="16"/>
                <w:szCs w:val="16"/>
              </w:rPr>
              <w:t>σαπουνοδόχοι</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κτλ</w:t>
            </w:r>
            <w:proofErr w:type="spellEnd"/>
            <w:r w:rsidRPr="003D0198">
              <w:rPr>
                <w:rFonts w:cstheme="minorHAnsi"/>
                <w:color w:val="000000"/>
                <w:sz w:val="16"/>
                <w:szCs w:val="16"/>
              </w:rPr>
              <w:t>, μπαταρίες, καθρέπτης.</w:t>
            </w:r>
          </w:p>
        </w:tc>
      </w:tr>
      <w:tr w:rsidR="0037715F" w:rsidRPr="003D0198" w14:paraId="7B6177DD" w14:textId="77777777" w:rsidTr="007A009F">
        <w:trPr>
          <w:trHeight w:val="284"/>
        </w:trPr>
        <w:tc>
          <w:tcPr>
            <w:tcW w:w="624" w:type="dxa"/>
            <w:shd w:val="clear" w:color="auto" w:fill="auto"/>
            <w:vAlign w:val="center"/>
            <w:hideMark/>
          </w:tcPr>
          <w:p w14:paraId="580DB8A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16.02</w:t>
            </w:r>
          </w:p>
        </w:tc>
        <w:tc>
          <w:tcPr>
            <w:tcW w:w="4036" w:type="dxa"/>
            <w:shd w:val="clear" w:color="auto" w:fill="auto"/>
            <w:vAlign w:val="center"/>
            <w:hideMark/>
          </w:tcPr>
          <w:p w14:paraId="2172A5F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Σετ W.C. κατοικίας - ξενοδοχείου τοποθετημένο (ντουζιέρα, λεκάνη, νιπτήρας, </w:t>
            </w:r>
            <w:proofErr w:type="spellStart"/>
            <w:r w:rsidRPr="003D0198">
              <w:rPr>
                <w:rFonts w:cstheme="minorHAnsi"/>
                <w:color w:val="000000"/>
                <w:sz w:val="16"/>
                <w:szCs w:val="16"/>
              </w:rPr>
              <w:t>σαπουνοδόχοι</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κτλ</w:t>
            </w:r>
            <w:proofErr w:type="spellEnd"/>
            <w:r w:rsidRPr="003D0198">
              <w:rPr>
                <w:rFonts w:cstheme="minorHAnsi"/>
                <w:color w:val="000000"/>
                <w:sz w:val="16"/>
                <w:szCs w:val="16"/>
              </w:rPr>
              <w:t>, μπαταρίες, καθρέπτης)</w:t>
            </w:r>
          </w:p>
        </w:tc>
        <w:tc>
          <w:tcPr>
            <w:tcW w:w="709" w:type="dxa"/>
            <w:shd w:val="clear" w:color="auto" w:fill="auto"/>
            <w:vAlign w:val="center"/>
            <w:hideMark/>
          </w:tcPr>
          <w:p w14:paraId="46556B11"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55F9347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400,00</w:t>
            </w:r>
          </w:p>
        </w:tc>
        <w:tc>
          <w:tcPr>
            <w:tcW w:w="868" w:type="dxa"/>
            <w:shd w:val="clear" w:color="auto" w:fill="DBE5F1" w:themeFill="accent1" w:themeFillTint="33"/>
            <w:vAlign w:val="center"/>
          </w:tcPr>
          <w:p w14:paraId="545E38B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700,00</w:t>
            </w:r>
          </w:p>
        </w:tc>
        <w:tc>
          <w:tcPr>
            <w:tcW w:w="2528" w:type="dxa"/>
            <w:shd w:val="clear" w:color="auto" w:fill="auto"/>
            <w:vAlign w:val="center"/>
            <w:hideMark/>
          </w:tcPr>
          <w:p w14:paraId="3DB2472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Ανάλογα την ποιότητα των ειδών υγιεινής. Το πλήρες σετ περιλαμβάνει: ντουζιέρα, λεκάνη, νιπτήρας, </w:t>
            </w:r>
            <w:proofErr w:type="spellStart"/>
            <w:r w:rsidRPr="003D0198">
              <w:rPr>
                <w:rFonts w:cstheme="minorHAnsi"/>
                <w:color w:val="000000"/>
                <w:sz w:val="16"/>
                <w:szCs w:val="16"/>
              </w:rPr>
              <w:t>σαπουνοδόχοι</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κτλ</w:t>
            </w:r>
            <w:proofErr w:type="spellEnd"/>
            <w:r w:rsidRPr="003D0198">
              <w:rPr>
                <w:rFonts w:cstheme="minorHAnsi"/>
                <w:color w:val="000000"/>
                <w:sz w:val="16"/>
                <w:szCs w:val="16"/>
              </w:rPr>
              <w:t xml:space="preserve">, </w:t>
            </w:r>
            <w:r w:rsidRPr="003D0198">
              <w:rPr>
                <w:rFonts w:cstheme="minorHAnsi"/>
                <w:color w:val="000000"/>
                <w:sz w:val="16"/>
                <w:szCs w:val="16"/>
              </w:rPr>
              <w:lastRenderedPageBreak/>
              <w:t>μπαταρίες, καθρέπτης</w:t>
            </w:r>
          </w:p>
        </w:tc>
      </w:tr>
      <w:tr w:rsidR="0037715F" w:rsidRPr="003D0198" w14:paraId="52D4B556" w14:textId="77777777" w:rsidTr="007A009F">
        <w:trPr>
          <w:trHeight w:val="284"/>
        </w:trPr>
        <w:tc>
          <w:tcPr>
            <w:tcW w:w="624" w:type="dxa"/>
            <w:shd w:val="clear" w:color="auto" w:fill="auto"/>
            <w:vAlign w:val="center"/>
            <w:hideMark/>
          </w:tcPr>
          <w:p w14:paraId="6540566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lastRenderedPageBreak/>
              <w:t>16.03</w:t>
            </w:r>
          </w:p>
        </w:tc>
        <w:tc>
          <w:tcPr>
            <w:tcW w:w="4036" w:type="dxa"/>
            <w:shd w:val="clear" w:color="auto" w:fill="auto"/>
            <w:vAlign w:val="center"/>
            <w:hideMark/>
          </w:tcPr>
          <w:p w14:paraId="7040078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Σετ W.C. γραφείου τοποθετημένο (λεκάνη, νιπτήρας, </w:t>
            </w:r>
            <w:proofErr w:type="spellStart"/>
            <w:r w:rsidRPr="003D0198">
              <w:rPr>
                <w:rFonts w:cstheme="minorHAnsi"/>
                <w:color w:val="000000"/>
                <w:sz w:val="16"/>
                <w:szCs w:val="16"/>
              </w:rPr>
              <w:t>σαπουνοδόχοι</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κτλ</w:t>
            </w:r>
            <w:proofErr w:type="spellEnd"/>
            <w:r w:rsidRPr="003D0198">
              <w:rPr>
                <w:rFonts w:cstheme="minorHAnsi"/>
                <w:color w:val="000000"/>
                <w:sz w:val="16"/>
                <w:szCs w:val="16"/>
              </w:rPr>
              <w:t>, μπαταρίες, καθρέπτης)</w:t>
            </w:r>
          </w:p>
        </w:tc>
        <w:tc>
          <w:tcPr>
            <w:tcW w:w="709" w:type="dxa"/>
            <w:shd w:val="clear" w:color="auto" w:fill="auto"/>
            <w:vAlign w:val="center"/>
            <w:hideMark/>
          </w:tcPr>
          <w:p w14:paraId="636DE33E"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09B39EA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350,00</w:t>
            </w:r>
          </w:p>
        </w:tc>
        <w:tc>
          <w:tcPr>
            <w:tcW w:w="868" w:type="dxa"/>
            <w:shd w:val="clear" w:color="auto" w:fill="DBE5F1" w:themeFill="accent1" w:themeFillTint="33"/>
            <w:vAlign w:val="center"/>
          </w:tcPr>
          <w:p w14:paraId="4ADA8AC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500,00</w:t>
            </w:r>
          </w:p>
        </w:tc>
        <w:tc>
          <w:tcPr>
            <w:tcW w:w="2528" w:type="dxa"/>
            <w:shd w:val="clear" w:color="auto" w:fill="auto"/>
            <w:noWrap/>
            <w:vAlign w:val="center"/>
            <w:hideMark/>
          </w:tcPr>
          <w:p w14:paraId="3D0A651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AD29740" w14:textId="77777777" w:rsidTr="007A009F">
        <w:trPr>
          <w:trHeight w:val="284"/>
        </w:trPr>
        <w:tc>
          <w:tcPr>
            <w:tcW w:w="624" w:type="dxa"/>
            <w:shd w:val="clear" w:color="auto" w:fill="auto"/>
            <w:vAlign w:val="center"/>
            <w:hideMark/>
          </w:tcPr>
          <w:p w14:paraId="453D94D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16.04</w:t>
            </w:r>
          </w:p>
        </w:tc>
        <w:tc>
          <w:tcPr>
            <w:tcW w:w="4036" w:type="dxa"/>
            <w:shd w:val="clear" w:color="auto" w:fill="auto"/>
            <w:vAlign w:val="center"/>
            <w:hideMark/>
          </w:tcPr>
          <w:p w14:paraId="668495F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Νεροχύτης-μπαταρία κουζίνας τοποθετημένος </w:t>
            </w:r>
          </w:p>
        </w:tc>
        <w:tc>
          <w:tcPr>
            <w:tcW w:w="709" w:type="dxa"/>
            <w:shd w:val="clear" w:color="auto" w:fill="auto"/>
            <w:vAlign w:val="center"/>
            <w:hideMark/>
          </w:tcPr>
          <w:p w14:paraId="077ACB21"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0CCF57A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250,00</w:t>
            </w:r>
          </w:p>
        </w:tc>
        <w:tc>
          <w:tcPr>
            <w:tcW w:w="868" w:type="dxa"/>
            <w:shd w:val="clear" w:color="auto" w:fill="DBE5F1" w:themeFill="accent1" w:themeFillTint="33"/>
            <w:vAlign w:val="center"/>
          </w:tcPr>
          <w:p w14:paraId="0962710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400,00</w:t>
            </w:r>
          </w:p>
        </w:tc>
        <w:tc>
          <w:tcPr>
            <w:tcW w:w="2528" w:type="dxa"/>
            <w:shd w:val="clear" w:color="auto" w:fill="auto"/>
            <w:noWrap/>
            <w:vAlign w:val="center"/>
            <w:hideMark/>
          </w:tcPr>
          <w:p w14:paraId="20968E0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26C0099" w14:textId="77777777" w:rsidTr="007A009F">
        <w:trPr>
          <w:trHeight w:val="284"/>
        </w:trPr>
        <w:tc>
          <w:tcPr>
            <w:tcW w:w="624" w:type="dxa"/>
            <w:shd w:val="clear" w:color="auto" w:fill="auto"/>
            <w:vAlign w:val="center"/>
            <w:hideMark/>
          </w:tcPr>
          <w:p w14:paraId="0C0158C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16.05</w:t>
            </w:r>
          </w:p>
        </w:tc>
        <w:tc>
          <w:tcPr>
            <w:tcW w:w="4036" w:type="dxa"/>
            <w:shd w:val="clear" w:color="auto" w:fill="auto"/>
            <w:vAlign w:val="center"/>
            <w:hideMark/>
          </w:tcPr>
          <w:p w14:paraId="2AB6AA2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3CAB2D7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0DFBA252"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098EDBD7"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4894757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A11810F" w14:textId="77777777" w:rsidTr="007A009F">
        <w:trPr>
          <w:trHeight w:val="284"/>
        </w:trPr>
        <w:tc>
          <w:tcPr>
            <w:tcW w:w="624" w:type="dxa"/>
            <w:shd w:val="clear" w:color="000000" w:fill="C0C0C0"/>
            <w:vAlign w:val="center"/>
            <w:hideMark/>
          </w:tcPr>
          <w:p w14:paraId="045FAC4D"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17</w:t>
            </w:r>
          </w:p>
        </w:tc>
        <w:tc>
          <w:tcPr>
            <w:tcW w:w="4036" w:type="dxa"/>
            <w:shd w:val="clear" w:color="000000" w:fill="C0C0C0"/>
            <w:vAlign w:val="center"/>
            <w:hideMark/>
          </w:tcPr>
          <w:p w14:paraId="6561BAB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ΥΔΡΑΥΛΙΚΕΣ ΕΓΚΑΤΑΣΤΑΣΕΙΣ ΠΛΗΡΕΙΣ</w:t>
            </w:r>
          </w:p>
        </w:tc>
        <w:tc>
          <w:tcPr>
            <w:tcW w:w="709" w:type="dxa"/>
            <w:shd w:val="clear" w:color="000000" w:fill="BFBFBF"/>
            <w:noWrap/>
            <w:vAlign w:val="center"/>
            <w:hideMark/>
          </w:tcPr>
          <w:p w14:paraId="7145373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07653399"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5079219D"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520B643E"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81E1B1D" w14:textId="77777777" w:rsidTr="007A009F">
        <w:trPr>
          <w:trHeight w:val="284"/>
        </w:trPr>
        <w:tc>
          <w:tcPr>
            <w:tcW w:w="624" w:type="dxa"/>
            <w:shd w:val="clear" w:color="auto" w:fill="auto"/>
            <w:vAlign w:val="center"/>
            <w:hideMark/>
          </w:tcPr>
          <w:p w14:paraId="2C90CA7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17.01</w:t>
            </w:r>
          </w:p>
        </w:tc>
        <w:tc>
          <w:tcPr>
            <w:tcW w:w="4036" w:type="dxa"/>
            <w:shd w:val="clear" w:color="auto" w:fill="auto"/>
            <w:vAlign w:val="center"/>
            <w:hideMark/>
          </w:tcPr>
          <w:p w14:paraId="49B3B23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Ύδρευση-αποχέτευση πλήρους λουτρού (μπανιέρα, λεκάνη, μπιντέ, νιπτήρας ή έπιπλο-πάγκος, πλυντήριο)</w:t>
            </w:r>
          </w:p>
        </w:tc>
        <w:tc>
          <w:tcPr>
            <w:tcW w:w="709" w:type="dxa"/>
            <w:shd w:val="clear" w:color="auto" w:fill="auto"/>
            <w:vAlign w:val="center"/>
            <w:hideMark/>
          </w:tcPr>
          <w:p w14:paraId="0DC894F1"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6306946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650,00</w:t>
            </w:r>
          </w:p>
        </w:tc>
        <w:tc>
          <w:tcPr>
            <w:tcW w:w="868" w:type="dxa"/>
            <w:shd w:val="clear" w:color="auto" w:fill="DBE5F1" w:themeFill="accent1" w:themeFillTint="33"/>
            <w:vAlign w:val="center"/>
          </w:tcPr>
          <w:p w14:paraId="0E79004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1000,00</w:t>
            </w:r>
          </w:p>
        </w:tc>
        <w:tc>
          <w:tcPr>
            <w:tcW w:w="2528" w:type="dxa"/>
            <w:vMerge w:val="restart"/>
            <w:shd w:val="clear" w:color="auto" w:fill="auto"/>
            <w:vAlign w:val="center"/>
            <w:hideMark/>
          </w:tcPr>
          <w:p w14:paraId="530B6B3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Αφορά σε τοποθέτηση και σύνδεση με τα δίκτυα ύδρευσης και αποχέτευσης</w:t>
            </w:r>
          </w:p>
        </w:tc>
      </w:tr>
      <w:tr w:rsidR="0037715F" w:rsidRPr="003D0198" w14:paraId="45BF8A91" w14:textId="77777777" w:rsidTr="007A009F">
        <w:trPr>
          <w:trHeight w:val="284"/>
        </w:trPr>
        <w:tc>
          <w:tcPr>
            <w:tcW w:w="624" w:type="dxa"/>
            <w:shd w:val="clear" w:color="auto" w:fill="auto"/>
            <w:vAlign w:val="center"/>
            <w:hideMark/>
          </w:tcPr>
          <w:p w14:paraId="36030F7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17.02</w:t>
            </w:r>
          </w:p>
        </w:tc>
        <w:tc>
          <w:tcPr>
            <w:tcW w:w="4036" w:type="dxa"/>
            <w:shd w:val="clear" w:color="auto" w:fill="auto"/>
            <w:vAlign w:val="center"/>
            <w:hideMark/>
          </w:tcPr>
          <w:p w14:paraId="2E74F94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Ύδρευση-αποχέτευση WC μεγάλου (ντουζιέρα, λεκάνη, νιπτήρας ή έπιπλο-πάγκος, πλυντήριο)</w:t>
            </w:r>
          </w:p>
        </w:tc>
        <w:tc>
          <w:tcPr>
            <w:tcW w:w="709" w:type="dxa"/>
            <w:shd w:val="clear" w:color="auto" w:fill="auto"/>
            <w:vAlign w:val="center"/>
            <w:hideMark/>
          </w:tcPr>
          <w:p w14:paraId="588D2490"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39C0927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550,00</w:t>
            </w:r>
          </w:p>
        </w:tc>
        <w:tc>
          <w:tcPr>
            <w:tcW w:w="868" w:type="dxa"/>
            <w:shd w:val="clear" w:color="auto" w:fill="DBE5F1" w:themeFill="accent1" w:themeFillTint="33"/>
            <w:vAlign w:val="center"/>
          </w:tcPr>
          <w:p w14:paraId="2BC087A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750,00</w:t>
            </w:r>
          </w:p>
        </w:tc>
        <w:tc>
          <w:tcPr>
            <w:tcW w:w="2528" w:type="dxa"/>
            <w:vMerge/>
            <w:vAlign w:val="center"/>
            <w:hideMark/>
          </w:tcPr>
          <w:p w14:paraId="1420B4AA" w14:textId="77777777" w:rsidR="0037715F" w:rsidRPr="003D0198" w:rsidRDefault="0037715F" w:rsidP="007A009F">
            <w:pPr>
              <w:spacing w:after="0"/>
              <w:rPr>
                <w:rFonts w:cstheme="minorHAnsi"/>
                <w:color w:val="000000"/>
                <w:sz w:val="16"/>
                <w:szCs w:val="16"/>
              </w:rPr>
            </w:pPr>
          </w:p>
        </w:tc>
      </w:tr>
      <w:tr w:rsidR="0037715F" w:rsidRPr="003D0198" w14:paraId="52057D2C" w14:textId="77777777" w:rsidTr="007A009F">
        <w:trPr>
          <w:trHeight w:val="284"/>
        </w:trPr>
        <w:tc>
          <w:tcPr>
            <w:tcW w:w="624" w:type="dxa"/>
            <w:shd w:val="clear" w:color="auto" w:fill="auto"/>
            <w:vAlign w:val="center"/>
            <w:hideMark/>
          </w:tcPr>
          <w:p w14:paraId="6033A7F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17.03</w:t>
            </w:r>
          </w:p>
        </w:tc>
        <w:tc>
          <w:tcPr>
            <w:tcW w:w="4036" w:type="dxa"/>
            <w:shd w:val="clear" w:color="auto" w:fill="auto"/>
            <w:vAlign w:val="center"/>
            <w:hideMark/>
          </w:tcPr>
          <w:p w14:paraId="38C010B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Ύδρευση-αποχέτευση WC γραφείου (βλέπε είδη υγιεινής)</w:t>
            </w:r>
          </w:p>
        </w:tc>
        <w:tc>
          <w:tcPr>
            <w:tcW w:w="709" w:type="dxa"/>
            <w:shd w:val="clear" w:color="auto" w:fill="auto"/>
            <w:vAlign w:val="center"/>
            <w:hideMark/>
          </w:tcPr>
          <w:p w14:paraId="3B4E0FBA"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3CBE24D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350,00</w:t>
            </w:r>
          </w:p>
        </w:tc>
        <w:tc>
          <w:tcPr>
            <w:tcW w:w="868" w:type="dxa"/>
            <w:shd w:val="clear" w:color="auto" w:fill="DBE5F1" w:themeFill="accent1" w:themeFillTint="33"/>
            <w:vAlign w:val="center"/>
          </w:tcPr>
          <w:p w14:paraId="659836E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450,00</w:t>
            </w:r>
          </w:p>
        </w:tc>
        <w:tc>
          <w:tcPr>
            <w:tcW w:w="2528" w:type="dxa"/>
            <w:vMerge/>
            <w:vAlign w:val="center"/>
            <w:hideMark/>
          </w:tcPr>
          <w:p w14:paraId="1B7E295C" w14:textId="77777777" w:rsidR="0037715F" w:rsidRPr="003D0198" w:rsidRDefault="0037715F" w:rsidP="007A009F">
            <w:pPr>
              <w:spacing w:after="0"/>
              <w:rPr>
                <w:rFonts w:cstheme="minorHAnsi"/>
                <w:color w:val="000000"/>
                <w:sz w:val="16"/>
                <w:szCs w:val="16"/>
              </w:rPr>
            </w:pPr>
          </w:p>
        </w:tc>
      </w:tr>
      <w:tr w:rsidR="0037715F" w:rsidRPr="003D0198" w14:paraId="40E6CF06" w14:textId="77777777" w:rsidTr="007A009F">
        <w:trPr>
          <w:trHeight w:val="284"/>
        </w:trPr>
        <w:tc>
          <w:tcPr>
            <w:tcW w:w="624" w:type="dxa"/>
            <w:shd w:val="clear" w:color="auto" w:fill="auto"/>
            <w:vAlign w:val="center"/>
            <w:hideMark/>
          </w:tcPr>
          <w:p w14:paraId="379FD72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17.04</w:t>
            </w:r>
          </w:p>
        </w:tc>
        <w:tc>
          <w:tcPr>
            <w:tcW w:w="4036" w:type="dxa"/>
            <w:shd w:val="clear" w:color="auto" w:fill="auto"/>
            <w:vAlign w:val="center"/>
            <w:hideMark/>
          </w:tcPr>
          <w:p w14:paraId="0A0DC8A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Ύδρευση-αποχέτευση κουζίνας ή εργαστηρίου ή βιοτεχνίας</w:t>
            </w:r>
          </w:p>
        </w:tc>
        <w:tc>
          <w:tcPr>
            <w:tcW w:w="709" w:type="dxa"/>
            <w:shd w:val="clear" w:color="auto" w:fill="auto"/>
            <w:vAlign w:val="center"/>
            <w:hideMark/>
          </w:tcPr>
          <w:p w14:paraId="4DD7DEE6"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6D8EFFC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500,00</w:t>
            </w:r>
          </w:p>
        </w:tc>
        <w:tc>
          <w:tcPr>
            <w:tcW w:w="868" w:type="dxa"/>
            <w:shd w:val="clear" w:color="auto" w:fill="DBE5F1" w:themeFill="accent1" w:themeFillTint="33"/>
            <w:vAlign w:val="center"/>
          </w:tcPr>
          <w:p w14:paraId="21F7A0E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900,00</w:t>
            </w:r>
          </w:p>
        </w:tc>
        <w:tc>
          <w:tcPr>
            <w:tcW w:w="2528" w:type="dxa"/>
            <w:shd w:val="clear" w:color="auto" w:fill="auto"/>
            <w:vAlign w:val="center"/>
            <w:hideMark/>
          </w:tcPr>
          <w:p w14:paraId="33E3B01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Ανάλογα με το είδος και τον αριθμό των θέσεων</w:t>
            </w:r>
          </w:p>
        </w:tc>
      </w:tr>
      <w:tr w:rsidR="0037715F" w:rsidRPr="003D0198" w14:paraId="4BD13254" w14:textId="77777777" w:rsidTr="007A009F">
        <w:trPr>
          <w:trHeight w:val="284"/>
        </w:trPr>
        <w:tc>
          <w:tcPr>
            <w:tcW w:w="624" w:type="dxa"/>
            <w:shd w:val="clear" w:color="auto" w:fill="auto"/>
            <w:vAlign w:val="center"/>
            <w:hideMark/>
          </w:tcPr>
          <w:p w14:paraId="71A0F84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17.05</w:t>
            </w:r>
          </w:p>
        </w:tc>
        <w:tc>
          <w:tcPr>
            <w:tcW w:w="4036" w:type="dxa"/>
            <w:shd w:val="clear" w:color="auto" w:fill="auto"/>
            <w:vAlign w:val="center"/>
            <w:hideMark/>
          </w:tcPr>
          <w:p w14:paraId="47610F6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Πλαστικές υδρορροές κτιρίου ανεξαρτήτως διαμέτρου</w:t>
            </w:r>
          </w:p>
        </w:tc>
        <w:tc>
          <w:tcPr>
            <w:tcW w:w="709" w:type="dxa"/>
            <w:shd w:val="clear" w:color="auto" w:fill="auto"/>
            <w:vAlign w:val="center"/>
            <w:hideMark/>
          </w:tcPr>
          <w:p w14:paraId="719A0125"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μμ</w:t>
            </w:r>
            <w:proofErr w:type="spellEnd"/>
          </w:p>
        </w:tc>
        <w:tc>
          <w:tcPr>
            <w:tcW w:w="873" w:type="dxa"/>
            <w:shd w:val="clear" w:color="auto" w:fill="DBE5F1" w:themeFill="accent1" w:themeFillTint="33"/>
            <w:vAlign w:val="center"/>
          </w:tcPr>
          <w:p w14:paraId="3C2AD0E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w:t>
            </w:r>
          </w:p>
        </w:tc>
        <w:tc>
          <w:tcPr>
            <w:tcW w:w="868" w:type="dxa"/>
            <w:shd w:val="clear" w:color="auto" w:fill="DBE5F1" w:themeFill="accent1" w:themeFillTint="33"/>
            <w:vAlign w:val="center"/>
          </w:tcPr>
          <w:p w14:paraId="519C9CC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2528" w:type="dxa"/>
            <w:vMerge w:val="restart"/>
            <w:shd w:val="clear" w:color="auto" w:fill="auto"/>
            <w:vAlign w:val="center"/>
            <w:hideMark/>
          </w:tcPr>
          <w:p w14:paraId="0036A7D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Συμπεριλαμβάνονται όλα τα τεμάχια και οι συνδέσεις</w:t>
            </w:r>
          </w:p>
        </w:tc>
      </w:tr>
      <w:tr w:rsidR="0037715F" w:rsidRPr="003D0198" w14:paraId="58BFCFB8" w14:textId="77777777" w:rsidTr="007A009F">
        <w:trPr>
          <w:trHeight w:val="284"/>
        </w:trPr>
        <w:tc>
          <w:tcPr>
            <w:tcW w:w="624" w:type="dxa"/>
            <w:shd w:val="clear" w:color="auto" w:fill="auto"/>
            <w:vAlign w:val="center"/>
            <w:hideMark/>
          </w:tcPr>
          <w:p w14:paraId="338490D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17.06</w:t>
            </w:r>
          </w:p>
        </w:tc>
        <w:tc>
          <w:tcPr>
            <w:tcW w:w="4036" w:type="dxa"/>
            <w:shd w:val="clear" w:color="auto" w:fill="auto"/>
            <w:vAlign w:val="center"/>
            <w:hideMark/>
          </w:tcPr>
          <w:p w14:paraId="7FB5658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Υδρορροές </w:t>
            </w:r>
            <w:proofErr w:type="spellStart"/>
            <w:r w:rsidRPr="003D0198">
              <w:rPr>
                <w:rFonts w:cstheme="minorHAnsi"/>
                <w:color w:val="000000"/>
                <w:sz w:val="16"/>
                <w:szCs w:val="16"/>
              </w:rPr>
              <w:t>γαλβανιζέ</w:t>
            </w:r>
            <w:proofErr w:type="spellEnd"/>
          </w:p>
        </w:tc>
        <w:tc>
          <w:tcPr>
            <w:tcW w:w="709" w:type="dxa"/>
            <w:shd w:val="clear" w:color="auto" w:fill="auto"/>
            <w:vAlign w:val="center"/>
            <w:hideMark/>
          </w:tcPr>
          <w:p w14:paraId="6D054C60"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μμ</w:t>
            </w:r>
            <w:proofErr w:type="spellEnd"/>
          </w:p>
        </w:tc>
        <w:tc>
          <w:tcPr>
            <w:tcW w:w="873" w:type="dxa"/>
            <w:shd w:val="clear" w:color="auto" w:fill="DBE5F1" w:themeFill="accent1" w:themeFillTint="33"/>
            <w:vAlign w:val="center"/>
          </w:tcPr>
          <w:p w14:paraId="7F4FF8C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w:t>
            </w:r>
          </w:p>
        </w:tc>
        <w:tc>
          <w:tcPr>
            <w:tcW w:w="868" w:type="dxa"/>
            <w:shd w:val="clear" w:color="auto" w:fill="DBE5F1" w:themeFill="accent1" w:themeFillTint="33"/>
            <w:vAlign w:val="center"/>
          </w:tcPr>
          <w:p w14:paraId="3A07FEE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vMerge/>
            <w:vAlign w:val="center"/>
            <w:hideMark/>
          </w:tcPr>
          <w:p w14:paraId="5FC9B8B5" w14:textId="77777777" w:rsidR="0037715F" w:rsidRPr="003D0198" w:rsidRDefault="0037715F" w:rsidP="007A009F">
            <w:pPr>
              <w:spacing w:after="0"/>
              <w:rPr>
                <w:rFonts w:cstheme="minorHAnsi"/>
                <w:color w:val="000000"/>
                <w:sz w:val="16"/>
                <w:szCs w:val="16"/>
              </w:rPr>
            </w:pPr>
          </w:p>
        </w:tc>
      </w:tr>
      <w:tr w:rsidR="0037715F" w:rsidRPr="003D0198" w14:paraId="7F5F3793" w14:textId="77777777" w:rsidTr="007A009F">
        <w:trPr>
          <w:trHeight w:val="284"/>
        </w:trPr>
        <w:tc>
          <w:tcPr>
            <w:tcW w:w="624" w:type="dxa"/>
            <w:shd w:val="clear" w:color="auto" w:fill="auto"/>
            <w:vAlign w:val="center"/>
            <w:hideMark/>
          </w:tcPr>
          <w:p w14:paraId="5190A91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17.07</w:t>
            </w:r>
          </w:p>
        </w:tc>
        <w:tc>
          <w:tcPr>
            <w:tcW w:w="4036" w:type="dxa"/>
            <w:shd w:val="clear" w:color="auto" w:fill="auto"/>
            <w:vAlign w:val="center"/>
            <w:hideMark/>
          </w:tcPr>
          <w:p w14:paraId="35B4FDF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Υδρορροές χάλκινες</w:t>
            </w:r>
          </w:p>
        </w:tc>
        <w:tc>
          <w:tcPr>
            <w:tcW w:w="709" w:type="dxa"/>
            <w:shd w:val="clear" w:color="auto" w:fill="auto"/>
            <w:vAlign w:val="center"/>
            <w:hideMark/>
          </w:tcPr>
          <w:p w14:paraId="7B7F3E7F"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μμ</w:t>
            </w:r>
            <w:proofErr w:type="spellEnd"/>
          </w:p>
        </w:tc>
        <w:tc>
          <w:tcPr>
            <w:tcW w:w="873" w:type="dxa"/>
            <w:shd w:val="clear" w:color="auto" w:fill="DBE5F1" w:themeFill="accent1" w:themeFillTint="33"/>
            <w:vAlign w:val="center"/>
          </w:tcPr>
          <w:p w14:paraId="5B8D8B9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868" w:type="dxa"/>
            <w:shd w:val="clear" w:color="auto" w:fill="DBE5F1" w:themeFill="accent1" w:themeFillTint="33"/>
            <w:vAlign w:val="center"/>
          </w:tcPr>
          <w:p w14:paraId="6030163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60,00</w:t>
            </w:r>
          </w:p>
        </w:tc>
        <w:tc>
          <w:tcPr>
            <w:tcW w:w="2528" w:type="dxa"/>
            <w:vMerge/>
            <w:vAlign w:val="center"/>
            <w:hideMark/>
          </w:tcPr>
          <w:p w14:paraId="2FD0FBF8" w14:textId="77777777" w:rsidR="0037715F" w:rsidRPr="003D0198" w:rsidRDefault="0037715F" w:rsidP="007A009F">
            <w:pPr>
              <w:spacing w:after="0"/>
              <w:rPr>
                <w:rFonts w:cstheme="minorHAnsi"/>
                <w:color w:val="000000"/>
                <w:sz w:val="16"/>
                <w:szCs w:val="16"/>
              </w:rPr>
            </w:pPr>
          </w:p>
        </w:tc>
      </w:tr>
      <w:tr w:rsidR="0037715F" w:rsidRPr="003D0198" w14:paraId="722B4479" w14:textId="77777777" w:rsidTr="007A009F">
        <w:trPr>
          <w:trHeight w:val="284"/>
        </w:trPr>
        <w:tc>
          <w:tcPr>
            <w:tcW w:w="624" w:type="dxa"/>
            <w:shd w:val="clear" w:color="auto" w:fill="auto"/>
            <w:vAlign w:val="center"/>
            <w:hideMark/>
          </w:tcPr>
          <w:p w14:paraId="02E4047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17.08</w:t>
            </w:r>
          </w:p>
        </w:tc>
        <w:tc>
          <w:tcPr>
            <w:tcW w:w="4036" w:type="dxa"/>
            <w:shd w:val="clear" w:color="auto" w:fill="auto"/>
            <w:vAlign w:val="center"/>
            <w:hideMark/>
          </w:tcPr>
          <w:p w14:paraId="008CA2C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Σύνδεση με δίκτυο αποχέτευσης (σωληνώσεις)</w:t>
            </w:r>
          </w:p>
        </w:tc>
        <w:tc>
          <w:tcPr>
            <w:tcW w:w="709" w:type="dxa"/>
            <w:shd w:val="clear" w:color="auto" w:fill="auto"/>
            <w:vAlign w:val="center"/>
            <w:hideMark/>
          </w:tcPr>
          <w:p w14:paraId="2E4C5ED8"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μμ</w:t>
            </w:r>
            <w:proofErr w:type="spellEnd"/>
          </w:p>
        </w:tc>
        <w:tc>
          <w:tcPr>
            <w:tcW w:w="873" w:type="dxa"/>
            <w:shd w:val="clear" w:color="auto" w:fill="DBE5F1" w:themeFill="accent1" w:themeFillTint="33"/>
            <w:vAlign w:val="center"/>
          </w:tcPr>
          <w:p w14:paraId="42DF4CB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55,00</w:t>
            </w:r>
          </w:p>
        </w:tc>
        <w:tc>
          <w:tcPr>
            <w:tcW w:w="868" w:type="dxa"/>
            <w:shd w:val="clear" w:color="auto" w:fill="DBE5F1" w:themeFill="accent1" w:themeFillTint="33"/>
            <w:vAlign w:val="center"/>
          </w:tcPr>
          <w:p w14:paraId="0B8E134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65,00</w:t>
            </w:r>
          </w:p>
        </w:tc>
        <w:tc>
          <w:tcPr>
            <w:tcW w:w="2528" w:type="dxa"/>
            <w:shd w:val="clear" w:color="auto" w:fill="auto"/>
            <w:vAlign w:val="center"/>
            <w:hideMark/>
          </w:tcPr>
          <w:p w14:paraId="64858AD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Συμπεριλαμβάνεται η εργασία εκσκαφής και δημιουργίας φρεατίων</w:t>
            </w:r>
          </w:p>
        </w:tc>
      </w:tr>
      <w:tr w:rsidR="0037715F" w:rsidRPr="003D0198" w14:paraId="084DBCDC" w14:textId="77777777" w:rsidTr="007A009F">
        <w:trPr>
          <w:trHeight w:val="284"/>
        </w:trPr>
        <w:tc>
          <w:tcPr>
            <w:tcW w:w="624" w:type="dxa"/>
            <w:shd w:val="clear" w:color="auto" w:fill="auto"/>
            <w:vAlign w:val="center"/>
            <w:hideMark/>
          </w:tcPr>
          <w:p w14:paraId="00EEB9E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17.09</w:t>
            </w:r>
          </w:p>
        </w:tc>
        <w:tc>
          <w:tcPr>
            <w:tcW w:w="4036" w:type="dxa"/>
            <w:shd w:val="clear" w:color="auto" w:fill="auto"/>
            <w:vAlign w:val="center"/>
            <w:hideMark/>
          </w:tcPr>
          <w:p w14:paraId="615F057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Σύνδεση με δίκτυο ύδρευσης (σωληνώσεις)</w:t>
            </w:r>
          </w:p>
        </w:tc>
        <w:tc>
          <w:tcPr>
            <w:tcW w:w="709" w:type="dxa"/>
            <w:shd w:val="clear" w:color="auto" w:fill="auto"/>
            <w:vAlign w:val="center"/>
            <w:hideMark/>
          </w:tcPr>
          <w:p w14:paraId="1561C708"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μμ</w:t>
            </w:r>
            <w:proofErr w:type="spellEnd"/>
          </w:p>
        </w:tc>
        <w:tc>
          <w:tcPr>
            <w:tcW w:w="873" w:type="dxa"/>
            <w:shd w:val="clear" w:color="auto" w:fill="DBE5F1" w:themeFill="accent1" w:themeFillTint="33"/>
            <w:vAlign w:val="center"/>
          </w:tcPr>
          <w:p w14:paraId="631D353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w:t>
            </w:r>
          </w:p>
        </w:tc>
        <w:tc>
          <w:tcPr>
            <w:tcW w:w="868" w:type="dxa"/>
            <w:shd w:val="clear" w:color="auto" w:fill="DBE5F1" w:themeFill="accent1" w:themeFillTint="33"/>
            <w:vAlign w:val="center"/>
          </w:tcPr>
          <w:p w14:paraId="728EE7AD"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2528" w:type="dxa"/>
            <w:shd w:val="clear" w:color="auto" w:fill="auto"/>
            <w:noWrap/>
            <w:vAlign w:val="center"/>
            <w:hideMark/>
          </w:tcPr>
          <w:p w14:paraId="6F5AC53E"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7485DB3" w14:textId="77777777" w:rsidTr="007A009F">
        <w:trPr>
          <w:trHeight w:val="284"/>
        </w:trPr>
        <w:tc>
          <w:tcPr>
            <w:tcW w:w="624" w:type="dxa"/>
            <w:shd w:val="clear" w:color="auto" w:fill="auto"/>
            <w:vAlign w:val="center"/>
            <w:hideMark/>
          </w:tcPr>
          <w:p w14:paraId="2952F59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17.10</w:t>
            </w:r>
          </w:p>
        </w:tc>
        <w:tc>
          <w:tcPr>
            <w:tcW w:w="4036" w:type="dxa"/>
            <w:shd w:val="clear" w:color="auto" w:fill="auto"/>
            <w:vAlign w:val="center"/>
            <w:hideMark/>
          </w:tcPr>
          <w:p w14:paraId="6EA4D8D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451F2C9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57FE3BCD"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4F4901FC"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3EDE0A9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AB888F6" w14:textId="77777777" w:rsidTr="007A009F">
        <w:trPr>
          <w:trHeight w:val="284"/>
        </w:trPr>
        <w:tc>
          <w:tcPr>
            <w:tcW w:w="624" w:type="dxa"/>
            <w:shd w:val="clear" w:color="000000" w:fill="C0C0C0"/>
            <w:vAlign w:val="center"/>
            <w:hideMark/>
          </w:tcPr>
          <w:p w14:paraId="5E3F93FC"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18</w:t>
            </w:r>
          </w:p>
        </w:tc>
        <w:tc>
          <w:tcPr>
            <w:tcW w:w="4036" w:type="dxa"/>
            <w:shd w:val="clear" w:color="000000" w:fill="C0C0C0"/>
            <w:vAlign w:val="center"/>
            <w:hideMark/>
          </w:tcPr>
          <w:p w14:paraId="481D235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ΨΥΞΗ - ΘΕΡΜΑΝΣΗ</w:t>
            </w:r>
          </w:p>
        </w:tc>
        <w:tc>
          <w:tcPr>
            <w:tcW w:w="709" w:type="dxa"/>
            <w:shd w:val="clear" w:color="000000" w:fill="BFBFBF"/>
            <w:noWrap/>
            <w:vAlign w:val="center"/>
            <w:hideMark/>
          </w:tcPr>
          <w:p w14:paraId="20E1463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7D4FEA72"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7DE20D46"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64242BFE"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164DD4E" w14:textId="77777777" w:rsidTr="007A009F">
        <w:trPr>
          <w:trHeight w:val="284"/>
        </w:trPr>
        <w:tc>
          <w:tcPr>
            <w:tcW w:w="624" w:type="dxa"/>
            <w:shd w:val="clear" w:color="auto" w:fill="auto"/>
            <w:vAlign w:val="center"/>
            <w:hideMark/>
          </w:tcPr>
          <w:p w14:paraId="746B2F7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18.01</w:t>
            </w:r>
          </w:p>
        </w:tc>
        <w:tc>
          <w:tcPr>
            <w:tcW w:w="4036" w:type="dxa"/>
            <w:shd w:val="clear" w:color="auto" w:fill="auto"/>
            <w:vAlign w:val="center"/>
            <w:hideMark/>
          </w:tcPr>
          <w:p w14:paraId="4F08C9DD"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Κεντρική θέρμανση (περιλαμβάνει υλικά λεβητοστάσιου, θερμαντικά σώματα, σωληνώσεις </w:t>
            </w:r>
            <w:proofErr w:type="spellStart"/>
            <w:r w:rsidRPr="003D0198">
              <w:rPr>
                <w:rFonts w:cstheme="minorHAnsi"/>
                <w:color w:val="000000"/>
                <w:sz w:val="16"/>
                <w:szCs w:val="16"/>
              </w:rPr>
              <w:t>κλπ</w:t>
            </w:r>
            <w:proofErr w:type="spellEnd"/>
            <w:r w:rsidRPr="003D0198">
              <w:rPr>
                <w:rFonts w:cstheme="minorHAnsi"/>
                <w:color w:val="000000"/>
                <w:sz w:val="16"/>
                <w:szCs w:val="16"/>
              </w:rPr>
              <w:t>)</w:t>
            </w:r>
          </w:p>
        </w:tc>
        <w:tc>
          <w:tcPr>
            <w:tcW w:w="709" w:type="dxa"/>
            <w:shd w:val="clear" w:color="auto" w:fill="auto"/>
            <w:vAlign w:val="center"/>
            <w:hideMark/>
          </w:tcPr>
          <w:p w14:paraId="1F34F0D7"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kcal</w:t>
            </w:r>
            <w:proofErr w:type="spellEnd"/>
          </w:p>
        </w:tc>
        <w:tc>
          <w:tcPr>
            <w:tcW w:w="873" w:type="dxa"/>
            <w:shd w:val="clear" w:color="auto" w:fill="DBE5F1" w:themeFill="accent1" w:themeFillTint="33"/>
            <w:vAlign w:val="center"/>
          </w:tcPr>
          <w:p w14:paraId="4D081B8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0,20</w:t>
            </w:r>
          </w:p>
        </w:tc>
        <w:tc>
          <w:tcPr>
            <w:tcW w:w="868" w:type="dxa"/>
            <w:shd w:val="clear" w:color="auto" w:fill="DBE5F1" w:themeFill="accent1" w:themeFillTint="33"/>
            <w:vAlign w:val="center"/>
          </w:tcPr>
          <w:p w14:paraId="4B1414E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0,30</w:t>
            </w:r>
          </w:p>
        </w:tc>
        <w:tc>
          <w:tcPr>
            <w:tcW w:w="2528" w:type="dxa"/>
            <w:shd w:val="clear" w:color="auto" w:fill="auto"/>
            <w:noWrap/>
            <w:vAlign w:val="center"/>
            <w:hideMark/>
          </w:tcPr>
          <w:p w14:paraId="5C73CBF8"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D56D883" w14:textId="77777777" w:rsidTr="007A009F">
        <w:trPr>
          <w:trHeight w:val="284"/>
        </w:trPr>
        <w:tc>
          <w:tcPr>
            <w:tcW w:w="624" w:type="dxa"/>
            <w:shd w:val="clear" w:color="auto" w:fill="auto"/>
            <w:vAlign w:val="center"/>
            <w:hideMark/>
          </w:tcPr>
          <w:p w14:paraId="758AEEF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18.02</w:t>
            </w:r>
          </w:p>
        </w:tc>
        <w:tc>
          <w:tcPr>
            <w:tcW w:w="4036" w:type="dxa"/>
            <w:shd w:val="clear" w:color="auto" w:fill="auto"/>
            <w:vAlign w:val="center"/>
            <w:hideMark/>
          </w:tcPr>
          <w:p w14:paraId="6DFEA70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Κλιματισμός - κεντρική εγκατάσταση με αεραγωγούς</w:t>
            </w:r>
          </w:p>
        </w:tc>
        <w:tc>
          <w:tcPr>
            <w:tcW w:w="709" w:type="dxa"/>
            <w:shd w:val="clear" w:color="auto" w:fill="auto"/>
            <w:vAlign w:val="center"/>
            <w:hideMark/>
          </w:tcPr>
          <w:p w14:paraId="5D5B09B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BTU</w:t>
            </w:r>
          </w:p>
        </w:tc>
        <w:tc>
          <w:tcPr>
            <w:tcW w:w="873" w:type="dxa"/>
            <w:shd w:val="clear" w:color="auto" w:fill="DBE5F1" w:themeFill="accent1" w:themeFillTint="33"/>
            <w:vAlign w:val="center"/>
          </w:tcPr>
          <w:p w14:paraId="08909EA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0,10</w:t>
            </w:r>
          </w:p>
        </w:tc>
        <w:tc>
          <w:tcPr>
            <w:tcW w:w="868" w:type="dxa"/>
            <w:shd w:val="clear" w:color="auto" w:fill="DBE5F1" w:themeFill="accent1" w:themeFillTint="33"/>
            <w:vAlign w:val="center"/>
          </w:tcPr>
          <w:p w14:paraId="2F23391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0,18</w:t>
            </w:r>
          </w:p>
        </w:tc>
        <w:tc>
          <w:tcPr>
            <w:tcW w:w="2528" w:type="dxa"/>
            <w:shd w:val="clear" w:color="auto" w:fill="auto"/>
            <w:noWrap/>
            <w:vAlign w:val="center"/>
            <w:hideMark/>
          </w:tcPr>
          <w:p w14:paraId="7552320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1C35CAD" w14:textId="77777777" w:rsidTr="007A009F">
        <w:trPr>
          <w:trHeight w:val="284"/>
        </w:trPr>
        <w:tc>
          <w:tcPr>
            <w:tcW w:w="624" w:type="dxa"/>
            <w:shd w:val="clear" w:color="auto" w:fill="auto"/>
            <w:vAlign w:val="center"/>
            <w:hideMark/>
          </w:tcPr>
          <w:p w14:paraId="37BD17F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18.03</w:t>
            </w:r>
          </w:p>
        </w:tc>
        <w:tc>
          <w:tcPr>
            <w:tcW w:w="4036" w:type="dxa"/>
            <w:shd w:val="clear" w:color="auto" w:fill="auto"/>
            <w:vAlign w:val="center"/>
            <w:hideMark/>
          </w:tcPr>
          <w:p w14:paraId="6C4E559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Κλιματισμός ατομικές μονάδες μέχρι 7000 BTU</w:t>
            </w:r>
          </w:p>
        </w:tc>
        <w:tc>
          <w:tcPr>
            <w:tcW w:w="709" w:type="dxa"/>
            <w:shd w:val="clear" w:color="auto" w:fill="auto"/>
            <w:vAlign w:val="center"/>
            <w:hideMark/>
          </w:tcPr>
          <w:p w14:paraId="14369EC2"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τεμ</w:t>
            </w:r>
            <w:proofErr w:type="spellEnd"/>
          </w:p>
        </w:tc>
        <w:tc>
          <w:tcPr>
            <w:tcW w:w="873" w:type="dxa"/>
            <w:shd w:val="clear" w:color="auto" w:fill="DBE5F1" w:themeFill="accent1" w:themeFillTint="33"/>
            <w:vAlign w:val="center"/>
          </w:tcPr>
          <w:p w14:paraId="0E7539B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400,00</w:t>
            </w:r>
          </w:p>
        </w:tc>
        <w:tc>
          <w:tcPr>
            <w:tcW w:w="868" w:type="dxa"/>
            <w:shd w:val="clear" w:color="auto" w:fill="DBE5F1" w:themeFill="accent1" w:themeFillTint="33"/>
            <w:vAlign w:val="center"/>
          </w:tcPr>
          <w:p w14:paraId="4234E98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500,00</w:t>
            </w:r>
          </w:p>
        </w:tc>
        <w:tc>
          <w:tcPr>
            <w:tcW w:w="2528" w:type="dxa"/>
            <w:vMerge w:val="restart"/>
            <w:shd w:val="clear" w:color="auto" w:fill="auto"/>
            <w:vAlign w:val="center"/>
            <w:hideMark/>
          </w:tcPr>
          <w:p w14:paraId="02EF4F5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Ανάλογα με την εταιρία, την ενεργειακή κλάση, αν είναι </w:t>
            </w:r>
            <w:proofErr w:type="spellStart"/>
            <w:r w:rsidRPr="003D0198">
              <w:rPr>
                <w:rFonts w:cstheme="minorHAnsi"/>
                <w:color w:val="000000"/>
                <w:sz w:val="16"/>
                <w:szCs w:val="16"/>
              </w:rPr>
              <w:t>inverter</w:t>
            </w:r>
            <w:proofErr w:type="spellEnd"/>
            <w:r w:rsidRPr="003D0198">
              <w:rPr>
                <w:rFonts w:cstheme="minorHAnsi"/>
                <w:color w:val="000000"/>
                <w:sz w:val="16"/>
                <w:szCs w:val="16"/>
              </w:rPr>
              <w:t xml:space="preserve"> ή όχι.</w:t>
            </w:r>
          </w:p>
        </w:tc>
      </w:tr>
      <w:tr w:rsidR="0037715F" w:rsidRPr="003D0198" w14:paraId="07DAE311" w14:textId="77777777" w:rsidTr="007A009F">
        <w:trPr>
          <w:trHeight w:val="284"/>
        </w:trPr>
        <w:tc>
          <w:tcPr>
            <w:tcW w:w="624" w:type="dxa"/>
            <w:shd w:val="clear" w:color="auto" w:fill="auto"/>
            <w:vAlign w:val="center"/>
            <w:hideMark/>
          </w:tcPr>
          <w:p w14:paraId="2EC728C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18.04</w:t>
            </w:r>
          </w:p>
        </w:tc>
        <w:tc>
          <w:tcPr>
            <w:tcW w:w="4036" w:type="dxa"/>
            <w:shd w:val="clear" w:color="auto" w:fill="auto"/>
            <w:vAlign w:val="center"/>
            <w:hideMark/>
          </w:tcPr>
          <w:p w14:paraId="297503A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Κλιματισμός ατομικές μονάδες μέχρι 9000 BTU</w:t>
            </w:r>
          </w:p>
        </w:tc>
        <w:tc>
          <w:tcPr>
            <w:tcW w:w="709" w:type="dxa"/>
            <w:shd w:val="clear" w:color="auto" w:fill="auto"/>
            <w:vAlign w:val="center"/>
            <w:hideMark/>
          </w:tcPr>
          <w:p w14:paraId="091B27CB"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τεμ</w:t>
            </w:r>
            <w:proofErr w:type="spellEnd"/>
          </w:p>
        </w:tc>
        <w:tc>
          <w:tcPr>
            <w:tcW w:w="873" w:type="dxa"/>
            <w:shd w:val="clear" w:color="auto" w:fill="DBE5F1" w:themeFill="accent1" w:themeFillTint="33"/>
            <w:vAlign w:val="center"/>
          </w:tcPr>
          <w:p w14:paraId="71D25AB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450,00</w:t>
            </w:r>
          </w:p>
        </w:tc>
        <w:tc>
          <w:tcPr>
            <w:tcW w:w="868" w:type="dxa"/>
            <w:shd w:val="clear" w:color="auto" w:fill="DBE5F1" w:themeFill="accent1" w:themeFillTint="33"/>
            <w:vAlign w:val="center"/>
          </w:tcPr>
          <w:p w14:paraId="2DEEA1E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550,00</w:t>
            </w:r>
          </w:p>
        </w:tc>
        <w:tc>
          <w:tcPr>
            <w:tcW w:w="2528" w:type="dxa"/>
            <w:vMerge/>
            <w:vAlign w:val="center"/>
            <w:hideMark/>
          </w:tcPr>
          <w:p w14:paraId="36C6E8B9" w14:textId="77777777" w:rsidR="0037715F" w:rsidRPr="003D0198" w:rsidRDefault="0037715F" w:rsidP="007A009F">
            <w:pPr>
              <w:spacing w:after="0"/>
              <w:rPr>
                <w:rFonts w:cstheme="minorHAnsi"/>
                <w:color w:val="000000"/>
                <w:sz w:val="16"/>
                <w:szCs w:val="16"/>
              </w:rPr>
            </w:pPr>
          </w:p>
        </w:tc>
      </w:tr>
      <w:tr w:rsidR="0037715F" w:rsidRPr="003D0198" w14:paraId="3696F3F2" w14:textId="77777777" w:rsidTr="007A009F">
        <w:trPr>
          <w:trHeight w:val="284"/>
        </w:trPr>
        <w:tc>
          <w:tcPr>
            <w:tcW w:w="624" w:type="dxa"/>
            <w:shd w:val="clear" w:color="auto" w:fill="auto"/>
            <w:vAlign w:val="center"/>
            <w:hideMark/>
          </w:tcPr>
          <w:p w14:paraId="7345BF3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18.05</w:t>
            </w:r>
          </w:p>
        </w:tc>
        <w:tc>
          <w:tcPr>
            <w:tcW w:w="4036" w:type="dxa"/>
            <w:shd w:val="clear" w:color="auto" w:fill="auto"/>
            <w:vAlign w:val="center"/>
            <w:hideMark/>
          </w:tcPr>
          <w:p w14:paraId="55C4A79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Κλιματισμός ατομικές μονάδες μέχρι 12000 BTU</w:t>
            </w:r>
          </w:p>
        </w:tc>
        <w:tc>
          <w:tcPr>
            <w:tcW w:w="709" w:type="dxa"/>
            <w:shd w:val="clear" w:color="auto" w:fill="auto"/>
            <w:vAlign w:val="center"/>
            <w:hideMark/>
          </w:tcPr>
          <w:p w14:paraId="745E6887"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τεμ</w:t>
            </w:r>
            <w:proofErr w:type="spellEnd"/>
          </w:p>
        </w:tc>
        <w:tc>
          <w:tcPr>
            <w:tcW w:w="873" w:type="dxa"/>
            <w:shd w:val="clear" w:color="auto" w:fill="DBE5F1" w:themeFill="accent1" w:themeFillTint="33"/>
            <w:vAlign w:val="center"/>
          </w:tcPr>
          <w:p w14:paraId="64DCFBFA"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550,00</w:t>
            </w:r>
          </w:p>
        </w:tc>
        <w:tc>
          <w:tcPr>
            <w:tcW w:w="868" w:type="dxa"/>
            <w:shd w:val="clear" w:color="auto" w:fill="DBE5F1" w:themeFill="accent1" w:themeFillTint="33"/>
            <w:vAlign w:val="center"/>
          </w:tcPr>
          <w:p w14:paraId="0CBB864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700,00</w:t>
            </w:r>
          </w:p>
        </w:tc>
        <w:tc>
          <w:tcPr>
            <w:tcW w:w="2528" w:type="dxa"/>
            <w:vMerge/>
            <w:vAlign w:val="center"/>
            <w:hideMark/>
          </w:tcPr>
          <w:p w14:paraId="111A3CB0" w14:textId="77777777" w:rsidR="0037715F" w:rsidRPr="003D0198" w:rsidRDefault="0037715F" w:rsidP="007A009F">
            <w:pPr>
              <w:spacing w:after="0"/>
              <w:rPr>
                <w:rFonts w:cstheme="minorHAnsi"/>
                <w:color w:val="000000"/>
                <w:sz w:val="16"/>
                <w:szCs w:val="16"/>
              </w:rPr>
            </w:pPr>
          </w:p>
        </w:tc>
      </w:tr>
      <w:tr w:rsidR="0037715F" w:rsidRPr="003D0198" w14:paraId="69094C1B" w14:textId="77777777" w:rsidTr="007A009F">
        <w:trPr>
          <w:trHeight w:val="284"/>
        </w:trPr>
        <w:tc>
          <w:tcPr>
            <w:tcW w:w="624" w:type="dxa"/>
            <w:shd w:val="clear" w:color="auto" w:fill="auto"/>
            <w:vAlign w:val="center"/>
            <w:hideMark/>
          </w:tcPr>
          <w:p w14:paraId="581953B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18.06</w:t>
            </w:r>
          </w:p>
        </w:tc>
        <w:tc>
          <w:tcPr>
            <w:tcW w:w="4036" w:type="dxa"/>
            <w:shd w:val="clear" w:color="auto" w:fill="auto"/>
            <w:vAlign w:val="center"/>
            <w:hideMark/>
          </w:tcPr>
          <w:p w14:paraId="5EAE8F2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Κλιματισμός ατομικές μονάδες μέχρι 18000 BTU</w:t>
            </w:r>
          </w:p>
        </w:tc>
        <w:tc>
          <w:tcPr>
            <w:tcW w:w="709" w:type="dxa"/>
            <w:shd w:val="clear" w:color="auto" w:fill="auto"/>
            <w:vAlign w:val="center"/>
            <w:hideMark/>
          </w:tcPr>
          <w:p w14:paraId="69B6403A"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τεμ</w:t>
            </w:r>
            <w:proofErr w:type="spellEnd"/>
          </w:p>
        </w:tc>
        <w:tc>
          <w:tcPr>
            <w:tcW w:w="873" w:type="dxa"/>
            <w:shd w:val="clear" w:color="auto" w:fill="DBE5F1" w:themeFill="accent1" w:themeFillTint="33"/>
            <w:vAlign w:val="center"/>
          </w:tcPr>
          <w:p w14:paraId="0FCADD5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650,00</w:t>
            </w:r>
          </w:p>
        </w:tc>
        <w:tc>
          <w:tcPr>
            <w:tcW w:w="868" w:type="dxa"/>
            <w:shd w:val="clear" w:color="auto" w:fill="DBE5F1" w:themeFill="accent1" w:themeFillTint="33"/>
            <w:vAlign w:val="center"/>
          </w:tcPr>
          <w:p w14:paraId="749A3E8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1.000,00</w:t>
            </w:r>
          </w:p>
        </w:tc>
        <w:tc>
          <w:tcPr>
            <w:tcW w:w="2528" w:type="dxa"/>
            <w:vMerge/>
            <w:vAlign w:val="center"/>
            <w:hideMark/>
          </w:tcPr>
          <w:p w14:paraId="5C5CA3EB" w14:textId="77777777" w:rsidR="0037715F" w:rsidRPr="003D0198" w:rsidRDefault="0037715F" w:rsidP="007A009F">
            <w:pPr>
              <w:spacing w:after="0"/>
              <w:rPr>
                <w:rFonts w:cstheme="minorHAnsi"/>
                <w:color w:val="000000"/>
                <w:sz w:val="16"/>
                <w:szCs w:val="16"/>
              </w:rPr>
            </w:pPr>
          </w:p>
        </w:tc>
      </w:tr>
      <w:tr w:rsidR="0037715F" w:rsidRPr="003D0198" w14:paraId="552AE3E9" w14:textId="77777777" w:rsidTr="007A009F">
        <w:trPr>
          <w:trHeight w:val="284"/>
        </w:trPr>
        <w:tc>
          <w:tcPr>
            <w:tcW w:w="624" w:type="dxa"/>
            <w:shd w:val="clear" w:color="auto" w:fill="auto"/>
            <w:vAlign w:val="center"/>
            <w:hideMark/>
          </w:tcPr>
          <w:p w14:paraId="24B98A9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18.07</w:t>
            </w:r>
          </w:p>
        </w:tc>
        <w:tc>
          <w:tcPr>
            <w:tcW w:w="4036" w:type="dxa"/>
            <w:shd w:val="clear" w:color="auto" w:fill="auto"/>
            <w:vAlign w:val="center"/>
            <w:hideMark/>
          </w:tcPr>
          <w:p w14:paraId="7D059F9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Κλιματισμός ατομικές μονάδες μέχρι 24000 BTU</w:t>
            </w:r>
          </w:p>
        </w:tc>
        <w:tc>
          <w:tcPr>
            <w:tcW w:w="709" w:type="dxa"/>
            <w:shd w:val="clear" w:color="auto" w:fill="auto"/>
            <w:vAlign w:val="center"/>
            <w:hideMark/>
          </w:tcPr>
          <w:p w14:paraId="5BC81F33"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τεμ</w:t>
            </w:r>
            <w:proofErr w:type="spellEnd"/>
          </w:p>
        </w:tc>
        <w:tc>
          <w:tcPr>
            <w:tcW w:w="873" w:type="dxa"/>
            <w:shd w:val="clear" w:color="auto" w:fill="DBE5F1" w:themeFill="accent1" w:themeFillTint="33"/>
            <w:vAlign w:val="center"/>
          </w:tcPr>
          <w:p w14:paraId="2761BBF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1.000,00</w:t>
            </w:r>
          </w:p>
        </w:tc>
        <w:tc>
          <w:tcPr>
            <w:tcW w:w="868" w:type="dxa"/>
            <w:shd w:val="clear" w:color="auto" w:fill="DBE5F1" w:themeFill="accent1" w:themeFillTint="33"/>
            <w:vAlign w:val="center"/>
          </w:tcPr>
          <w:p w14:paraId="6B750E2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1.500,00</w:t>
            </w:r>
          </w:p>
        </w:tc>
        <w:tc>
          <w:tcPr>
            <w:tcW w:w="2528" w:type="dxa"/>
            <w:shd w:val="clear" w:color="auto" w:fill="auto"/>
            <w:noWrap/>
            <w:vAlign w:val="center"/>
            <w:hideMark/>
          </w:tcPr>
          <w:p w14:paraId="04ABFD8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1B4F1948" w14:textId="77777777" w:rsidTr="007A009F">
        <w:trPr>
          <w:trHeight w:val="284"/>
        </w:trPr>
        <w:tc>
          <w:tcPr>
            <w:tcW w:w="624" w:type="dxa"/>
            <w:shd w:val="clear" w:color="auto" w:fill="auto"/>
            <w:vAlign w:val="center"/>
            <w:hideMark/>
          </w:tcPr>
          <w:p w14:paraId="69764BB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18.08</w:t>
            </w:r>
          </w:p>
        </w:tc>
        <w:tc>
          <w:tcPr>
            <w:tcW w:w="4036" w:type="dxa"/>
            <w:shd w:val="clear" w:color="auto" w:fill="auto"/>
            <w:vAlign w:val="center"/>
            <w:hideMark/>
          </w:tcPr>
          <w:p w14:paraId="7A4499A7" w14:textId="77777777" w:rsidR="0037715F" w:rsidRPr="003D0198" w:rsidRDefault="0037715F" w:rsidP="007A009F">
            <w:pPr>
              <w:spacing w:after="0"/>
              <w:rPr>
                <w:rFonts w:cstheme="minorHAnsi"/>
                <w:color w:val="000000"/>
                <w:sz w:val="16"/>
                <w:szCs w:val="16"/>
              </w:rPr>
            </w:pPr>
            <w:proofErr w:type="spellStart"/>
            <w:r w:rsidRPr="003D0198">
              <w:rPr>
                <w:rFonts w:cstheme="minorHAnsi"/>
                <w:color w:val="000000"/>
                <w:sz w:val="16"/>
                <w:szCs w:val="16"/>
              </w:rPr>
              <w:t>Ενδοδαπέδια</w:t>
            </w:r>
            <w:proofErr w:type="spellEnd"/>
            <w:r w:rsidRPr="003D0198">
              <w:rPr>
                <w:rFonts w:cstheme="minorHAnsi"/>
                <w:color w:val="000000"/>
                <w:sz w:val="16"/>
                <w:szCs w:val="16"/>
              </w:rPr>
              <w:t xml:space="preserve"> θέρμανση κ' ψύξη (Σωληνώσεις Συνδέσεις, σώματα. Η αντλία θερμότητας στον εξοπλισμό)</w:t>
            </w:r>
          </w:p>
        </w:tc>
        <w:tc>
          <w:tcPr>
            <w:tcW w:w="709" w:type="dxa"/>
            <w:shd w:val="clear" w:color="auto" w:fill="auto"/>
            <w:vAlign w:val="center"/>
            <w:hideMark/>
          </w:tcPr>
          <w:p w14:paraId="34C78F8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μ2/</w:t>
            </w:r>
            <w:proofErr w:type="spellStart"/>
            <w:r w:rsidRPr="003D0198">
              <w:rPr>
                <w:rFonts w:cstheme="minorHAnsi"/>
                <w:color w:val="000000"/>
                <w:sz w:val="16"/>
                <w:szCs w:val="16"/>
              </w:rPr>
              <w:t>κατ</w:t>
            </w:r>
            <w:proofErr w:type="spellEnd"/>
          </w:p>
        </w:tc>
        <w:tc>
          <w:tcPr>
            <w:tcW w:w="873" w:type="dxa"/>
            <w:shd w:val="clear" w:color="auto" w:fill="DBE5F1" w:themeFill="accent1" w:themeFillTint="33"/>
            <w:vAlign w:val="center"/>
          </w:tcPr>
          <w:p w14:paraId="66D9412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w:t>
            </w:r>
          </w:p>
        </w:tc>
        <w:tc>
          <w:tcPr>
            <w:tcW w:w="868" w:type="dxa"/>
            <w:shd w:val="clear" w:color="auto" w:fill="DBE5F1" w:themeFill="accent1" w:themeFillTint="33"/>
            <w:vAlign w:val="center"/>
          </w:tcPr>
          <w:p w14:paraId="37A611B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shd w:val="clear" w:color="auto" w:fill="auto"/>
            <w:noWrap/>
            <w:vAlign w:val="center"/>
            <w:hideMark/>
          </w:tcPr>
          <w:p w14:paraId="7903A14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Μόνο η εγκατάσταση</w:t>
            </w:r>
          </w:p>
        </w:tc>
      </w:tr>
      <w:tr w:rsidR="0037715F" w:rsidRPr="003D0198" w14:paraId="2C8CC8BF" w14:textId="77777777" w:rsidTr="007A009F">
        <w:trPr>
          <w:trHeight w:val="284"/>
        </w:trPr>
        <w:tc>
          <w:tcPr>
            <w:tcW w:w="624" w:type="dxa"/>
            <w:shd w:val="clear" w:color="auto" w:fill="auto"/>
            <w:vAlign w:val="center"/>
            <w:hideMark/>
          </w:tcPr>
          <w:p w14:paraId="448995A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18.09</w:t>
            </w:r>
          </w:p>
        </w:tc>
        <w:tc>
          <w:tcPr>
            <w:tcW w:w="4036" w:type="dxa"/>
            <w:shd w:val="clear" w:color="auto" w:fill="auto"/>
            <w:vAlign w:val="center"/>
            <w:hideMark/>
          </w:tcPr>
          <w:p w14:paraId="6D3E1D5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02F8D3B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1EDE30F4" w14:textId="77777777" w:rsidR="0037715F" w:rsidRPr="003D0198" w:rsidRDefault="0037715F" w:rsidP="007A009F">
            <w:pPr>
              <w:spacing w:after="0"/>
              <w:rPr>
                <w:rFonts w:cstheme="minorHAnsi"/>
                <w:color w:val="000000"/>
                <w:sz w:val="16"/>
                <w:szCs w:val="16"/>
              </w:rPr>
            </w:pPr>
          </w:p>
        </w:tc>
        <w:tc>
          <w:tcPr>
            <w:tcW w:w="868" w:type="dxa"/>
            <w:shd w:val="clear" w:color="auto" w:fill="DBE5F1" w:themeFill="accent1" w:themeFillTint="33"/>
          </w:tcPr>
          <w:p w14:paraId="4D08B997" w14:textId="77777777" w:rsidR="0037715F" w:rsidRPr="003D0198" w:rsidRDefault="0037715F" w:rsidP="007A009F">
            <w:pPr>
              <w:spacing w:after="0"/>
              <w:rPr>
                <w:rFonts w:cstheme="minorHAnsi"/>
                <w:color w:val="000000"/>
                <w:sz w:val="16"/>
                <w:szCs w:val="16"/>
              </w:rPr>
            </w:pPr>
          </w:p>
        </w:tc>
        <w:tc>
          <w:tcPr>
            <w:tcW w:w="2528" w:type="dxa"/>
            <w:shd w:val="clear" w:color="auto" w:fill="auto"/>
            <w:noWrap/>
            <w:vAlign w:val="center"/>
            <w:hideMark/>
          </w:tcPr>
          <w:p w14:paraId="62C4A22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692EF9F6" w14:textId="77777777" w:rsidTr="007A009F">
        <w:trPr>
          <w:trHeight w:val="284"/>
        </w:trPr>
        <w:tc>
          <w:tcPr>
            <w:tcW w:w="624" w:type="dxa"/>
            <w:shd w:val="clear" w:color="000000" w:fill="C0C0C0"/>
            <w:vAlign w:val="center"/>
            <w:hideMark/>
          </w:tcPr>
          <w:p w14:paraId="2FFE0B6C"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19</w:t>
            </w:r>
          </w:p>
        </w:tc>
        <w:tc>
          <w:tcPr>
            <w:tcW w:w="4036" w:type="dxa"/>
            <w:shd w:val="clear" w:color="000000" w:fill="C0C0C0"/>
            <w:vAlign w:val="center"/>
            <w:hideMark/>
          </w:tcPr>
          <w:p w14:paraId="40090560"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ΗΛΕΚΤΡΙΚΕΣ ΕΓΚΑΤΑΣΤΑΣΕΙΣ</w:t>
            </w:r>
          </w:p>
        </w:tc>
        <w:tc>
          <w:tcPr>
            <w:tcW w:w="709" w:type="dxa"/>
            <w:shd w:val="clear" w:color="000000" w:fill="BFBFBF"/>
            <w:noWrap/>
            <w:vAlign w:val="center"/>
            <w:hideMark/>
          </w:tcPr>
          <w:p w14:paraId="3520173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2B2806BB"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3996F4AC"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6F3541E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89B6B47" w14:textId="77777777" w:rsidTr="007A009F">
        <w:trPr>
          <w:trHeight w:val="284"/>
        </w:trPr>
        <w:tc>
          <w:tcPr>
            <w:tcW w:w="624" w:type="dxa"/>
            <w:shd w:val="clear" w:color="auto" w:fill="auto"/>
            <w:vAlign w:val="center"/>
            <w:hideMark/>
          </w:tcPr>
          <w:p w14:paraId="4A383CB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19.01</w:t>
            </w:r>
          </w:p>
        </w:tc>
        <w:tc>
          <w:tcPr>
            <w:tcW w:w="4036" w:type="dxa"/>
            <w:shd w:val="clear" w:color="auto" w:fill="auto"/>
            <w:vAlign w:val="center"/>
            <w:hideMark/>
          </w:tcPr>
          <w:p w14:paraId="6A7D227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Κατοικίας (εργασία και υλικά, πρίζες, διακόπτες)</w:t>
            </w:r>
          </w:p>
        </w:tc>
        <w:tc>
          <w:tcPr>
            <w:tcW w:w="709" w:type="dxa"/>
            <w:shd w:val="clear" w:color="auto" w:fill="auto"/>
            <w:vAlign w:val="center"/>
            <w:hideMark/>
          </w:tcPr>
          <w:p w14:paraId="5DA0636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6D136D3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868" w:type="dxa"/>
            <w:shd w:val="clear" w:color="auto" w:fill="DBE5F1" w:themeFill="accent1" w:themeFillTint="33"/>
            <w:vAlign w:val="center"/>
          </w:tcPr>
          <w:p w14:paraId="1D52CE2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w:t>
            </w:r>
          </w:p>
        </w:tc>
        <w:tc>
          <w:tcPr>
            <w:tcW w:w="2528" w:type="dxa"/>
            <w:shd w:val="clear" w:color="auto" w:fill="auto"/>
            <w:noWrap/>
            <w:vAlign w:val="center"/>
            <w:hideMark/>
          </w:tcPr>
          <w:p w14:paraId="0CBB4D9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2EFA728" w14:textId="77777777" w:rsidTr="007A009F">
        <w:trPr>
          <w:trHeight w:val="284"/>
        </w:trPr>
        <w:tc>
          <w:tcPr>
            <w:tcW w:w="624" w:type="dxa"/>
            <w:shd w:val="clear" w:color="auto" w:fill="auto"/>
            <w:vAlign w:val="center"/>
            <w:hideMark/>
          </w:tcPr>
          <w:p w14:paraId="4D6F2DB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19.02</w:t>
            </w:r>
          </w:p>
        </w:tc>
        <w:tc>
          <w:tcPr>
            <w:tcW w:w="4036" w:type="dxa"/>
            <w:shd w:val="clear" w:color="auto" w:fill="auto"/>
            <w:vAlign w:val="center"/>
            <w:hideMark/>
          </w:tcPr>
          <w:p w14:paraId="3D3A157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Καταστήματος (εργασία και υλικά, πρίζες, διακόπτες)</w:t>
            </w:r>
          </w:p>
        </w:tc>
        <w:tc>
          <w:tcPr>
            <w:tcW w:w="709" w:type="dxa"/>
            <w:shd w:val="clear" w:color="auto" w:fill="auto"/>
            <w:vAlign w:val="center"/>
            <w:hideMark/>
          </w:tcPr>
          <w:p w14:paraId="7856F28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3AA27BD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25,00</w:t>
            </w:r>
          </w:p>
        </w:tc>
        <w:tc>
          <w:tcPr>
            <w:tcW w:w="868" w:type="dxa"/>
            <w:shd w:val="clear" w:color="auto" w:fill="DBE5F1" w:themeFill="accent1" w:themeFillTint="33"/>
            <w:vAlign w:val="center"/>
          </w:tcPr>
          <w:p w14:paraId="0675781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2528" w:type="dxa"/>
            <w:shd w:val="clear" w:color="auto" w:fill="auto"/>
            <w:noWrap/>
            <w:vAlign w:val="center"/>
            <w:hideMark/>
          </w:tcPr>
          <w:p w14:paraId="638DD34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B86DCD0" w14:textId="77777777" w:rsidTr="007A009F">
        <w:trPr>
          <w:trHeight w:val="284"/>
        </w:trPr>
        <w:tc>
          <w:tcPr>
            <w:tcW w:w="624" w:type="dxa"/>
            <w:shd w:val="clear" w:color="auto" w:fill="auto"/>
            <w:vAlign w:val="center"/>
            <w:hideMark/>
          </w:tcPr>
          <w:p w14:paraId="4EEC8B3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19.03</w:t>
            </w:r>
          </w:p>
        </w:tc>
        <w:tc>
          <w:tcPr>
            <w:tcW w:w="4036" w:type="dxa"/>
            <w:shd w:val="clear" w:color="auto" w:fill="auto"/>
            <w:vAlign w:val="center"/>
            <w:hideMark/>
          </w:tcPr>
          <w:p w14:paraId="63A6779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Γραφείου (εργασία και υλικά πρίζες, διακόπτες)</w:t>
            </w:r>
          </w:p>
        </w:tc>
        <w:tc>
          <w:tcPr>
            <w:tcW w:w="709" w:type="dxa"/>
            <w:shd w:val="clear" w:color="auto" w:fill="auto"/>
            <w:vAlign w:val="center"/>
            <w:hideMark/>
          </w:tcPr>
          <w:p w14:paraId="044743F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3D07E9BF"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868" w:type="dxa"/>
            <w:shd w:val="clear" w:color="auto" w:fill="DBE5F1" w:themeFill="accent1" w:themeFillTint="33"/>
            <w:vAlign w:val="center"/>
          </w:tcPr>
          <w:p w14:paraId="739F1E0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w:t>
            </w:r>
          </w:p>
        </w:tc>
        <w:tc>
          <w:tcPr>
            <w:tcW w:w="2528" w:type="dxa"/>
            <w:shd w:val="clear" w:color="auto" w:fill="auto"/>
            <w:noWrap/>
            <w:vAlign w:val="center"/>
            <w:hideMark/>
          </w:tcPr>
          <w:p w14:paraId="3A4EC92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5AA2BAC" w14:textId="77777777" w:rsidTr="007A009F">
        <w:trPr>
          <w:trHeight w:val="284"/>
        </w:trPr>
        <w:tc>
          <w:tcPr>
            <w:tcW w:w="624" w:type="dxa"/>
            <w:shd w:val="clear" w:color="auto" w:fill="auto"/>
            <w:vAlign w:val="center"/>
            <w:hideMark/>
          </w:tcPr>
          <w:p w14:paraId="7FD211F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19.04</w:t>
            </w:r>
          </w:p>
        </w:tc>
        <w:tc>
          <w:tcPr>
            <w:tcW w:w="4036" w:type="dxa"/>
            <w:shd w:val="clear" w:color="auto" w:fill="auto"/>
            <w:vAlign w:val="center"/>
            <w:hideMark/>
          </w:tcPr>
          <w:p w14:paraId="390935F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Αποθηκευτικού χώρου (εργασία και υλικά, πρίζες, διακόπτες)</w:t>
            </w:r>
          </w:p>
        </w:tc>
        <w:tc>
          <w:tcPr>
            <w:tcW w:w="709" w:type="dxa"/>
            <w:shd w:val="clear" w:color="auto" w:fill="auto"/>
            <w:vAlign w:val="center"/>
            <w:hideMark/>
          </w:tcPr>
          <w:p w14:paraId="3168D00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1D00667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w:t>
            </w:r>
          </w:p>
        </w:tc>
        <w:tc>
          <w:tcPr>
            <w:tcW w:w="868" w:type="dxa"/>
            <w:shd w:val="clear" w:color="auto" w:fill="DBE5F1" w:themeFill="accent1" w:themeFillTint="33"/>
            <w:vAlign w:val="center"/>
          </w:tcPr>
          <w:p w14:paraId="3367D49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2528" w:type="dxa"/>
            <w:shd w:val="clear" w:color="auto" w:fill="auto"/>
            <w:noWrap/>
            <w:vAlign w:val="center"/>
            <w:hideMark/>
          </w:tcPr>
          <w:p w14:paraId="3153C49B"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BB3A98E" w14:textId="77777777" w:rsidTr="007A009F">
        <w:trPr>
          <w:trHeight w:val="284"/>
        </w:trPr>
        <w:tc>
          <w:tcPr>
            <w:tcW w:w="624" w:type="dxa"/>
            <w:shd w:val="clear" w:color="auto" w:fill="auto"/>
            <w:vAlign w:val="center"/>
            <w:hideMark/>
          </w:tcPr>
          <w:p w14:paraId="1C5A5C9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19.05</w:t>
            </w:r>
          </w:p>
        </w:tc>
        <w:tc>
          <w:tcPr>
            <w:tcW w:w="4036" w:type="dxa"/>
            <w:shd w:val="clear" w:color="auto" w:fill="auto"/>
            <w:vAlign w:val="center"/>
            <w:hideMark/>
          </w:tcPr>
          <w:p w14:paraId="51A0126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Βιοτεχνίας (εργασία και υλικά, πρίζες, διακόπτες)</w:t>
            </w:r>
          </w:p>
        </w:tc>
        <w:tc>
          <w:tcPr>
            <w:tcW w:w="709" w:type="dxa"/>
            <w:shd w:val="clear" w:color="auto" w:fill="auto"/>
            <w:vAlign w:val="center"/>
            <w:hideMark/>
          </w:tcPr>
          <w:p w14:paraId="04EF070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60EDA34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45,00</w:t>
            </w:r>
          </w:p>
        </w:tc>
        <w:tc>
          <w:tcPr>
            <w:tcW w:w="868" w:type="dxa"/>
            <w:shd w:val="clear" w:color="auto" w:fill="DBE5F1" w:themeFill="accent1" w:themeFillTint="33"/>
            <w:vAlign w:val="center"/>
          </w:tcPr>
          <w:p w14:paraId="179DF825"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w:t>
            </w:r>
          </w:p>
        </w:tc>
        <w:tc>
          <w:tcPr>
            <w:tcW w:w="2528" w:type="dxa"/>
            <w:shd w:val="clear" w:color="auto" w:fill="auto"/>
            <w:vAlign w:val="center"/>
            <w:hideMark/>
          </w:tcPr>
          <w:p w14:paraId="2245680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Ανάλογα με τα μηχανήματα και την προς εγκατάσταση ισχύ.</w:t>
            </w:r>
          </w:p>
        </w:tc>
      </w:tr>
      <w:tr w:rsidR="0037715F" w:rsidRPr="003D0198" w14:paraId="5C6C601F" w14:textId="77777777" w:rsidTr="007A009F">
        <w:trPr>
          <w:trHeight w:val="284"/>
        </w:trPr>
        <w:tc>
          <w:tcPr>
            <w:tcW w:w="624" w:type="dxa"/>
            <w:shd w:val="clear" w:color="auto" w:fill="auto"/>
            <w:vAlign w:val="center"/>
            <w:hideMark/>
          </w:tcPr>
          <w:p w14:paraId="167C997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19.06</w:t>
            </w:r>
          </w:p>
        </w:tc>
        <w:tc>
          <w:tcPr>
            <w:tcW w:w="4036" w:type="dxa"/>
            <w:shd w:val="clear" w:color="auto" w:fill="auto"/>
            <w:vAlign w:val="center"/>
            <w:hideMark/>
          </w:tcPr>
          <w:p w14:paraId="4517F46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Φωτισμού και κοινών ρευματοδοτών βιομηχανικού - βιοτεχνικού κτιρίου </w:t>
            </w:r>
          </w:p>
        </w:tc>
        <w:tc>
          <w:tcPr>
            <w:tcW w:w="709" w:type="dxa"/>
            <w:shd w:val="clear" w:color="auto" w:fill="auto"/>
            <w:vAlign w:val="center"/>
            <w:hideMark/>
          </w:tcPr>
          <w:p w14:paraId="4308A1A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3D2F973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w:t>
            </w:r>
          </w:p>
        </w:tc>
        <w:tc>
          <w:tcPr>
            <w:tcW w:w="868" w:type="dxa"/>
            <w:shd w:val="clear" w:color="auto" w:fill="DBE5F1" w:themeFill="accent1" w:themeFillTint="33"/>
            <w:vAlign w:val="center"/>
          </w:tcPr>
          <w:p w14:paraId="65C9986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w:t>
            </w:r>
          </w:p>
        </w:tc>
        <w:tc>
          <w:tcPr>
            <w:tcW w:w="2528" w:type="dxa"/>
            <w:shd w:val="clear" w:color="auto" w:fill="auto"/>
            <w:vAlign w:val="center"/>
            <w:hideMark/>
          </w:tcPr>
          <w:p w14:paraId="01E8D62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Σε περίπτωση που οι πίνακες και τα εξειδικευμένα υλικά υπολογίζονται χωριστά.</w:t>
            </w:r>
          </w:p>
        </w:tc>
      </w:tr>
      <w:tr w:rsidR="0037715F" w:rsidRPr="003D0198" w14:paraId="620D0426" w14:textId="77777777" w:rsidTr="007A009F">
        <w:trPr>
          <w:trHeight w:val="284"/>
        </w:trPr>
        <w:tc>
          <w:tcPr>
            <w:tcW w:w="624" w:type="dxa"/>
            <w:shd w:val="clear" w:color="auto" w:fill="auto"/>
            <w:vAlign w:val="center"/>
            <w:hideMark/>
          </w:tcPr>
          <w:p w14:paraId="44B069D1"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19.07</w:t>
            </w:r>
          </w:p>
        </w:tc>
        <w:tc>
          <w:tcPr>
            <w:tcW w:w="4036" w:type="dxa"/>
            <w:shd w:val="clear" w:color="auto" w:fill="auto"/>
            <w:vAlign w:val="center"/>
            <w:hideMark/>
          </w:tcPr>
          <w:p w14:paraId="3ED85EA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0DB308F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286B308A" w14:textId="77777777" w:rsidR="0037715F" w:rsidRPr="003D0198" w:rsidRDefault="0037715F" w:rsidP="007A009F">
            <w:pPr>
              <w:spacing w:after="0"/>
              <w:rPr>
                <w:rFonts w:cstheme="minorHAnsi"/>
                <w:color w:val="000000"/>
                <w:sz w:val="16"/>
                <w:szCs w:val="16"/>
              </w:rPr>
            </w:pPr>
          </w:p>
        </w:tc>
        <w:tc>
          <w:tcPr>
            <w:tcW w:w="868" w:type="dxa"/>
            <w:shd w:val="clear" w:color="auto" w:fill="DBE5F1" w:themeFill="accent1" w:themeFillTint="33"/>
          </w:tcPr>
          <w:p w14:paraId="3331E4F1" w14:textId="77777777" w:rsidR="0037715F" w:rsidRPr="003D0198" w:rsidRDefault="0037715F" w:rsidP="007A009F">
            <w:pPr>
              <w:spacing w:after="0"/>
              <w:rPr>
                <w:rFonts w:cstheme="minorHAnsi"/>
                <w:color w:val="000000"/>
                <w:sz w:val="16"/>
                <w:szCs w:val="16"/>
              </w:rPr>
            </w:pPr>
          </w:p>
        </w:tc>
        <w:tc>
          <w:tcPr>
            <w:tcW w:w="2528" w:type="dxa"/>
            <w:shd w:val="clear" w:color="auto" w:fill="auto"/>
            <w:vAlign w:val="center"/>
            <w:hideMark/>
          </w:tcPr>
          <w:p w14:paraId="1C28BDF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581E6081" w14:textId="77777777" w:rsidTr="007A009F">
        <w:trPr>
          <w:trHeight w:val="284"/>
        </w:trPr>
        <w:tc>
          <w:tcPr>
            <w:tcW w:w="624" w:type="dxa"/>
            <w:shd w:val="clear" w:color="000000" w:fill="C0C0C0"/>
            <w:vAlign w:val="center"/>
            <w:hideMark/>
          </w:tcPr>
          <w:p w14:paraId="286507F6"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20</w:t>
            </w:r>
          </w:p>
        </w:tc>
        <w:tc>
          <w:tcPr>
            <w:tcW w:w="4036" w:type="dxa"/>
            <w:shd w:val="clear" w:color="000000" w:fill="C0C0C0"/>
            <w:vAlign w:val="center"/>
            <w:hideMark/>
          </w:tcPr>
          <w:p w14:paraId="46EF4042"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ΑΝΕΛΚΥΣΤΗΡΕΣ</w:t>
            </w:r>
          </w:p>
        </w:tc>
        <w:tc>
          <w:tcPr>
            <w:tcW w:w="709" w:type="dxa"/>
            <w:shd w:val="clear" w:color="000000" w:fill="BFBFBF"/>
            <w:noWrap/>
            <w:vAlign w:val="center"/>
            <w:hideMark/>
          </w:tcPr>
          <w:p w14:paraId="6381004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66F4E854"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5C81C95D"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7A16CF5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147013C" w14:textId="77777777" w:rsidTr="007A009F">
        <w:trPr>
          <w:trHeight w:val="284"/>
        </w:trPr>
        <w:tc>
          <w:tcPr>
            <w:tcW w:w="624" w:type="dxa"/>
            <w:shd w:val="clear" w:color="auto" w:fill="auto"/>
            <w:vAlign w:val="center"/>
            <w:hideMark/>
          </w:tcPr>
          <w:p w14:paraId="20690B6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20.01</w:t>
            </w:r>
          </w:p>
        </w:tc>
        <w:tc>
          <w:tcPr>
            <w:tcW w:w="4036" w:type="dxa"/>
            <w:shd w:val="clear" w:color="auto" w:fill="auto"/>
            <w:vAlign w:val="center"/>
            <w:hideMark/>
          </w:tcPr>
          <w:p w14:paraId="78E766C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Ανελκυστήρας 4 ατόμων μέχρι 4 στάσεων</w:t>
            </w:r>
          </w:p>
        </w:tc>
        <w:tc>
          <w:tcPr>
            <w:tcW w:w="709" w:type="dxa"/>
            <w:shd w:val="clear" w:color="auto" w:fill="auto"/>
            <w:vAlign w:val="center"/>
            <w:hideMark/>
          </w:tcPr>
          <w:p w14:paraId="605DC903"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τεμ</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08F55C4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10.000,00</w:t>
            </w:r>
          </w:p>
        </w:tc>
        <w:tc>
          <w:tcPr>
            <w:tcW w:w="868" w:type="dxa"/>
            <w:shd w:val="clear" w:color="auto" w:fill="DBE5F1" w:themeFill="accent1" w:themeFillTint="33"/>
            <w:vAlign w:val="center"/>
          </w:tcPr>
          <w:p w14:paraId="47E1974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16.500,00</w:t>
            </w:r>
          </w:p>
        </w:tc>
        <w:tc>
          <w:tcPr>
            <w:tcW w:w="2528" w:type="dxa"/>
            <w:shd w:val="clear" w:color="auto" w:fill="auto"/>
            <w:vAlign w:val="center"/>
            <w:hideMark/>
          </w:tcPr>
          <w:p w14:paraId="3475ABA7"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Καμπίνα και μηχανοστάσιο (όχι κτιριακά)</w:t>
            </w:r>
          </w:p>
        </w:tc>
      </w:tr>
      <w:tr w:rsidR="0037715F" w:rsidRPr="003D0198" w14:paraId="4097848B" w14:textId="77777777" w:rsidTr="007A009F">
        <w:trPr>
          <w:trHeight w:val="284"/>
        </w:trPr>
        <w:tc>
          <w:tcPr>
            <w:tcW w:w="624" w:type="dxa"/>
            <w:shd w:val="clear" w:color="auto" w:fill="auto"/>
            <w:vAlign w:val="center"/>
            <w:hideMark/>
          </w:tcPr>
          <w:p w14:paraId="3C070CE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lastRenderedPageBreak/>
              <w:t>20.02</w:t>
            </w:r>
          </w:p>
        </w:tc>
        <w:tc>
          <w:tcPr>
            <w:tcW w:w="4036" w:type="dxa"/>
            <w:shd w:val="clear" w:color="auto" w:fill="auto"/>
            <w:vAlign w:val="center"/>
            <w:hideMark/>
          </w:tcPr>
          <w:p w14:paraId="7587A76D"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Προσαύξηση ανά στάση πέρα των 4, για ανελκυστήρα 4 ατόμων</w:t>
            </w:r>
          </w:p>
        </w:tc>
        <w:tc>
          <w:tcPr>
            <w:tcW w:w="709" w:type="dxa"/>
            <w:shd w:val="clear" w:color="auto" w:fill="auto"/>
            <w:vAlign w:val="center"/>
            <w:hideMark/>
          </w:tcPr>
          <w:p w14:paraId="702EFDC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στάση</w:t>
            </w:r>
          </w:p>
        </w:tc>
        <w:tc>
          <w:tcPr>
            <w:tcW w:w="873" w:type="dxa"/>
            <w:shd w:val="clear" w:color="auto" w:fill="DBE5F1" w:themeFill="accent1" w:themeFillTint="33"/>
            <w:vAlign w:val="center"/>
          </w:tcPr>
          <w:p w14:paraId="55CB8F6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1.000,00</w:t>
            </w:r>
          </w:p>
        </w:tc>
        <w:tc>
          <w:tcPr>
            <w:tcW w:w="868" w:type="dxa"/>
            <w:shd w:val="clear" w:color="auto" w:fill="DBE5F1" w:themeFill="accent1" w:themeFillTint="33"/>
            <w:vAlign w:val="center"/>
          </w:tcPr>
          <w:p w14:paraId="7D48DB2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1.200,00</w:t>
            </w:r>
          </w:p>
        </w:tc>
        <w:tc>
          <w:tcPr>
            <w:tcW w:w="2528" w:type="dxa"/>
            <w:shd w:val="clear" w:color="auto" w:fill="auto"/>
            <w:noWrap/>
            <w:vAlign w:val="center"/>
            <w:hideMark/>
          </w:tcPr>
          <w:p w14:paraId="6F0C294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976E2C5" w14:textId="77777777" w:rsidTr="007A009F">
        <w:trPr>
          <w:trHeight w:val="284"/>
        </w:trPr>
        <w:tc>
          <w:tcPr>
            <w:tcW w:w="624" w:type="dxa"/>
            <w:shd w:val="clear" w:color="auto" w:fill="auto"/>
            <w:vAlign w:val="center"/>
            <w:hideMark/>
          </w:tcPr>
          <w:p w14:paraId="0FC4B1E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20.03</w:t>
            </w:r>
          </w:p>
        </w:tc>
        <w:tc>
          <w:tcPr>
            <w:tcW w:w="4036" w:type="dxa"/>
            <w:shd w:val="clear" w:color="auto" w:fill="auto"/>
            <w:vAlign w:val="center"/>
            <w:hideMark/>
          </w:tcPr>
          <w:p w14:paraId="07EA740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487189A8"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46BAC175"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059C6DAA"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5D27C329"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5B4C4272" w14:textId="77777777" w:rsidTr="007A009F">
        <w:trPr>
          <w:trHeight w:val="284"/>
        </w:trPr>
        <w:tc>
          <w:tcPr>
            <w:tcW w:w="624" w:type="dxa"/>
            <w:shd w:val="clear" w:color="000000" w:fill="C0C0C0"/>
            <w:vAlign w:val="center"/>
            <w:hideMark/>
          </w:tcPr>
          <w:p w14:paraId="40E68877"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21</w:t>
            </w:r>
          </w:p>
        </w:tc>
        <w:tc>
          <w:tcPr>
            <w:tcW w:w="4036" w:type="dxa"/>
            <w:shd w:val="clear" w:color="000000" w:fill="C0C0C0"/>
            <w:vAlign w:val="center"/>
            <w:hideMark/>
          </w:tcPr>
          <w:p w14:paraId="670E227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ΔΙΑΦΟΡΕΣ ΕΡΓΑΣΙΕΣ</w:t>
            </w:r>
          </w:p>
        </w:tc>
        <w:tc>
          <w:tcPr>
            <w:tcW w:w="709" w:type="dxa"/>
            <w:shd w:val="clear" w:color="000000" w:fill="BFBFBF"/>
            <w:noWrap/>
            <w:vAlign w:val="center"/>
            <w:hideMark/>
          </w:tcPr>
          <w:p w14:paraId="244CCB8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3129D363"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2C9F5DC6"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78DD427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43D5AFA8" w14:textId="77777777" w:rsidTr="007A009F">
        <w:trPr>
          <w:trHeight w:val="284"/>
        </w:trPr>
        <w:tc>
          <w:tcPr>
            <w:tcW w:w="624" w:type="dxa"/>
            <w:shd w:val="clear" w:color="auto" w:fill="auto"/>
            <w:vAlign w:val="center"/>
            <w:hideMark/>
          </w:tcPr>
          <w:p w14:paraId="179E00A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21.01</w:t>
            </w:r>
          </w:p>
        </w:tc>
        <w:tc>
          <w:tcPr>
            <w:tcW w:w="4036" w:type="dxa"/>
            <w:shd w:val="clear" w:color="auto" w:fill="auto"/>
            <w:vAlign w:val="center"/>
            <w:hideMark/>
          </w:tcPr>
          <w:p w14:paraId="238B0BF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Ηλιακός συλλέκτης, συνδεδεμένος, πλήρης, χωρητικότητας μέχρι 120 </w:t>
            </w:r>
            <w:proofErr w:type="spellStart"/>
            <w:r w:rsidRPr="003D0198">
              <w:rPr>
                <w:rFonts w:cstheme="minorHAnsi"/>
                <w:color w:val="000000"/>
                <w:sz w:val="16"/>
                <w:szCs w:val="16"/>
              </w:rPr>
              <w:t>lt</w:t>
            </w:r>
            <w:proofErr w:type="spellEnd"/>
            <w:r w:rsidRPr="003D0198">
              <w:rPr>
                <w:rFonts w:cstheme="minorHAnsi"/>
                <w:color w:val="000000"/>
                <w:sz w:val="16"/>
                <w:szCs w:val="16"/>
              </w:rPr>
              <w:t>, με μπόιλερ με ενσωματωμένη ηλεκτρική αντίσταση και δυνατότητα σύνδεσης και σε κεντρική θέρμανση.</w:t>
            </w:r>
          </w:p>
        </w:tc>
        <w:tc>
          <w:tcPr>
            <w:tcW w:w="709" w:type="dxa"/>
            <w:shd w:val="clear" w:color="auto" w:fill="auto"/>
            <w:vAlign w:val="center"/>
            <w:hideMark/>
          </w:tcPr>
          <w:p w14:paraId="2855BBCC"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τεμ</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7C125121"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800,00</w:t>
            </w:r>
          </w:p>
        </w:tc>
        <w:tc>
          <w:tcPr>
            <w:tcW w:w="868" w:type="dxa"/>
            <w:shd w:val="clear" w:color="auto" w:fill="DBE5F1" w:themeFill="accent1" w:themeFillTint="33"/>
            <w:vAlign w:val="center"/>
          </w:tcPr>
          <w:p w14:paraId="65BF5EE4"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1.400,00</w:t>
            </w:r>
          </w:p>
        </w:tc>
        <w:tc>
          <w:tcPr>
            <w:tcW w:w="2528" w:type="dxa"/>
            <w:shd w:val="clear" w:color="auto" w:fill="auto"/>
            <w:noWrap/>
            <w:vAlign w:val="center"/>
            <w:hideMark/>
          </w:tcPr>
          <w:p w14:paraId="79A82D10" w14:textId="77777777" w:rsidR="0037715F" w:rsidRPr="003D0198" w:rsidRDefault="0037715F" w:rsidP="007A009F">
            <w:pPr>
              <w:spacing w:after="0"/>
              <w:rPr>
                <w:rFonts w:cstheme="minorHAnsi"/>
                <w:b/>
                <w:bCs/>
                <w:color w:val="000000"/>
                <w:sz w:val="16"/>
                <w:szCs w:val="16"/>
              </w:rPr>
            </w:pPr>
          </w:p>
        </w:tc>
      </w:tr>
      <w:tr w:rsidR="0037715F" w:rsidRPr="003D0198" w14:paraId="4AD87E45" w14:textId="77777777" w:rsidTr="007A009F">
        <w:trPr>
          <w:trHeight w:val="284"/>
        </w:trPr>
        <w:tc>
          <w:tcPr>
            <w:tcW w:w="624" w:type="dxa"/>
            <w:shd w:val="clear" w:color="auto" w:fill="auto"/>
            <w:vAlign w:val="center"/>
            <w:hideMark/>
          </w:tcPr>
          <w:p w14:paraId="77C088C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21.02</w:t>
            </w:r>
          </w:p>
        </w:tc>
        <w:tc>
          <w:tcPr>
            <w:tcW w:w="4036" w:type="dxa"/>
            <w:shd w:val="clear" w:color="auto" w:fill="auto"/>
            <w:vAlign w:val="center"/>
            <w:hideMark/>
          </w:tcPr>
          <w:p w14:paraId="304C6F2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Ηλιακός συλλέκτης, συνδεδεμένος, πλήρης, χωρητικότητας μέχρι 200 </w:t>
            </w:r>
            <w:proofErr w:type="spellStart"/>
            <w:r w:rsidRPr="003D0198">
              <w:rPr>
                <w:rFonts w:cstheme="minorHAnsi"/>
                <w:color w:val="000000"/>
                <w:sz w:val="16"/>
                <w:szCs w:val="16"/>
              </w:rPr>
              <w:t>lt</w:t>
            </w:r>
            <w:proofErr w:type="spellEnd"/>
            <w:r w:rsidRPr="003D0198">
              <w:rPr>
                <w:rFonts w:cstheme="minorHAnsi"/>
                <w:color w:val="000000"/>
                <w:sz w:val="16"/>
                <w:szCs w:val="16"/>
              </w:rPr>
              <w:t>, με μπόιλερ με ενσωματωμένη ηλεκτρική αντίσταση και δυνατότητα σύνδεσης και σε κεντρική θέρμανση.</w:t>
            </w:r>
          </w:p>
        </w:tc>
        <w:tc>
          <w:tcPr>
            <w:tcW w:w="709" w:type="dxa"/>
            <w:shd w:val="clear" w:color="auto" w:fill="auto"/>
            <w:vAlign w:val="center"/>
            <w:hideMark/>
          </w:tcPr>
          <w:p w14:paraId="7F51B10A"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τεμ</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7C01C67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1.200,00</w:t>
            </w:r>
          </w:p>
        </w:tc>
        <w:tc>
          <w:tcPr>
            <w:tcW w:w="868" w:type="dxa"/>
            <w:shd w:val="clear" w:color="auto" w:fill="DBE5F1" w:themeFill="accent1" w:themeFillTint="33"/>
            <w:vAlign w:val="center"/>
          </w:tcPr>
          <w:p w14:paraId="6B27AA8E"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1.800,00</w:t>
            </w:r>
          </w:p>
        </w:tc>
        <w:tc>
          <w:tcPr>
            <w:tcW w:w="2528" w:type="dxa"/>
            <w:shd w:val="clear" w:color="auto" w:fill="auto"/>
            <w:noWrap/>
            <w:vAlign w:val="center"/>
            <w:hideMark/>
          </w:tcPr>
          <w:p w14:paraId="6BC6F60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5BE7A15" w14:textId="77777777" w:rsidTr="007A009F">
        <w:trPr>
          <w:trHeight w:val="284"/>
        </w:trPr>
        <w:tc>
          <w:tcPr>
            <w:tcW w:w="624" w:type="dxa"/>
            <w:shd w:val="clear" w:color="auto" w:fill="auto"/>
            <w:vAlign w:val="center"/>
            <w:hideMark/>
          </w:tcPr>
          <w:p w14:paraId="6E710B4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21.03</w:t>
            </w:r>
          </w:p>
        </w:tc>
        <w:tc>
          <w:tcPr>
            <w:tcW w:w="4036" w:type="dxa"/>
            <w:shd w:val="clear" w:color="auto" w:fill="auto"/>
            <w:vAlign w:val="center"/>
            <w:hideMark/>
          </w:tcPr>
          <w:p w14:paraId="01CAD0C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Τζάκι </w:t>
            </w:r>
            <w:proofErr w:type="spellStart"/>
            <w:r w:rsidRPr="003D0198">
              <w:rPr>
                <w:rFonts w:cstheme="minorHAnsi"/>
                <w:color w:val="000000"/>
                <w:sz w:val="16"/>
                <w:szCs w:val="16"/>
              </w:rPr>
              <w:t>αποπερατωμένο</w:t>
            </w:r>
            <w:proofErr w:type="spellEnd"/>
            <w:r w:rsidRPr="003D0198">
              <w:rPr>
                <w:rFonts w:cstheme="minorHAnsi"/>
                <w:color w:val="000000"/>
                <w:sz w:val="16"/>
                <w:szCs w:val="16"/>
              </w:rPr>
              <w:t>, με επένδυση της εσωτερικής όψης και καπνοδόχο</w:t>
            </w:r>
          </w:p>
        </w:tc>
        <w:tc>
          <w:tcPr>
            <w:tcW w:w="709" w:type="dxa"/>
            <w:shd w:val="clear" w:color="auto" w:fill="auto"/>
            <w:vAlign w:val="center"/>
            <w:hideMark/>
          </w:tcPr>
          <w:p w14:paraId="5CB83370"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219A450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1.300,00</w:t>
            </w:r>
          </w:p>
        </w:tc>
        <w:tc>
          <w:tcPr>
            <w:tcW w:w="868" w:type="dxa"/>
            <w:shd w:val="clear" w:color="auto" w:fill="DBE5F1" w:themeFill="accent1" w:themeFillTint="33"/>
            <w:vAlign w:val="center"/>
          </w:tcPr>
          <w:p w14:paraId="3656F94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2.000,00</w:t>
            </w:r>
          </w:p>
        </w:tc>
        <w:tc>
          <w:tcPr>
            <w:tcW w:w="2528" w:type="dxa"/>
            <w:shd w:val="clear" w:color="auto" w:fill="auto"/>
            <w:noWrap/>
            <w:vAlign w:val="center"/>
            <w:hideMark/>
          </w:tcPr>
          <w:p w14:paraId="41A5190A"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F0A8A52" w14:textId="77777777" w:rsidTr="007A009F">
        <w:trPr>
          <w:trHeight w:val="284"/>
        </w:trPr>
        <w:tc>
          <w:tcPr>
            <w:tcW w:w="624" w:type="dxa"/>
            <w:shd w:val="clear" w:color="auto" w:fill="auto"/>
            <w:vAlign w:val="center"/>
            <w:hideMark/>
          </w:tcPr>
          <w:p w14:paraId="275E759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21.04</w:t>
            </w:r>
          </w:p>
        </w:tc>
        <w:tc>
          <w:tcPr>
            <w:tcW w:w="4036" w:type="dxa"/>
            <w:shd w:val="clear" w:color="auto" w:fill="auto"/>
            <w:vAlign w:val="center"/>
            <w:hideMark/>
          </w:tcPr>
          <w:p w14:paraId="6DD1BC01"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Τζάκι </w:t>
            </w:r>
            <w:proofErr w:type="spellStart"/>
            <w:r w:rsidRPr="003D0198">
              <w:rPr>
                <w:rFonts w:cstheme="minorHAnsi"/>
                <w:color w:val="000000"/>
                <w:sz w:val="16"/>
                <w:szCs w:val="16"/>
              </w:rPr>
              <w:t>αποπερατωμένο</w:t>
            </w:r>
            <w:proofErr w:type="spellEnd"/>
            <w:r w:rsidRPr="003D0198">
              <w:rPr>
                <w:rFonts w:cstheme="minorHAnsi"/>
                <w:color w:val="000000"/>
                <w:sz w:val="16"/>
                <w:szCs w:val="16"/>
              </w:rPr>
              <w:t>, με επένδυση της εσωτερικής όψης και καπνοδόχο (ενεργειακό)</w:t>
            </w:r>
          </w:p>
        </w:tc>
        <w:tc>
          <w:tcPr>
            <w:tcW w:w="709" w:type="dxa"/>
            <w:shd w:val="clear" w:color="auto" w:fill="auto"/>
            <w:vAlign w:val="center"/>
            <w:hideMark/>
          </w:tcPr>
          <w:p w14:paraId="22265B44"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3487FE92"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3.500,00</w:t>
            </w:r>
          </w:p>
        </w:tc>
        <w:tc>
          <w:tcPr>
            <w:tcW w:w="868" w:type="dxa"/>
            <w:shd w:val="clear" w:color="auto" w:fill="DBE5F1" w:themeFill="accent1" w:themeFillTint="33"/>
            <w:vAlign w:val="center"/>
          </w:tcPr>
          <w:p w14:paraId="603DE9B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5.000,00</w:t>
            </w:r>
          </w:p>
        </w:tc>
        <w:tc>
          <w:tcPr>
            <w:tcW w:w="2528" w:type="dxa"/>
            <w:shd w:val="clear" w:color="auto" w:fill="auto"/>
            <w:noWrap/>
            <w:vAlign w:val="center"/>
            <w:hideMark/>
          </w:tcPr>
          <w:p w14:paraId="423C515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0D493A61" w14:textId="77777777" w:rsidTr="007A009F">
        <w:trPr>
          <w:trHeight w:val="284"/>
        </w:trPr>
        <w:tc>
          <w:tcPr>
            <w:tcW w:w="624" w:type="dxa"/>
            <w:shd w:val="clear" w:color="auto" w:fill="auto"/>
            <w:vAlign w:val="center"/>
            <w:hideMark/>
          </w:tcPr>
          <w:p w14:paraId="7269395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21.05</w:t>
            </w:r>
          </w:p>
        </w:tc>
        <w:tc>
          <w:tcPr>
            <w:tcW w:w="4036" w:type="dxa"/>
            <w:shd w:val="clear" w:color="auto" w:fill="auto"/>
            <w:vAlign w:val="center"/>
            <w:hideMark/>
          </w:tcPr>
          <w:p w14:paraId="49C9985F"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Συντήρηση τοιχογραφίας, αγιογραφίας </w:t>
            </w:r>
            <w:proofErr w:type="spellStart"/>
            <w:r w:rsidRPr="003D0198">
              <w:rPr>
                <w:rFonts w:cstheme="minorHAnsi"/>
                <w:color w:val="000000"/>
                <w:sz w:val="16"/>
                <w:szCs w:val="16"/>
              </w:rPr>
              <w:t>κ.λπ</w:t>
            </w:r>
            <w:proofErr w:type="spellEnd"/>
          </w:p>
        </w:tc>
        <w:tc>
          <w:tcPr>
            <w:tcW w:w="709" w:type="dxa"/>
            <w:shd w:val="clear" w:color="auto" w:fill="auto"/>
            <w:vAlign w:val="center"/>
            <w:hideMark/>
          </w:tcPr>
          <w:p w14:paraId="55E73F5D"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vAlign w:val="center"/>
          </w:tcPr>
          <w:p w14:paraId="2376BE3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200,00</w:t>
            </w:r>
          </w:p>
        </w:tc>
        <w:tc>
          <w:tcPr>
            <w:tcW w:w="868" w:type="dxa"/>
            <w:shd w:val="clear" w:color="auto" w:fill="DBE5F1" w:themeFill="accent1" w:themeFillTint="33"/>
            <w:vAlign w:val="center"/>
          </w:tcPr>
          <w:p w14:paraId="1D6CC96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500,00</w:t>
            </w:r>
          </w:p>
        </w:tc>
        <w:tc>
          <w:tcPr>
            <w:tcW w:w="2528" w:type="dxa"/>
            <w:shd w:val="clear" w:color="auto" w:fill="auto"/>
            <w:noWrap/>
            <w:vAlign w:val="center"/>
            <w:hideMark/>
          </w:tcPr>
          <w:p w14:paraId="71776ACD"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4636D0F" w14:textId="77777777" w:rsidTr="007A009F">
        <w:trPr>
          <w:trHeight w:val="284"/>
        </w:trPr>
        <w:tc>
          <w:tcPr>
            <w:tcW w:w="624" w:type="dxa"/>
            <w:shd w:val="clear" w:color="auto" w:fill="auto"/>
            <w:vAlign w:val="center"/>
            <w:hideMark/>
          </w:tcPr>
          <w:p w14:paraId="4D51511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21.06</w:t>
            </w:r>
          </w:p>
        </w:tc>
        <w:tc>
          <w:tcPr>
            <w:tcW w:w="4036" w:type="dxa"/>
            <w:shd w:val="clear" w:color="auto" w:fill="auto"/>
            <w:vAlign w:val="center"/>
            <w:hideMark/>
          </w:tcPr>
          <w:p w14:paraId="43A1900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281EB20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3CA1C3AA" w14:textId="77777777" w:rsidR="0037715F" w:rsidRPr="003D0198" w:rsidRDefault="0037715F" w:rsidP="007A009F">
            <w:pPr>
              <w:spacing w:after="0"/>
              <w:rPr>
                <w:rFonts w:cstheme="minorHAnsi"/>
                <w:b/>
                <w:bCs/>
                <w:color w:val="000000"/>
                <w:sz w:val="16"/>
                <w:szCs w:val="16"/>
              </w:rPr>
            </w:pPr>
          </w:p>
        </w:tc>
        <w:tc>
          <w:tcPr>
            <w:tcW w:w="868" w:type="dxa"/>
            <w:shd w:val="clear" w:color="auto" w:fill="DBE5F1" w:themeFill="accent1" w:themeFillTint="33"/>
          </w:tcPr>
          <w:p w14:paraId="24DC1EE9" w14:textId="77777777" w:rsidR="0037715F" w:rsidRPr="003D0198" w:rsidRDefault="0037715F" w:rsidP="007A009F">
            <w:pPr>
              <w:spacing w:after="0"/>
              <w:rPr>
                <w:rFonts w:cstheme="minorHAnsi"/>
                <w:b/>
                <w:bCs/>
                <w:color w:val="000000"/>
                <w:sz w:val="16"/>
                <w:szCs w:val="16"/>
              </w:rPr>
            </w:pPr>
          </w:p>
        </w:tc>
        <w:tc>
          <w:tcPr>
            <w:tcW w:w="2528" w:type="dxa"/>
            <w:shd w:val="clear" w:color="auto" w:fill="auto"/>
            <w:noWrap/>
            <w:vAlign w:val="center"/>
            <w:hideMark/>
          </w:tcPr>
          <w:p w14:paraId="2B9A956E"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654C5F38" w14:textId="77777777" w:rsidTr="007A009F">
        <w:trPr>
          <w:trHeight w:val="284"/>
        </w:trPr>
        <w:tc>
          <w:tcPr>
            <w:tcW w:w="624" w:type="dxa"/>
            <w:shd w:val="clear" w:color="000000" w:fill="C0C0C0"/>
            <w:vAlign w:val="center"/>
            <w:hideMark/>
          </w:tcPr>
          <w:p w14:paraId="555BB8F5"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t>22</w:t>
            </w:r>
          </w:p>
        </w:tc>
        <w:tc>
          <w:tcPr>
            <w:tcW w:w="4036" w:type="dxa"/>
            <w:shd w:val="clear" w:color="000000" w:fill="C0C0C0"/>
            <w:vAlign w:val="center"/>
            <w:hideMark/>
          </w:tcPr>
          <w:p w14:paraId="3AD3670C"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ΜΕΤΑΛΛΙΚΑ ΚΤΙΡΙΑ ΤΕΛΕΙΩΜΕΝΑ</w:t>
            </w:r>
          </w:p>
        </w:tc>
        <w:tc>
          <w:tcPr>
            <w:tcW w:w="709" w:type="dxa"/>
            <w:shd w:val="clear" w:color="000000" w:fill="BFBFBF"/>
            <w:noWrap/>
            <w:vAlign w:val="center"/>
            <w:hideMark/>
          </w:tcPr>
          <w:p w14:paraId="5B24FB3E"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34C76918"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611782F3"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5E079E2F"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18E896C4" w14:textId="77777777" w:rsidTr="007A009F">
        <w:trPr>
          <w:trHeight w:val="284"/>
        </w:trPr>
        <w:tc>
          <w:tcPr>
            <w:tcW w:w="624" w:type="dxa"/>
            <w:shd w:val="clear" w:color="auto" w:fill="auto"/>
            <w:vAlign w:val="center"/>
            <w:hideMark/>
          </w:tcPr>
          <w:p w14:paraId="3DEDC1A2"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22.01</w:t>
            </w:r>
          </w:p>
        </w:tc>
        <w:tc>
          <w:tcPr>
            <w:tcW w:w="4036" w:type="dxa"/>
            <w:shd w:val="clear" w:color="auto" w:fill="auto"/>
            <w:vAlign w:val="center"/>
            <w:hideMark/>
          </w:tcPr>
          <w:p w14:paraId="652A38F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Βιομηχανοστάσιο - Αποθήκη με μεταλλικό φέροντα οργανισμό, με </w:t>
            </w:r>
            <w:proofErr w:type="spellStart"/>
            <w:r w:rsidRPr="003D0198">
              <w:rPr>
                <w:rFonts w:cstheme="minorHAnsi"/>
                <w:color w:val="000000"/>
                <w:sz w:val="16"/>
                <w:szCs w:val="16"/>
              </w:rPr>
              <w:t>πλαγιοκάλυψη</w:t>
            </w:r>
            <w:proofErr w:type="spellEnd"/>
            <w:r w:rsidRPr="003D0198">
              <w:rPr>
                <w:rFonts w:cstheme="minorHAnsi"/>
                <w:color w:val="000000"/>
                <w:sz w:val="16"/>
                <w:szCs w:val="16"/>
              </w:rPr>
              <w:t xml:space="preserve"> και επικάλυψη (στέγη) από </w:t>
            </w:r>
            <w:proofErr w:type="spellStart"/>
            <w:r w:rsidRPr="003D0198">
              <w:rPr>
                <w:rFonts w:cstheme="minorHAnsi"/>
                <w:color w:val="000000"/>
                <w:sz w:val="16"/>
                <w:szCs w:val="16"/>
              </w:rPr>
              <w:t>panels</w:t>
            </w:r>
            <w:proofErr w:type="spellEnd"/>
            <w:r w:rsidRPr="003D0198">
              <w:rPr>
                <w:rFonts w:cstheme="minorHAnsi"/>
                <w:color w:val="000000"/>
                <w:sz w:val="16"/>
                <w:szCs w:val="16"/>
              </w:rPr>
              <w:t xml:space="preserve"> (τύπου σάντουιτς με θερμομονωτικό - ηχομονωτικό υλικό ενδιάμεσα πάχους 5cm) </w:t>
            </w:r>
          </w:p>
        </w:tc>
        <w:tc>
          <w:tcPr>
            <w:tcW w:w="709" w:type="dxa"/>
            <w:shd w:val="clear" w:color="auto" w:fill="auto"/>
            <w:vAlign w:val="center"/>
            <w:hideMark/>
          </w:tcPr>
          <w:p w14:paraId="1FD8691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4C459ABC"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340,00</w:t>
            </w:r>
          </w:p>
        </w:tc>
        <w:tc>
          <w:tcPr>
            <w:tcW w:w="868" w:type="dxa"/>
            <w:shd w:val="clear" w:color="auto" w:fill="DBE5F1" w:themeFill="accent1" w:themeFillTint="33"/>
            <w:vAlign w:val="center"/>
          </w:tcPr>
          <w:p w14:paraId="254DFB49"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380,00</w:t>
            </w:r>
          </w:p>
        </w:tc>
        <w:tc>
          <w:tcPr>
            <w:tcW w:w="2528" w:type="dxa"/>
            <w:vMerge w:val="restart"/>
            <w:shd w:val="clear" w:color="auto" w:fill="auto"/>
            <w:vAlign w:val="center"/>
            <w:hideMark/>
          </w:tcPr>
          <w:p w14:paraId="3BADE2F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Κόστος για κατασκευές έως 5,5 m - 6 m ύψος, οι οποίες προσαυξάνονται κατά 10% για κάθε 2 μέτρα επιπλέον ύψος.</w:t>
            </w:r>
          </w:p>
        </w:tc>
      </w:tr>
      <w:tr w:rsidR="0037715F" w:rsidRPr="003D0198" w14:paraId="2155D1CF" w14:textId="77777777" w:rsidTr="007A009F">
        <w:trPr>
          <w:trHeight w:val="284"/>
        </w:trPr>
        <w:tc>
          <w:tcPr>
            <w:tcW w:w="624" w:type="dxa"/>
            <w:shd w:val="clear" w:color="auto" w:fill="auto"/>
            <w:vAlign w:val="center"/>
            <w:hideMark/>
          </w:tcPr>
          <w:p w14:paraId="2DEC94CD"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22.02</w:t>
            </w:r>
          </w:p>
        </w:tc>
        <w:tc>
          <w:tcPr>
            <w:tcW w:w="4036" w:type="dxa"/>
            <w:shd w:val="clear" w:color="auto" w:fill="auto"/>
            <w:vAlign w:val="center"/>
            <w:hideMark/>
          </w:tcPr>
          <w:p w14:paraId="68154DC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Γραφεία με μεταλλικό φέροντα οργανισμό, με </w:t>
            </w:r>
            <w:proofErr w:type="spellStart"/>
            <w:r w:rsidRPr="003D0198">
              <w:rPr>
                <w:rFonts w:cstheme="minorHAnsi"/>
                <w:color w:val="000000"/>
                <w:sz w:val="16"/>
                <w:szCs w:val="16"/>
              </w:rPr>
              <w:t>πλαγιοκάλυψη</w:t>
            </w:r>
            <w:proofErr w:type="spellEnd"/>
            <w:r w:rsidRPr="003D0198">
              <w:rPr>
                <w:rFonts w:cstheme="minorHAnsi"/>
                <w:color w:val="000000"/>
                <w:sz w:val="16"/>
                <w:szCs w:val="16"/>
              </w:rPr>
              <w:t xml:space="preserve"> και επικάλυψη (στέγη) από </w:t>
            </w:r>
            <w:proofErr w:type="spellStart"/>
            <w:r w:rsidRPr="003D0198">
              <w:rPr>
                <w:rFonts w:cstheme="minorHAnsi"/>
                <w:color w:val="000000"/>
                <w:sz w:val="16"/>
                <w:szCs w:val="16"/>
              </w:rPr>
              <w:t>panels</w:t>
            </w:r>
            <w:proofErr w:type="spellEnd"/>
            <w:r w:rsidRPr="003D0198">
              <w:rPr>
                <w:rFonts w:cstheme="minorHAnsi"/>
                <w:color w:val="000000"/>
                <w:sz w:val="16"/>
                <w:szCs w:val="16"/>
              </w:rPr>
              <w:t xml:space="preserve"> (τύπου σάντουιτς με θερμομονωτικό - ηχομονωτικό υλικό ενδιάμεσα πάχους 5cm) </w:t>
            </w:r>
          </w:p>
        </w:tc>
        <w:tc>
          <w:tcPr>
            <w:tcW w:w="709" w:type="dxa"/>
            <w:shd w:val="clear" w:color="auto" w:fill="auto"/>
            <w:vAlign w:val="center"/>
            <w:hideMark/>
          </w:tcPr>
          <w:p w14:paraId="14555B7B"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29A33A2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400,00</w:t>
            </w:r>
          </w:p>
        </w:tc>
        <w:tc>
          <w:tcPr>
            <w:tcW w:w="868" w:type="dxa"/>
            <w:shd w:val="clear" w:color="auto" w:fill="DBE5F1" w:themeFill="accent1" w:themeFillTint="33"/>
            <w:vAlign w:val="center"/>
          </w:tcPr>
          <w:p w14:paraId="75FAB40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440,00</w:t>
            </w:r>
          </w:p>
        </w:tc>
        <w:tc>
          <w:tcPr>
            <w:tcW w:w="2528" w:type="dxa"/>
            <w:vMerge/>
            <w:vAlign w:val="center"/>
            <w:hideMark/>
          </w:tcPr>
          <w:p w14:paraId="2DDA0DF2" w14:textId="77777777" w:rsidR="0037715F" w:rsidRPr="003D0198" w:rsidRDefault="0037715F" w:rsidP="007A009F">
            <w:pPr>
              <w:spacing w:after="0"/>
              <w:rPr>
                <w:rFonts w:cstheme="minorHAnsi"/>
                <w:color w:val="000000"/>
                <w:sz w:val="16"/>
                <w:szCs w:val="16"/>
              </w:rPr>
            </w:pPr>
          </w:p>
        </w:tc>
      </w:tr>
      <w:tr w:rsidR="0037715F" w:rsidRPr="003D0198" w14:paraId="0CA8ACB4" w14:textId="77777777" w:rsidTr="007A009F">
        <w:trPr>
          <w:trHeight w:val="284"/>
        </w:trPr>
        <w:tc>
          <w:tcPr>
            <w:tcW w:w="624" w:type="dxa"/>
            <w:shd w:val="clear" w:color="000000" w:fill="BFBFBF"/>
            <w:vAlign w:val="center"/>
            <w:hideMark/>
          </w:tcPr>
          <w:p w14:paraId="745EC451" w14:textId="77777777" w:rsidR="0037715F" w:rsidRPr="003D0198" w:rsidRDefault="0037715F" w:rsidP="007A009F">
            <w:pPr>
              <w:spacing w:after="0"/>
              <w:jc w:val="center"/>
              <w:rPr>
                <w:rFonts w:cstheme="minorHAnsi"/>
                <w:color w:val="000000"/>
                <w:sz w:val="16"/>
                <w:szCs w:val="16"/>
              </w:rPr>
            </w:pPr>
          </w:p>
        </w:tc>
        <w:tc>
          <w:tcPr>
            <w:tcW w:w="4036" w:type="dxa"/>
            <w:shd w:val="clear" w:color="000000" w:fill="BFBFBF"/>
            <w:vAlign w:val="center"/>
            <w:hideMark/>
          </w:tcPr>
          <w:p w14:paraId="729E5A9F" w14:textId="77777777" w:rsidR="0037715F" w:rsidRPr="003D0198" w:rsidRDefault="0037715F" w:rsidP="007A009F">
            <w:pPr>
              <w:spacing w:after="0"/>
              <w:rPr>
                <w:rFonts w:cstheme="minorHAnsi"/>
                <w:b/>
                <w:bCs/>
                <w:i/>
                <w:iCs/>
                <w:color w:val="000000"/>
                <w:sz w:val="16"/>
                <w:szCs w:val="16"/>
              </w:rPr>
            </w:pPr>
            <w:r w:rsidRPr="003D0198">
              <w:rPr>
                <w:rFonts w:cstheme="minorHAnsi"/>
                <w:b/>
                <w:bCs/>
                <w:i/>
                <w:iCs/>
                <w:color w:val="000000"/>
                <w:sz w:val="16"/>
                <w:szCs w:val="16"/>
              </w:rPr>
              <w:t>ΕΝΑΛΛΑΚΤΙΚΑ ΧΩΡΙΣ ΣΚΥΡΟΔΕΜΑΤΑ</w:t>
            </w:r>
          </w:p>
        </w:tc>
        <w:tc>
          <w:tcPr>
            <w:tcW w:w="709" w:type="dxa"/>
            <w:shd w:val="clear" w:color="000000" w:fill="BFBFBF"/>
            <w:vAlign w:val="center"/>
            <w:hideMark/>
          </w:tcPr>
          <w:p w14:paraId="4007881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7BFBA2DA"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7FA38B9D"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vAlign w:val="center"/>
            <w:hideMark/>
          </w:tcPr>
          <w:p w14:paraId="40300125"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3219CB76" w14:textId="77777777" w:rsidTr="007A009F">
        <w:trPr>
          <w:trHeight w:val="284"/>
        </w:trPr>
        <w:tc>
          <w:tcPr>
            <w:tcW w:w="624" w:type="dxa"/>
            <w:shd w:val="clear" w:color="auto" w:fill="auto"/>
            <w:vAlign w:val="center"/>
            <w:hideMark/>
          </w:tcPr>
          <w:p w14:paraId="3DF63B13"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22.03</w:t>
            </w:r>
          </w:p>
        </w:tc>
        <w:tc>
          <w:tcPr>
            <w:tcW w:w="4036" w:type="dxa"/>
            <w:shd w:val="clear" w:color="auto" w:fill="auto"/>
            <w:vAlign w:val="center"/>
            <w:hideMark/>
          </w:tcPr>
          <w:p w14:paraId="2A451EE5"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Πλήρης κατασκευή μεταλλικού κτιρίου ύψους μέχρι και 5 μέτρα</w:t>
            </w:r>
          </w:p>
        </w:tc>
        <w:tc>
          <w:tcPr>
            <w:tcW w:w="709" w:type="dxa"/>
            <w:shd w:val="clear" w:color="auto" w:fill="auto"/>
            <w:vAlign w:val="center"/>
            <w:hideMark/>
          </w:tcPr>
          <w:p w14:paraId="38BF0C9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14539936"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220,00</w:t>
            </w:r>
          </w:p>
        </w:tc>
        <w:tc>
          <w:tcPr>
            <w:tcW w:w="868" w:type="dxa"/>
            <w:shd w:val="clear" w:color="auto" w:fill="DBE5F1" w:themeFill="accent1" w:themeFillTint="33"/>
            <w:vAlign w:val="center"/>
          </w:tcPr>
          <w:p w14:paraId="66296C9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300,00</w:t>
            </w:r>
          </w:p>
        </w:tc>
        <w:tc>
          <w:tcPr>
            <w:tcW w:w="2528" w:type="dxa"/>
            <w:vMerge w:val="restart"/>
            <w:shd w:val="clear" w:color="auto" w:fill="auto"/>
            <w:vAlign w:val="center"/>
            <w:hideMark/>
          </w:tcPr>
          <w:p w14:paraId="5E3854CB"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Σημείωση: Πλήρης κατασκευή μεταλλικού κτιρίου περιλαμβάνει όλα τα στοιχεία που απαιτούνται για την πλήρη κατασκευή μεταλλικού κτιρίου, όπως ενδεικτικά αλλά όχι περιοριστικά: Φέρων οργανισμός από χάλυβα βαμμένος, κοχλιωτός ή </w:t>
            </w:r>
            <w:proofErr w:type="spellStart"/>
            <w:r w:rsidRPr="003D0198">
              <w:rPr>
                <w:rFonts w:cstheme="minorHAnsi"/>
                <w:color w:val="000000"/>
                <w:sz w:val="16"/>
                <w:szCs w:val="16"/>
              </w:rPr>
              <w:t>συγκολλητός</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τεγίδες</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μηκίδες</w:t>
            </w:r>
            <w:proofErr w:type="spellEnd"/>
            <w:r w:rsidRPr="003D0198">
              <w:rPr>
                <w:rFonts w:cstheme="minorHAnsi"/>
                <w:color w:val="000000"/>
                <w:sz w:val="16"/>
                <w:szCs w:val="16"/>
              </w:rPr>
              <w:t xml:space="preserve">, επικάλυψη και </w:t>
            </w:r>
            <w:proofErr w:type="spellStart"/>
            <w:r w:rsidRPr="003D0198">
              <w:rPr>
                <w:rFonts w:cstheme="minorHAnsi"/>
                <w:color w:val="000000"/>
                <w:sz w:val="16"/>
                <w:szCs w:val="16"/>
              </w:rPr>
              <w:t>πλαγιοκάλυψη</w:t>
            </w:r>
            <w:proofErr w:type="spellEnd"/>
            <w:r w:rsidRPr="003D0198">
              <w:rPr>
                <w:rFonts w:cstheme="minorHAnsi"/>
                <w:color w:val="000000"/>
                <w:sz w:val="16"/>
                <w:szCs w:val="16"/>
              </w:rPr>
              <w:t xml:space="preserve"> με πάνελ, ειδικά τεμάχια - απολήξεις - υδρορροές, κουφώματα, πόρτες ή ρολά μεγάλου μεγέθους για την είσοδο, τα </w:t>
            </w:r>
            <w:proofErr w:type="spellStart"/>
            <w:r w:rsidRPr="003D0198">
              <w:rPr>
                <w:rFonts w:cstheme="minorHAnsi"/>
                <w:color w:val="000000"/>
                <w:sz w:val="16"/>
                <w:szCs w:val="16"/>
              </w:rPr>
              <w:t>αγκύρια</w:t>
            </w:r>
            <w:proofErr w:type="spellEnd"/>
            <w:r w:rsidRPr="003D0198">
              <w:rPr>
                <w:rFonts w:cstheme="minorHAnsi"/>
                <w:color w:val="000000"/>
                <w:sz w:val="16"/>
                <w:szCs w:val="16"/>
              </w:rPr>
              <w:t xml:space="preserve"> που ενσωματώνονται στην θεμελίωση του σκυροδέματος </w:t>
            </w:r>
            <w:proofErr w:type="spellStart"/>
            <w:r w:rsidRPr="003D0198">
              <w:rPr>
                <w:rFonts w:cstheme="minorHAnsi"/>
                <w:color w:val="000000"/>
                <w:sz w:val="16"/>
                <w:szCs w:val="16"/>
              </w:rPr>
              <w:t>κτλ</w:t>
            </w:r>
            <w:proofErr w:type="spellEnd"/>
            <w:r w:rsidRPr="003D0198">
              <w:rPr>
                <w:rFonts w:cstheme="minorHAnsi"/>
                <w:color w:val="000000"/>
                <w:sz w:val="16"/>
                <w:szCs w:val="16"/>
              </w:rPr>
              <w:t xml:space="preserve">, </w:t>
            </w:r>
            <w:r w:rsidRPr="003D0198">
              <w:rPr>
                <w:rFonts w:cstheme="minorHAnsi"/>
                <w:color w:val="000000"/>
                <w:sz w:val="16"/>
                <w:szCs w:val="16"/>
                <w:u w:val="single"/>
              </w:rPr>
              <w:t>χωρίς να περιλαμβάνεται η θεμελίωση από οπλισμένο σκυρόδεμα και το δάπεδο επί εδάφους).</w:t>
            </w:r>
            <w:r w:rsidRPr="003D0198">
              <w:rPr>
                <w:rFonts w:cstheme="minorHAnsi"/>
                <w:color w:val="000000"/>
                <w:sz w:val="16"/>
                <w:szCs w:val="16"/>
              </w:rPr>
              <w:t xml:space="preserve"> Ως ύψος κτιρίου για την κατάταξη στις παρακάτω κατηγορίες λαμβάνεται το ύψος του κοντύτερου υποστυλώματος τυπικού πλαισίου.</w:t>
            </w:r>
          </w:p>
        </w:tc>
      </w:tr>
      <w:tr w:rsidR="0037715F" w:rsidRPr="003D0198" w14:paraId="10CAE3CB" w14:textId="77777777" w:rsidTr="007A009F">
        <w:trPr>
          <w:trHeight w:val="284"/>
        </w:trPr>
        <w:tc>
          <w:tcPr>
            <w:tcW w:w="624" w:type="dxa"/>
            <w:shd w:val="clear" w:color="auto" w:fill="auto"/>
            <w:vAlign w:val="center"/>
            <w:hideMark/>
          </w:tcPr>
          <w:p w14:paraId="229F2DE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22.04</w:t>
            </w:r>
          </w:p>
        </w:tc>
        <w:tc>
          <w:tcPr>
            <w:tcW w:w="4036" w:type="dxa"/>
            <w:shd w:val="clear" w:color="auto" w:fill="auto"/>
            <w:vAlign w:val="center"/>
            <w:hideMark/>
          </w:tcPr>
          <w:p w14:paraId="4FB1E8EA"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Πλήρης κατασκευή μεταλλικού κτιρίου ύψους από 5 μέχρι και 7 μέτρα</w:t>
            </w:r>
          </w:p>
        </w:tc>
        <w:tc>
          <w:tcPr>
            <w:tcW w:w="709" w:type="dxa"/>
            <w:shd w:val="clear" w:color="auto" w:fill="auto"/>
            <w:vAlign w:val="center"/>
            <w:hideMark/>
          </w:tcPr>
          <w:p w14:paraId="7741309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1AF2446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275,00</w:t>
            </w:r>
          </w:p>
        </w:tc>
        <w:tc>
          <w:tcPr>
            <w:tcW w:w="868" w:type="dxa"/>
            <w:shd w:val="clear" w:color="auto" w:fill="DBE5F1" w:themeFill="accent1" w:themeFillTint="33"/>
            <w:vAlign w:val="center"/>
          </w:tcPr>
          <w:p w14:paraId="5B364588"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350,00</w:t>
            </w:r>
          </w:p>
        </w:tc>
        <w:tc>
          <w:tcPr>
            <w:tcW w:w="2528" w:type="dxa"/>
            <w:vMerge/>
            <w:vAlign w:val="center"/>
            <w:hideMark/>
          </w:tcPr>
          <w:p w14:paraId="4C165BC1" w14:textId="77777777" w:rsidR="0037715F" w:rsidRPr="003D0198" w:rsidRDefault="0037715F" w:rsidP="007A009F">
            <w:pPr>
              <w:spacing w:after="0"/>
              <w:rPr>
                <w:rFonts w:cstheme="minorHAnsi"/>
                <w:color w:val="000000"/>
                <w:sz w:val="16"/>
                <w:szCs w:val="16"/>
              </w:rPr>
            </w:pPr>
          </w:p>
        </w:tc>
      </w:tr>
      <w:tr w:rsidR="0037715F" w:rsidRPr="003D0198" w14:paraId="6E6AB032" w14:textId="77777777" w:rsidTr="007A009F">
        <w:trPr>
          <w:trHeight w:val="284"/>
        </w:trPr>
        <w:tc>
          <w:tcPr>
            <w:tcW w:w="624" w:type="dxa"/>
            <w:shd w:val="clear" w:color="auto" w:fill="auto"/>
            <w:vAlign w:val="center"/>
            <w:hideMark/>
          </w:tcPr>
          <w:p w14:paraId="52918CB5"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22.05</w:t>
            </w:r>
          </w:p>
        </w:tc>
        <w:tc>
          <w:tcPr>
            <w:tcW w:w="4036" w:type="dxa"/>
            <w:shd w:val="clear" w:color="auto" w:fill="auto"/>
            <w:vAlign w:val="center"/>
            <w:hideMark/>
          </w:tcPr>
          <w:p w14:paraId="34CFCAC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Πλήρης κατασκευή μεταλλικού κτιρίου ύψους από 7 μέχρι και 10 μέτρα</w:t>
            </w:r>
          </w:p>
        </w:tc>
        <w:tc>
          <w:tcPr>
            <w:tcW w:w="709" w:type="dxa"/>
            <w:shd w:val="clear" w:color="auto" w:fill="auto"/>
            <w:vAlign w:val="center"/>
            <w:hideMark/>
          </w:tcPr>
          <w:p w14:paraId="22A40C84"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0A80E8F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370,00</w:t>
            </w:r>
          </w:p>
        </w:tc>
        <w:tc>
          <w:tcPr>
            <w:tcW w:w="868" w:type="dxa"/>
            <w:shd w:val="clear" w:color="auto" w:fill="DBE5F1" w:themeFill="accent1" w:themeFillTint="33"/>
            <w:vAlign w:val="center"/>
          </w:tcPr>
          <w:p w14:paraId="0E760A60"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460,00</w:t>
            </w:r>
          </w:p>
        </w:tc>
        <w:tc>
          <w:tcPr>
            <w:tcW w:w="2528" w:type="dxa"/>
            <w:vMerge/>
            <w:vAlign w:val="center"/>
            <w:hideMark/>
          </w:tcPr>
          <w:p w14:paraId="6178B2A8" w14:textId="77777777" w:rsidR="0037715F" w:rsidRPr="003D0198" w:rsidRDefault="0037715F" w:rsidP="007A009F">
            <w:pPr>
              <w:spacing w:after="0"/>
              <w:rPr>
                <w:rFonts w:cstheme="minorHAnsi"/>
                <w:color w:val="000000"/>
                <w:sz w:val="16"/>
                <w:szCs w:val="16"/>
              </w:rPr>
            </w:pPr>
          </w:p>
        </w:tc>
      </w:tr>
      <w:tr w:rsidR="0037715F" w:rsidRPr="003D0198" w14:paraId="0EE51931" w14:textId="77777777" w:rsidTr="007A009F">
        <w:trPr>
          <w:trHeight w:val="284"/>
        </w:trPr>
        <w:tc>
          <w:tcPr>
            <w:tcW w:w="624" w:type="dxa"/>
            <w:shd w:val="clear" w:color="auto" w:fill="auto"/>
            <w:vAlign w:val="center"/>
            <w:hideMark/>
          </w:tcPr>
          <w:p w14:paraId="0DF64DDA"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22.06</w:t>
            </w:r>
          </w:p>
        </w:tc>
        <w:tc>
          <w:tcPr>
            <w:tcW w:w="4036" w:type="dxa"/>
            <w:shd w:val="clear" w:color="auto" w:fill="auto"/>
            <w:vAlign w:val="center"/>
            <w:hideMark/>
          </w:tcPr>
          <w:p w14:paraId="3D155606"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Πλήρης κατασκευή βατού μεταλλικού παταριού εντός μεταλλικού κτιρίου (περιλαμβάνεται </w:t>
            </w:r>
            <w:proofErr w:type="spellStart"/>
            <w:r w:rsidRPr="003D0198">
              <w:rPr>
                <w:rFonts w:cstheme="minorHAnsi"/>
                <w:color w:val="000000"/>
                <w:sz w:val="16"/>
                <w:szCs w:val="16"/>
              </w:rPr>
              <w:t>πλαγιοκάλυψη</w:t>
            </w:r>
            <w:proofErr w:type="spellEnd"/>
            <w:r w:rsidRPr="003D0198">
              <w:rPr>
                <w:rFonts w:cstheme="minorHAnsi"/>
                <w:color w:val="000000"/>
                <w:sz w:val="16"/>
                <w:szCs w:val="16"/>
              </w:rPr>
              <w:t xml:space="preserve"> και βατή κατασκευή οροφής παταριού)</w:t>
            </w:r>
          </w:p>
        </w:tc>
        <w:tc>
          <w:tcPr>
            <w:tcW w:w="709" w:type="dxa"/>
            <w:shd w:val="clear" w:color="auto" w:fill="auto"/>
            <w:vAlign w:val="center"/>
            <w:hideMark/>
          </w:tcPr>
          <w:p w14:paraId="7691F600"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xml:space="preserve">μ2 </w:t>
            </w:r>
            <w:proofErr w:type="spellStart"/>
            <w:r w:rsidRPr="003D0198">
              <w:rPr>
                <w:rFonts w:cstheme="minorHAnsi"/>
                <w:color w:val="000000"/>
                <w:sz w:val="16"/>
                <w:szCs w:val="16"/>
              </w:rPr>
              <w:t>κάτοψ</w:t>
            </w:r>
            <w:proofErr w:type="spellEnd"/>
          </w:p>
        </w:tc>
        <w:tc>
          <w:tcPr>
            <w:tcW w:w="873" w:type="dxa"/>
            <w:shd w:val="clear" w:color="auto" w:fill="DBE5F1" w:themeFill="accent1" w:themeFillTint="33"/>
            <w:vAlign w:val="center"/>
          </w:tcPr>
          <w:p w14:paraId="5897455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200,00</w:t>
            </w:r>
          </w:p>
        </w:tc>
        <w:tc>
          <w:tcPr>
            <w:tcW w:w="868" w:type="dxa"/>
            <w:shd w:val="clear" w:color="auto" w:fill="DBE5F1" w:themeFill="accent1" w:themeFillTint="33"/>
            <w:vAlign w:val="center"/>
          </w:tcPr>
          <w:p w14:paraId="3E4B6D93"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230,00</w:t>
            </w:r>
          </w:p>
        </w:tc>
        <w:tc>
          <w:tcPr>
            <w:tcW w:w="2528" w:type="dxa"/>
            <w:vMerge/>
            <w:vAlign w:val="center"/>
            <w:hideMark/>
          </w:tcPr>
          <w:p w14:paraId="6EB773DF" w14:textId="77777777" w:rsidR="0037715F" w:rsidRPr="003D0198" w:rsidRDefault="0037715F" w:rsidP="007A009F">
            <w:pPr>
              <w:spacing w:after="0"/>
              <w:rPr>
                <w:rFonts w:cstheme="minorHAnsi"/>
                <w:color w:val="000000"/>
                <w:sz w:val="16"/>
                <w:szCs w:val="16"/>
              </w:rPr>
            </w:pPr>
          </w:p>
        </w:tc>
      </w:tr>
      <w:tr w:rsidR="0037715F" w:rsidRPr="003D0198" w14:paraId="445D68C1" w14:textId="77777777" w:rsidTr="007A009F">
        <w:trPr>
          <w:trHeight w:val="284"/>
        </w:trPr>
        <w:tc>
          <w:tcPr>
            <w:tcW w:w="624" w:type="dxa"/>
            <w:shd w:val="clear" w:color="000000" w:fill="BFBFBF"/>
            <w:vAlign w:val="center"/>
            <w:hideMark/>
          </w:tcPr>
          <w:p w14:paraId="060424ED" w14:textId="77777777" w:rsidR="0037715F" w:rsidRPr="003D0198" w:rsidRDefault="0037715F" w:rsidP="007A009F">
            <w:pPr>
              <w:spacing w:after="0"/>
              <w:jc w:val="center"/>
              <w:rPr>
                <w:rFonts w:cstheme="minorHAnsi"/>
                <w:color w:val="000000"/>
                <w:sz w:val="16"/>
                <w:szCs w:val="16"/>
              </w:rPr>
            </w:pPr>
          </w:p>
        </w:tc>
        <w:tc>
          <w:tcPr>
            <w:tcW w:w="4036" w:type="dxa"/>
            <w:shd w:val="clear" w:color="000000" w:fill="BFBFBF"/>
            <w:vAlign w:val="center"/>
            <w:hideMark/>
          </w:tcPr>
          <w:p w14:paraId="68094D72" w14:textId="77777777" w:rsidR="0037715F" w:rsidRPr="003D0198" w:rsidRDefault="0037715F" w:rsidP="007A009F">
            <w:pPr>
              <w:spacing w:after="0"/>
              <w:rPr>
                <w:rFonts w:cstheme="minorHAnsi"/>
                <w:b/>
                <w:bCs/>
                <w:i/>
                <w:iCs/>
                <w:color w:val="000000"/>
                <w:sz w:val="16"/>
                <w:szCs w:val="16"/>
              </w:rPr>
            </w:pPr>
            <w:r w:rsidRPr="003D0198">
              <w:rPr>
                <w:rFonts w:cstheme="minorHAnsi"/>
                <w:b/>
                <w:bCs/>
                <w:i/>
                <w:iCs/>
                <w:color w:val="000000"/>
                <w:sz w:val="16"/>
                <w:szCs w:val="16"/>
              </w:rPr>
              <w:t>ΕΝΑΛΛΑΚΤΙΚΑ ΑΝΑ ΚΙΛΟ ΧΑΛΥΒΑ</w:t>
            </w:r>
          </w:p>
        </w:tc>
        <w:tc>
          <w:tcPr>
            <w:tcW w:w="709" w:type="dxa"/>
            <w:shd w:val="clear" w:color="000000" w:fill="BFBFBF"/>
            <w:vAlign w:val="center"/>
            <w:hideMark/>
          </w:tcPr>
          <w:p w14:paraId="47ECF4D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6879C18E"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2203628B"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vAlign w:val="center"/>
            <w:hideMark/>
          </w:tcPr>
          <w:p w14:paraId="76E82EEE"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7B1F4533" w14:textId="77777777" w:rsidTr="007A009F">
        <w:trPr>
          <w:trHeight w:val="284"/>
        </w:trPr>
        <w:tc>
          <w:tcPr>
            <w:tcW w:w="624" w:type="dxa"/>
            <w:shd w:val="clear" w:color="auto" w:fill="auto"/>
            <w:vAlign w:val="center"/>
            <w:hideMark/>
          </w:tcPr>
          <w:p w14:paraId="4E889D89"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22.07</w:t>
            </w:r>
          </w:p>
        </w:tc>
        <w:tc>
          <w:tcPr>
            <w:tcW w:w="4036" w:type="dxa"/>
            <w:shd w:val="clear" w:color="auto" w:fill="auto"/>
            <w:vAlign w:val="center"/>
            <w:hideMark/>
          </w:tcPr>
          <w:p w14:paraId="6A108069"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Μεταλλικός σκελετός </w:t>
            </w:r>
          </w:p>
        </w:tc>
        <w:tc>
          <w:tcPr>
            <w:tcW w:w="709" w:type="dxa"/>
            <w:shd w:val="clear" w:color="auto" w:fill="auto"/>
            <w:vAlign w:val="center"/>
            <w:hideMark/>
          </w:tcPr>
          <w:p w14:paraId="161B2EB6"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κιλά</w:t>
            </w:r>
          </w:p>
        </w:tc>
        <w:tc>
          <w:tcPr>
            <w:tcW w:w="873" w:type="dxa"/>
            <w:shd w:val="clear" w:color="auto" w:fill="DBE5F1" w:themeFill="accent1" w:themeFillTint="33"/>
            <w:vAlign w:val="center"/>
          </w:tcPr>
          <w:p w14:paraId="2BDBCB8B"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2,80</w:t>
            </w:r>
          </w:p>
        </w:tc>
        <w:tc>
          <w:tcPr>
            <w:tcW w:w="868" w:type="dxa"/>
            <w:shd w:val="clear" w:color="auto" w:fill="DBE5F1" w:themeFill="accent1" w:themeFillTint="33"/>
            <w:vAlign w:val="center"/>
          </w:tcPr>
          <w:p w14:paraId="2A1C5BA7" w14:textId="77777777" w:rsidR="0037715F" w:rsidRPr="003D0198" w:rsidRDefault="0037715F" w:rsidP="007A009F">
            <w:pPr>
              <w:spacing w:after="0"/>
              <w:jc w:val="right"/>
              <w:rPr>
                <w:rFonts w:cstheme="minorHAnsi"/>
                <w:b/>
                <w:bCs/>
                <w:color w:val="000000"/>
                <w:sz w:val="16"/>
                <w:szCs w:val="16"/>
              </w:rPr>
            </w:pPr>
            <w:r w:rsidRPr="003D0198">
              <w:rPr>
                <w:rFonts w:cstheme="minorHAnsi"/>
                <w:b/>
                <w:bCs/>
                <w:color w:val="000000"/>
                <w:sz w:val="16"/>
                <w:szCs w:val="16"/>
              </w:rPr>
              <w:t>4,00</w:t>
            </w:r>
          </w:p>
        </w:tc>
        <w:tc>
          <w:tcPr>
            <w:tcW w:w="2528" w:type="dxa"/>
            <w:shd w:val="clear" w:color="auto" w:fill="auto"/>
            <w:vAlign w:val="center"/>
            <w:hideMark/>
          </w:tcPr>
          <w:p w14:paraId="1CF4EC70"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Ανάλογα τη διάσταση της διατομής, τα συνολικά κιλά, την επεξεργασία, τη βαφή </w:t>
            </w:r>
            <w:proofErr w:type="spellStart"/>
            <w:r w:rsidRPr="003D0198">
              <w:rPr>
                <w:rFonts w:cstheme="minorHAnsi"/>
                <w:color w:val="000000"/>
                <w:sz w:val="16"/>
                <w:szCs w:val="16"/>
              </w:rPr>
              <w:t>κ.λπ</w:t>
            </w:r>
            <w:proofErr w:type="spellEnd"/>
          </w:p>
        </w:tc>
      </w:tr>
      <w:tr w:rsidR="0037715F" w:rsidRPr="003D0198" w14:paraId="701D1ED6" w14:textId="77777777" w:rsidTr="007A009F">
        <w:trPr>
          <w:trHeight w:val="284"/>
        </w:trPr>
        <w:tc>
          <w:tcPr>
            <w:tcW w:w="624" w:type="dxa"/>
            <w:shd w:val="clear" w:color="auto" w:fill="auto"/>
            <w:vAlign w:val="center"/>
            <w:hideMark/>
          </w:tcPr>
          <w:p w14:paraId="79AE9E6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22.08</w:t>
            </w:r>
          </w:p>
        </w:tc>
        <w:tc>
          <w:tcPr>
            <w:tcW w:w="4036" w:type="dxa"/>
            <w:shd w:val="clear" w:color="auto" w:fill="auto"/>
            <w:vAlign w:val="center"/>
            <w:hideMark/>
          </w:tcPr>
          <w:p w14:paraId="3B00A0D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2226A7C7"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3FFF5110" w14:textId="77777777" w:rsidR="0037715F" w:rsidRPr="003D0198" w:rsidRDefault="0037715F" w:rsidP="007A009F">
            <w:pPr>
              <w:spacing w:after="0"/>
              <w:rPr>
                <w:rFonts w:cstheme="minorHAnsi"/>
                <w:color w:val="000000"/>
                <w:sz w:val="16"/>
                <w:szCs w:val="16"/>
              </w:rPr>
            </w:pPr>
          </w:p>
        </w:tc>
        <w:tc>
          <w:tcPr>
            <w:tcW w:w="868" w:type="dxa"/>
            <w:shd w:val="clear" w:color="auto" w:fill="DBE5F1" w:themeFill="accent1" w:themeFillTint="33"/>
          </w:tcPr>
          <w:p w14:paraId="40D5AF80" w14:textId="77777777" w:rsidR="0037715F" w:rsidRPr="003D0198" w:rsidRDefault="0037715F" w:rsidP="007A009F">
            <w:pPr>
              <w:spacing w:after="0"/>
              <w:rPr>
                <w:rFonts w:cstheme="minorHAnsi"/>
                <w:color w:val="000000"/>
                <w:sz w:val="16"/>
                <w:szCs w:val="16"/>
              </w:rPr>
            </w:pPr>
          </w:p>
        </w:tc>
        <w:tc>
          <w:tcPr>
            <w:tcW w:w="2528" w:type="dxa"/>
            <w:shd w:val="clear" w:color="auto" w:fill="auto"/>
            <w:vAlign w:val="center"/>
            <w:hideMark/>
          </w:tcPr>
          <w:p w14:paraId="60BA8F6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r w:rsidR="0037715F" w:rsidRPr="003D0198" w14:paraId="2FD0AA19" w14:textId="77777777" w:rsidTr="007A009F">
        <w:trPr>
          <w:trHeight w:val="284"/>
        </w:trPr>
        <w:tc>
          <w:tcPr>
            <w:tcW w:w="624" w:type="dxa"/>
            <w:shd w:val="clear" w:color="000000" w:fill="C0C0C0"/>
            <w:vAlign w:val="center"/>
            <w:hideMark/>
          </w:tcPr>
          <w:p w14:paraId="2834FA92" w14:textId="77777777" w:rsidR="0037715F" w:rsidRPr="003D0198" w:rsidRDefault="0037715F" w:rsidP="007A009F">
            <w:pPr>
              <w:spacing w:after="0"/>
              <w:jc w:val="center"/>
              <w:rPr>
                <w:rFonts w:cstheme="minorHAnsi"/>
                <w:b/>
                <w:bCs/>
                <w:color w:val="000000"/>
                <w:sz w:val="16"/>
                <w:szCs w:val="16"/>
              </w:rPr>
            </w:pPr>
            <w:r w:rsidRPr="003D0198">
              <w:rPr>
                <w:rFonts w:cstheme="minorHAnsi"/>
                <w:b/>
                <w:bCs/>
                <w:color w:val="000000"/>
                <w:sz w:val="16"/>
                <w:szCs w:val="16"/>
              </w:rPr>
              <w:lastRenderedPageBreak/>
              <w:t>23</w:t>
            </w:r>
          </w:p>
        </w:tc>
        <w:tc>
          <w:tcPr>
            <w:tcW w:w="4036" w:type="dxa"/>
            <w:shd w:val="clear" w:color="000000" w:fill="C0C0C0"/>
            <w:vAlign w:val="center"/>
            <w:hideMark/>
          </w:tcPr>
          <w:p w14:paraId="137D6C36"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xml:space="preserve">ΆΛΛΕΣ ΕΡΓΑΣΙΕΣ </w:t>
            </w:r>
          </w:p>
        </w:tc>
        <w:tc>
          <w:tcPr>
            <w:tcW w:w="709" w:type="dxa"/>
            <w:shd w:val="clear" w:color="000000" w:fill="BFBFBF"/>
            <w:noWrap/>
            <w:vAlign w:val="center"/>
            <w:hideMark/>
          </w:tcPr>
          <w:p w14:paraId="4DAD1DC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000000" w:fill="BFBFBF"/>
          </w:tcPr>
          <w:p w14:paraId="055CEE35" w14:textId="77777777" w:rsidR="0037715F" w:rsidRPr="003D0198" w:rsidRDefault="0037715F" w:rsidP="007A009F">
            <w:pPr>
              <w:spacing w:after="0"/>
              <w:rPr>
                <w:rFonts w:cstheme="minorHAnsi"/>
                <w:b/>
                <w:bCs/>
                <w:color w:val="000000"/>
                <w:sz w:val="16"/>
                <w:szCs w:val="16"/>
              </w:rPr>
            </w:pPr>
          </w:p>
        </w:tc>
        <w:tc>
          <w:tcPr>
            <w:tcW w:w="868" w:type="dxa"/>
            <w:shd w:val="clear" w:color="000000" w:fill="BFBFBF"/>
          </w:tcPr>
          <w:p w14:paraId="592B2B96" w14:textId="77777777" w:rsidR="0037715F" w:rsidRPr="003D0198" w:rsidRDefault="0037715F" w:rsidP="007A009F">
            <w:pPr>
              <w:spacing w:after="0"/>
              <w:rPr>
                <w:rFonts w:cstheme="minorHAnsi"/>
                <w:b/>
                <w:bCs/>
                <w:color w:val="000000"/>
                <w:sz w:val="16"/>
                <w:szCs w:val="16"/>
              </w:rPr>
            </w:pPr>
          </w:p>
        </w:tc>
        <w:tc>
          <w:tcPr>
            <w:tcW w:w="2528" w:type="dxa"/>
            <w:shd w:val="clear" w:color="000000" w:fill="BFBFBF"/>
            <w:noWrap/>
            <w:vAlign w:val="center"/>
            <w:hideMark/>
          </w:tcPr>
          <w:p w14:paraId="68340C81" w14:textId="77777777" w:rsidR="0037715F" w:rsidRPr="003D0198" w:rsidRDefault="0037715F" w:rsidP="007A009F">
            <w:pPr>
              <w:spacing w:after="0"/>
              <w:rPr>
                <w:rFonts w:cstheme="minorHAnsi"/>
                <w:b/>
                <w:bCs/>
                <w:color w:val="000000"/>
                <w:sz w:val="16"/>
                <w:szCs w:val="16"/>
              </w:rPr>
            </w:pPr>
            <w:r w:rsidRPr="003D0198">
              <w:rPr>
                <w:rFonts w:cstheme="minorHAnsi"/>
                <w:b/>
                <w:bCs/>
                <w:color w:val="000000"/>
                <w:sz w:val="16"/>
                <w:szCs w:val="16"/>
              </w:rPr>
              <w:t> </w:t>
            </w:r>
          </w:p>
        </w:tc>
      </w:tr>
      <w:tr w:rsidR="0037715F" w:rsidRPr="003D0198" w14:paraId="298400D3" w14:textId="77777777" w:rsidTr="007A009F">
        <w:trPr>
          <w:trHeight w:val="284"/>
        </w:trPr>
        <w:tc>
          <w:tcPr>
            <w:tcW w:w="624" w:type="dxa"/>
            <w:shd w:val="clear" w:color="auto" w:fill="auto"/>
            <w:vAlign w:val="center"/>
            <w:hideMark/>
          </w:tcPr>
          <w:p w14:paraId="731A56D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23.01</w:t>
            </w:r>
          </w:p>
        </w:tc>
        <w:tc>
          <w:tcPr>
            <w:tcW w:w="4036" w:type="dxa"/>
            <w:shd w:val="clear" w:color="auto" w:fill="auto"/>
            <w:vAlign w:val="center"/>
            <w:hideMark/>
          </w:tcPr>
          <w:p w14:paraId="5483A864"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Ασφαλιστικές εισφορές</w:t>
            </w:r>
          </w:p>
        </w:tc>
        <w:tc>
          <w:tcPr>
            <w:tcW w:w="709" w:type="dxa"/>
            <w:shd w:val="clear" w:color="auto" w:fill="auto"/>
            <w:vAlign w:val="center"/>
            <w:hideMark/>
          </w:tcPr>
          <w:p w14:paraId="59DFD613" w14:textId="77777777" w:rsidR="0037715F" w:rsidRPr="003D0198" w:rsidRDefault="0037715F" w:rsidP="007A009F">
            <w:pPr>
              <w:spacing w:after="0"/>
              <w:jc w:val="center"/>
              <w:rPr>
                <w:rFonts w:cstheme="minorHAnsi"/>
                <w:color w:val="000000"/>
                <w:sz w:val="16"/>
                <w:szCs w:val="16"/>
              </w:rPr>
            </w:pPr>
            <w:proofErr w:type="spellStart"/>
            <w:r w:rsidRPr="003D0198">
              <w:rPr>
                <w:rFonts w:cstheme="minorHAnsi"/>
                <w:color w:val="000000"/>
                <w:sz w:val="16"/>
                <w:szCs w:val="16"/>
              </w:rPr>
              <w:t>κατ</w:t>
            </w:r>
            <w:proofErr w:type="spellEnd"/>
            <w:r w:rsidRPr="003D0198">
              <w:rPr>
                <w:rFonts w:cstheme="minorHAnsi"/>
                <w:color w:val="000000"/>
                <w:sz w:val="16"/>
                <w:szCs w:val="16"/>
              </w:rPr>
              <w:t xml:space="preserve">. </w:t>
            </w:r>
            <w:proofErr w:type="spellStart"/>
            <w:r w:rsidRPr="003D0198">
              <w:rPr>
                <w:rFonts w:cstheme="minorHAnsi"/>
                <w:color w:val="000000"/>
                <w:sz w:val="16"/>
                <w:szCs w:val="16"/>
              </w:rPr>
              <w:t>αποκ</w:t>
            </w:r>
            <w:proofErr w:type="spellEnd"/>
            <w:r w:rsidRPr="003D0198">
              <w:rPr>
                <w:rFonts w:cstheme="minorHAnsi"/>
                <w:color w:val="000000"/>
                <w:sz w:val="16"/>
                <w:szCs w:val="16"/>
              </w:rPr>
              <w:t>.</w:t>
            </w:r>
          </w:p>
        </w:tc>
        <w:tc>
          <w:tcPr>
            <w:tcW w:w="873" w:type="dxa"/>
            <w:shd w:val="clear" w:color="auto" w:fill="DBE5F1" w:themeFill="accent1" w:themeFillTint="33"/>
          </w:tcPr>
          <w:p w14:paraId="7B247742" w14:textId="77777777" w:rsidR="0037715F" w:rsidRPr="003D0198" w:rsidRDefault="0037715F" w:rsidP="007A009F">
            <w:pPr>
              <w:spacing w:after="0"/>
              <w:rPr>
                <w:rFonts w:cstheme="minorHAnsi"/>
                <w:color w:val="000000"/>
                <w:sz w:val="16"/>
                <w:szCs w:val="16"/>
              </w:rPr>
            </w:pPr>
          </w:p>
        </w:tc>
        <w:tc>
          <w:tcPr>
            <w:tcW w:w="868" w:type="dxa"/>
            <w:shd w:val="clear" w:color="auto" w:fill="DBE5F1" w:themeFill="accent1" w:themeFillTint="33"/>
          </w:tcPr>
          <w:p w14:paraId="41000F72" w14:textId="77777777" w:rsidR="0037715F" w:rsidRPr="003D0198" w:rsidRDefault="0037715F" w:rsidP="007A009F">
            <w:pPr>
              <w:spacing w:after="0"/>
              <w:rPr>
                <w:rFonts w:cstheme="minorHAnsi"/>
                <w:color w:val="000000"/>
                <w:sz w:val="16"/>
                <w:szCs w:val="16"/>
              </w:rPr>
            </w:pPr>
          </w:p>
        </w:tc>
        <w:tc>
          <w:tcPr>
            <w:tcW w:w="2528" w:type="dxa"/>
            <w:shd w:val="clear" w:color="auto" w:fill="auto"/>
            <w:vAlign w:val="center"/>
            <w:hideMark/>
          </w:tcPr>
          <w:p w14:paraId="3A5D549E"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xml:space="preserve">Σύμφωνα με τους θεωρημένους πίνακες </w:t>
            </w:r>
            <w:proofErr w:type="spellStart"/>
            <w:r w:rsidRPr="003D0198">
              <w:rPr>
                <w:rFonts w:cstheme="minorHAnsi"/>
                <w:color w:val="000000"/>
                <w:sz w:val="16"/>
                <w:szCs w:val="16"/>
              </w:rPr>
              <w:t>οικοδομοτεχνικού</w:t>
            </w:r>
            <w:proofErr w:type="spellEnd"/>
            <w:r w:rsidRPr="003D0198">
              <w:rPr>
                <w:rFonts w:cstheme="minorHAnsi"/>
                <w:color w:val="000000"/>
                <w:sz w:val="16"/>
                <w:szCs w:val="16"/>
              </w:rPr>
              <w:t xml:space="preserve"> έργου του ΙΚΑ</w:t>
            </w:r>
          </w:p>
        </w:tc>
      </w:tr>
      <w:tr w:rsidR="0037715F" w:rsidRPr="003D0198" w14:paraId="233A081A" w14:textId="77777777" w:rsidTr="007A009F">
        <w:trPr>
          <w:trHeight w:val="284"/>
        </w:trPr>
        <w:tc>
          <w:tcPr>
            <w:tcW w:w="624" w:type="dxa"/>
            <w:shd w:val="clear" w:color="auto" w:fill="auto"/>
            <w:vAlign w:val="center"/>
            <w:hideMark/>
          </w:tcPr>
          <w:p w14:paraId="482066CF"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23.02</w:t>
            </w:r>
          </w:p>
        </w:tc>
        <w:tc>
          <w:tcPr>
            <w:tcW w:w="4036" w:type="dxa"/>
            <w:shd w:val="clear" w:color="auto" w:fill="auto"/>
            <w:vAlign w:val="center"/>
            <w:hideMark/>
          </w:tcPr>
          <w:p w14:paraId="1E14E9F8"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Άλλο (αναλύστε)</w:t>
            </w:r>
          </w:p>
        </w:tc>
        <w:tc>
          <w:tcPr>
            <w:tcW w:w="709" w:type="dxa"/>
            <w:shd w:val="clear" w:color="auto" w:fill="auto"/>
            <w:vAlign w:val="center"/>
            <w:hideMark/>
          </w:tcPr>
          <w:p w14:paraId="23608F9C" w14:textId="77777777" w:rsidR="0037715F" w:rsidRPr="003D0198" w:rsidRDefault="0037715F" w:rsidP="007A009F">
            <w:pPr>
              <w:spacing w:after="0"/>
              <w:jc w:val="center"/>
              <w:rPr>
                <w:rFonts w:cstheme="minorHAnsi"/>
                <w:color w:val="000000"/>
                <w:sz w:val="16"/>
                <w:szCs w:val="16"/>
              </w:rPr>
            </w:pPr>
            <w:r w:rsidRPr="003D0198">
              <w:rPr>
                <w:rFonts w:cstheme="minorHAnsi"/>
                <w:color w:val="000000"/>
                <w:sz w:val="16"/>
                <w:szCs w:val="16"/>
              </w:rPr>
              <w:t> </w:t>
            </w:r>
          </w:p>
        </w:tc>
        <w:tc>
          <w:tcPr>
            <w:tcW w:w="873" w:type="dxa"/>
            <w:shd w:val="clear" w:color="auto" w:fill="DBE5F1" w:themeFill="accent1" w:themeFillTint="33"/>
          </w:tcPr>
          <w:p w14:paraId="4A721635" w14:textId="77777777" w:rsidR="0037715F" w:rsidRPr="003D0198" w:rsidRDefault="0037715F" w:rsidP="007A009F">
            <w:pPr>
              <w:spacing w:after="0"/>
              <w:rPr>
                <w:rFonts w:cstheme="minorHAnsi"/>
                <w:color w:val="000000"/>
                <w:sz w:val="16"/>
                <w:szCs w:val="16"/>
              </w:rPr>
            </w:pPr>
          </w:p>
        </w:tc>
        <w:tc>
          <w:tcPr>
            <w:tcW w:w="868" w:type="dxa"/>
            <w:shd w:val="clear" w:color="auto" w:fill="DBE5F1" w:themeFill="accent1" w:themeFillTint="33"/>
          </w:tcPr>
          <w:p w14:paraId="15CAD47C" w14:textId="77777777" w:rsidR="0037715F" w:rsidRPr="003D0198" w:rsidRDefault="0037715F" w:rsidP="007A009F">
            <w:pPr>
              <w:spacing w:after="0"/>
              <w:rPr>
                <w:rFonts w:cstheme="minorHAnsi"/>
                <w:color w:val="000000"/>
                <w:sz w:val="16"/>
                <w:szCs w:val="16"/>
              </w:rPr>
            </w:pPr>
          </w:p>
        </w:tc>
        <w:tc>
          <w:tcPr>
            <w:tcW w:w="2528" w:type="dxa"/>
            <w:shd w:val="clear" w:color="auto" w:fill="auto"/>
            <w:vAlign w:val="center"/>
            <w:hideMark/>
          </w:tcPr>
          <w:p w14:paraId="21465BBC" w14:textId="77777777" w:rsidR="0037715F" w:rsidRPr="003D0198" w:rsidRDefault="0037715F" w:rsidP="007A009F">
            <w:pPr>
              <w:spacing w:after="0"/>
              <w:rPr>
                <w:rFonts w:cstheme="minorHAnsi"/>
                <w:color w:val="000000"/>
                <w:sz w:val="16"/>
                <w:szCs w:val="16"/>
              </w:rPr>
            </w:pPr>
            <w:r w:rsidRPr="003D0198">
              <w:rPr>
                <w:rFonts w:cstheme="minorHAnsi"/>
                <w:color w:val="000000"/>
                <w:sz w:val="16"/>
                <w:szCs w:val="16"/>
              </w:rPr>
              <w:t> </w:t>
            </w:r>
          </w:p>
        </w:tc>
      </w:tr>
    </w:tbl>
    <w:p w14:paraId="604B0361" w14:textId="77777777" w:rsidR="006A3289" w:rsidRPr="003D0198" w:rsidRDefault="006A3289" w:rsidP="003651FA">
      <w:pPr>
        <w:pStyle w:val="a4"/>
        <w:numPr>
          <w:ilvl w:val="1"/>
          <w:numId w:val="3"/>
        </w:numPr>
        <w:spacing w:after="0" w:line="240" w:lineRule="auto"/>
        <w:ind w:left="357" w:hanging="357"/>
        <w:jc w:val="both"/>
        <w:rPr>
          <w:rFonts w:eastAsia="Times New Roman" w:cstheme="minorHAnsi"/>
          <w:bCs/>
          <w:sz w:val="20"/>
          <w:szCs w:val="20"/>
        </w:rPr>
      </w:pPr>
      <w:r w:rsidRPr="003D0198">
        <w:rPr>
          <w:rFonts w:eastAsia="Times New Roman" w:cstheme="minorHAnsi"/>
          <w:bCs/>
          <w:sz w:val="20"/>
          <w:szCs w:val="20"/>
        </w:rPr>
        <w:t>Οι παραπάνω τιμές αφορούν σε εργασίες μετά υλικών, όπου δεν αναφέρεται διαφορετικά.</w:t>
      </w:r>
    </w:p>
    <w:p w14:paraId="38CD7A01" w14:textId="77777777" w:rsidR="006A3289" w:rsidRPr="003D0198" w:rsidRDefault="006A3289" w:rsidP="003651FA">
      <w:pPr>
        <w:pStyle w:val="a4"/>
        <w:numPr>
          <w:ilvl w:val="1"/>
          <w:numId w:val="3"/>
        </w:numPr>
        <w:spacing w:after="0" w:line="240" w:lineRule="auto"/>
        <w:ind w:left="357" w:hanging="357"/>
        <w:jc w:val="both"/>
        <w:rPr>
          <w:rFonts w:eastAsia="Times New Roman" w:cstheme="minorHAnsi"/>
          <w:bCs/>
          <w:sz w:val="20"/>
          <w:szCs w:val="20"/>
        </w:rPr>
      </w:pPr>
      <w:r w:rsidRPr="003D0198">
        <w:rPr>
          <w:rFonts w:eastAsia="Times New Roman" w:cstheme="minorHAnsi"/>
          <w:bCs/>
          <w:sz w:val="20"/>
          <w:szCs w:val="20"/>
        </w:rPr>
        <w:t>Οι παραπάνω τιμές δεν περιλαμβάνουν ασφαλιστικές εισφορές του έργου (ΙΚΑ), οι οποίες αναφέρονται συνολικά για το έργο στον ΚΩΔ</w:t>
      </w:r>
      <w:r w:rsidR="00B311B9" w:rsidRPr="003D0198">
        <w:rPr>
          <w:rFonts w:eastAsia="Times New Roman" w:cstheme="minorHAnsi"/>
          <w:bCs/>
          <w:sz w:val="20"/>
          <w:szCs w:val="20"/>
        </w:rPr>
        <w:t>.23.01,</w:t>
      </w:r>
      <w:r w:rsidRPr="003D0198">
        <w:rPr>
          <w:rFonts w:eastAsia="Times New Roman" w:cstheme="minorHAnsi"/>
          <w:bCs/>
          <w:sz w:val="20"/>
          <w:szCs w:val="20"/>
        </w:rPr>
        <w:t xml:space="preserve"> σύμφωνα με τους Πίνακες Ελαχίστων Ημερομισθίων του ΙΚΑ</w:t>
      </w:r>
    </w:p>
    <w:p w14:paraId="3DCE4311" w14:textId="0821BCE6" w:rsidR="006A3289" w:rsidRPr="003D0198" w:rsidRDefault="006A3289" w:rsidP="003651FA">
      <w:pPr>
        <w:pStyle w:val="a4"/>
        <w:numPr>
          <w:ilvl w:val="1"/>
          <w:numId w:val="3"/>
        </w:numPr>
        <w:spacing w:after="0" w:line="240" w:lineRule="auto"/>
        <w:ind w:left="357" w:hanging="357"/>
        <w:jc w:val="both"/>
        <w:rPr>
          <w:rFonts w:eastAsia="Times New Roman" w:cstheme="minorHAnsi"/>
          <w:bCs/>
          <w:sz w:val="20"/>
          <w:szCs w:val="20"/>
        </w:rPr>
      </w:pPr>
      <w:r w:rsidRPr="003D0198">
        <w:rPr>
          <w:rFonts w:eastAsia="Times New Roman" w:cstheme="minorHAnsi"/>
          <w:bCs/>
          <w:sz w:val="20"/>
          <w:szCs w:val="20"/>
        </w:rPr>
        <w:t>Γίνονται δεκτές και εργασίες που δεν περιλαμβάνονται στον παρόντα πίνακα χωρίς να υπερβαίνουν το 60% των αντίστοιχων τιμών ΑΤΟΕ</w:t>
      </w:r>
      <w:r w:rsidR="00632C7C">
        <w:rPr>
          <w:rFonts w:eastAsia="Times New Roman" w:cstheme="minorHAnsi"/>
          <w:bCs/>
          <w:sz w:val="20"/>
          <w:szCs w:val="20"/>
        </w:rPr>
        <w:t xml:space="preserve">, </w:t>
      </w:r>
      <w:r w:rsidR="00632C7C" w:rsidRPr="00632C7C">
        <w:rPr>
          <w:rFonts w:eastAsia="Times New Roman" w:cstheme="minorHAnsi"/>
          <w:bCs/>
          <w:sz w:val="20"/>
          <w:szCs w:val="20"/>
        </w:rPr>
        <w:t>με προσκόμιση 3 προσφορών για την</w:t>
      </w:r>
      <w:r w:rsidR="00632C7C">
        <w:rPr>
          <w:rFonts w:eastAsia="Times New Roman" w:cstheme="minorHAnsi"/>
          <w:bCs/>
          <w:sz w:val="20"/>
          <w:szCs w:val="20"/>
        </w:rPr>
        <w:t xml:space="preserve"> τεκμηρίωση του εύλογου κόστους</w:t>
      </w:r>
      <w:r w:rsidRPr="003D0198">
        <w:rPr>
          <w:rFonts w:eastAsia="Times New Roman" w:cstheme="minorHAnsi"/>
          <w:bCs/>
          <w:sz w:val="20"/>
          <w:szCs w:val="20"/>
        </w:rPr>
        <w:t>.</w:t>
      </w:r>
    </w:p>
    <w:p w14:paraId="2CEFC0B0" w14:textId="77777777" w:rsidR="006A3289" w:rsidRPr="003D0198" w:rsidRDefault="006A3289" w:rsidP="003651FA">
      <w:pPr>
        <w:pStyle w:val="a4"/>
        <w:numPr>
          <w:ilvl w:val="1"/>
          <w:numId w:val="3"/>
        </w:numPr>
        <w:spacing w:after="0" w:line="240" w:lineRule="auto"/>
        <w:ind w:left="357" w:hanging="357"/>
        <w:jc w:val="both"/>
        <w:rPr>
          <w:rFonts w:eastAsia="Times New Roman" w:cstheme="minorHAnsi"/>
          <w:bCs/>
          <w:sz w:val="20"/>
          <w:szCs w:val="20"/>
        </w:rPr>
      </w:pPr>
      <w:r w:rsidRPr="003D0198">
        <w:rPr>
          <w:rFonts w:eastAsia="Times New Roman" w:cstheme="minorHAnsi"/>
          <w:bCs/>
          <w:sz w:val="20"/>
          <w:szCs w:val="20"/>
        </w:rPr>
        <w:t>Στις παραπάνω τιμές συμπεριλαμβάνονται οι νόμιμες κρατήσεις και προκαταβολές φόρων.</w:t>
      </w:r>
    </w:p>
    <w:p w14:paraId="04BFEDCB" w14:textId="77777777" w:rsidR="006A3289" w:rsidRPr="003D0198" w:rsidRDefault="006A3289" w:rsidP="003651FA">
      <w:pPr>
        <w:pStyle w:val="a4"/>
        <w:numPr>
          <w:ilvl w:val="1"/>
          <w:numId w:val="3"/>
        </w:numPr>
        <w:spacing w:after="0" w:line="240" w:lineRule="auto"/>
        <w:ind w:left="357" w:hanging="357"/>
        <w:jc w:val="both"/>
        <w:rPr>
          <w:rFonts w:eastAsia="Times New Roman" w:cstheme="minorHAnsi"/>
          <w:bCs/>
          <w:sz w:val="20"/>
          <w:szCs w:val="20"/>
        </w:rPr>
      </w:pPr>
      <w:r w:rsidRPr="003D0198">
        <w:rPr>
          <w:rFonts w:eastAsia="Times New Roman" w:cstheme="minorHAnsi"/>
          <w:bCs/>
          <w:sz w:val="20"/>
          <w:szCs w:val="20"/>
        </w:rPr>
        <w:t>Στις παραπάνω τιμές δε συμπεριλαμβάνεται ο ΦΠΑ</w:t>
      </w:r>
    </w:p>
    <w:p w14:paraId="52122DA8" w14:textId="77777777" w:rsidR="00407CFF" w:rsidRPr="003D0198" w:rsidRDefault="006A3289" w:rsidP="003651FA">
      <w:pPr>
        <w:pStyle w:val="a4"/>
        <w:numPr>
          <w:ilvl w:val="1"/>
          <w:numId w:val="3"/>
        </w:numPr>
        <w:spacing w:after="0" w:line="240" w:lineRule="auto"/>
        <w:ind w:left="357" w:hanging="357"/>
        <w:jc w:val="both"/>
        <w:rPr>
          <w:rFonts w:eastAsia="Times New Roman" w:cstheme="minorHAnsi"/>
          <w:bCs/>
          <w:color w:val="000000"/>
          <w:sz w:val="18"/>
          <w:szCs w:val="18"/>
        </w:rPr>
      </w:pPr>
      <w:r w:rsidRPr="003D0198">
        <w:rPr>
          <w:rFonts w:eastAsia="Times New Roman" w:cstheme="minorHAnsi"/>
          <w:bCs/>
          <w:color w:val="000000"/>
          <w:sz w:val="20"/>
          <w:szCs w:val="20"/>
        </w:rPr>
        <w:t xml:space="preserve">Δεν πιστοποιούνται εργασίες τμηματικά εκτός αν είναι εμφανώς διακριτές οι ποσότητες, π.χ. σκυροδέματα θεμελίωσης, υπογείου, στάθμης </w:t>
      </w:r>
      <w:proofErr w:type="spellStart"/>
      <w:r w:rsidRPr="003D0198">
        <w:rPr>
          <w:rFonts w:eastAsia="Times New Roman" w:cstheme="minorHAnsi"/>
          <w:bCs/>
          <w:color w:val="000000"/>
          <w:sz w:val="20"/>
          <w:szCs w:val="20"/>
        </w:rPr>
        <w:t>ανωδομής</w:t>
      </w:r>
      <w:proofErr w:type="spellEnd"/>
      <w:r w:rsidRPr="003D0198">
        <w:rPr>
          <w:rFonts w:eastAsia="Times New Roman" w:cstheme="minorHAnsi"/>
          <w:bCs/>
          <w:color w:val="000000"/>
          <w:sz w:val="18"/>
          <w:szCs w:val="18"/>
        </w:rPr>
        <w:t>.</w:t>
      </w:r>
    </w:p>
    <w:p w14:paraId="1E6E669E" w14:textId="77777777" w:rsidR="006650D8" w:rsidRPr="003D0198" w:rsidRDefault="006650D8" w:rsidP="006650D8">
      <w:pPr>
        <w:spacing w:after="0" w:line="240" w:lineRule="auto"/>
        <w:jc w:val="both"/>
        <w:rPr>
          <w:rFonts w:eastAsia="Times New Roman" w:cstheme="minorHAnsi"/>
          <w:bCs/>
          <w:color w:val="000000"/>
          <w:sz w:val="20"/>
          <w:szCs w:val="20"/>
        </w:rPr>
      </w:pPr>
    </w:p>
    <w:p w14:paraId="0C63740C" w14:textId="77777777" w:rsidR="00ED0FB5" w:rsidRPr="003D0198" w:rsidRDefault="00ED0FB5" w:rsidP="006650D8">
      <w:pPr>
        <w:spacing w:after="0" w:line="240" w:lineRule="auto"/>
        <w:jc w:val="both"/>
        <w:rPr>
          <w:rFonts w:eastAsia="Times New Roman" w:cstheme="minorHAnsi"/>
          <w:bCs/>
          <w:color w:val="000000"/>
          <w:sz w:val="20"/>
          <w:szCs w:val="20"/>
        </w:rPr>
      </w:pPr>
    </w:p>
    <w:p w14:paraId="5E67B01F" w14:textId="77777777" w:rsidR="00ED0FB5" w:rsidRPr="003D0198" w:rsidRDefault="00ED0FB5" w:rsidP="006650D8">
      <w:pPr>
        <w:spacing w:after="0" w:line="240" w:lineRule="auto"/>
        <w:jc w:val="both"/>
        <w:rPr>
          <w:rFonts w:eastAsia="Times New Roman" w:cstheme="minorHAnsi"/>
          <w:bCs/>
          <w:color w:val="000000"/>
          <w:sz w:val="20"/>
          <w:szCs w:val="20"/>
        </w:rPr>
      </w:pPr>
    </w:p>
    <w:p w14:paraId="4ADC8534" w14:textId="77777777" w:rsidR="00ED0FB5" w:rsidRPr="003D0198" w:rsidRDefault="00ED0FB5" w:rsidP="006650D8">
      <w:pPr>
        <w:spacing w:after="0" w:line="240" w:lineRule="auto"/>
        <w:jc w:val="both"/>
        <w:rPr>
          <w:rFonts w:eastAsia="Times New Roman" w:cstheme="minorHAnsi"/>
          <w:bCs/>
          <w:color w:val="000000"/>
          <w:sz w:val="20"/>
          <w:szCs w:val="20"/>
        </w:rPr>
      </w:pPr>
    </w:p>
    <w:p w14:paraId="08EF03F8" w14:textId="77777777" w:rsidR="00ED0FB5" w:rsidRPr="003D0198" w:rsidRDefault="00ED0FB5" w:rsidP="006650D8">
      <w:pPr>
        <w:spacing w:after="0" w:line="240" w:lineRule="auto"/>
        <w:jc w:val="both"/>
        <w:rPr>
          <w:rFonts w:eastAsia="Times New Roman" w:cstheme="minorHAnsi"/>
          <w:bCs/>
          <w:color w:val="000000"/>
          <w:sz w:val="20"/>
          <w:szCs w:val="20"/>
        </w:rPr>
      </w:pPr>
    </w:p>
    <w:p w14:paraId="54780008" w14:textId="77777777" w:rsidR="00ED0FB5" w:rsidRPr="003D0198" w:rsidRDefault="00ED0FB5" w:rsidP="006650D8">
      <w:pPr>
        <w:spacing w:after="0" w:line="240" w:lineRule="auto"/>
        <w:jc w:val="both"/>
        <w:rPr>
          <w:rFonts w:eastAsia="Times New Roman" w:cstheme="minorHAnsi"/>
          <w:bCs/>
          <w:color w:val="000000"/>
          <w:sz w:val="20"/>
          <w:szCs w:val="20"/>
        </w:rPr>
      </w:pPr>
    </w:p>
    <w:p w14:paraId="1AA622ED" w14:textId="77777777" w:rsidR="00ED0FB5" w:rsidRPr="003D0198" w:rsidRDefault="00ED0FB5" w:rsidP="006650D8">
      <w:pPr>
        <w:spacing w:after="0" w:line="240" w:lineRule="auto"/>
        <w:jc w:val="both"/>
        <w:rPr>
          <w:rFonts w:eastAsia="Times New Roman" w:cstheme="minorHAnsi"/>
          <w:bCs/>
          <w:color w:val="000000"/>
          <w:sz w:val="20"/>
          <w:szCs w:val="20"/>
        </w:rPr>
      </w:pPr>
    </w:p>
    <w:p w14:paraId="7296A6C6" w14:textId="77777777" w:rsidR="00ED0FB5" w:rsidRPr="003D0198" w:rsidRDefault="00ED0FB5" w:rsidP="006650D8">
      <w:pPr>
        <w:spacing w:after="0" w:line="240" w:lineRule="auto"/>
        <w:jc w:val="both"/>
        <w:rPr>
          <w:rFonts w:eastAsia="Times New Roman" w:cstheme="minorHAnsi"/>
          <w:bCs/>
          <w:color w:val="000000"/>
          <w:sz w:val="20"/>
          <w:szCs w:val="20"/>
        </w:rPr>
      </w:pPr>
    </w:p>
    <w:p w14:paraId="1889017A" w14:textId="77777777" w:rsidR="00ED0FB5" w:rsidRPr="003D0198" w:rsidRDefault="00ED0FB5" w:rsidP="006650D8">
      <w:pPr>
        <w:spacing w:after="0" w:line="240" w:lineRule="auto"/>
        <w:jc w:val="both"/>
        <w:rPr>
          <w:rFonts w:eastAsia="Times New Roman" w:cstheme="minorHAnsi"/>
          <w:bCs/>
          <w:color w:val="000000"/>
          <w:sz w:val="20"/>
          <w:szCs w:val="20"/>
        </w:rPr>
      </w:pPr>
    </w:p>
    <w:p w14:paraId="5B0A6F6C" w14:textId="77777777" w:rsidR="00ED0FB5" w:rsidRPr="003D0198" w:rsidRDefault="00ED0FB5" w:rsidP="006650D8">
      <w:pPr>
        <w:spacing w:after="0" w:line="240" w:lineRule="auto"/>
        <w:jc w:val="both"/>
        <w:rPr>
          <w:rFonts w:eastAsia="Times New Roman" w:cstheme="minorHAnsi"/>
          <w:bCs/>
          <w:color w:val="000000"/>
          <w:sz w:val="20"/>
          <w:szCs w:val="20"/>
        </w:rPr>
      </w:pPr>
    </w:p>
    <w:p w14:paraId="3A6174BA" w14:textId="77777777" w:rsidR="00FC320E" w:rsidRPr="003D0198" w:rsidRDefault="00FC320E">
      <w:pPr>
        <w:rPr>
          <w:rFonts w:eastAsia="Times New Roman" w:cstheme="minorHAnsi"/>
          <w:bCs/>
          <w:color w:val="000000"/>
          <w:sz w:val="20"/>
          <w:szCs w:val="20"/>
        </w:rPr>
      </w:pPr>
      <w:r w:rsidRPr="003D0198">
        <w:rPr>
          <w:rFonts w:eastAsia="Times New Roman" w:cstheme="minorHAnsi"/>
          <w:bCs/>
          <w:color w:val="000000"/>
          <w:sz w:val="20"/>
          <w:szCs w:val="20"/>
        </w:rPr>
        <w:br w:type="page"/>
      </w:r>
    </w:p>
    <w:p w14:paraId="47C7CC07" w14:textId="77777777" w:rsidR="00ED0FB5" w:rsidRPr="003D0198" w:rsidRDefault="00ED0FB5" w:rsidP="006650D8">
      <w:pPr>
        <w:spacing w:after="0" w:line="240" w:lineRule="auto"/>
        <w:jc w:val="both"/>
        <w:rPr>
          <w:rFonts w:eastAsia="Times New Roman" w:cstheme="minorHAnsi"/>
          <w:bCs/>
          <w:color w:val="000000"/>
          <w:sz w:val="20"/>
          <w:szCs w:val="20"/>
        </w:rPr>
      </w:pP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1830A0" w:rsidRPr="003D0198" w14:paraId="0EBEF2AF" w14:textId="77777777" w:rsidTr="0034432E">
        <w:trPr>
          <w:trHeight w:val="415"/>
        </w:trPr>
        <w:tc>
          <w:tcPr>
            <w:tcW w:w="9746" w:type="dxa"/>
            <w:shd w:val="clear" w:color="auto" w:fill="C2D69B" w:themeFill="accent3" w:themeFillTint="99"/>
            <w:vAlign w:val="center"/>
          </w:tcPr>
          <w:p w14:paraId="56EAF4D2" w14:textId="77777777" w:rsidR="001830A0" w:rsidRPr="003D0198" w:rsidRDefault="001830A0" w:rsidP="00C42AA2">
            <w:pPr>
              <w:rPr>
                <w:rFonts w:cstheme="minorHAnsi"/>
                <w:b/>
                <w:sz w:val="28"/>
                <w:szCs w:val="28"/>
              </w:rPr>
            </w:pPr>
            <w:r w:rsidRPr="003D0198">
              <w:rPr>
                <w:rFonts w:cstheme="minorHAnsi"/>
                <w:b/>
                <w:sz w:val="28"/>
                <w:szCs w:val="28"/>
              </w:rPr>
              <w:t>6</w:t>
            </w:r>
            <w:r w:rsidR="00C42AA2" w:rsidRPr="003D0198">
              <w:rPr>
                <w:rFonts w:cstheme="minorHAnsi"/>
                <w:b/>
                <w:sz w:val="28"/>
                <w:szCs w:val="28"/>
              </w:rPr>
              <w:t>. Προσδιορισμός εύλογου κόστους πράξης</w:t>
            </w:r>
          </w:p>
        </w:tc>
      </w:tr>
    </w:tbl>
    <w:p w14:paraId="51DE5A5D" w14:textId="77777777" w:rsidR="0025547F" w:rsidRPr="003D0198" w:rsidRDefault="0025547F" w:rsidP="00940593">
      <w:pPr>
        <w:spacing w:before="120" w:after="120" w:line="240" w:lineRule="auto"/>
        <w:jc w:val="both"/>
        <w:rPr>
          <w:rFonts w:cstheme="minorHAnsi"/>
        </w:rPr>
      </w:pPr>
      <w:r w:rsidRPr="003D0198">
        <w:rPr>
          <w:rFonts w:cstheme="minorHAnsi"/>
        </w:rPr>
        <w:t>Για τις πράξεις που δεν εκτελούνται με τη διαδικασία των δημοσίων συμβάσεων</w:t>
      </w:r>
      <w:r w:rsidRPr="003D0198">
        <w:rPr>
          <w:rFonts w:cstheme="minorHAnsi"/>
          <w:b/>
          <w:bCs/>
        </w:rPr>
        <w:t xml:space="preserve">, οι δαπάνες, ως προς το εύλογο του κόστους τους, </w:t>
      </w:r>
      <w:r w:rsidRPr="003D0198">
        <w:rPr>
          <w:rFonts w:cstheme="minorHAnsi"/>
        </w:rPr>
        <w:t xml:space="preserve">αξιολογούνται με χρήση κατάλληλου συστήματος αξιολόγησης, όπως δαπάνες αναφοράς (πίνακας τιμών ΟΤΔ), σύγκριση των διαφόρων προσφορών, </w:t>
      </w:r>
      <w:proofErr w:type="spellStart"/>
      <w:r w:rsidRPr="003D0198">
        <w:rPr>
          <w:rFonts w:cstheme="minorHAnsi"/>
        </w:rPr>
        <w:t>διασταυρωτικός</w:t>
      </w:r>
      <w:proofErr w:type="spellEnd"/>
      <w:r w:rsidRPr="003D0198">
        <w:rPr>
          <w:rFonts w:cstheme="minorHAnsi"/>
        </w:rPr>
        <w:t xml:space="preserve"> έλεγχος προσφορών ομοειδών προϊόντων άλλων πράξεων ή με τη χρήση διαδικτύου, από τους εισηγητές της αξιολόγησης.</w:t>
      </w:r>
    </w:p>
    <w:p w14:paraId="5A3D7AA6" w14:textId="125CB0BB" w:rsidR="0025547F" w:rsidRPr="003D0198" w:rsidRDefault="0025547F" w:rsidP="00940593">
      <w:pPr>
        <w:spacing w:before="120" w:after="120" w:line="240" w:lineRule="auto"/>
        <w:jc w:val="both"/>
        <w:rPr>
          <w:rFonts w:cstheme="minorHAnsi"/>
        </w:rPr>
      </w:pPr>
      <w:r w:rsidRPr="003D0198">
        <w:rPr>
          <w:rFonts w:cstheme="minorHAnsi"/>
        </w:rPr>
        <w:t>Επίσης, η ΟΤΔ οφείλει επιπλέον να λαμβάνει υπόψη τους επίσημους τιμοκαταλόγους των προμηθευτών</w:t>
      </w:r>
      <w:r w:rsidR="00940593" w:rsidRPr="003D0198">
        <w:rPr>
          <w:rFonts w:cstheme="minorHAnsi"/>
        </w:rPr>
        <w:t xml:space="preserve">, </w:t>
      </w:r>
      <w:r w:rsidRPr="003D0198">
        <w:rPr>
          <w:rFonts w:cstheme="minorHAnsi"/>
        </w:rPr>
        <w:t xml:space="preserve">καθώς και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w:t>
      </w:r>
      <w:proofErr w:type="spellStart"/>
      <w:r w:rsidRPr="003D0198">
        <w:rPr>
          <w:rFonts w:cstheme="minorHAnsi"/>
        </w:rPr>
        <w:t>επικαιροποιημένες</w:t>
      </w:r>
      <w:proofErr w:type="spellEnd"/>
      <w:r w:rsidRPr="003D0198">
        <w:rPr>
          <w:rFonts w:cstheme="minorHAnsi"/>
        </w:rPr>
        <w:t>.</w:t>
      </w:r>
    </w:p>
    <w:p w14:paraId="03971C7B" w14:textId="77777777" w:rsidR="0025547F" w:rsidRPr="003D0198" w:rsidRDefault="0025547F" w:rsidP="00940593">
      <w:pPr>
        <w:spacing w:before="120" w:after="120" w:line="240" w:lineRule="auto"/>
        <w:jc w:val="both"/>
        <w:rPr>
          <w:rFonts w:cstheme="minorHAnsi"/>
        </w:rPr>
      </w:pPr>
      <w:r w:rsidRPr="003D0198">
        <w:rPr>
          <w:rFonts w:cstheme="minorHAnsi"/>
        </w:rPr>
        <w:t xml:space="preserve">Για τον υπολογισμό του εύλογου κόστους, ο υποψήφιος προσκομίζει οικονομικές προσφορές για λοιπές δαπάνες πλην κτιριακών υποδομών. </w:t>
      </w:r>
      <w:r w:rsidRPr="003D0198">
        <w:rPr>
          <w:rFonts w:cstheme="minorHAnsi"/>
          <w:b/>
          <w:bCs/>
        </w:rPr>
        <w:t xml:space="preserve">Εφόσον το </w:t>
      </w:r>
      <w:proofErr w:type="spellStart"/>
      <w:r w:rsidRPr="003D0198">
        <w:rPr>
          <w:rFonts w:cstheme="minorHAnsi"/>
          <w:b/>
          <w:bCs/>
        </w:rPr>
        <w:t>μοναδιαίο</w:t>
      </w:r>
      <w:proofErr w:type="spellEnd"/>
      <w:r w:rsidRPr="003D0198">
        <w:rPr>
          <w:rFonts w:cstheme="minorHAnsi"/>
          <w:b/>
          <w:bCs/>
        </w:rPr>
        <w:t xml:space="preserve">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περιπτώσεις κάτω των ανωτέρω ορίων, τουλάχιστον δύο (2).</w:t>
      </w:r>
      <w:r w:rsidRPr="003D0198">
        <w:rPr>
          <w:rFonts w:cstheme="minorHAnsi"/>
        </w:rPr>
        <w:t xml:space="preserve">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δυνητικός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572C5CEB" w14:textId="4B6742C8" w:rsidR="00572FF4" w:rsidRPr="003D0198" w:rsidRDefault="0025547F" w:rsidP="00940593">
      <w:pPr>
        <w:spacing w:before="120" w:after="120" w:line="240" w:lineRule="auto"/>
        <w:jc w:val="both"/>
        <w:rPr>
          <w:rFonts w:cstheme="minorHAnsi"/>
        </w:rPr>
      </w:pPr>
      <w:r w:rsidRPr="00673400">
        <w:rPr>
          <w:rFonts w:cstheme="minorHAnsi"/>
        </w:rPr>
        <w:t xml:space="preserve">Όσον αφορά στις δαπάνες που αφορούν κτιριακές υποδομές, ο έλεγχος του «εύλογου κόστους» θα πραγματοποιείται μέσω </w:t>
      </w:r>
      <w:r w:rsidR="00D75489" w:rsidRPr="00673400">
        <w:rPr>
          <w:rFonts w:cstheme="minorHAnsi"/>
        </w:rPr>
        <w:t>των</w:t>
      </w:r>
      <w:r w:rsidRPr="00673400">
        <w:rPr>
          <w:rFonts w:cstheme="minorHAnsi"/>
        </w:rPr>
        <w:t xml:space="preserve"> εγκεκριμένων Πινάκων Τιμών </w:t>
      </w:r>
      <w:proofErr w:type="spellStart"/>
      <w:r w:rsidRPr="00673400">
        <w:rPr>
          <w:rFonts w:cstheme="minorHAnsi"/>
        </w:rPr>
        <w:t>Μονάδος</w:t>
      </w:r>
      <w:proofErr w:type="spellEnd"/>
      <w:r w:rsidRPr="00673400">
        <w:rPr>
          <w:rFonts w:cstheme="minorHAnsi"/>
        </w:rPr>
        <w:t>. Οι Πίνακες αυτοί προτείνονται από την ΟΤΔ και εγκρίνονται από την ΕΥΔ (ΕΠ) της οικείας Περιφέρειας, μετά από σύμφωνη γνώμη της ΕΥΕ ΠΑΑ, σε συνάρτηση με τα στοιχεία διαθέσιμων σχετικών μελετών που έχουν καταρτιστεί για τον σκοπό αυτό, στο πλαίσιο της έγκρισης της πρόσκλησης και αποτελούν αναπόσπαστο τμήμα της.</w:t>
      </w:r>
      <w:r w:rsidRPr="003D0198">
        <w:rPr>
          <w:rFonts w:cstheme="minorHAnsi"/>
        </w:rPr>
        <w:t xml:space="preserve"> </w:t>
      </w:r>
    </w:p>
    <w:p w14:paraId="5BF59316" w14:textId="77777777" w:rsidR="0025547F" w:rsidRPr="003D0198" w:rsidRDefault="0025547F" w:rsidP="00940593">
      <w:pPr>
        <w:spacing w:before="120" w:after="120" w:line="240" w:lineRule="auto"/>
        <w:jc w:val="both"/>
        <w:rPr>
          <w:rFonts w:cstheme="minorHAnsi"/>
        </w:rPr>
      </w:pPr>
      <w:r w:rsidRPr="003D0198">
        <w:rPr>
          <w:rFonts w:cstheme="minorHAnsi"/>
        </w:rPr>
        <w:t>Αναφορικά με τις δαπάνες που αφορούν σε όλες τις κατηγορίες μελετών και λοιπών υποστηρικτικών ενεργειών το ύψος τους (χωρίς ΦΠΑ) ορίζεται σε:</w:t>
      </w:r>
    </w:p>
    <w:p w14:paraId="7718AC86" w14:textId="77777777" w:rsidR="0025547F" w:rsidRPr="003D0198" w:rsidRDefault="0025547F" w:rsidP="00940593">
      <w:pPr>
        <w:spacing w:before="120" w:after="120" w:line="240" w:lineRule="auto"/>
        <w:ind w:firstLine="142"/>
        <w:jc w:val="both"/>
        <w:rPr>
          <w:rFonts w:cstheme="minorHAnsi"/>
        </w:rPr>
      </w:pPr>
      <w:r w:rsidRPr="003D0198">
        <w:rPr>
          <w:rFonts w:cstheme="minorHAnsi"/>
        </w:rPr>
        <w:t>α.</w:t>
      </w:r>
      <w:r w:rsidRPr="003D0198">
        <w:rPr>
          <w:rFonts w:cstheme="minorHAnsi"/>
        </w:rPr>
        <w:tab/>
        <w:t xml:space="preserve">Δαπάνη υποβολής φακέλου (κατάθεση αίτησης στήριξης) μέχρι 1.000 €. </w:t>
      </w:r>
    </w:p>
    <w:p w14:paraId="089F825A" w14:textId="77777777" w:rsidR="0025547F" w:rsidRPr="003D0198" w:rsidRDefault="0025547F" w:rsidP="00940593">
      <w:pPr>
        <w:spacing w:before="120" w:after="120" w:line="240" w:lineRule="auto"/>
        <w:ind w:left="709" w:hanging="567"/>
        <w:jc w:val="both"/>
        <w:rPr>
          <w:rFonts w:cstheme="minorHAnsi"/>
        </w:rPr>
      </w:pPr>
      <w:r w:rsidRPr="003D0198">
        <w:rPr>
          <w:rFonts w:cstheme="minorHAnsi"/>
        </w:rPr>
        <w:t xml:space="preserve">β. </w:t>
      </w:r>
      <w:r w:rsidRPr="003D0198">
        <w:rPr>
          <w:rFonts w:cstheme="minorHAnsi"/>
        </w:rPr>
        <w:tab/>
        <w:t>Τεχνική στήριξη για την υλοποίηση του έργου (παρακολούθηση της διοίκησης του επενδυτικού σχεδίου) μέχρι  3.000 €.</w:t>
      </w:r>
    </w:p>
    <w:p w14:paraId="6A5858EF" w14:textId="77777777" w:rsidR="0025547F" w:rsidRPr="003D0198" w:rsidRDefault="0025547F" w:rsidP="00940593">
      <w:pPr>
        <w:spacing w:before="120" w:after="120" w:line="240" w:lineRule="auto"/>
        <w:ind w:firstLine="142"/>
        <w:jc w:val="both"/>
        <w:rPr>
          <w:rFonts w:cstheme="minorHAnsi"/>
        </w:rPr>
      </w:pPr>
      <w:r w:rsidRPr="003D0198">
        <w:rPr>
          <w:rFonts w:cstheme="minorHAnsi"/>
        </w:rPr>
        <w:t xml:space="preserve">γ. </w:t>
      </w:r>
      <w:r w:rsidRPr="003D0198">
        <w:rPr>
          <w:rFonts w:cstheme="minorHAnsi"/>
        </w:rPr>
        <w:tab/>
        <w:t>Μελέτη για την έκδοση της οικοδομικής άδεις και λοιπές μελέτες για την εκτέλεση του έργου ως :</w:t>
      </w:r>
    </w:p>
    <w:p w14:paraId="5A58C966" w14:textId="0D8CCD94" w:rsidR="0025547F" w:rsidRPr="003D0198" w:rsidRDefault="0025547F" w:rsidP="003651FA">
      <w:pPr>
        <w:pStyle w:val="a4"/>
        <w:numPr>
          <w:ilvl w:val="0"/>
          <w:numId w:val="54"/>
        </w:numPr>
        <w:spacing w:before="120" w:after="120" w:line="240" w:lineRule="auto"/>
        <w:jc w:val="both"/>
        <w:rPr>
          <w:rFonts w:cstheme="minorHAnsi"/>
        </w:rPr>
      </w:pPr>
      <w:r w:rsidRPr="003D0198">
        <w:rPr>
          <w:rFonts w:cstheme="minorHAnsi"/>
        </w:rPr>
        <w:t>Μελέτες για την έκδοση οικοδομικής αδείας (μελέτη – επίβλεψη) μέχρι ποσοστού 10% επί του συνολικού προϋπολογισμού του επενδυτικού σχεδίου που αφορά την κατασκευή, τις ηλεκτρομηχανολογικές εγκαταστάσεις του κτιρίου και τον περιβάλλοντα χώρο.</w:t>
      </w:r>
    </w:p>
    <w:p w14:paraId="1B334292" w14:textId="0E27C6E3" w:rsidR="0025547F" w:rsidRPr="003D0198" w:rsidRDefault="0025547F" w:rsidP="003651FA">
      <w:pPr>
        <w:pStyle w:val="a4"/>
        <w:numPr>
          <w:ilvl w:val="0"/>
          <w:numId w:val="54"/>
        </w:numPr>
        <w:spacing w:before="120" w:after="120" w:line="240" w:lineRule="auto"/>
        <w:jc w:val="both"/>
        <w:rPr>
          <w:rFonts w:cstheme="minorHAnsi"/>
        </w:rPr>
      </w:pPr>
      <w:r w:rsidRPr="003D0198">
        <w:rPr>
          <w:rFonts w:cstheme="minorHAnsi"/>
        </w:rPr>
        <w:t xml:space="preserve">Παροχή υπηρεσιών για λοιπές υποστηρικτικές μελέτες (ενδεικτικά: περιβαλλοντικές, </w:t>
      </w:r>
      <w:proofErr w:type="spellStart"/>
      <w:r w:rsidRPr="003D0198">
        <w:rPr>
          <w:rFonts w:cstheme="minorHAnsi"/>
        </w:rPr>
        <w:t>μουσειολογικές</w:t>
      </w:r>
      <w:proofErr w:type="spellEnd"/>
      <w:r w:rsidRPr="003D0198">
        <w:rPr>
          <w:rFonts w:cstheme="minorHAnsi"/>
        </w:rPr>
        <w:t>) σωρευτικά μέχρι του ποσού των 6.000 €.</w:t>
      </w:r>
    </w:p>
    <w:p w14:paraId="188D9FD3" w14:textId="3BF94B14" w:rsidR="0025547F" w:rsidRPr="003D0198" w:rsidRDefault="0025547F" w:rsidP="003651FA">
      <w:pPr>
        <w:pStyle w:val="a4"/>
        <w:numPr>
          <w:ilvl w:val="0"/>
          <w:numId w:val="54"/>
        </w:numPr>
        <w:spacing w:before="120" w:after="120" w:line="240" w:lineRule="auto"/>
        <w:jc w:val="both"/>
        <w:rPr>
          <w:rFonts w:cstheme="minorHAnsi"/>
        </w:rPr>
      </w:pPr>
      <w:r w:rsidRPr="003D0198">
        <w:rPr>
          <w:rFonts w:cstheme="minorHAnsi"/>
        </w:rPr>
        <w:t>Μελέτες ενεργειακής αναβάθμισης κτιρίων και ενεργειακές επιθεωρήσεις για εφαρμογή συστημάτων Ανανεώσιμων Πηγών Ενέργειας (ΑΠΕ) μέχρι το πόσο των 1.000 €.</w:t>
      </w:r>
    </w:p>
    <w:p w14:paraId="0C3931C1" w14:textId="43B94F56" w:rsidR="0025547F" w:rsidRPr="003D0198" w:rsidRDefault="0025547F" w:rsidP="003651FA">
      <w:pPr>
        <w:pStyle w:val="a4"/>
        <w:numPr>
          <w:ilvl w:val="0"/>
          <w:numId w:val="54"/>
        </w:numPr>
        <w:spacing w:before="120" w:after="120" w:line="240" w:lineRule="auto"/>
        <w:jc w:val="both"/>
        <w:rPr>
          <w:rFonts w:cstheme="minorHAnsi"/>
        </w:rPr>
      </w:pPr>
      <w:r w:rsidRPr="003D0198">
        <w:rPr>
          <w:rFonts w:cstheme="minorHAnsi"/>
        </w:rPr>
        <w:t xml:space="preserve">Μελέτες και πιστοποίηση συστημάτων ποιότητας (ISO) σωρευτικά μέχρι του ποσού των 2.500 €. </w:t>
      </w:r>
    </w:p>
    <w:p w14:paraId="09367343" w14:textId="50047852" w:rsidR="0025547F" w:rsidRPr="003D0198" w:rsidRDefault="0025547F" w:rsidP="00940593">
      <w:pPr>
        <w:spacing w:before="120" w:after="120" w:line="240" w:lineRule="auto"/>
        <w:jc w:val="both"/>
        <w:rPr>
          <w:rFonts w:cstheme="minorHAnsi"/>
        </w:rPr>
      </w:pPr>
      <w:r w:rsidRPr="003D0198">
        <w:rPr>
          <w:rFonts w:cstheme="minorHAnsi"/>
        </w:rPr>
        <w:t xml:space="preserve">Σε κάθε περίπτωση </w:t>
      </w:r>
      <w:r w:rsidR="00940593" w:rsidRPr="003D0198">
        <w:rPr>
          <w:rFonts w:cstheme="minorHAnsi"/>
        </w:rPr>
        <w:t>η</w:t>
      </w:r>
      <w:r w:rsidRPr="003D0198">
        <w:rPr>
          <w:rFonts w:cstheme="minorHAnsi"/>
        </w:rPr>
        <w:t xml:space="preserve"> ΟΤΔ </w:t>
      </w:r>
      <w:r w:rsidR="00940593" w:rsidRPr="003D0198">
        <w:rPr>
          <w:rFonts w:cstheme="minorHAnsi"/>
        </w:rPr>
        <w:t>έχει</w:t>
      </w:r>
      <w:r w:rsidRPr="003D0198">
        <w:rPr>
          <w:rFonts w:cstheme="minorHAnsi"/>
        </w:rPr>
        <w:t xml:space="preserve"> τη δυνατότητα να χρησιμοποι</w:t>
      </w:r>
      <w:r w:rsidR="00940593" w:rsidRPr="003D0198">
        <w:rPr>
          <w:rFonts w:cstheme="minorHAnsi"/>
        </w:rPr>
        <w:t>εί</w:t>
      </w:r>
      <w:r w:rsidRPr="003D0198">
        <w:rPr>
          <w:rFonts w:cstheme="minorHAnsi"/>
        </w:rPr>
        <w:t xml:space="preserve"> πρόσθετα στοιχεία και πληροφορίες για την επαλήθευση του εύλογου κόστους των παραπάνω δαπανών.</w:t>
      </w:r>
    </w:p>
    <w:p w14:paraId="7B9F6394" w14:textId="02A3F1C2" w:rsidR="004865ED" w:rsidRPr="003D0198" w:rsidRDefault="0025547F" w:rsidP="00770A89">
      <w:pPr>
        <w:spacing w:before="120" w:after="120" w:line="240" w:lineRule="auto"/>
        <w:jc w:val="both"/>
        <w:rPr>
          <w:rFonts w:cstheme="minorHAnsi"/>
        </w:rPr>
      </w:pPr>
      <w:r w:rsidRPr="003D0198">
        <w:rPr>
          <w:rFonts w:cstheme="minorHAnsi"/>
        </w:rPr>
        <w:t>Σημειώνεται ότι οι δαπάνες παροχής υπηρεσιών παρακολούθησης και διοίκησης του επενδυτικού σχεδίου είναι επιλέξιμες υπό τον όρο ότι αφορούν στο χρονικό διάστημα από την υποβολή της αίτησης στήριξης και μέχρι την ολοκλήρωση της επένδυσης.</w:t>
      </w:r>
      <w:r w:rsidR="001830A0" w:rsidRPr="003D0198">
        <w:rPr>
          <w:rFonts w:cstheme="minorHAnsi"/>
        </w:rPr>
        <w:br w:type="page"/>
      </w:r>
    </w:p>
    <w:tbl>
      <w:tblPr>
        <w:tblStyle w:val="a7"/>
        <w:tblW w:w="0" w:type="auto"/>
        <w:jc w:val="center"/>
        <w:shd w:val="clear" w:color="auto" w:fill="C2D69B" w:themeFill="accent3" w:themeFillTint="99"/>
        <w:tblLook w:val="04A0" w:firstRow="1" w:lastRow="0" w:firstColumn="1" w:lastColumn="0" w:noHBand="0" w:noVBand="1"/>
      </w:tblPr>
      <w:tblGrid>
        <w:gridCol w:w="9854"/>
      </w:tblGrid>
      <w:tr w:rsidR="0028041E" w:rsidRPr="003D0198" w14:paraId="187F947B" w14:textId="77777777" w:rsidTr="006650D8">
        <w:trPr>
          <w:jc w:val="center"/>
        </w:trPr>
        <w:tc>
          <w:tcPr>
            <w:tcW w:w="9854" w:type="dxa"/>
            <w:shd w:val="clear" w:color="auto" w:fill="C2D69B" w:themeFill="accent3" w:themeFillTint="99"/>
          </w:tcPr>
          <w:p w14:paraId="77D74504" w14:textId="6C790F2B" w:rsidR="0028041E" w:rsidRPr="003D0198" w:rsidRDefault="001E0002" w:rsidP="003651FA">
            <w:pPr>
              <w:pStyle w:val="a4"/>
              <w:numPr>
                <w:ilvl w:val="1"/>
                <w:numId w:val="3"/>
              </w:numPr>
              <w:spacing w:after="160"/>
              <w:ind w:left="709" w:right="-125" w:hanging="283"/>
              <w:rPr>
                <w:rFonts w:cstheme="minorHAnsi"/>
                <w:b/>
                <w:sz w:val="28"/>
                <w:szCs w:val="28"/>
              </w:rPr>
            </w:pPr>
            <w:r w:rsidRPr="003D0198">
              <w:rPr>
                <w:rFonts w:cstheme="minorHAnsi"/>
                <w:b/>
                <w:sz w:val="28"/>
                <w:szCs w:val="28"/>
              </w:rPr>
              <w:lastRenderedPageBreak/>
              <w:t>Πίνακας Περιεχομένων Φακέλου Δημόσιας Σύμβασης</w:t>
            </w:r>
            <w:r w:rsidR="0028041E" w:rsidRPr="003D0198">
              <w:rPr>
                <w:rFonts w:cstheme="minorHAnsi"/>
                <w:b/>
                <w:sz w:val="28"/>
                <w:szCs w:val="28"/>
              </w:rPr>
              <w:t xml:space="preserve"> </w:t>
            </w:r>
            <w:r w:rsidR="00FF14EE" w:rsidRPr="003D0198">
              <w:rPr>
                <w:rFonts w:cstheme="minorHAnsi"/>
                <w:b/>
                <w:sz w:val="28"/>
                <w:szCs w:val="28"/>
              </w:rPr>
              <w:t>(</w:t>
            </w:r>
            <w:r w:rsidR="00FF14EE" w:rsidRPr="00770A89">
              <w:rPr>
                <w:rFonts w:cstheme="minorHAnsi"/>
                <w:b/>
                <w:sz w:val="28"/>
                <w:szCs w:val="28"/>
              </w:rPr>
              <w:t>Ν. 4412/2016, άρθρο 45</w:t>
            </w:r>
            <w:r w:rsidR="00700C77" w:rsidRPr="00770A89">
              <w:rPr>
                <w:rFonts w:cstheme="minorHAnsi"/>
                <w:b/>
                <w:sz w:val="28"/>
                <w:szCs w:val="28"/>
              </w:rPr>
              <w:t>, όπως ισχύει</w:t>
            </w:r>
            <w:r w:rsidR="00FF14EE" w:rsidRPr="00770A89">
              <w:rPr>
                <w:rFonts w:cstheme="minorHAnsi"/>
                <w:b/>
                <w:sz w:val="28"/>
                <w:szCs w:val="28"/>
              </w:rPr>
              <w:t>)</w:t>
            </w:r>
          </w:p>
        </w:tc>
      </w:tr>
    </w:tbl>
    <w:p w14:paraId="716FE70E" w14:textId="77777777" w:rsidR="00FF14EE" w:rsidRPr="003D0198" w:rsidRDefault="00FF14EE" w:rsidP="008D3A2E">
      <w:pPr>
        <w:spacing w:after="0" w:line="240" w:lineRule="auto"/>
        <w:jc w:val="both"/>
        <w:rPr>
          <w:rFonts w:cstheme="minorHAnsi"/>
        </w:rPr>
      </w:pPr>
    </w:p>
    <w:p w14:paraId="6D000303" w14:textId="77777777" w:rsidR="00FF14EE" w:rsidRPr="003D0198" w:rsidRDefault="00FF14EE" w:rsidP="008D3A2E">
      <w:pPr>
        <w:spacing w:line="240" w:lineRule="auto"/>
        <w:jc w:val="both"/>
        <w:rPr>
          <w:rFonts w:cstheme="minorHAnsi"/>
        </w:rPr>
      </w:pPr>
      <w:r w:rsidRPr="003D0198">
        <w:rPr>
          <w:rFonts w:cstheme="minorHAnsi"/>
        </w:rPr>
        <w:t xml:space="preserve">Ο Φάκελος Δημόσιας Σύμβασης συμπληρώνεται και </w:t>
      </w:r>
      <w:proofErr w:type="spellStart"/>
      <w:r w:rsidRPr="003D0198">
        <w:rPr>
          <w:rFonts w:cstheme="minorHAnsi"/>
        </w:rPr>
        <w:t>επικαιροποιείται</w:t>
      </w:r>
      <w:proofErr w:type="spellEnd"/>
      <w:r w:rsidRPr="003D0198">
        <w:rPr>
          <w:rFonts w:cstheme="minorHAnsi"/>
        </w:rPr>
        <w:t xml:space="preserve"> σε όλα τα επιμέρους στάδια σύναψης της σύμβασης και περιλαμβάνει κατ’ ελάχιστον τα εξής:</w:t>
      </w:r>
    </w:p>
    <w:p w14:paraId="34807EE7" w14:textId="77777777" w:rsidR="00FF14EE" w:rsidRPr="003D0198" w:rsidRDefault="00FF14EE" w:rsidP="008D3A2E">
      <w:pPr>
        <w:spacing w:after="0" w:line="240" w:lineRule="auto"/>
        <w:jc w:val="both"/>
        <w:rPr>
          <w:rFonts w:cstheme="minorHAnsi"/>
        </w:rPr>
      </w:pPr>
      <w:r w:rsidRPr="003D0198">
        <w:rPr>
          <w:rFonts w:cstheme="minorHAnsi"/>
        </w:rPr>
        <w:t>α) την τεκμηρίωση της σκοπιμότητας της σύμβασης,</w:t>
      </w:r>
    </w:p>
    <w:p w14:paraId="409144A7" w14:textId="77777777" w:rsidR="00FF14EE" w:rsidRPr="003D0198" w:rsidRDefault="00FF14EE" w:rsidP="008D3A2E">
      <w:pPr>
        <w:spacing w:after="0" w:line="240" w:lineRule="auto"/>
        <w:jc w:val="both"/>
        <w:rPr>
          <w:rFonts w:cstheme="minorHAnsi"/>
        </w:rPr>
      </w:pPr>
      <w:r w:rsidRPr="003D0198">
        <w:rPr>
          <w:rFonts w:cstheme="minorHAnsi"/>
        </w:rPr>
        <w:t>β) τον προϋπολογισμό της σύμβασης και την τεκμηρίωσή του,</w:t>
      </w:r>
    </w:p>
    <w:p w14:paraId="20038141" w14:textId="77777777" w:rsidR="00FF14EE" w:rsidRPr="003D0198" w:rsidRDefault="00FF14EE" w:rsidP="008D3A2E">
      <w:pPr>
        <w:spacing w:after="0" w:line="240" w:lineRule="auto"/>
        <w:jc w:val="both"/>
        <w:rPr>
          <w:rFonts w:cstheme="minorHAnsi"/>
        </w:rPr>
      </w:pPr>
      <w:r w:rsidRPr="003D0198">
        <w:rPr>
          <w:rFonts w:cstheme="minorHAnsi"/>
        </w:rPr>
        <w:t>γ) στοιχεία της ωριμότητας της σύμβασης κατά το άρθρο 49, 50, 51, 52,</w:t>
      </w:r>
    </w:p>
    <w:p w14:paraId="41825223" w14:textId="77777777" w:rsidR="00FF14EE" w:rsidRPr="003D0198" w:rsidRDefault="00FF14EE" w:rsidP="008D3A2E">
      <w:pPr>
        <w:spacing w:after="0" w:line="240" w:lineRule="auto"/>
        <w:jc w:val="both"/>
        <w:rPr>
          <w:rFonts w:cstheme="minorHAnsi"/>
        </w:rPr>
      </w:pPr>
      <w:r w:rsidRPr="003D0198">
        <w:rPr>
          <w:rFonts w:cstheme="minorHAnsi"/>
        </w:rPr>
        <w:t>δ) την περιγραφή του αντικειμένου της σύμβασης,</w:t>
      </w:r>
    </w:p>
    <w:p w14:paraId="3F95D30B" w14:textId="77777777" w:rsidR="00FF14EE" w:rsidRPr="003D0198" w:rsidRDefault="00FF14EE" w:rsidP="008D3A2E">
      <w:pPr>
        <w:spacing w:after="0" w:line="240" w:lineRule="auto"/>
        <w:jc w:val="both"/>
        <w:rPr>
          <w:rFonts w:cstheme="minorHAnsi"/>
        </w:rPr>
      </w:pPr>
      <w:r w:rsidRPr="003D0198">
        <w:rPr>
          <w:rFonts w:cstheme="minorHAnsi"/>
        </w:rPr>
        <w:t>ε) τα έγγραφα της σύμβασης, σύμφωνα με το άρθρο 53,</w:t>
      </w:r>
    </w:p>
    <w:p w14:paraId="71CE2E07" w14:textId="77777777" w:rsidR="00FF14EE" w:rsidRPr="003D0198" w:rsidRDefault="00FF14EE" w:rsidP="008D3A2E">
      <w:pPr>
        <w:spacing w:after="0" w:line="240" w:lineRule="auto"/>
        <w:jc w:val="both"/>
        <w:rPr>
          <w:rFonts w:cstheme="minorHAnsi"/>
        </w:rPr>
      </w:pPr>
      <w:proofErr w:type="spellStart"/>
      <w:r w:rsidRPr="003D0198">
        <w:rPr>
          <w:rFonts w:cstheme="minorHAnsi"/>
        </w:rPr>
        <w:t>στ</w:t>
      </w:r>
      <w:proofErr w:type="spellEnd"/>
      <w:r w:rsidRPr="003D0198">
        <w:rPr>
          <w:rFonts w:cstheme="minorHAnsi"/>
        </w:rPr>
        <w:t>) όλα τα έγγραφα που είναι αναγκαία ώστε η αναθέτουσα αρχή να είναι σε θέση να αιτιολογεί τις αποφάσεις που λαμβάνονται σε όλα τα στάδια της διαδικασίας σύναψης δημοσίων συμβάσεων, όπως, ενδεικτικά:</w:t>
      </w:r>
    </w:p>
    <w:p w14:paraId="0DC8A501" w14:textId="77777777" w:rsidR="00FF14EE" w:rsidRPr="003D0198" w:rsidRDefault="00FF14EE" w:rsidP="008D3A2E">
      <w:pPr>
        <w:spacing w:after="0" w:line="240" w:lineRule="auto"/>
        <w:ind w:firstLine="426"/>
        <w:jc w:val="both"/>
        <w:rPr>
          <w:rFonts w:cstheme="minorHAnsi"/>
        </w:rPr>
      </w:pPr>
      <w:proofErr w:type="spellStart"/>
      <w:r w:rsidRPr="003D0198">
        <w:rPr>
          <w:rFonts w:cstheme="minorHAnsi"/>
        </w:rPr>
        <w:t>αα</w:t>
      </w:r>
      <w:proofErr w:type="spellEnd"/>
      <w:r w:rsidRPr="003D0198">
        <w:rPr>
          <w:rFonts w:cstheme="minorHAnsi"/>
        </w:rPr>
        <w:t>) για την επικοινωνία με οικονομικούς φορείς και τις υπηρεσιακές κρίσεις,</w:t>
      </w:r>
    </w:p>
    <w:p w14:paraId="656EBE8C" w14:textId="77777777" w:rsidR="00FF14EE" w:rsidRPr="003D0198" w:rsidRDefault="00FF14EE" w:rsidP="008D3A2E">
      <w:pPr>
        <w:spacing w:after="0" w:line="240" w:lineRule="auto"/>
        <w:ind w:firstLine="426"/>
        <w:jc w:val="both"/>
        <w:rPr>
          <w:rFonts w:cstheme="minorHAnsi"/>
        </w:rPr>
      </w:pPr>
      <w:proofErr w:type="spellStart"/>
      <w:r w:rsidRPr="003D0198">
        <w:rPr>
          <w:rFonts w:cstheme="minorHAnsi"/>
        </w:rPr>
        <w:t>ββ</w:t>
      </w:r>
      <w:proofErr w:type="spellEnd"/>
      <w:r w:rsidRPr="003D0198">
        <w:rPr>
          <w:rFonts w:cstheme="minorHAnsi"/>
        </w:rPr>
        <w:t>) για την προετοιμασία των εγγράφων της σύμβασης,</w:t>
      </w:r>
    </w:p>
    <w:p w14:paraId="649100FC" w14:textId="77777777" w:rsidR="00FF14EE" w:rsidRPr="003D0198" w:rsidRDefault="00FF14EE" w:rsidP="008D3A2E">
      <w:pPr>
        <w:spacing w:after="0" w:line="240" w:lineRule="auto"/>
        <w:ind w:firstLine="426"/>
        <w:jc w:val="both"/>
        <w:rPr>
          <w:rFonts w:cstheme="minorHAnsi"/>
        </w:rPr>
      </w:pPr>
      <w:proofErr w:type="spellStart"/>
      <w:r w:rsidRPr="003D0198">
        <w:rPr>
          <w:rFonts w:cstheme="minorHAnsi"/>
        </w:rPr>
        <w:t>γγ</w:t>
      </w:r>
      <w:proofErr w:type="spellEnd"/>
      <w:r w:rsidRPr="003D0198">
        <w:rPr>
          <w:rFonts w:cstheme="minorHAnsi"/>
        </w:rPr>
        <w:t>) για τον διάλογο ή τη διαπραγμάτευση (εφόσον διεξήχθη),</w:t>
      </w:r>
    </w:p>
    <w:p w14:paraId="29DFB49E" w14:textId="77777777" w:rsidR="00FF14EE" w:rsidRPr="003D0198" w:rsidRDefault="00FF14EE" w:rsidP="008D3A2E">
      <w:pPr>
        <w:spacing w:after="0" w:line="240" w:lineRule="auto"/>
        <w:ind w:firstLine="426"/>
        <w:jc w:val="both"/>
        <w:rPr>
          <w:rFonts w:cstheme="minorHAnsi"/>
        </w:rPr>
      </w:pPr>
      <w:proofErr w:type="spellStart"/>
      <w:r w:rsidRPr="003D0198">
        <w:rPr>
          <w:rFonts w:cstheme="minorHAnsi"/>
        </w:rPr>
        <w:t>δδ</w:t>
      </w:r>
      <w:proofErr w:type="spellEnd"/>
      <w:r w:rsidRPr="003D0198">
        <w:rPr>
          <w:rFonts w:cstheme="minorHAnsi"/>
        </w:rPr>
        <w:t>) για την επιλογή του αναδόχου και την ανάθεση της σύμβασης.</w:t>
      </w:r>
    </w:p>
    <w:p w14:paraId="0620C88D" w14:textId="77777777" w:rsidR="00FF14EE" w:rsidRPr="003D0198" w:rsidRDefault="00FF14EE" w:rsidP="008D3A2E">
      <w:pPr>
        <w:spacing w:line="240" w:lineRule="auto"/>
        <w:jc w:val="both"/>
        <w:rPr>
          <w:rFonts w:cstheme="minorHAnsi"/>
        </w:rPr>
      </w:pPr>
      <w:r w:rsidRPr="003D0198">
        <w:rPr>
          <w:rFonts w:cstheme="minorHAnsi"/>
        </w:rPr>
        <w:t>ζ) αντίγραφο της σύμβασης, εφόσον η αξία της ισούται ή είναι μεγαλύτερη από 1.000.000 ευρώ όταν πρόκειται για δημόσια σύμβαση προμηθειών ή υπηρεσιών ή 10.000.000 ευρώ όταν πρόκειται για δημόσια σύμβαση έργων.</w:t>
      </w:r>
    </w:p>
    <w:p w14:paraId="32BA70B6" w14:textId="77777777" w:rsidR="00FF14EE" w:rsidRPr="003D0198" w:rsidRDefault="00FF14EE" w:rsidP="008D3A2E">
      <w:pPr>
        <w:spacing w:line="240" w:lineRule="auto"/>
        <w:jc w:val="both"/>
        <w:rPr>
          <w:rFonts w:cstheme="minorHAnsi"/>
        </w:rPr>
      </w:pPr>
      <w:r w:rsidRPr="003D0198">
        <w:rPr>
          <w:rFonts w:cstheme="minorHAnsi"/>
        </w:rPr>
        <w:t xml:space="preserve">Τα έγγραφα και στοιχεία των περιπτώσεων α΄- </w:t>
      </w:r>
      <w:proofErr w:type="spellStart"/>
      <w:r w:rsidRPr="003D0198">
        <w:rPr>
          <w:rFonts w:cstheme="minorHAnsi"/>
        </w:rPr>
        <w:t>στ</w:t>
      </w:r>
      <w:proofErr w:type="spellEnd"/>
      <w:r w:rsidRPr="003D0198">
        <w:rPr>
          <w:rFonts w:cstheme="minorHAnsi"/>
        </w:rPr>
        <w:t>΄ της προηγούμενης παραγράφου τηρούνται τουλάχιστον για περίοδο τριών ετών από την παραλαβή του αντικειμένου της σύμβασης. Το αντίγραφο της περίπτωσης ζ΄ της προηγούμενης παραγράφου τηρείται τουλάχιστον κατά τη διάρκεια της σύμβασης.</w:t>
      </w:r>
    </w:p>
    <w:p w14:paraId="3582C564" w14:textId="77777777" w:rsidR="00FF14EE" w:rsidRPr="003D0198" w:rsidRDefault="00FF14EE" w:rsidP="008D3A2E">
      <w:pPr>
        <w:spacing w:line="240" w:lineRule="auto"/>
        <w:jc w:val="both"/>
        <w:rPr>
          <w:rFonts w:cstheme="minorHAnsi"/>
        </w:rPr>
      </w:pPr>
      <w:r w:rsidRPr="003D0198">
        <w:rPr>
          <w:rFonts w:cstheme="minorHAnsi"/>
        </w:rPr>
        <w:t xml:space="preserve">Ειδικά για τις δημόσιες συμβάσεις έργων, μελετών και παροχής τεχνικών και λοιπών συναφών επιστημονικών υπηρεσιών, ο «Φάκελος Δημόσιας Σύμβασης» συγκροτείται από την αρμόδια τεχνική υπηρεσία της αναθέτουσας αρχής λαμβανομένου υπόψη του άρθρου 44. Όλα τα στοιχεία του «Φακέλου Δημόσιας Σύμβασης» καταχωρίζονται υποχρεωτικά και σε ηλεκτρονικές βάσεις δεδομένων οι οποίες τηρούνται στην Γενική Γραμματεία Υποδομών του Υπουργείου Υποδομών, Μεταφορών και Δικτύων, με μέριμνα και ευθύνη της εκάστοτε αρμόδιας αναθέτουσας αρχής. </w:t>
      </w:r>
    </w:p>
    <w:p w14:paraId="74DB6DE8" w14:textId="77777777" w:rsidR="00FF14EE" w:rsidRPr="003D0198" w:rsidRDefault="00FF14EE" w:rsidP="00205690">
      <w:pPr>
        <w:spacing w:after="0" w:line="240" w:lineRule="auto"/>
        <w:jc w:val="both"/>
        <w:rPr>
          <w:rFonts w:cstheme="minorHAnsi"/>
        </w:rPr>
      </w:pPr>
      <w:r w:rsidRPr="003D0198">
        <w:rPr>
          <w:rFonts w:cstheme="minorHAnsi"/>
        </w:rPr>
        <w:t xml:space="preserve">Πέραν των παραπάνω οριζόμενων, ο </w:t>
      </w:r>
      <w:r w:rsidR="00205690" w:rsidRPr="003D0198">
        <w:rPr>
          <w:rFonts w:cstheme="minorHAnsi"/>
        </w:rPr>
        <w:t xml:space="preserve">κάθε </w:t>
      </w:r>
      <w:r w:rsidRPr="003D0198">
        <w:rPr>
          <w:rFonts w:cstheme="minorHAnsi"/>
        </w:rPr>
        <w:t xml:space="preserve">Φάκελος Δημόσιας Σύμβασης περιλαμβάνει τους κάτωθι </w:t>
      </w:r>
      <w:r w:rsidRPr="003D0198">
        <w:rPr>
          <w:rFonts w:cstheme="minorHAnsi"/>
          <w:b/>
        </w:rPr>
        <w:t xml:space="preserve">τρεις (3) </w:t>
      </w:r>
      <w:proofErr w:type="spellStart"/>
      <w:r w:rsidRPr="003D0198">
        <w:rPr>
          <w:rFonts w:cstheme="minorHAnsi"/>
          <w:b/>
        </w:rPr>
        <w:t>υποφακέλους</w:t>
      </w:r>
      <w:proofErr w:type="spellEnd"/>
      <w:r w:rsidRPr="003D0198">
        <w:rPr>
          <w:rFonts w:cstheme="minorHAnsi"/>
          <w:b/>
        </w:rPr>
        <w:t xml:space="preserve">  </w:t>
      </w:r>
      <w:r w:rsidRPr="003D0198">
        <w:rPr>
          <w:rFonts w:cstheme="minorHAnsi"/>
        </w:rPr>
        <w:t>(ανάλογα με το στάδιο εξέλιξης του έργου, μελέτης ή υπηρεσίας):</w:t>
      </w:r>
    </w:p>
    <w:p w14:paraId="211462A8" w14:textId="77777777" w:rsidR="00FF14EE" w:rsidRPr="003D0198" w:rsidRDefault="00FF14EE" w:rsidP="00205690">
      <w:pPr>
        <w:spacing w:after="0" w:line="240" w:lineRule="auto"/>
        <w:rPr>
          <w:rFonts w:cstheme="minorHAnsi"/>
        </w:rPr>
      </w:pPr>
      <w:r w:rsidRPr="003D0198">
        <w:rPr>
          <w:rFonts w:cstheme="minorHAnsi"/>
        </w:rPr>
        <w:t>Α. πριν τη διαδικασία διενέργειας του διαγωνισμού</w:t>
      </w:r>
    </w:p>
    <w:p w14:paraId="261986CC" w14:textId="77777777" w:rsidR="00FF14EE" w:rsidRPr="003D0198" w:rsidRDefault="00FF14EE" w:rsidP="008D3A2E">
      <w:pPr>
        <w:spacing w:after="0" w:line="240" w:lineRule="auto"/>
        <w:rPr>
          <w:rFonts w:cstheme="minorHAnsi"/>
        </w:rPr>
      </w:pPr>
      <w:r w:rsidRPr="003D0198">
        <w:rPr>
          <w:rFonts w:cstheme="minorHAnsi"/>
        </w:rPr>
        <w:t>Β. έπειτα από τη διενέργεια του διαγωνισμού μέχρι την υπογραφή σύμβασης</w:t>
      </w:r>
    </w:p>
    <w:p w14:paraId="3C5509B1" w14:textId="77777777" w:rsidR="00FF14EE" w:rsidRPr="003D0198" w:rsidRDefault="00FF14EE" w:rsidP="008D3A2E">
      <w:pPr>
        <w:spacing w:after="0" w:line="240" w:lineRule="auto"/>
        <w:rPr>
          <w:rFonts w:cstheme="minorHAnsi"/>
        </w:rPr>
      </w:pPr>
      <w:r w:rsidRPr="003D0198">
        <w:rPr>
          <w:rFonts w:cstheme="minorHAnsi"/>
        </w:rPr>
        <w:t>Γ. εκτέλεση σύμβασης</w:t>
      </w:r>
    </w:p>
    <w:p w14:paraId="25618D04" w14:textId="77777777" w:rsidR="00FF14EE" w:rsidRPr="003D0198" w:rsidRDefault="00FF14EE" w:rsidP="008D3A2E">
      <w:pPr>
        <w:spacing w:after="0" w:line="240" w:lineRule="auto"/>
        <w:jc w:val="both"/>
        <w:rPr>
          <w:rFonts w:cstheme="minorHAnsi"/>
          <w:b/>
          <w:color w:val="FF0000"/>
          <w:u w:val="single"/>
        </w:rPr>
      </w:pPr>
    </w:p>
    <w:p w14:paraId="2A6B9165" w14:textId="77777777" w:rsidR="002F7DF7" w:rsidRPr="003D0198" w:rsidRDefault="002F7DF7" w:rsidP="008D3A2E">
      <w:pPr>
        <w:spacing w:line="240" w:lineRule="auto"/>
        <w:jc w:val="both"/>
        <w:rPr>
          <w:rFonts w:cstheme="minorHAnsi"/>
          <w:b/>
          <w:u w:val="single"/>
        </w:rPr>
      </w:pPr>
      <w:r w:rsidRPr="003D0198">
        <w:rPr>
          <w:rFonts w:cstheme="minorHAnsi"/>
          <w:b/>
          <w:u w:val="single"/>
        </w:rPr>
        <w:t>ΦΑΚΕΛΟΣ ΔΗΜΟΣΙΑΣ ΣΥΜΒΑΣΗΣ ΕΡΓΟΥ</w:t>
      </w:r>
    </w:p>
    <w:p w14:paraId="7BB59958" w14:textId="77777777" w:rsidR="00FF14EE" w:rsidRPr="003D0198" w:rsidRDefault="00FF14EE" w:rsidP="008D3A2E">
      <w:pPr>
        <w:spacing w:line="240" w:lineRule="auto"/>
        <w:jc w:val="both"/>
        <w:rPr>
          <w:rFonts w:cstheme="minorHAnsi"/>
        </w:rPr>
      </w:pPr>
      <w:r w:rsidRPr="003D0198">
        <w:rPr>
          <w:rFonts w:cstheme="minorHAnsi"/>
        </w:rPr>
        <w:t>Ο «Φάκελος Δημόσι</w:t>
      </w:r>
      <w:r w:rsidR="002F7DF7" w:rsidRPr="003D0198">
        <w:rPr>
          <w:rFonts w:cstheme="minorHAnsi"/>
        </w:rPr>
        <w:t>ας Σύμβασης Έργου» περιλαμβάνει</w:t>
      </w:r>
      <w:r w:rsidRPr="003D0198">
        <w:rPr>
          <w:rFonts w:cstheme="minorHAnsi"/>
        </w:rPr>
        <w:t>:</w:t>
      </w:r>
    </w:p>
    <w:p w14:paraId="00C8B404" w14:textId="77777777" w:rsidR="00205690" w:rsidRPr="003D0198" w:rsidRDefault="00FF14EE" w:rsidP="00205690">
      <w:pPr>
        <w:spacing w:after="0" w:line="240" w:lineRule="auto"/>
        <w:jc w:val="both"/>
        <w:rPr>
          <w:rFonts w:cstheme="minorHAnsi"/>
          <w:b/>
        </w:rPr>
      </w:pPr>
      <w:r w:rsidRPr="003D0198">
        <w:rPr>
          <w:rFonts w:cstheme="minorHAnsi"/>
          <w:b/>
        </w:rPr>
        <w:t xml:space="preserve">Α) τον </w:t>
      </w:r>
      <w:proofErr w:type="spellStart"/>
      <w:r w:rsidRPr="003D0198">
        <w:rPr>
          <w:rFonts w:cstheme="minorHAnsi"/>
          <w:b/>
        </w:rPr>
        <w:t>Υποφάκελο</w:t>
      </w:r>
      <w:proofErr w:type="spellEnd"/>
      <w:r w:rsidRPr="003D0198">
        <w:rPr>
          <w:rFonts w:cstheme="minorHAnsi"/>
          <w:b/>
        </w:rPr>
        <w:t xml:space="preserve"> πριν από την ημερομηνία διεξαγωγής του διαγωνισμού, </w:t>
      </w:r>
    </w:p>
    <w:p w14:paraId="2EAEB86C" w14:textId="77777777" w:rsidR="00FF14EE" w:rsidRPr="003D0198" w:rsidRDefault="00FF14EE" w:rsidP="00205690">
      <w:pPr>
        <w:spacing w:after="0" w:line="240" w:lineRule="auto"/>
        <w:jc w:val="both"/>
        <w:rPr>
          <w:rFonts w:cstheme="minorHAnsi"/>
        </w:rPr>
      </w:pPr>
      <w:r w:rsidRPr="003D0198">
        <w:rPr>
          <w:rFonts w:cstheme="minorHAnsi"/>
        </w:rPr>
        <w:t>ο οποίος περιλαμβάνει κατ’ ελάχιστον:</w:t>
      </w:r>
    </w:p>
    <w:p w14:paraId="7FE5DF33"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 xml:space="preserve"> την τεκμηρίωση της σκοπιμότητας του έργου και την επιλογή της διαδικασίας ανάθεσης,</w:t>
      </w:r>
    </w:p>
    <w:p w14:paraId="30B0964F"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 xml:space="preserve">τις απαιτήσεις </w:t>
      </w:r>
      <w:proofErr w:type="spellStart"/>
      <w:r w:rsidRPr="003D0198">
        <w:rPr>
          <w:rFonts w:cstheme="minorHAnsi"/>
        </w:rPr>
        <w:t>επιτελεστικότητας</w:t>
      </w:r>
      <w:proofErr w:type="spellEnd"/>
      <w:r w:rsidRPr="003D0198">
        <w:rPr>
          <w:rFonts w:cstheme="minorHAnsi"/>
        </w:rPr>
        <w:t xml:space="preserve"> (</w:t>
      </w:r>
      <w:proofErr w:type="spellStart"/>
      <w:r w:rsidRPr="003D0198">
        <w:rPr>
          <w:rFonts w:cstheme="minorHAnsi"/>
        </w:rPr>
        <w:t>performance</w:t>
      </w:r>
      <w:proofErr w:type="spellEnd"/>
      <w:r w:rsidRPr="003D0198">
        <w:rPr>
          <w:rFonts w:cstheme="minorHAnsi"/>
        </w:rPr>
        <w:t xml:space="preserve"> </w:t>
      </w:r>
      <w:proofErr w:type="spellStart"/>
      <w:r w:rsidRPr="003D0198">
        <w:rPr>
          <w:rFonts w:cstheme="minorHAnsi"/>
        </w:rPr>
        <w:t>requirements</w:t>
      </w:r>
      <w:proofErr w:type="spellEnd"/>
      <w:r w:rsidRPr="003D0198">
        <w:rPr>
          <w:rFonts w:cstheme="minorHAnsi"/>
        </w:rPr>
        <w:t>) του προς ανάθεση έργου,</w:t>
      </w:r>
    </w:p>
    <w:p w14:paraId="018330CA"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την τεχνική περιγραφή του αντικειμένου του έργου,</w:t>
      </w:r>
    </w:p>
    <w:p w14:paraId="20F371ED"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την έκθεση τεκμηρίωσης όλων των μέτρων προς αποφυγή σύγκρουσης συμφερόντων,</w:t>
      </w:r>
    </w:p>
    <w:p w14:paraId="366661F3"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lastRenderedPageBreak/>
        <w:t>Τις περιλήψεις διακηρύξεων που θα δημοσιευθούν, τη διακήρυξη του διαγωνισμού ή την πρόσκληση για κλειστές διαδικασίες, την Ειδική Συγγραφή Υποχρεώσεων και τη Γενική Συγγραφή Υποχρεώσεων και την Τεχνική Συγγραφή Υποχρεώσεων εφόσον υπάρχουν ,</w:t>
      </w:r>
    </w:p>
    <w:p w14:paraId="10C865E2"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την απόφαση έγκρισης δέσμευσης πίστωσης,</w:t>
      </w:r>
    </w:p>
    <w:p w14:paraId="72F94C8A"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στοιχεία για τις απαιτούμενες απαλλοτριώσεις,</w:t>
      </w:r>
    </w:p>
    <w:p w14:paraId="60FA483C"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αρχαιολογικά ευρήματα και την έκθεση αρχαιολογικής τεκμηρίωσης όπου αυτή προβλέπεται,</w:t>
      </w:r>
    </w:p>
    <w:p w14:paraId="7CB21A9B"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στοιχεία για την ύπαρξη δικτύων κοινής ωφελείας και την υποχρέωση ή μη, μετακίνησης ή μεταφοράς τους</w:t>
      </w:r>
    </w:p>
    <w:p w14:paraId="57B3B354"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αποφάσεις εγκεκριμένων μελετών με πίνακα περιεχομένων εκάστης μελέτης,</w:t>
      </w:r>
    </w:p>
    <w:p w14:paraId="23F383A5"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περαιτέρω απαιτούμενες μελέτες ή έρευνες,</w:t>
      </w:r>
    </w:p>
    <w:p w14:paraId="500E1A85"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 xml:space="preserve">καταγραφή των κινδύνων και κατανομή των </w:t>
      </w:r>
      <w:proofErr w:type="spellStart"/>
      <w:r w:rsidRPr="003D0198">
        <w:rPr>
          <w:rFonts w:cstheme="minorHAnsi"/>
        </w:rPr>
        <w:t>προκυπτουσών</w:t>
      </w:r>
      <w:proofErr w:type="spellEnd"/>
      <w:r w:rsidRPr="003D0198">
        <w:rPr>
          <w:rFonts w:cstheme="minorHAnsi"/>
        </w:rPr>
        <w:t xml:space="preserve"> διακινδυνεύσεων,</w:t>
      </w:r>
    </w:p>
    <w:p w14:paraId="481C4864"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την απόφαση έγκρισης περιβαλλοντικών όρων όπου απαιτείται,</w:t>
      </w:r>
    </w:p>
    <w:p w14:paraId="001209A3" w14:textId="77777777" w:rsidR="00FF14EE" w:rsidRPr="003D0198" w:rsidRDefault="00FF14EE" w:rsidP="003651FA">
      <w:pPr>
        <w:pStyle w:val="a4"/>
        <w:numPr>
          <w:ilvl w:val="0"/>
          <w:numId w:val="22"/>
        </w:numPr>
        <w:spacing w:after="0" w:line="240" w:lineRule="auto"/>
        <w:ind w:left="426" w:hanging="425"/>
        <w:jc w:val="both"/>
        <w:rPr>
          <w:rFonts w:cstheme="minorHAnsi"/>
        </w:rPr>
      </w:pPr>
      <w:r w:rsidRPr="003D0198">
        <w:rPr>
          <w:rFonts w:cstheme="minorHAnsi"/>
        </w:rPr>
        <w:t>τη δημοσιοποίηση του διαγωνισμού, τις αποστολές των προκηρύξεων και τα αποδεικτικά των δημοσιεύσεων αυτών με τις επαναλήψεις τους,</w:t>
      </w:r>
    </w:p>
    <w:p w14:paraId="4F085581" w14:textId="77777777" w:rsidR="00FF14EE" w:rsidRPr="003D0198" w:rsidRDefault="002F7DF7" w:rsidP="003651FA">
      <w:pPr>
        <w:pStyle w:val="a4"/>
        <w:numPr>
          <w:ilvl w:val="0"/>
          <w:numId w:val="22"/>
        </w:numPr>
        <w:spacing w:after="120" w:line="240" w:lineRule="auto"/>
        <w:ind w:left="426" w:hanging="425"/>
        <w:jc w:val="both"/>
        <w:rPr>
          <w:rFonts w:cstheme="minorHAnsi"/>
        </w:rPr>
      </w:pPr>
      <w:r w:rsidRPr="003D0198">
        <w:rPr>
          <w:rFonts w:cstheme="minorHAnsi"/>
        </w:rPr>
        <w:t xml:space="preserve"> </w:t>
      </w:r>
      <w:r w:rsidR="00FF14EE" w:rsidRPr="003D0198">
        <w:rPr>
          <w:rFonts w:cstheme="minorHAnsi"/>
        </w:rPr>
        <w:t>την αλληλογραφία με τους οικονομικούς φορείς που παρέλαβαν έγγραφα της σύμβασης,</w:t>
      </w:r>
    </w:p>
    <w:p w14:paraId="0DC524E9" w14:textId="77777777" w:rsidR="00205690" w:rsidRPr="003D0198" w:rsidRDefault="00FF14EE" w:rsidP="00205690">
      <w:pPr>
        <w:spacing w:after="0" w:line="240" w:lineRule="auto"/>
        <w:jc w:val="both"/>
        <w:rPr>
          <w:rFonts w:cstheme="minorHAnsi"/>
          <w:b/>
        </w:rPr>
      </w:pPr>
      <w:r w:rsidRPr="003D0198">
        <w:rPr>
          <w:rFonts w:cstheme="minorHAnsi"/>
          <w:b/>
        </w:rPr>
        <w:t xml:space="preserve">Β) τον </w:t>
      </w:r>
      <w:proofErr w:type="spellStart"/>
      <w:r w:rsidRPr="003D0198">
        <w:rPr>
          <w:rFonts w:cstheme="minorHAnsi"/>
          <w:b/>
        </w:rPr>
        <w:t>Υποφάκελο</w:t>
      </w:r>
      <w:proofErr w:type="spellEnd"/>
      <w:r w:rsidRPr="003D0198">
        <w:rPr>
          <w:rFonts w:cstheme="minorHAnsi"/>
          <w:b/>
        </w:rPr>
        <w:t xml:space="preserve"> της τεκμηρίωσης ανάθεσης του έργου από την ημερομηνία διεξαγωγής του διαγωνισμού έως την ημερομηνία υπογραφής της Σύμβασης,</w:t>
      </w:r>
    </w:p>
    <w:p w14:paraId="5F25C719" w14:textId="77777777" w:rsidR="00FF14EE" w:rsidRPr="003D0198" w:rsidRDefault="00FF14EE" w:rsidP="00205690">
      <w:pPr>
        <w:spacing w:after="0" w:line="240" w:lineRule="auto"/>
        <w:jc w:val="both"/>
        <w:rPr>
          <w:rFonts w:cstheme="minorHAnsi"/>
        </w:rPr>
      </w:pPr>
      <w:r w:rsidRPr="003D0198">
        <w:rPr>
          <w:rFonts w:cstheme="minorHAnsi"/>
        </w:rPr>
        <w:t xml:space="preserve"> ο οποίος περιλαμβάνει κατ’ ελάχιστον:</w:t>
      </w:r>
    </w:p>
    <w:p w14:paraId="4753FCB9"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τις αποφάσεις συγκρότησης των επιτροπών διαγωνισμού,</w:t>
      </w:r>
    </w:p>
    <w:p w14:paraId="7C131B99"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την αλληλογραφία με τους συμμετέχοντες στο διαγωνισμό οικονομικούς φορείς,</w:t>
      </w:r>
    </w:p>
    <w:p w14:paraId="0416A6FC"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τα πρακτικά των διαγωνισμών,</w:t>
      </w:r>
    </w:p>
    <w:p w14:paraId="7410C253"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υποβληθείσες ενστάσεις και τις επ’ αυτών αποφάσεις,</w:t>
      </w:r>
    </w:p>
    <w:p w14:paraId="41FBCD82"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τη σύμφωνη γνώμη της Αρχής όπου απαιτείται,</w:t>
      </w:r>
    </w:p>
    <w:p w14:paraId="7407C8AB"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την απόφαση έγκρισης του αποτελέσματος του διαγωνισμού, υποβληθείσες προδικαστικές προσφυγές και τις επ’ αυτών αποφάσεις,</w:t>
      </w:r>
    </w:p>
    <w:p w14:paraId="69AA3D28"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τις κοινοποιήσεις που προβλέπονται από το νόμο στο στάδιο ανάθεσης,</w:t>
      </w:r>
    </w:p>
    <w:p w14:paraId="42F91D3E"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την πράξη του Ελεγκτικού Συνεδρίου περί μη ύπαρξης κωλύματος για την υπογραφή της σύμβασης αν προβλέπεται από τις κείμενες διατάξεις,</w:t>
      </w:r>
    </w:p>
    <w:p w14:paraId="69E3BB12"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την τεκμηρίωση του ελέγχου των δικαιολογητικών κατακύρωσης,</w:t>
      </w:r>
    </w:p>
    <w:p w14:paraId="608CA2CA"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την πρόσκληση του αναδόχου για υπογραφή της σύμβασης,</w:t>
      </w:r>
    </w:p>
    <w:p w14:paraId="0E4E05E3" w14:textId="77777777" w:rsidR="00FF14EE" w:rsidRPr="003D0198" w:rsidRDefault="00FF14EE" w:rsidP="003651FA">
      <w:pPr>
        <w:pStyle w:val="a4"/>
        <w:numPr>
          <w:ilvl w:val="0"/>
          <w:numId w:val="23"/>
        </w:numPr>
        <w:spacing w:after="0" w:line="240" w:lineRule="auto"/>
        <w:ind w:left="426"/>
        <w:jc w:val="both"/>
        <w:rPr>
          <w:rFonts w:cstheme="minorHAnsi"/>
        </w:rPr>
      </w:pPr>
      <w:r w:rsidRPr="003D0198">
        <w:rPr>
          <w:rFonts w:cstheme="minorHAnsi"/>
        </w:rPr>
        <w:t>το συμφωνητικό και τα παραρτήματά του,</w:t>
      </w:r>
    </w:p>
    <w:p w14:paraId="62449B85" w14:textId="77777777" w:rsidR="00205690" w:rsidRPr="003D0198" w:rsidRDefault="00205690" w:rsidP="00205690">
      <w:pPr>
        <w:spacing w:after="0" w:line="240" w:lineRule="auto"/>
        <w:jc w:val="both"/>
        <w:rPr>
          <w:rFonts w:cstheme="minorHAnsi"/>
          <w:b/>
        </w:rPr>
      </w:pPr>
    </w:p>
    <w:p w14:paraId="7D0F3725" w14:textId="77777777" w:rsidR="00205690" w:rsidRPr="003D0198" w:rsidRDefault="00FF14EE" w:rsidP="00205690">
      <w:pPr>
        <w:spacing w:after="0" w:line="240" w:lineRule="auto"/>
        <w:jc w:val="both"/>
        <w:rPr>
          <w:rFonts w:cstheme="minorHAnsi"/>
          <w:b/>
        </w:rPr>
      </w:pPr>
      <w:r w:rsidRPr="003D0198">
        <w:rPr>
          <w:rFonts w:cstheme="minorHAnsi"/>
          <w:b/>
        </w:rPr>
        <w:t xml:space="preserve">Γ) τον </w:t>
      </w:r>
      <w:proofErr w:type="spellStart"/>
      <w:r w:rsidRPr="003D0198">
        <w:rPr>
          <w:rFonts w:cstheme="minorHAnsi"/>
          <w:b/>
        </w:rPr>
        <w:t>Υποφάκελο</w:t>
      </w:r>
      <w:proofErr w:type="spellEnd"/>
      <w:r w:rsidRPr="003D0198">
        <w:rPr>
          <w:rFonts w:cstheme="minorHAnsi"/>
          <w:b/>
        </w:rPr>
        <w:t xml:space="preserve"> του σταδίου εκτέλεσης της σύμβασης,</w:t>
      </w:r>
    </w:p>
    <w:p w14:paraId="4BC393FB" w14:textId="77777777" w:rsidR="00FF14EE" w:rsidRPr="003D0198" w:rsidRDefault="00FF14EE" w:rsidP="00205690">
      <w:pPr>
        <w:spacing w:after="0" w:line="240" w:lineRule="auto"/>
        <w:jc w:val="both"/>
        <w:rPr>
          <w:rFonts w:cstheme="minorHAnsi"/>
        </w:rPr>
      </w:pPr>
      <w:r w:rsidRPr="003D0198">
        <w:rPr>
          <w:rFonts w:cstheme="minorHAnsi"/>
        </w:rPr>
        <w:t xml:space="preserve"> ο οποίος περιλαμβάνει κατ’ ελάχιστον:</w:t>
      </w:r>
    </w:p>
    <w:p w14:paraId="2910E2AB"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τις αποφάσεις ορισμού επιβλεπόντων και συγκρότησης επιτροπών,</w:t>
      </w:r>
    </w:p>
    <w:p w14:paraId="07D495D6"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τις αποφάσεις έγκρισης χρονοδιαγράμματος κατασκευής, οργανογράμματος εργοταξίου και Προγράμματος Ποιότητας Έργου,</w:t>
      </w:r>
    </w:p>
    <w:p w14:paraId="0184F2CF"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πληροφοριακά στοιχεία για τη στελέχωση του εργοταξίου και τους απασχολούμενους στη κατασκευή του έργου, καθώς και για τον διαθέσιμο εξοπλισμό του έργου,</w:t>
      </w:r>
    </w:p>
    <w:p w14:paraId="6463AE49"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τις αποφάσεις έγκρισης παραλαβής φυσικού εδάφους, πρωτοκόλλων παραλαβής αφανών εργασιών και επιμετρήσεων,</w:t>
      </w:r>
    </w:p>
    <w:p w14:paraId="5F222479"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τις αποφάσεις έγκρισης των μελετών που εκπονούνται δια του αναδόχου,</w:t>
      </w:r>
    </w:p>
    <w:p w14:paraId="3BDE2839"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τις αποφάσεις έγκρισης των Ανακεφαλαιωτικών Πινάκων Εργασιών,</w:t>
      </w:r>
    </w:p>
    <w:p w14:paraId="54B9EC9F"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τις αποφάσεις έγκρισης διάθεσης συμπληρωματικών πιστώσεων,</w:t>
      </w:r>
    </w:p>
    <w:p w14:paraId="7BB76866" w14:textId="77777777" w:rsidR="00FF14EE" w:rsidRPr="003D0198" w:rsidRDefault="00BB566D" w:rsidP="003651FA">
      <w:pPr>
        <w:pStyle w:val="a4"/>
        <w:numPr>
          <w:ilvl w:val="0"/>
          <w:numId w:val="24"/>
        </w:numPr>
        <w:spacing w:after="0" w:line="240" w:lineRule="auto"/>
        <w:ind w:left="426"/>
        <w:jc w:val="both"/>
        <w:rPr>
          <w:rFonts w:cstheme="minorHAnsi"/>
        </w:rPr>
      </w:pPr>
      <w:r w:rsidRPr="003D0198">
        <w:rPr>
          <w:rFonts w:cstheme="minorHAnsi"/>
        </w:rPr>
        <w:t>τ</w:t>
      </w:r>
      <w:r w:rsidR="00FF14EE" w:rsidRPr="003D0198">
        <w:rPr>
          <w:rFonts w:cstheme="minorHAnsi"/>
        </w:rPr>
        <w:t>ις αποφάσεις έγκρισης παρατάσεων συμβατικών προθεσμιών και χρονοδιαγραμμάτων,</w:t>
      </w:r>
    </w:p>
    <w:p w14:paraId="462D0CB0"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τις ειδικές προσκλήσεις και διαταγές, τις οχλήσεις, τα αιτήματα αποζημίωσης, τις ενστάσεις, τις Αιτήσεις Θεραπείας και τις αποφάσεις εκδίκασης αυτών,</w:t>
      </w:r>
    </w:p>
    <w:p w14:paraId="494C8AB0" w14:textId="77777777" w:rsidR="00FF14EE" w:rsidRPr="003D0198" w:rsidRDefault="00BB566D" w:rsidP="003651FA">
      <w:pPr>
        <w:pStyle w:val="a4"/>
        <w:numPr>
          <w:ilvl w:val="0"/>
          <w:numId w:val="24"/>
        </w:numPr>
        <w:spacing w:after="0" w:line="240" w:lineRule="auto"/>
        <w:ind w:left="426"/>
        <w:jc w:val="both"/>
        <w:rPr>
          <w:rFonts w:cstheme="minorHAnsi"/>
        </w:rPr>
      </w:pPr>
      <w:r w:rsidRPr="003D0198">
        <w:rPr>
          <w:rFonts w:cstheme="minorHAnsi"/>
        </w:rPr>
        <w:t xml:space="preserve"> </w:t>
      </w:r>
      <w:r w:rsidR="00FF14EE" w:rsidRPr="003D0198">
        <w:rPr>
          <w:rFonts w:cstheme="minorHAnsi"/>
        </w:rPr>
        <w:t>τις Γνωμοδοτήσεις του αρμόδιου Τεχνικού Συμβουλίου,</w:t>
      </w:r>
    </w:p>
    <w:p w14:paraId="1871581C"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τα αποτελέσματα των ελέγχων των αρμόδιων ελεγκτικών φορέων,</w:t>
      </w:r>
    </w:p>
    <w:p w14:paraId="4F4DD94D" w14:textId="77777777" w:rsidR="00FF14EE" w:rsidRPr="003D0198" w:rsidRDefault="00BB566D" w:rsidP="003651FA">
      <w:pPr>
        <w:pStyle w:val="a4"/>
        <w:numPr>
          <w:ilvl w:val="0"/>
          <w:numId w:val="24"/>
        </w:numPr>
        <w:spacing w:after="0" w:line="240" w:lineRule="auto"/>
        <w:ind w:left="426"/>
        <w:jc w:val="both"/>
        <w:rPr>
          <w:rFonts w:cstheme="minorHAnsi"/>
        </w:rPr>
      </w:pPr>
      <w:r w:rsidRPr="003D0198">
        <w:rPr>
          <w:rFonts w:cstheme="minorHAnsi"/>
        </w:rPr>
        <w:t xml:space="preserve"> </w:t>
      </w:r>
      <w:r w:rsidR="00FF14EE" w:rsidRPr="003D0198">
        <w:rPr>
          <w:rFonts w:cstheme="minorHAnsi"/>
        </w:rPr>
        <w:t>τις αποφάσεις τροποποιήσεων της σύμβασης και τους σχετικούς ελέγχους νομιμότητας,</w:t>
      </w:r>
    </w:p>
    <w:p w14:paraId="78964279" w14:textId="77777777" w:rsidR="00FF14EE" w:rsidRPr="003D0198" w:rsidRDefault="00BB566D" w:rsidP="003651FA">
      <w:pPr>
        <w:pStyle w:val="a4"/>
        <w:numPr>
          <w:ilvl w:val="0"/>
          <w:numId w:val="24"/>
        </w:numPr>
        <w:spacing w:after="0" w:line="240" w:lineRule="auto"/>
        <w:ind w:left="426"/>
        <w:jc w:val="both"/>
        <w:rPr>
          <w:rFonts w:cstheme="minorHAnsi"/>
        </w:rPr>
      </w:pPr>
      <w:r w:rsidRPr="003D0198">
        <w:rPr>
          <w:rFonts w:cstheme="minorHAnsi"/>
        </w:rPr>
        <w:lastRenderedPageBreak/>
        <w:t xml:space="preserve"> </w:t>
      </w:r>
      <w:r w:rsidR="00FF14EE" w:rsidRPr="003D0198">
        <w:rPr>
          <w:rFonts w:cstheme="minorHAnsi"/>
        </w:rPr>
        <w:t>τις πιστοποιήσεις και τις εντολές πληρωμών με τα βασικά στοιχεία πληρωμών ή τα άλλα ανταλλάγματα αν συντρέχει τέτοια περίπτωση</w:t>
      </w:r>
    </w:p>
    <w:p w14:paraId="3781248D" w14:textId="77777777" w:rsidR="00FF14EE" w:rsidRPr="003D0198" w:rsidRDefault="00BB566D" w:rsidP="003651FA">
      <w:pPr>
        <w:pStyle w:val="a4"/>
        <w:numPr>
          <w:ilvl w:val="0"/>
          <w:numId w:val="24"/>
        </w:numPr>
        <w:spacing w:after="0" w:line="240" w:lineRule="auto"/>
        <w:ind w:left="426"/>
        <w:jc w:val="both"/>
        <w:rPr>
          <w:rFonts w:cstheme="minorHAnsi"/>
        </w:rPr>
      </w:pPr>
      <w:r w:rsidRPr="003D0198">
        <w:rPr>
          <w:rFonts w:cstheme="minorHAnsi"/>
        </w:rPr>
        <w:t xml:space="preserve"> </w:t>
      </w:r>
      <w:r w:rsidR="00FF14EE" w:rsidRPr="003D0198">
        <w:rPr>
          <w:rFonts w:cstheme="minorHAnsi"/>
        </w:rPr>
        <w:t>τη βεβαίωση περάτωσης εργασιών, την τελική επιμέτρηση και την απόφαση έγκρισής της,</w:t>
      </w:r>
    </w:p>
    <w:p w14:paraId="70641427" w14:textId="77777777" w:rsidR="00FF14EE" w:rsidRPr="003D0198" w:rsidRDefault="00BB566D" w:rsidP="003651FA">
      <w:pPr>
        <w:pStyle w:val="a4"/>
        <w:numPr>
          <w:ilvl w:val="0"/>
          <w:numId w:val="24"/>
        </w:numPr>
        <w:spacing w:after="0" w:line="240" w:lineRule="auto"/>
        <w:ind w:left="426"/>
        <w:jc w:val="both"/>
        <w:rPr>
          <w:rFonts w:cstheme="minorHAnsi"/>
        </w:rPr>
      </w:pPr>
      <w:r w:rsidRPr="003D0198">
        <w:rPr>
          <w:rFonts w:cstheme="minorHAnsi"/>
        </w:rPr>
        <w:t xml:space="preserve"> </w:t>
      </w:r>
      <w:r w:rsidR="00FF14EE" w:rsidRPr="003D0198">
        <w:rPr>
          <w:rFonts w:cstheme="minorHAnsi"/>
        </w:rPr>
        <w:t>το Πρωτόκολλο Προσωρινής Παραλαβής, το Πρωτόκολλο Οριστικής Παραλαβής και τις αποφάσεις εγκρίσεως τους,</w:t>
      </w:r>
    </w:p>
    <w:p w14:paraId="4A6621B1" w14:textId="77777777" w:rsidR="00FF14EE" w:rsidRPr="003D0198" w:rsidRDefault="00FF14EE" w:rsidP="003651FA">
      <w:pPr>
        <w:pStyle w:val="a4"/>
        <w:numPr>
          <w:ilvl w:val="0"/>
          <w:numId w:val="24"/>
        </w:numPr>
        <w:spacing w:after="0" w:line="240" w:lineRule="auto"/>
        <w:ind w:left="426"/>
        <w:jc w:val="both"/>
        <w:rPr>
          <w:rFonts w:cstheme="minorHAnsi"/>
        </w:rPr>
      </w:pPr>
      <w:r w:rsidRPr="003D0198">
        <w:rPr>
          <w:rFonts w:cstheme="minorHAnsi"/>
        </w:rPr>
        <w:t xml:space="preserve"> τα στοιχεία σχετικά με την εξασφάλιση της απαιτούμενης ή/και τελικώς </w:t>
      </w:r>
      <w:proofErr w:type="spellStart"/>
      <w:r w:rsidRPr="003D0198">
        <w:rPr>
          <w:rFonts w:cstheme="minorHAnsi"/>
        </w:rPr>
        <w:t>αποκτηθείσας</w:t>
      </w:r>
      <w:proofErr w:type="spellEnd"/>
      <w:r w:rsidRPr="003D0198">
        <w:rPr>
          <w:rFonts w:cstheme="minorHAnsi"/>
        </w:rPr>
        <w:t xml:space="preserve"> γης,</w:t>
      </w:r>
    </w:p>
    <w:p w14:paraId="4B275127" w14:textId="77777777" w:rsidR="00FF14EE" w:rsidRPr="003D0198" w:rsidRDefault="00BB566D" w:rsidP="003651FA">
      <w:pPr>
        <w:pStyle w:val="a4"/>
        <w:numPr>
          <w:ilvl w:val="0"/>
          <w:numId w:val="24"/>
        </w:numPr>
        <w:spacing w:after="0" w:line="240" w:lineRule="auto"/>
        <w:ind w:left="426"/>
        <w:jc w:val="both"/>
        <w:rPr>
          <w:rFonts w:cstheme="minorHAnsi"/>
        </w:rPr>
      </w:pPr>
      <w:r w:rsidRPr="003D0198">
        <w:rPr>
          <w:rFonts w:cstheme="minorHAnsi"/>
        </w:rPr>
        <w:t xml:space="preserve"> </w:t>
      </w:r>
      <w:r w:rsidR="00FF14EE" w:rsidRPr="003D0198">
        <w:rPr>
          <w:rFonts w:cstheme="minorHAnsi"/>
        </w:rPr>
        <w:t>τα στοιχεία σχετικά με τις μετατοπίσεις και αποκαταστάσεις των δικτύων Οργανισμών Κοινής Ωφέλειας</w:t>
      </w:r>
    </w:p>
    <w:p w14:paraId="3E611471" w14:textId="77777777" w:rsidR="00EF42FF" w:rsidRPr="003D0198" w:rsidRDefault="00EF42FF" w:rsidP="008D3A2E">
      <w:pPr>
        <w:spacing w:line="240" w:lineRule="auto"/>
        <w:jc w:val="both"/>
        <w:rPr>
          <w:rFonts w:cstheme="minorHAnsi"/>
          <w:b/>
          <w:u w:val="single"/>
        </w:rPr>
      </w:pPr>
    </w:p>
    <w:p w14:paraId="2D5A13A3" w14:textId="77777777" w:rsidR="00FF14EE" w:rsidRPr="003D0198" w:rsidRDefault="00EF42FF" w:rsidP="008D3A2E">
      <w:pPr>
        <w:spacing w:line="240" w:lineRule="auto"/>
        <w:jc w:val="both"/>
        <w:rPr>
          <w:rFonts w:cstheme="minorHAnsi"/>
        </w:rPr>
      </w:pPr>
      <w:r w:rsidRPr="003D0198">
        <w:rPr>
          <w:rFonts w:cstheme="minorHAnsi"/>
          <w:b/>
          <w:u w:val="single"/>
        </w:rPr>
        <w:t>Φ</w:t>
      </w:r>
      <w:r w:rsidR="00205690" w:rsidRPr="003D0198">
        <w:rPr>
          <w:rFonts w:cstheme="minorHAnsi"/>
          <w:b/>
          <w:u w:val="single"/>
        </w:rPr>
        <w:t xml:space="preserve">ΑΚΕΛΟΣ ΔΗΜΟΣΙΑΣ ΣΥΜΒΑΣΗΣ ΜΕΛΕΤΗΣ Ή ΤΕΧΝΙΚΗΣ ΥΠΗΡΕΣΙΑΣ </w:t>
      </w:r>
    </w:p>
    <w:p w14:paraId="73B00CDC" w14:textId="77777777" w:rsidR="00FF14EE" w:rsidRPr="003D0198" w:rsidRDefault="00FF14EE" w:rsidP="008D3A2E">
      <w:pPr>
        <w:spacing w:line="240" w:lineRule="auto"/>
        <w:jc w:val="both"/>
        <w:rPr>
          <w:rFonts w:cstheme="minorHAnsi"/>
        </w:rPr>
      </w:pPr>
      <w:r w:rsidRPr="003D0198">
        <w:rPr>
          <w:rFonts w:cstheme="minorHAnsi"/>
        </w:rPr>
        <w:t xml:space="preserve">Ο «Φάκελος Δημόσιας Σύμβασης Μελέτης ή Τεχνικής Υπηρεσίας» περιέχει τους κάτωθι τρεις (3) </w:t>
      </w:r>
      <w:proofErr w:type="spellStart"/>
      <w:r w:rsidRPr="003D0198">
        <w:rPr>
          <w:rFonts w:cstheme="minorHAnsi"/>
        </w:rPr>
        <w:t>υποφακέλους</w:t>
      </w:r>
      <w:proofErr w:type="spellEnd"/>
      <w:r w:rsidRPr="003D0198">
        <w:rPr>
          <w:rFonts w:cstheme="minorHAnsi"/>
        </w:rPr>
        <w:t xml:space="preserve"> (πέραν των αρχικά </w:t>
      </w:r>
      <w:r w:rsidR="00E07BF4" w:rsidRPr="003D0198">
        <w:rPr>
          <w:rFonts w:cstheme="minorHAnsi"/>
        </w:rPr>
        <w:t>οριζόμενων</w:t>
      </w:r>
      <w:r w:rsidRPr="003D0198">
        <w:rPr>
          <w:rFonts w:cstheme="minorHAnsi"/>
        </w:rPr>
        <w:t xml:space="preserve">): </w:t>
      </w:r>
    </w:p>
    <w:p w14:paraId="43EA3A0D" w14:textId="77777777" w:rsidR="00205690" w:rsidRPr="003D0198" w:rsidRDefault="00FF14EE" w:rsidP="00205690">
      <w:pPr>
        <w:spacing w:after="0" w:line="240" w:lineRule="auto"/>
        <w:jc w:val="both"/>
        <w:rPr>
          <w:rFonts w:cstheme="minorHAnsi"/>
          <w:b/>
        </w:rPr>
      </w:pPr>
      <w:r w:rsidRPr="003D0198">
        <w:rPr>
          <w:rFonts w:cstheme="minorHAnsi"/>
          <w:b/>
        </w:rPr>
        <w:t xml:space="preserve">Α) τον </w:t>
      </w:r>
      <w:proofErr w:type="spellStart"/>
      <w:r w:rsidRPr="003D0198">
        <w:rPr>
          <w:rFonts w:cstheme="minorHAnsi"/>
          <w:b/>
        </w:rPr>
        <w:t>Υποφάκελο</w:t>
      </w:r>
      <w:proofErr w:type="spellEnd"/>
      <w:r w:rsidRPr="003D0198">
        <w:rPr>
          <w:rFonts w:cstheme="minorHAnsi"/>
          <w:b/>
        </w:rPr>
        <w:t xml:space="preserve"> πριν από την ημερομηνία διεξαγωγής του διαγωνισμού, </w:t>
      </w:r>
    </w:p>
    <w:p w14:paraId="0BC1CE61" w14:textId="77777777" w:rsidR="00FF14EE" w:rsidRPr="003D0198" w:rsidRDefault="00FF14EE" w:rsidP="00205690">
      <w:pPr>
        <w:spacing w:after="0" w:line="240" w:lineRule="auto"/>
        <w:jc w:val="both"/>
        <w:rPr>
          <w:rFonts w:cstheme="minorHAnsi"/>
        </w:rPr>
      </w:pPr>
      <w:r w:rsidRPr="003D0198">
        <w:rPr>
          <w:rFonts w:cstheme="minorHAnsi"/>
        </w:rPr>
        <w:t>ο οποίος περιλαμβάνει κατ’ ελάχιστον:</w:t>
      </w:r>
    </w:p>
    <w:p w14:paraId="251727EC"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 xml:space="preserve">την τεκμηρίωση της σκοπιμότητας υλοποίησης του αντικειμένου της σύμβασης σε σχέση και με την </w:t>
      </w:r>
      <w:proofErr w:type="spellStart"/>
      <w:r w:rsidRPr="003D0198">
        <w:rPr>
          <w:rFonts w:cstheme="minorHAnsi"/>
        </w:rPr>
        <w:t>προϋπολογιζόμενη</w:t>
      </w:r>
      <w:proofErr w:type="spellEnd"/>
      <w:r w:rsidRPr="003D0198">
        <w:rPr>
          <w:rFonts w:cstheme="minorHAnsi"/>
        </w:rPr>
        <w:t xml:space="preserve"> συνολική δαπάνη που θα απαιτηθεί,</w:t>
      </w:r>
    </w:p>
    <w:p w14:paraId="0463438F"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 xml:space="preserve">το Τεύχος Τεχνικών Δεδομένων του έργου. Το περιεχόμενο του τεύχους αποτελείται κυρίως από την τεχνική περιγραφή του αντικειμένου της σύμβασης με τα κύρια λειτουργικά του χαρακτηριστικά, αναφορά στα διαθέσιμα στοιχεία και προηγούμενες μελέτες που σχετίζονται με την υπό ανάθεση μελέτη ή υπηρεσία, αναφορά στις τοπικές συνθήκες και τις ιδιαιτερότητες του έργου και της ευρύτερης περιοχής, και ιδίως στις υφιστάμενες περιβαλλοντικές, αρχαιολογικές και άλλες δεσμεύσεις ως προς το σχεδιασμό του έργου, τις διαθέσιμες υποστηρικτικές μελέτες (γεωλογικές, γεωτεχνικές κ.λπ.) που απαιτούνται για την προώθηση της μελέτης και ποσοτικά στοιχεία φυσικού αντικειμένου της σύμβασης, που κατά την εκτίμηση του κυρίου του έργου απαιτούνται για την υλοποίηση του έργου και χρησιμοποιούνται για τον υπολογισμό των </w:t>
      </w:r>
      <w:proofErr w:type="spellStart"/>
      <w:r w:rsidRPr="003D0198">
        <w:rPr>
          <w:rFonts w:cstheme="minorHAnsi"/>
        </w:rPr>
        <w:t>προεκτιμώμενων</w:t>
      </w:r>
      <w:proofErr w:type="spellEnd"/>
      <w:r w:rsidRPr="003D0198">
        <w:rPr>
          <w:rFonts w:cstheme="minorHAnsi"/>
        </w:rPr>
        <w:t xml:space="preserve"> αμοιβών,</w:t>
      </w:r>
    </w:p>
    <w:p w14:paraId="6F23689D"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το πρόγραμμα εκπόνησης των απαιτούμενων μελετών και παροχής των απαιτούμενων υπηρεσιών για την ολοκλήρωση του αντικειμένου και το προτεινόμενο χρονοδιάγραμμα,</w:t>
      </w:r>
    </w:p>
    <w:p w14:paraId="3C713A8F"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 xml:space="preserve">την </w:t>
      </w:r>
      <w:proofErr w:type="spellStart"/>
      <w:r w:rsidRPr="003D0198">
        <w:rPr>
          <w:rFonts w:cstheme="minorHAnsi"/>
        </w:rPr>
        <w:t>προεκτιμώμενη</w:t>
      </w:r>
      <w:proofErr w:type="spellEnd"/>
      <w:r w:rsidRPr="003D0198">
        <w:rPr>
          <w:rFonts w:cstheme="minorHAnsi"/>
        </w:rPr>
        <w:t xml:space="preserve"> αμοιβή της σύμβασης και την τεκμηρίωσή της, σύμφωνα με τα αναφερόμενα στην παρ. 8 του άρθρου 53, καθώς και την </w:t>
      </w:r>
      <w:proofErr w:type="spellStart"/>
      <w:r w:rsidRPr="003D0198">
        <w:rPr>
          <w:rFonts w:cstheme="minorHAnsi"/>
        </w:rPr>
        <w:t>προεκτίμηση</w:t>
      </w:r>
      <w:proofErr w:type="spellEnd"/>
      <w:r w:rsidRPr="003D0198">
        <w:rPr>
          <w:rFonts w:cstheme="minorHAnsi"/>
        </w:rPr>
        <w:t xml:space="preserve"> της δαπάνης κατασκευής του έργου,</w:t>
      </w:r>
    </w:p>
    <w:p w14:paraId="5EE04C99"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την εξασφάλιση χρηματοδότησης της σύμβασης,</w:t>
      </w:r>
    </w:p>
    <w:p w14:paraId="5DE782D1"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την τεκμηρίωση της επιλογής της προτεινόμενης διαδικασίας ανάθεσης (ανοικτή, κλειστή, ανταγωνιστικό διάλογο, διαδικασίες με διαπραγμάτευση κ.λπ.).</w:t>
      </w:r>
    </w:p>
    <w:p w14:paraId="159261B9"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την τεκμηρίωση της επιλογής των κριτηρίων ανάθεσης, της βαρύτητας αυτών, του τρόπου σύνταξης και υποβολής των οικονομικών προσφορών, της εφαρμογής του άρθρου 50 και του τρόπου αξιολόγησης των προσφορών,</w:t>
      </w:r>
    </w:p>
    <w:p w14:paraId="2BBBA8DC"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την προκήρυξη, τη Συγγραφή Υποχρεώσεων, και όσα άλλα έγγραφα παρέχει ή στα οποία παραπέμπει η αναθέτουσα αρχή με σκοπό να περιγράψει ή να καθορίσει στοιχεία της σύμβασης ή της διαδικασίας,</w:t>
      </w:r>
    </w:p>
    <w:p w14:paraId="5949D1AB"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κατά περίπτωση, αναφορά σε υποχρεώσεις σχετικά με την φορολογία, την προστασία του περιβάλλοντος και τις συνθήκες εργασίας οι οποίες εφαρμόζονται στις παρεχόμενες υπηρεσίες κατά την εκτέλεση της σύμβασης,</w:t>
      </w:r>
    </w:p>
    <w:p w14:paraId="7FFD6D7A"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την έκθεση τεκμηρίωσης όλων των μέτρων προς αποφυγή σύγκρουσης συμφερόντων, αν απαιτείται,</w:t>
      </w:r>
    </w:p>
    <w:p w14:paraId="385DD1CA"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τη δημοσιοποίηση του διαγωνισμού, τις αποστολές των προκηρύξεων και τα αποδεικτικά των δημοσιεύσεων αυτών, με τις επαναλήψεις τους,</w:t>
      </w:r>
    </w:p>
    <w:p w14:paraId="0245FE97" w14:textId="77777777" w:rsidR="00FF14EE" w:rsidRPr="003D0198" w:rsidRDefault="00FF14EE" w:rsidP="003651FA">
      <w:pPr>
        <w:pStyle w:val="a4"/>
        <w:numPr>
          <w:ilvl w:val="0"/>
          <w:numId w:val="25"/>
        </w:numPr>
        <w:spacing w:after="0" w:line="240" w:lineRule="auto"/>
        <w:ind w:left="426"/>
        <w:jc w:val="both"/>
        <w:rPr>
          <w:rFonts w:cstheme="minorHAnsi"/>
        </w:rPr>
      </w:pPr>
      <w:r w:rsidRPr="003D0198">
        <w:rPr>
          <w:rFonts w:cstheme="minorHAnsi"/>
        </w:rPr>
        <w:t>την αλληλογραφία με τους οικονομικούς φορείς που παρέλαβαν τα έγγραφα της σύμβασης</w:t>
      </w:r>
    </w:p>
    <w:p w14:paraId="52448FEA" w14:textId="77777777" w:rsidR="00205690" w:rsidRPr="003D0198" w:rsidRDefault="00FF14EE" w:rsidP="0034432E">
      <w:pPr>
        <w:spacing w:before="60" w:after="0" w:line="240" w:lineRule="auto"/>
        <w:jc w:val="both"/>
        <w:rPr>
          <w:rFonts w:cstheme="minorHAnsi"/>
          <w:b/>
        </w:rPr>
      </w:pPr>
      <w:r w:rsidRPr="003D0198">
        <w:rPr>
          <w:rFonts w:cstheme="minorHAnsi"/>
          <w:b/>
        </w:rPr>
        <w:t xml:space="preserve">Β) τον </w:t>
      </w:r>
      <w:proofErr w:type="spellStart"/>
      <w:r w:rsidRPr="003D0198">
        <w:rPr>
          <w:rFonts w:cstheme="minorHAnsi"/>
          <w:b/>
        </w:rPr>
        <w:t>Υποφάκελο</w:t>
      </w:r>
      <w:proofErr w:type="spellEnd"/>
      <w:r w:rsidRPr="003D0198">
        <w:rPr>
          <w:rFonts w:cstheme="minorHAnsi"/>
          <w:b/>
        </w:rPr>
        <w:t xml:space="preserve"> της τεκμηρίωσης σύναψης της σύμβασης από την ημερομηνία διεξαγωγής του διαγωνισμού έως την ημερομηνία υπογραφής της Σύμβασης, </w:t>
      </w:r>
    </w:p>
    <w:p w14:paraId="2B51F288" w14:textId="77777777" w:rsidR="00FF14EE" w:rsidRPr="003D0198" w:rsidRDefault="00FF14EE" w:rsidP="00205690">
      <w:pPr>
        <w:spacing w:after="0" w:line="240" w:lineRule="auto"/>
        <w:jc w:val="both"/>
        <w:rPr>
          <w:rFonts w:cstheme="minorHAnsi"/>
        </w:rPr>
      </w:pPr>
      <w:r w:rsidRPr="003D0198">
        <w:rPr>
          <w:rFonts w:cstheme="minorHAnsi"/>
        </w:rPr>
        <w:t>ο οποίος περιλαμβάνει κατ’ ελάχιστον:</w:t>
      </w:r>
    </w:p>
    <w:p w14:paraId="01D212D1"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lastRenderedPageBreak/>
        <w:t>τις αποφάσεις συγκρότησης των γνωμοδοτικών οργάνων,</w:t>
      </w:r>
    </w:p>
    <w:p w14:paraId="7328935F"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την αλληλογραφία με τους συμμετέχοντες στη διαδικασία σύναψης οικονομικούς φορείς,</w:t>
      </w:r>
    </w:p>
    <w:p w14:paraId="76AA8D3C"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τα πρακτικά των γνωμοδοτικών οργάνων,</w:t>
      </w:r>
    </w:p>
    <w:p w14:paraId="07F932F5"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 xml:space="preserve">τις υποβληθείσες ενστάσεις και προδικαστικές προσφυγές, καθώς και τις αποφάσεις </w:t>
      </w:r>
      <w:proofErr w:type="spellStart"/>
      <w:r w:rsidRPr="003D0198">
        <w:rPr>
          <w:rFonts w:cstheme="minorHAnsi"/>
        </w:rPr>
        <w:t>επ</w:t>
      </w:r>
      <w:proofErr w:type="spellEnd"/>
      <w:r w:rsidRPr="003D0198">
        <w:rPr>
          <w:rFonts w:cstheme="minorHAnsi"/>
        </w:rPr>
        <w:t>΄ αυτών,</w:t>
      </w:r>
    </w:p>
    <w:p w14:paraId="7E2493BA"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τη σύμφωνη γνώμη της Αρχής, όπου απαιτείται,</w:t>
      </w:r>
    </w:p>
    <w:p w14:paraId="5C4445A6"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την απόφαση έγκρισης/κατακύρωσης του αποτελέσματος της διαδικασίας,</w:t>
      </w:r>
    </w:p>
    <w:p w14:paraId="4230CD8B"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τις αποφάσεις και κοινοποιήσεις που προβλέπονται στο στάδιο της ανάθεσης.</w:t>
      </w:r>
    </w:p>
    <w:p w14:paraId="654A17F9"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την πράξη του Ελεγκτικού Συνεδρίου περί μη υπάρξεως κωλύματος για την υπογραφή της σύμβασης, όπου απαιτείται,</w:t>
      </w:r>
    </w:p>
    <w:p w14:paraId="66869A6C"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την τεκμηρίωση του ελέγχου των δικαιολογητικών,</w:t>
      </w:r>
    </w:p>
    <w:p w14:paraId="54DF21CF"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την πρόσκληση του αναδόχου για την υπογραφή της σύμβασης,</w:t>
      </w:r>
    </w:p>
    <w:p w14:paraId="0F20F6B7" w14:textId="77777777" w:rsidR="00FF14EE" w:rsidRPr="003D0198" w:rsidRDefault="00FF14EE" w:rsidP="003651FA">
      <w:pPr>
        <w:pStyle w:val="a4"/>
        <w:numPr>
          <w:ilvl w:val="0"/>
          <w:numId w:val="26"/>
        </w:numPr>
        <w:spacing w:after="0" w:line="240" w:lineRule="auto"/>
        <w:ind w:left="426"/>
        <w:jc w:val="both"/>
        <w:rPr>
          <w:rFonts w:cstheme="minorHAnsi"/>
        </w:rPr>
      </w:pPr>
      <w:r w:rsidRPr="003D0198">
        <w:rPr>
          <w:rFonts w:cstheme="minorHAnsi"/>
        </w:rPr>
        <w:t>το συμφωνητικό,</w:t>
      </w:r>
    </w:p>
    <w:p w14:paraId="7EA58F43" w14:textId="77777777" w:rsidR="00205690" w:rsidRPr="003D0198" w:rsidRDefault="00FF14EE" w:rsidP="0034432E">
      <w:pPr>
        <w:spacing w:before="60" w:after="0" w:line="240" w:lineRule="auto"/>
        <w:jc w:val="both"/>
        <w:rPr>
          <w:rFonts w:cstheme="minorHAnsi"/>
          <w:b/>
        </w:rPr>
      </w:pPr>
      <w:r w:rsidRPr="003D0198">
        <w:rPr>
          <w:rFonts w:cstheme="minorHAnsi"/>
          <w:b/>
        </w:rPr>
        <w:t xml:space="preserve">Γ) τον </w:t>
      </w:r>
      <w:proofErr w:type="spellStart"/>
      <w:r w:rsidRPr="003D0198">
        <w:rPr>
          <w:rFonts w:cstheme="minorHAnsi"/>
          <w:b/>
        </w:rPr>
        <w:t>Υποφάκελο</w:t>
      </w:r>
      <w:proofErr w:type="spellEnd"/>
      <w:r w:rsidRPr="003D0198">
        <w:rPr>
          <w:rFonts w:cstheme="minorHAnsi"/>
          <w:b/>
        </w:rPr>
        <w:t xml:space="preserve"> του σταδίου εκτέλεσης της σύμβασης, ο οποίος συμπληρώνεται με όλα τα απαιτούμενα έγγραφα και στοιχεία έως την έγκριση του τελευταίου σταδίου της μελέτης και την οριστική παραλαβή της σύμβασης ή την οριστική παραλαβή του αντικειμένου της σύμβασης παροχής τεχνικών υπηρεσιών, </w:t>
      </w:r>
    </w:p>
    <w:p w14:paraId="3075F3CE" w14:textId="77777777" w:rsidR="00FF14EE" w:rsidRPr="003D0198" w:rsidRDefault="00FF14EE" w:rsidP="00205690">
      <w:pPr>
        <w:spacing w:after="0" w:line="240" w:lineRule="auto"/>
        <w:jc w:val="both"/>
        <w:rPr>
          <w:rFonts w:cstheme="minorHAnsi"/>
        </w:rPr>
      </w:pPr>
      <w:r w:rsidRPr="003D0198">
        <w:rPr>
          <w:rFonts w:cstheme="minorHAnsi"/>
        </w:rPr>
        <w:t>ο οποίος περιλαμβάνει κατ’ ελάχιστον:</w:t>
      </w:r>
    </w:p>
    <w:p w14:paraId="3816E00E" w14:textId="77777777" w:rsidR="00FF14EE" w:rsidRPr="003D0198" w:rsidRDefault="00FF14EE" w:rsidP="003651FA">
      <w:pPr>
        <w:pStyle w:val="a4"/>
        <w:numPr>
          <w:ilvl w:val="0"/>
          <w:numId w:val="27"/>
        </w:numPr>
        <w:spacing w:after="0" w:line="240" w:lineRule="auto"/>
        <w:ind w:left="426"/>
        <w:jc w:val="both"/>
        <w:rPr>
          <w:rFonts w:cstheme="minorHAnsi"/>
        </w:rPr>
      </w:pPr>
      <w:r w:rsidRPr="003D0198">
        <w:rPr>
          <w:rFonts w:cstheme="minorHAnsi"/>
        </w:rPr>
        <w:t>τις αποφάσεις ορισμού επιβλεπόντων,</w:t>
      </w:r>
    </w:p>
    <w:p w14:paraId="609E5818" w14:textId="77777777" w:rsidR="00FF14EE" w:rsidRPr="003D0198" w:rsidRDefault="00FF14EE" w:rsidP="003651FA">
      <w:pPr>
        <w:pStyle w:val="a4"/>
        <w:numPr>
          <w:ilvl w:val="0"/>
          <w:numId w:val="27"/>
        </w:numPr>
        <w:spacing w:after="0" w:line="240" w:lineRule="auto"/>
        <w:ind w:left="426"/>
        <w:jc w:val="both"/>
        <w:rPr>
          <w:rFonts w:cstheme="minorHAnsi"/>
        </w:rPr>
      </w:pPr>
      <w:r w:rsidRPr="003D0198">
        <w:rPr>
          <w:rFonts w:cstheme="minorHAnsi"/>
        </w:rPr>
        <w:t>τις αποφάσεις έγκρισης χρονοδιαγράμματος και Προγράμματος Ποιότητας Μελέτης/Έργου,</w:t>
      </w:r>
    </w:p>
    <w:p w14:paraId="35A676D9" w14:textId="77777777" w:rsidR="00FF14EE" w:rsidRPr="003D0198" w:rsidRDefault="00FF14EE" w:rsidP="003651FA">
      <w:pPr>
        <w:pStyle w:val="a4"/>
        <w:numPr>
          <w:ilvl w:val="0"/>
          <w:numId w:val="27"/>
        </w:numPr>
        <w:spacing w:after="0" w:line="240" w:lineRule="auto"/>
        <w:ind w:left="426"/>
        <w:jc w:val="both"/>
        <w:rPr>
          <w:rFonts w:cstheme="minorHAnsi"/>
        </w:rPr>
      </w:pPr>
      <w:r w:rsidRPr="003D0198">
        <w:rPr>
          <w:rFonts w:cstheme="minorHAnsi"/>
        </w:rPr>
        <w:t>τις αποφάσεις έγκρισης των μελετών,</w:t>
      </w:r>
    </w:p>
    <w:p w14:paraId="4E2A2C69" w14:textId="77777777" w:rsidR="00FF14EE" w:rsidRPr="003D0198" w:rsidRDefault="00FF14EE" w:rsidP="003651FA">
      <w:pPr>
        <w:pStyle w:val="a4"/>
        <w:numPr>
          <w:ilvl w:val="0"/>
          <w:numId w:val="27"/>
        </w:numPr>
        <w:spacing w:after="0" w:line="240" w:lineRule="auto"/>
        <w:ind w:left="426"/>
        <w:jc w:val="both"/>
        <w:rPr>
          <w:rFonts w:cstheme="minorHAnsi"/>
        </w:rPr>
      </w:pPr>
      <w:r w:rsidRPr="003D0198">
        <w:rPr>
          <w:rFonts w:cstheme="minorHAnsi"/>
        </w:rPr>
        <w:t>τις αποφάσεις έγκρισης των Συγκριτικών Πινάκων,</w:t>
      </w:r>
    </w:p>
    <w:p w14:paraId="42F6A038" w14:textId="77777777" w:rsidR="00FF14EE" w:rsidRPr="003D0198" w:rsidRDefault="00FF14EE" w:rsidP="003651FA">
      <w:pPr>
        <w:pStyle w:val="a4"/>
        <w:numPr>
          <w:ilvl w:val="0"/>
          <w:numId w:val="27"/>
        </w:numPr>
        <w:spacing w:after="0" w:line="240" w:lineRule="auto"/>
        <w:ind w:left="426"/>
        <w:jc w:val="both"/>
        <w:rPr>
          <w:rFonts w:cstheme="minorHAnsi"/>
        </w:rPr>
      </w:pPr>
      <w:r w:rsidRPr="003D0198">
        <w:rPr>
          <w:rFonts w:cstheme="minorHAnsi"/>
        </w:rPr>
        <w:t>τις αποφάσεις έγκρισης διάθεσης συμπληρωματικών πιστώσεων,</w:t>
      </w:r>
    </w:p>
    <w:p w14:paraId="0A6D69A7" w14:textId="77777777" w:rsidR="00FF14EE" w:rsidRPr="003D0198" w:rsidRDefault="00FF14EE" w:rsidP="003651FA">
      <w:pPr>
        <w:pStyle w:val="a4"/>
        <w:numPr>
          <w:ilvl w:val="0"/>
          <w:numId w:val="27"/>
        </w:numPr>
        <w:spacing w:after="0" w:line="240" w:lineRule="auto"/>
        <w:ind w:left="426"/>
        <w:jc w:val="both"/>
        <w:rPr>
          <w:rFonts w:cstheme="minorHAnsi"/>
        </w:rPr>
      </w:pPr>
      <w:r w:rsidRPr="003D0198">
        <w:rPr>
          <w:rFonts w:cstheme="minorHAnsi"/>
        </w:rPr>
        <w:t>τις αποφάσεις έγκρισης παρατάσεων συμβατικών προθεσμιών και χρονοδιαγραμμάτων,</w:t>
      </w:r>
    </w:p>
    <w:p w14:paraId="227ACEF6" w14:textId="77777777" w:rsidR="00FF14EE" w:rsidRPr="003D0198" w:rsidRDefault="00FF14EE" w:rsidP="003651FA">
      <w:pPr>
        <w:pStyle w:val="a4"/>
        <w:numPr>
          <w:ilvl w:val="0"/>
          <w:numId w:val="27"/>
        </w:numPr>
        <w:spacing w:after="0" w:line="240" w:lineRule="auto"/>
        <w:ind w:left="426"/>
        <w:jc w:val="both"/>
        <w:rPr>
          <w:rFonts w:cstheme="minorHAnsi"/>
        </w:rPr>
      </w:pPr>
      <w:r w:rsidRPr="003D0198">
        <w:rPr>
          <w:rFonts w:cstheme="minorHAnsi"/>
        </w:rPr>
        <w:t>τις οχλήσεις, τα αιτήματα αποζημίωσης, τις ενστάσεις, τις Αιτήσεις Θεραπείας και τις αποφάσεις εκδίκασης αυτών,</w:t>
      </w:r>
    </w:p>
    <w:p w14:paraId="5C627C0C" w14:textId="77777777" w:rsidR="00FF14EE" w:rsidRPr="003D0198" w:rsidRDefault="00FF14EE" w:rsidP="003651FA">
      <w:pPr>
        <w:pStyle w:val="a4"/>
        <w:numPr>
          <w:ilvl w:val="0"/>
          <w:numId w:val="27"/>
        </w:numPr>
        <w:spacing w:after="0" w:line="240" w:lineRule="auto"/>
        <w:ind w:left="426"/>
        <w:jc w:val="both"/>
        <w:rPr>
          <w:rFonts w:cstheme="minorHAnsi"/>
        </w:rPr>
      </w:pPr>
      <w:r w:rsidRPr="003D0198">
        <w:rPr>
          <w:rFonts w:cstheme="minorHAnsi"/>
        </w:rPr>
        <w:t>τις Γνωμοδοτήσεις του αρμόδιου Τεχνικού Συμβουλίου,</w:t>
      </w:r>
    </w:p>
    <w:p w14:paraId="493DB98B" w14:textId="77777777" w:rsidR="00FF14EE" w:rsidRPr="003D0198" w:rsidRDefault="00FF14EE" w:rsidP="003651FA">
      <w:pPr>
        <w:pStyle w:val="a4"/>
        <w:numPr>
          <w:ilvl w:val="0"/>
          <w:numId w:val="27"/>
        </w:numPr>
        <w:spacing w:after="0" w:line="240" w:lineRule="auto"/>
        <w:ind w:left="426"/>
        <w:jc w:val="both"/>
        <w:rPr>
          <w:rFonts w:cstheme="minorHAnsi"/>
        </w:rPr>
      </w:pPr>
      <w:r w:rsidRPr="003D0198">
        <w:rPr>
          <w:rFonts w:cstheme="minorHAnsi"/>
        </w:rPr>
        <w:t>τα αποτελέσματα των ελέγχων των αρμόδιων ελεγκτικών φορέων,</w:t>
      </w:r>
    </w:p>
    <w:p w14:paraId="6003D386" w14:textId="77777777" w:rsidR="00FF14EE" w:rsidRPr="003D0198" w:rsidRDefault="00EF42FF" w:rsidP="003651FA">
      <w:pPr>
        <w:pStyle w:val="a4"/>
        <w:numPr>
          <w:ilvl w:val="0"/>
          <w:numId w:val="27"/>
        </w:numPr>
        <w:spacing w:after="0" w:line="240" w:lineRule="auto"/>
        <w:ind w:left="426"/>
        <w:jc w:val="both"/>
        <w:rPr>
          <w:rFonts w:cstheme="minorHAnsi"/>
        </w:rPr>
      </w:pPr>
      <w:r w:rsidRPr="003D0198">
        <w:rPr>
          <w:rFonts w:cstheme="minorHAnsi"/>
        </w:rPr>
        <w:t xml:space="preserve"> </w:t>
      </w:r>
      <w:r w:rsidR="00FF14EE" w:rsidRPr="003D0198">
        <w:rPr>
          <w:rFonts w:cstheme="minorHAnsi"/>
        </w:rPr>
        <w:t>τις αποφάσεις τροποποιήσεων της σύμβασης και τους σχετικούς ελέγχους νομιμότητας,</w:t>
      </w:r>
    </w:p>
    <w:p w14:paraId="0DD6A735" w14:textId="77777777" w:rsidR="00FF14EE" w:rsidRPr="003D0198" w:rsidRDefault="00EF42FF" w:rsidP="003651FA">
      <w:pPr>
        <w:pStyle w:val="a4"/>
        <w:numPr>
          <w:ilvl w:val="0"/>
          <w:numId w:val="27"/>
        </w:numPr>
        <w:spacing w:after="0" w:line="240" w:lineRule="auto"/>
        <w:ind w:left="426"/>
        <w:jc w:val="both"/>
        <w:rPr>
          <w:rFonts w:cstheme="minorHAnsi"/>
        </w:rPr>
      </w:pPr>
      <w:r w:rsidRPr="003D0198">
        <w:rPr>
          <w:rFonts w:cstheme="minorHAnsi"/>
        </w:rPr>
        <w:t xml:space="preserve"> </w:t>
      </w:r>
      <w:r w:rsidR="00FF14EE" w:rsidRPr="003D0198">
        <w:rPr>
          <w:rFonts w:cstheme="minorHAnsi"/>
        </w:rPr>
        <w:t>τις πιστοποιήσεις και τις εντολές πληρωμών με τα βασικά στοιχεία πληρωμών ή τα άλλα ανταλλάγματα αν συντρέχει τέτοια περίπτωση</w:t>
      </w:r>
    </w:p>
    <w:p w14:paraId="7ED94277" w14:textId="77777777" w:rsidR="00FF14EE" w:rsidRPr="003D0198" w:rsidRDefault="00EF42FF" w:rsidP="003651FA">
      <w:pPr>
        <w:pStyle w:val="a4"/>
        <w:numPr>
          <w:ilvl w:val="0"/>
          <w:numId w:val="27"/>
        </w:numPr>
        <w:spacing w:after="0" w:line="240" w:lineRule="auto"/>
        <w:ind w:left="426"/>
        <w:jc w:val="both"/>
        <w:rPr>
          <w:rFonts w:cstheme="minorHAnsi"/>
        </w:rPr>
      </w:pPr>
      <w:r w:rsidRPr="003D0198">
        <w:rPr>
          <w:rFonts w:cstheme="minorHAnsi"/>
        </w:rPr>
        <w:t xml:space="preserve"> </w:t>
      </w:r>
      <w:r w:rsidR="00FF14EE" w:rsidRPr="003D0198">
        <w:rPr>
          <w:rFonts w:cstheme="minorHAnsi"/>
        </w:rPr>
        <w:t>τη βεβαίωση περαίωσης εργασιών της σύμβασης,</w:t>
      </w:r>
    </w:p>
    <w:p w14:paraId="6FD7C17E" w14:textId="77777777" w:rsidR="0059138E" w:rsidRPr="003D0198" w:rsidRDefault="00EF42FF" w:rsidP="003651FA">
      <w:pPr>
        <w:pStyle w:val="a4"/>
        <w:numPr>
          <w:ilvl w:val="0"/>
          <w:numId w:val="27"/>
        </w:numPr>
        <w:spacing w:after="0" w:line="240" w:lineRule="auto"/>
        <w:ind w:left="426"/>
        <w:rPr>
          <w:rFonts w:cstheme="minorHAnsi"/>
        </w:rPr>
      </w:pPr>
      <w:r w:rsidRPr="003D0198">
        <w:rPr>
          <w:rFonts w:cstheme="minorHAnsi"/>
        </w:rPr>
        <w:t xml:space="preserve"> </w:t>
      </w:r>
      <w:r w:rsidR="00FF14EE" w:rsidRPr="003D0198">
        <w:rPr>
          <w:rFonts w:cstheme="minorHAnsi"/>
        </w:rPr>
        <w:t>την απόφαση οριστικής παραλαβής της σύμβασης</w:t>
      </w:r>
    </w:p>
    <w:p w14:paraId="4326FF20" w14:textId="77777777" w:rsidR="0059138E" w:rsidRPr="003D0198" w:rsidRDefault="0059138E">
      <w:pPr>
        <w:rPr>
          <w:rFonts w:cstheme="minorHAnsi"/>
        </w:rPr>
      </w:pPr>
      <w:r w:rsidRPr="003D0198">
        <w:rPr>
          <w:rFonts w:cstheme="minorHAnsi"/>
        </w:rPr>
        <w:br w:type="page"/>
      </w: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8D3A2E" w:rsidRPr="003D0198" w14:paraId="721090C7" w14:textId="77777777" w:rsidTr="0034432E">
        <w:tc>
          <w:tcPr>
            <w:tcW w:w="9746" w:type="dxa"/>
            <w:shd w:val="clear" w:color="auto" w:fill="C2D69B" w:themeFill="accent3" w:themeFillTint="99"/>
          </w:tcPr>
          <w:p w14:paraId="54C704D0" w14:textId="77777777" w:rsidR="008D3A2E" w:rsidRPr="003D0198" w:rsidRDefault="008D3A2E" w:rsidP="003651FA">
            <w:pPr>
              <w:pStyle w:val="a4"/>
              <w:numPr>
                <w:ilvl w:val="1"/>
                <w:numId w:val="3"/>
              </w:numPr>
              <w:spacing w:after="160"/>
              <w:ind w:left="318"/>
              <w:jc w:val="both"/>
              <w:rPr>
                <w:rFonts w:cstheme="minorHAnsi"/>
                <w:b/>
                <w:sz w:val="28"/>
                <w:szCs w:val="28"/>
              </w:rPr>
            </w:pPr>
            <w:r w:rsidRPr="003D0198">
              <w:rPr>
                <w:rFonts w:cstheme="minorHAnsi"/>
                <w:b/>
                <w:sz w:val="28"/>
                <w:szCs w:val="28"/>
              </w:rPr>
              <w:lastRenderedPageBreak/>
              <w:t>Παράρτημα ΙΙ ΕΣΠΑ για την εξασφάλιση του κριτηρίου αξιολόγησης «Εξασφάλιση της προσβασιμότητας στα άτομα με αναπηρία»</w:t>
            </w:r>
          </w:p>
        </w:tc>
      </w:tr>
    </w:tbl>
    <w:p w14:paraId="008F0DBF" w14:textId="77777777" w:rsidR="003514E6" w:rsidRPr="003D0198" w:rsidRDefault="003514E6" w:rsidP="00566712">
      <w:pPr>
        <w:autoSpaceDE w:val="0"/>
        <w:autoSpaceDN w:val="0"/>
        <w:adjustRightInd w:val="0"/>
        <w:spacing w:before="120" w:after="120" w:line="240" w:lineRule="auto"/>
        <w:jc w:val="both"/>
        <w:rPr>
          <w:rFonts w:cstheme="minorHAnsi"/>
          <w:b/>
          <w:bCs/>
          <w:color w:val="000000"/>
        </w:rPr>
      </w:pPr>
      <w:r w:rsidRPr="003D0198">
        <w:rPr>
          <w:rFonts w:cstheme="minorHAnsi"/>
          <w:b/>
          <w:bCs/>
          <w:color w:val="000000"/>
        </w:rPr>
        <w:t>Τήρηση των κανόνων για την εξασφάλιση προσβασιμότητας στα άτομα με αναπηρία</w:t>
      </w:r>
    </w:p>
    <w:p w14:paraId="0B0EF7C9" w14:textId="77777777" w:rsidR="003514E6" w:rsidRPr="003D0198" w:rsidRDefault="003514E6" w:rsidP="00566712">
      <w:pPr>
        <w:autoSpaceDE w:val="0"/>
        <w:autoSpaceDN w:val="0"/>
        <w:adjustRightInd w:val="0"/>
        <w:spacing w:after="0" w:line="240" w:lineRule="auto"/>
        <w:jc w:val="both"/>
        <w:rPr>
          <w:rFonts w:cstheme="minorHAnsi"/>
          <w:color w:val="000000"/>
        </w:rPr>
      </w:pPr>
      <w:r w:rsidRPr="003D0198">
        <w:rPr>
          <w:rFonts w:cstheme="minorHAnsi"/>
          <w:color w:val="000000"/>
        </w:rPr>
        <w:t>Εξετάζεται ο τρόπος με τον οποίο η πράξη/ δράση ικανοποιεί τις απαιτήσεις προσβασιμότητας και τους κανόνες</w:t>
      </w:r>
      <w:r w:rsidR="00F56646" w:rsidRPr="003D0198">
        <w:rPr>
          <w:rFonts w:cstheme="minorHAnsi"/>
          <w:color w:val="000000"/>
        </w:rPr>
        <w:t xml:space="preserve"> </w:t>
      </w:r>
      <w:r w:rsidRPr="003D0198">
        <w:rPr>
          <w:rFonts w:cstheme="minorHAnsi"/>
          <w:color w:val="000000"/>
        </w:rPr>
        <w:t xml:space="preserve">ασφαλείας για όλες τις κατηγορίες </w:t>
      </w:r>
      <w:proofErr w:type="spellStart"/>
      <w:r w:rsidRPr="003D0198">
        <w:rPr>
          <w:rFonts w:cstheme="minorHAnsi"/>
          <w:color w:val="000000"/>
        </w:rPr>
        <w:t>ΑμεΑ</w:t>
      </w:r>
      <w:proofErr w:type="spellEnd"/>
      <w:r w:rsidRPr="003D0198">
        <w:rPr>
          <w:rFonts w:cstheme="minorHAnsi"/>
          <w:color w:val="000000"/>
        </w:rPr>
        <w:t>.</w:t>
      </w:r>
    </w:p>
    <w:p w14:paraId="5844919E" w14:textId="77777777" w:rsidR="003514E6" w:rsidRPr="003D0198" w:rsidRDefault="003514E6" w:rsidP="00566712">
      <w:pPr>
        <w:autoSpaceDE w:val="0"/>
        <w:autoSpaceDN w:val="0"/>
        <w:adjustRightInd w:val="0"/>
        <w:spacing w:after="0" w:line="240" w:lineRule="auto"/>
        <w:jc w:val="both"/>
        <w:rPr>
          <w:rFonts w:cstheme="minorHAnsi"/>
          <w:bCs/>
          <w:color w:val="000000"/>
        </w:rPr>
      </w:pPr>
      <w:r w:rsidRPr="003D0198">
        <w:rPr>
          <w:rFonts w:cstheme="minorHAnsi"/>
          <w:bCs/>
          <w:color w:val="000000"/>
        </w:rPr>
        <w:t>Σημειώνεται ότι, ανάλογα με το είδος και τη φύση της πρόσκλησης και της προτεινόμενης Πράξης,</w:t>
      </w:r>
      <w:r w:rsidR="00F56646" w:rsidRPr="003D0198">
        <w:rPr>
          <w:rFonts w:cstheme="minorHAnsi"/>
          <w:bCs/>
          <w:color w:val="000000"/>
        </w:rPr>
        <w:t xml:space="preserve"> </w:t>
      </w:r>
      <w:r w:rsidRPr="003D0198">
        <w:rPr>
          <w:rFonts w:cstheme="minorHAnsi"/>
          <w:bCs/>
          <w:color w:val="000000"/>
        </w:rPr>
        <w:t xml:space="preserve">οι κάτωθι περιπτώσεις (Α΄ έως και ΣΤ΄) δύνανται να εφαρμόζονται </w:t>
      </w:r>
      <w:r w:rsidRPr="003D0198">
        <w:rPr>
          <w:rFonts w:cstheme="minorHAnsi"/>
          <w:b/>
          <w:bCs/>
          <w:color w:val="000000"/>
        </w:rPr>
        <w:t>συνδυαστικά</w:t>
      </w:r>
      <w:r w:rsidRPr="003D0198">
        <w:rPr>
          <w:rFonts w:cstheme="minorHAnsi"/>
          <w:bCs/>
          <w:color w:val="000000"/>
        </w:rPr>
        <w:t>.</w:t>
      </w:r>
    </w:p>
    <w:p w14:paraId="59933732" w14:textId="77777777" w:rsidR="003514E6" w:rsidRPr="003D0198" w:rsidRDefault="003514E6" w:rsidP="00F56646">
      <w:pPr>
        <w:autoSpaceDE w:val="0"/>
        <w:autoSpaceDN w:val="0"/>
        <w:adjustRightInd w:val="0"/>
        <w:spacing w:before="120" w:after="120" w:line="240" w:lineRule="auto"/>
        <w:jc w:val="both"/>
        <w:rPr>
          <w:rFonts w:cstheme="minorHAnsi"/>
          <w:b/>
          <w:color w:val="000000"/>
        </w:rPr>
      </w:pPr>
      <w:r w:rsidRPr="003D0198">
        <w:rPr>
          <w:rFonts w:cstheme="minorHAnsi"/>
          <w:b/>
          <w:color w:val="000000"/>
        </w:rPr>
        <w:t>(Α) Πρόσβαση στο φυσικό περιβάλλον και τους εξωτερικούς χώρους συμπεριλαμβ</w:t>
      </w:r>
      <w:r w:rsidR="00205690" w:rsidRPr="003D0198">
        <w:rPr>
          <w:rFonts w:cstheme="minorHAnsi"/>
          <w:b/>
          <w:color w:val="000000"/>
        </w:rPr>
        <w:t xml:space="preserve">ανομένων </w:t>
      </w:r>
      <w:r w:rsidRPr="003D0198">
        <w:rPr>
          <w:rFonts w:cstheme="minorHAnsi"/>
          <w:b/>
          <w:color w:val="000000"/>
        </w:rPr>
        <w:t>αρχαιολογικών χώρων,</w:t>
      </w:r>
      <w:r w:rsidR="00F56646" w:rsidRPr="003D0198">
        <w:rPr>
          <w:rFonts w:cstheme="minorHAnsi"/>
          <w:b/>
          <w:color w:val="000000"/>
        </w:rPr>
        <w:t xml:space="preserve"> </w:t>
      </w:r>
      <w:r w:rsidRPr="003D0198">
        <w:rPr>
          <w:rFonts w:cstheme="minorHAnsi"/>
          <w:b/>
          <w:color w:val="000000"/>
        </w:rPr>
        <w:t>παραλιών, χώρων πρασίνου, αλσών κ.λπ.</w:t>
      </w:r>
    </w:p>
    <w:p w14:paraId="7FB964C2" w14:textId="77777777" w:rsidR="003514E6" w:rsidRPr="003D0198" w:rsidRDefault="003514E6" w:rsidP="003651FA">
      <w:pPr>
        <w:pStyle w:val="a4"/>
        <w:numPr>
          <w:ilvl w:val="0"/>
          <w:numId w:val="4"/>
        </w:numPr>
        <w:autoSpaceDE w:val="0"/>
        <w:autoSpaceDN w:val="0"/>
        <w:adjustRightInd w:val="0"/>
        <w:spacing w:after="0" w:line="240" w:lineRule="auto"/>
        <w:ind w:left="426"/>
        <w:jc w:val="both"/>
        <w:rPr>
          <w:rFonts w:cstheme="minorHAnsi"/>
          <w:color w:val="000000"/>
        </w:rPr>
      </w:pPr>
      <w:r w:rsidRPr="003D0198">
        <w:rPr>
          <w:rFonts w:cstheme="minorHAnsi"/>
          <w:color w:val="000000"/>
        </w:rPr>
        <w:t xml:space="preserve">πρόβλεψη οριζόντιας ή/και κατακόρυφης προσβασιμότητας (π.χ. </w:t>
      </w:r>
      <w:proofErr w:type="spellStart"/>
      <w:r w:rsidRPr="003D0198">
        <w:rPr>
          <w:rFonts w:cstheme="minorHAnsi"/>
          <w:color w:val="000000"/>
        </w:rPr>
        <w:t>προσβάσιμες</w:t>
      </w:r>
      <w:proofErr w:type="spellEnd"/>
      <w:r w:rsidRPr="003D0198">
        <w:rPr>
          <w:rFonts w:cstheme="minorHAnsi"/>
          <w:color w:val="000000"/>
        </w:rPr>
        <w:t xml:space="preserve"> διαδρομές, ‘οδηγοί τυφλών’,</w:t>
      </w:r>
      <w:r w:rsidR="00F56646" w:rsidRPr="003D0198">
        <w:rPr>
          <w:rFonts w:cstheme="minorHAnsi"/>
          <w:color w:val="000000"/>
        </w:rPr>
        <w:t xml:space="preserve"> </w:t>
      </w:r>
      <w:r w:rsidRPr="003D0198">
        <w:rPr>
          <w:rFonts w:cstheme="minorHAnsi"/>
          <w:color w:val="000000"/>
        </w:rPr>
        <w:t>ράμπες/’σκάφες’, αναβατόρια κ.λπ.)</w:t>
      </w:r>
    </w:p>
    <w:p w14:paraId="065B6064" w14:textId="77777777" w:rsidR="003514E6" w:rsidRPr="003D0198" w:rsidRDefault="003514E6" w:rsidP="003651FA">
      <w:pPr>
        <w:pStyle w:val="a4"/>
        <w:numPr>
          <w:ilvl w:val="0"/>
          <w:numId w:val="4"/>
        </w:numPr>
        <w:autoSpaceDE w:val="0"/>
        <w:autoSpaceDN w:val="0"/>
        <w:adjustRightInd w:val="0"/>
        <w:spacing w:after="0" w:line="240" w:lineRule="auto"/>
        <w:ind w:left="426"/>
        <w:jc w:val="both"/>
        <w:rPr>
          <w:rFonts w:cstheme="minorHAnsi"/>
          <w:color w:val="000000"/>
        </w:rPr>
      </w:pPr>
      <w:r w:rsidRPr="003D0198">
        <w:rPr>
          <w:rFonts w:cstheme="minorHAnsi"/>
          <w:color w:val="000000"/>
        </w:rPr>
        <w:t xml:space="preserve">πρόβλεψη </w:t>
      </w:r>
      <w:proofErr w:type="spellStart"/>
      <w:r w:rsidRPr="003D0198">
        <w:rPr>
          <w:rFonts w:cstheme="minorHAnsi"/>
          <w:color w:val="000000"/>
        </w:rPr>
        <w:t>προσβάσιμων</w:t>
      </w:r>
      <w:proofErr w:type="spellEnd"/>
      <w:r w:rsidRPr="003D0198">
        <w:rPr>
          <w:rFonts w:cstheme="minorHAnsi"/>
          <w:color w:val="000000"/>
        </w:rPr>
        <w:t xml:space="preserve"> εξοπλισμών για χρήση κοινού (π.χ. παιδικές χαρές, καθιστικά, εξοπλισμοί παραλιών,</w:t>
      </w:r>
      <w:r w:rsidR="00F56646" w:rsidRPr="003D0198">
        <w:rPr>
          <w:rFonts w:cstheme="minorHAnsi"/>
          <w:color w:val="000000"/>
        </w:rPr>
        <w:t xml:space="preserve"> </w:t>
      </w:r>
      <w:r w:rsidRPr="003D0198">
        <w:rPr>
          <w:rFonts w:cstheme="minorHAnsi"/>
          <w:color w:val="000000"/>
        </w:rPr>
        <w:t>αποδυτήρια, χώροι υγιεινής, παρατηρητήρια πουλιών κ.λπ.)</w:t>
      </w:r>
    </w:p>
    <w:p w14:paraId="7A8D7DD1" w14:textId="77777777" w:rsidR="003514E6" w:rsidRPr="003D0198" w:rsidRDefault="003514E6" w:rsidP="003651FA">
      <w:pPr>
        <w:pStyle w:val="a4"/>
        <w:numPr>
          <w:ilvl w:val="0"/>
          <w:numId w:val="4"/>
        </w:numPr>
        <w:autoSpaceDE w:val="0"/>
        <w:autoSpaceDN w:val="0"/>
        <w:adjustRightInd w:val="0"/>
        <w:spacing w:after="0" w:line="240" w:lineRule="auto"/>
        <w:ind w:left="426"/>
        <w:jc w:val="both"/>
        <w:rPr>
          <w:rFonts w:cstheme="minorHAnsi"/>
          <w:color w:val="000000"/>
        </w:rPr>
      </w:pPr>
      <w:r w:rsidRPr="003D0198">
        <w:rPr>
          <w:rFonts w:cstheme="minorHAnsi"/>
          <w:color w:val="000000"/>
        </w:rPr>
        <w:t xml:space="preserve">πρόβλεψη σήμανσης σε </w:t>
      </w:r>
      <w:proofErr w:type="spellStart"/>
      <w:r w:rsidRPr="003D0198">
        <w:rPr>
          <w:rFonts w:cstheme="minorHAnsi"/>
          <w:color w:val="000000"/>
        </w:rPr>
        <w:t>προσβάσιμες</w:t>
      </w:r>
      <w:proofErr w:type="spellEnd"/>
      <w:r w:rsidRPr="003D0198">
        <w:rPr>
          <w:rFonts w:cstheme="minorHAnsi"/>
          <w:color w:val="000000"/>
        </w:rPr>
        <w:t xml:space="preserve"> μορφές (έντονο κοντράστ-μεγάλοι χαρακτήρες, εικονίδια, γραφή</w:t>
      </w:r>
      <w:r w:rsidR="00F56646" w:rsidRPr="003D0198">
        <w:rPr>
          <w:rFonts w:cstheme="minorHAnsi"/>
          <w:color w:val="000000"/>
        </w:rPr>
        <w:t xml:space="preserve"> </w:t>
      </w:r>
      <w:proofErr w:type="spellStart"/>
      <w:r w:rsidRPr="003D0198">
        <w:rPr>
          <w:rFonts w:cstheme="minorHAnsi"/>
          <w:color w:val="000000"/>
        </w:rPr>
        <w:t>Braille</w:t>
      </w:r>
      <w:proofErr w:type="spellEnd"/>
      <w:r w:rsidRPr="003D0198">
        <w:rPr>
          <w:rFonts w:cstheme="minorHAnsi"/>
          <w:color w:val="000000"/>
        </w:rPr>
        <w:t>, ηχητική και οπτική σήμανση κ.λπ.)</w:t>
      </w:r>
    </w:p>
    <w:p w14:paraId="2120C28C" w14:textId="77777777" w:rsidR="003514E6" w:rsidRPr="003D0198" w:rsidRDefault="003514E6" w:rsidP="00F56646">
      <w:pPr>
        <w:autoSpaceDE w:val="0"/>
        <w:autoSpaceDN w:val="0"/>
        <w:adjustRightInd w:val="0"/>
        <w:spacing w:before="120" w:after="120" w:line="240" w:lineRule="auto"/>
        <w:jc w:val="both"/>
        <w:rPr>
          <w:rFonts w:cstheme="minorHAnsi"/>
          <w:b/>
          <w:color w:val="000000"/>
        </w:rPr>
      </w:pPr>
      <w:r w:rsidRPr="003D0198">
        <w:rPr>
          <w:rFonts w:cstheme="minorHAnsi"/>
          <w:b/>
          <w:color w:val="000000"/>
        </w:rPr>
        <w:t>(Β) Πρόσβαση στις κτιριακές υποδομές και υπαίθριους χώρους οικοπέδων</w:t>
      </w:r>
    </w:p>
    <w:p w14:paraId="00D44603" w14:textId="77777777" w:rsidR="003514E6" w:rsidRPr="003D0198" w:rsidRDefault="003514E6" w:rsidP="003651FA">
      <w:pPr>
        <w:pStyle w:val="a4"/>
        <w:numPr>
          <w:ilvl w:val="0"/>
          <w:numId w:val="5"/>
        </w:numPr>
        <w:autoSpaceDE w:val="0"/>
        <w:autoSpaceDN w:val="0"/>
        <w:adjustRightInd w:val="0"/>
        <w:spacing w:after="0" w:line="240" w:lineRule="auto"/>
        <w:ind w:left="426"/>
        <w:jc w:val="both"/>
        <w:rPr>
          <w:rFonts w:cstheme="minorHAnsi"/>
          <w:color w:val="000000"/>
        </w:rPr>
      </w:pPr>
      <w:r w:rsidRPr="003D0198">
        <w:rPr>
          <w:rFonts w:cstheme="minorHAnsi"/>
          <w:color w:val="000000"/>
        </w:rPr>
        <w:t xml:space="preserve">πρόβλεψη οριζόντιας προσβασιμότητας (σύνδεση πεζοδρομίου με είσοδο, </w:t>
      </w:r>
      <w:proofErr w:type="spellStart"/>
      <w:r w:rsidRPr="003D0198">
        <w:rPr>
          <w:rFonts w:cstheme="minorHAnsi"/>
          <w:color w:val="000000"/>
        </w:rPr>
        <w:t>προσβάσιμη</w:t>
      </w:r>
      <w:proofErr w:type="spellEnd"/>
      <w:r w:rsidRPr="003D0198">
        <w:rPr>
          <w:rFonts w:cstheme="minorHAnsi"/>
          <w:color w:val="000000"/>
        </w:rPr>
        <w:t xml:space="preserve"> είσοδος,</w:t>
      </w:r>
      <w:r w:rsidR="00F56646" w:rsidRPr="003D0198">
        <w:rPr>
          <w:rFonts w:cstheme="minorHAnsi"/>
          <w:color w:val="000000"/>
        </w:rPr>
        <w:t xml:space="preserve"> </w:t>
      </w:r>
      <w:r w:rsidRPr="003D0198">
        <w:rPr>
          <w:rFonts w:cstheme="minorHAnsi"/>
          <w:color w:val="000000"/>
        </w:rPr>
        <w:t>προσβασιμότητα εσωτερικών χώρων, διαδρομές ισόπεδες ή με ράμπες, ικανοποιητικό άνοιγμα θυρών,</w:t>
      </w:r>
      <w:r w:rsidR="00F56646" w:rsidRPr="003D0198">
        <w:rPr>
          <w:rFonts w:cstheme="minorHAnsi"/>
          <w:color w:val="000000"/>
        </w:rPr>
        <w:t xml:space="preserve"> </w:t>
      </w:r>
      <w:r w:rsidRPr="003D0198">
        <w:rPr>
          <w:rFonts w:cstheme="minorHAnsi"/>
          <w:color w:val="000000"/>
        </w:rPr>
        <w:t>ικανοποιητικό πλάτος διαδρόμων κ.λπ.)</w:t>
      </w:r>
    </w:p>
    <w:p w14:paraId="6A8E89B3" w14:textId="77777777" w:rsidR="003514E6" w:rsidRPr="003D0198" w:rsidRDefault="003514E6" w:rsidP="003651FA">
      <w:pPr>
        <w:pStyle w:val="a4"/>
        <w:numPr>
          <w:ilvl w:val="0"/>
          <w:numId w:val="5"/>
        </w:numPr>
        <w:autoSpaceDE w:val="0"/>
        <w:autoSpaceDN w:val="0"/>
        <w:adjustRightInd w:val="0"/>
        <w:spacing w:after="0" w:line="240" w:lineRule="auto"/>
        <w:ind w:left="426"/>
        <w:jc w:val="both"/>
        <w:rPr>
          <w:rFonts w:cstheme="minorHAnsi"/>
          <w:color w:val="000000"/>
        </w:rPr>
      </w:pPr>
      <w:r w:rsidRPr="003D0198">
        <w:rPr>
          <w:rFonts w:cstheme="minorHAnsi"/>
          <w:color w:val="000000"/>
        </w:rPr>
        <w:t>πρόβλεψη κατακόρυφης προσβασιμότητας (ανελκυστήρας/ αναβατόριο, κλιμακοστάσιο κ.λπ.)</w:t>
      </w:r>
    </w:p>
    <w:p w14:paraId="79458319" w14:textId="77777777" w:rsidR="003514E6" w:rsidRPr="003D0198" w:rsidRDefault="003514E6" w:rsidP="003651FA">
      <w:pPr>
        <w:pStyle w:val="a4"/>
        <w:numPr>
          <w:ilvl w:val="0"/>
          <w:numId w:val="5"/>
        </w:numPr>
        <w:autoSpaceDE w:val="0"/>
        <w:autoSpaceDN w:val="0"/>
        <w:adjustRightInd w:val="0"/>
        <w:spacing w:after="0" w:line="240" w:lineRule="auto"/>
        <w:ind w:left="426"/>
        <w:jc w:val="both"/>
        <w:rPr>
          <w:rFonts w:cstheme="minorHAnsi"/>
          <w:color w:val="000000"/>
        </w:rPr>
      </w:pPr>
      <w:r w:rsidRPr="003D0198">
        <w:rPr>
          <w:rFonts w:cstheme="minorHAnsi"/>
          <w:color w:val="000000"/>
        </w:rPr>
        <w:t xml:space="preserve">πρόβλεψη </w:t>
      </w:r>
      <w:proofErr w:type="spellStart"/>
      <w:r w:rsidRPr="003D0198">
        <w:rPr>
          <w:rFonts w:cstheme="minorHAnsi"/>
          <w:color w:val="000000"/>
        </w:rPr>
        <w:t>προσβάσιμων</w:t>
      </w:r>
      <w:proofErr w:type="spellEnd"/>
      <w:r w:rsidRPr="003D0198">
        <w:rPr>
          <w:rFonts w:cstheme="minorHAnsi"/>
          <w:color w:val="000000"/>
        </w:rPr>
        <w:t xml:space="preserve"> χώρων υγιεινής</w:t>
      </w:r>
    </w:p>
    <w:p w14:paraId="7AC35109" w14:textId="77777777" w:rsidR="003514E6" w:rsidRPr="003D0198" w:rsidRDefault="003514E6" w:rsidP="003651FA">
      <w:pPr>
        <w:pStyle w:val="a4"/>
        <w:numPr>
          <w:ilvl w:val="0"/>
          <w:numId w:val="5"/>
        </w:numPr>
        <w:autoSpaceDE w:val="0"/>
        <w:autoSpaceDN w:val="0"/>
        <w:adjustRightInd w:val="0"/>
        <w:spacing w:after="0" w:line="240" w:lineRule="auto"/>
        <w:ind w:left="426"/>
        <w:jc w:val="both"/>
        <w:rPr>
          <w:rFonts w:cstheme="minorHAnsi"/>
          <w:color w:val="000000"/>
        </w:rPr>
      </w:pPr>
      <w:r w:rsidRPr="003D0198">
        <w:rPr>
          <w:rFonts w:cstheme="minorHAnsi"/>
          <w:color w:val="000000"/>
        </w:rPr>
        <w:t>πρόβλεψη χώρων αναμονής σε περίπτωση κινδύνου</w:t>
      </w:r>
    </w:p>
    <w:p w14:paraId="3208C952" w14:textId="77777777" w:rsidR="003514E6" w:rsidRPr="003D0198" w:rsidRDefault="003514E6" w:rsidP="003651FA">
      <w:pPr>
        <w:pStyle w:val="a4"/>
        <w:numPr>
          <w:ilvl w:val="0"/>
          <w:numId w:val="5"/>
        </w:numPr>
        <w:autoSpaceDE w:val="0"/>
        <w:autoSpaceDN w:val="0"/>
        <w:adjustRightInd w:val="0"/>
        <w:spacing w:after="0" w:line="240" w:lineRule="auto"/>
        <w:ind w:left="426"/>
        <w:jc w:val="both"/>
        <w:rPr>
          <w:rFonts w:cstheme="minorHAnsi"/>
          <w:color w:val="000000"/>
        </w:rPr>
      </w:pPr>
      <w:r w:rsidRPr="003D0198">
        <w:rPr>
          <w:rFonts w:cstheme="minorHAnsi"/>
          <w:color w:val="000000"/>
        </w:rPr>
        <w:t xml:space="preserve">πρόβλεψη σήμανσης σε </w:t>
      </w:r>
      <w:proofErr w:type="spellStart"/>
      <w:r w:rsidRPr="003D0198">
        <w:rPr>
          <w:rFonts w:cstheme="minorHAnsi"/>
          <w:color w:val="000000"/>
        </w:rPr>
        <w:t>προσβάσιμες</w:t>
      </w:r>
      <w:proofErr w:type="spellEnd"/>
      <w:r w:rsidRPr="003D0198">
        <w:rPr>
          <w:rFonts w:cstheme="minorHAnsi"/>
          <w:color w:val="000000"/>
        </w:rPr>
        <w:t xml:space="preserve"> μορφές (έντονο κοντράστ-μεγάλοι χαρακτήρες, εικονίδια, γραφή</w:t>
      </w:r>
      <w:r w:rsidR="00F56646" w:rsidRPr="003D0198">
        <w:rPr>
          <w:rFonts w:cstheme="minorHAnsi"/>
          <w:color w:val="000000"/>
        </w:rPr>
        <w:t xml:space="preserve"> </w:t>
      </w:r>
      <w:proofErr w:type="spellStart"/>
      <w:r w:rsidRPr="003D0198">
        <w:rPr>
          <w:rFonts w:cstheme="minorHAnsi"/>
          <w:color w:val="000000"/>
        </w:rPr>
        <w:t>Braille</w:t>
      </w:r>
      <w:proofErr w:type="spellEnd"/>
      <w:r w:rsidRPr="003D0198">
        <w:rPr>
          <w:rFonts w:cstheme="minorHAnsi"/>
          <w:color w:val="000000"/>
        </w:rPr>
        <w:t>, ηχητική και οπτική σήμανση κ.λπ.)</w:t>
      </w:r>
    </w:p>
    <w:p w14:paraId="16201CCB" w14:textId="77777777" w:rsidR="003514E6" w:rsidRPr="003D0198" w:rsidRDefault="003514E6" w:rsidP="003651FA">
      <w:pPr>
        <w:pStyle w:val="a4"/>
        <w:numPr>
          <w:ilvl w:val="0"/>
          <w:numId w:val="5"/>
        </w:numPr>
        <w:autoSpaceDE w:val="0"/>
        <w:autoSpaceDN w:val="0"/>
        <w:adjustRightInd w:val="0"/>
        <w:spacing w:after="0" w:line="240" w:lineRule="auto"/>
        <w:ind w:left="426"/>
        <w:jc w:val="both"/>
        <w:rPr>
          <w:rFonts w:cstheme="minorHAnsi"/>
          <w:color w:val="000000"/>
        </w:rPr>
      </w:pPr>
      <w:r w:rsidRPr="003D0198">
        <w:rPr>
          <w:rFonts w:cstheme="minorHAnsi"/>
          <w:color w:val="000000"/>
        </w:rPr>
        <w:t xml:space="preserve">πρόβλεψη </w:t>
      </w:r>
      <w:proofErr w:type="spellStart"/>
      <w:r w:rsidRPr="003D0198">
        <w:rPr>
          <w:rFonts w:cstheme="minorHAnsi"/>
          <w:color w:val="000000"/>
        </w:rPr>
        <w:t>προσβάσιμων</w:t>
      </w:r>
      <w:proofErr w:type="spellEnd"/>
      <w:r w:rsidRPr="003D0198">
        <w:rPr>
          <w:rFonts w:cstheme="minorHAnsi"/>
          <w:color w:val="000000"/>
        </w:rPr>
        <w:t xml:space="preserve"> εξοπλισμών (χαμηλά γκισέ, </w:t>
      </w:r>
      <w:proofErr w:type="spellStart"/>
      <w:r w:rsidRPr="003D0198">
        <w:rPr>
          <w:rFonts w:cstheme="minorHAnsi"/>
          <w:color w:val="000000"/>
        </w:rPr>
        <w:t>προσβάσιμες</w:t>
      </w:r>
      <w:proofErr w:type="spellEnd"/>
      <w:r w:rsidRPr="003D0198">
        <w:rPr>
          <w:rFonts w:cstheme="minorHAnsi"/>
          <w:color w:val="000000"/>
        </w:rPr>
        <w:t xml:space="preserve"> οθόνες πληροφοριών κ.λπ.)</w:t>
      </w:r>
    </w:p>
    <w:p w14:paraId="68FD4E97" w14:textId="77777777" w:rsidR="003514E6" w:rsidRPr="003D0198" w:rsidRDefault="003514E6" w:rsidP="00F56646">
      <w:pPr>
        <w:autoSpaceDE w:val="0"/>
        <w:autoSpaceDN w:val="0"/>
        <w:adjustRightInd w:val="0"/>
        <w:spacing w:before="120" w:after="120" w:line="240" w:lineRule="auto"/>
        <w:jc w:val="both"/>
        <w:rPr>
          <w:rFonts w:cstheme="minorHAnsi"/>
          <w:b/>
          <w:color w:val="000000"/>
        </w:rPr>
      </w:pPr>
      <w:r w:rsidRPr="003D0198">
        <w:rPr>
          <w:rFonts w:cstheme="minorHAnsi"/>
          <w:b/>
          <w:color w:val="000000"/>
        </w:rPr>
        <w:t>(Γ) Πρόσβαση στις μεταφορές</w:t>
      </w:r>
    </w:p>
    <w:p w14:paraId="58BCF58F" w14:textId="77777777" w:rsidR="003514E6" w:rsidRPr="003D0198" w:rsidRDefault="003514E6" w:rsidP="003651FA">
      <w:pPr>
        <w:pStyle w:val="a4"/>
        <w:numPr>
          <w:ilvl w:val="0"/>
          <w:numId w:val="6"/>
        </w:numPr>
        <w:autoSpaceDE w:val="0"/>
        <w:autoSpaceDN w:val="0"/>
        <w:adjustRightInd w:val="0"/>
        <w:spacing w:after="0" w:line="240" w:lineRule="auto"/>
        <w:ind w:left="426"/>
        <w:jc w:val="both"/>
        <w:rPr>
          <w:rFonts w:cstheme="minorHAnsi"/>
          <w:color w:val="000000"/>
        </w:rPr>
      </w:pPr>
      <w:r w:rsidRPr="003D0198">
        <w:rPr>
          <w:rFonts w:cstheme="minorHAnsi"/>
          <w:color w:val="000000"/>
        </w:rPr>
        <w:t>πρόβλεψη προσβασιμότητας σταθμών/στάσεων επιβατών (βλ. περίπτωση Β - “Πρόσβαση σε κτιριακές</w:t>
      </w:r>
      <w:r w:rsidR="00F56646" w:rsidRPr="003D0198">
        <w:rPr>
          <w:rFonts w:cstheme="minorHAnsi"/>
          <w:color w:val="000000"/>
        </w:rPr>
        <w:t xml:space="preserve"> </w:t>
      </w:r>
      <w:r w:rsidRPr="003D0198">
        <w:rPr>
          <w:rFonts w:cstheme="minorHAnsi"/>
          <w:color w:val="000000"/>
        </w:rPr>
        <w:t>υποδομές και υπαίθριους χώρους οικοπέδων”)</w:t>
      </w:r>
    </w:p>
    <w:p w14:paraId="64254EB5" w14:textId="77777777" w:rsidR="003514E6" w:rsidRPr="003D0198" w:rsidRDefault="003514E6" w:rsidP="003651FA">
      <w:pPr>
        <w:pStyle w:val="a4"/>
        <w:numPr>
          <w:ilvl w:val="0"/>
          <w:numId w:val="6"/>
        </w:numPr>
        <w:autoSpaceDE w:val="0"/>
        <w:autoSpaceDN w:val="0"/>
        <w:adjustRightInd w:val="0"/>
        <w:spacing w:after="0" w:line="240" w:lineRule="auto"/>
        <w:ind w:left="426"/>
        <w:jc w:val="both"/>
        <w:rPr>
          <w:rFonts w:cstheme="minorHAnsi"/>
          <w:color w:val="000000"/>
        </w:rPr>
      </w:pPr>
      <w:r w:rsidRPr="003D0198">
        <w:rPr>
          <w:rFonts w:cstheme="minorHAnsi"/>
          <w:color w:val="000000"/>
        </w:rPr>
        <w:t>πρόβλεψη προσβασιμότητας οχημάτων/βαγονιών/πλοίων κ.λπ. (δυνατότητα εισόδου, δυνατότητα κίνησης</w:t>
      </w:r>
      <w:r w:rsidR="00F56646" w:rsidRPr="003D0198">
        <w:rPr>
          <w:rFonts w:cstheme="minorHAnsi"/>
          <w:color w:val="000000"/>
        </w:rPr>
        <w:t xml:space="preserve"> </w:t>
      </w:r>
      <w:r w:rsidRPr="003D0198">
        <w:rPr>
          <w:rFonts w:cstheme="minorHAnsi"/>
          <w:color w:val="000000"/>
        </w:rPr>
        <w:t xml:space="preserve">και στάσης εντός, </w:t>
      </w:r>
      <w:proofErr w:type="spellStart"/>
      <w:r w:rsidRPr="003D0198">
        <w:rPr>
          <w:rFonts w:cstheme="minorHAnsi"/>
          <w:color w:val="000000"/>
        </w:rPr>
        <w:t>προσβάσιμοι</w:t>
      </w:r>
      <w:proofErr w:type="spellEnd"/>
      <w:r w:rsidRPr="003D0198">
        <w:rPr>
          <w:rFonts w:cstheme="minorHAnsi"/>
          <w:color w:val="000000"/>
        </w:rPr>
        <w:t xml:space="preserve"> χώροι υγιεινής, </w:t>
      </w:r>
      <w:proofErr w:type="spellStart"/>
      <w:r w:rsidRPr="003D0198">
        <w:rPr>
          <w:rFonts w:cstheme="minorHAnsi"/>
          <w:color w:val="000000"/>
        </w:rPr>
        <w:t>προσβάσιμοι</w:t>
      </w:r>
      <w:proofErr w:type="spellEnd"/>
      <w:r w:rsidRPr="003D0198">
        <w:rPr>
          <w:rFonts w:cstheme="minorHAnsi"/>
          <w:color w:val="000000"/>
        </w:rPr>
        <w:t xml:space="preserve"> θάλαμοι, </w:t>
      </w:r>
      <w:proofErr w:type="spellStart"/>
      <w:r w:rsidRPr="003D0198">
        <w:rPr>
          <w:rFonts w:cstheme="minorHAnsi"/>
          <w:color w:val="000000"/>
        </w:rPr>
        <w:t>προσβάσιμοι</w:t>
      </w:r>
      <w:proofErr w:type="spellEnd"/>
      <w:r w:rsidRPr="003D0198">
        <w:rPr>
          <w:rFonts w:cstheme="minorHAnsi"/>
          <w:color w:val="000000"/>
        </w:rPr>
        <w:t xml:space="preserve"> χώροι εστίασης κ.λπ.)</w:t>
      </w:r>
    </w:p>
    <w:p w14:paraId="064954D7" w14:textId="77777777" w:rsidR="003514E6" w:rsidRPr="003D0198" w:rsidRDefault="003514E6" w:rsidP="003651FA">
      <w:pPr>
        <w:pStyle w:val="a4"/>
        <w:numPr>
          <w:ilvl w:val="0"/>
          <w:numId w:val="6"/>
        </w:numPr>
        <w:autoSpaceDE w:val="0"/>
        <w:autoSpaceDN w:val="0"/>
        <w:adjustRightInd w:val="0"/>
        <w:spacing w:after="0" w:line="240" w:lineRule="auto"/>
        <w:ind w:left="426"/>
        <w:jc w:val="both"/>
        <w:rPr>
          <w:rFonts w:cstheme="minorHAnsi"/>
          <w:color w:val="000000"/>
        </w:rPr>
      </w:pPr>
      <w:r w:rsidRPr="003D0198">
        <w:rPr>
          <w:rFonts w:cstheme="minorHAnsi"/>
          <w:color w:val="000000"/>
        </w:rPr>
        <w:t xml:space="preserve">πρόβλεψη </w:t>
      </w:r>
      <w:proofErr w:type="spellStart"/>
      <w:r w:rsidRPr="003D0198">
        <w:rPr>
          <w:rFonts w:cstheme="minorHAnsi"/>
          <w:color w:val="000000"/>
        </w:rPr>
        <w:t>προσβάσιμου</w:t>
      </w:r>
      <w:proofErr w:type="spellEnd"/>
      <w:r w:rsidRPr="003D0198">
        <w:rPr>
          <w:rFonts w:cstheme="minorHAnsi"/>
          <w:color w:val="000000"/>
        </w:rPr>
        <w:t xml:space="preserve"> εξοπλισμού (μηχανήματα έκδοσης εισιτηρίων, οπτική και ηχητική πληροφόρηση</w:t>
      </w:r>
      <w:r w:rsidR="00F56646" w:rsidRPr="003D0198">
        <w:rPr>
          <w:rFonts w:cstheme="minorHAnsi"/>
          <w:color w:val="000000"/>
        </w:rPr>
        <w:t xml:space="preserve"> </w:t>
      </w:r>
      <w:r w:rsidRPr="003D0198">
        <w:rPr>
          <w:rFonts w:cstheme="minorHAnsi"/>
          <w:color w:val="000000"/>
        </w:rPr>
        <w:t xml:space="preserve">κοινού, </w:t>
      </w:r>
      <w:proofErr w:type="spellStart"/>
      <w:r w:rsidRPr="003D0198">
        <w:rPr>
          <w:rFonts w:cstheme="minorHAnsi"/>
          <w:color w:val="000000"/>
        </w:rPr>
        <w:t>τηλεματικές</w:t>
      </w:r>
      <w:proofErr w:type="spellEnd"/>
      <w:r w:rsidRPr="003D0198">
        <w:rPr>
          <w:rFonts w:cstheme="minorHAnsi"/>
          <w:color w:val="000000"/>
        </w:rPr>
        <w:t xml:space="preserve"> εφαρμογές, ιστοσελίδες κλπ.)</w:t>
      </w:r>
    </w:p>
    <w:p w14:paraId="464882D6" w14:textId="77777777" w:rsidR="003514E6" w:rsidRPr="003D0198" w:rsidRDefault="003514E6" w:rsidP="003651FA">
      <w:pPr>
        <w:pStyle w:val="a4"/>
        <w:numPr>
          <w:ilvl w:val="0"/>
          <w:numId w:val="6"/>
        </w:numPr>
        <w:autoSpaceDE w:val="0"/>
        <w:autoSpaceDN w:val="0"/>
        <w:adjustRightInd w:val="0"/>
        <w:spacing w:after="0" w:line="240" w:lineRule="auto"/>
        <w:ind w:left="426"/>
        <w:jc w:val="both"/>
        <w:rPr>
          <w:rFonts w:cstheme="minorHAnsi"/>
          <w:color w:val="000000"/>
        </w:rPr>
      </w:pPr>
      <w:r w:rsidRPr="003D0198">
        <w:rPr>
          <w:rFonts w:cstheme="minorHAnsi"/>
          <w:color w:val="000000"/>
        </w:rPr>
        <w:t xml:space="preserve">πρόβλεψη </w:t>
      </w:r>
      <w:proofErr w:type="spellStart"/>
      <w:r w:rsidRPr="003D0198">
        <w:rPr>
          <w:rFonts w:cstheme="minorHAnsi"/>
          <w:color w:val="000000"/>
        </w:rPr>
        <w:t>προσβάσιμων</w:t>
      </w:r>
      <w:proofErr w:type="spellEnd"/>
      <w:r w:rsidRPr="003D0198">
        <w:rPr>
          <w:rFonts w:cstheme="minorHAnsi"/>
          <w:color w:val="000000"/>
        </w:rPr>
        <w:t xml:space="preserve"> διαδικασιών (υπηρεσία εξυπηρέτησης </w:t>
      </w:r>
      <w:proofErr w:type="spellStart"/>
      <w:r w:rsidRPr="003D0198">
        <w:rPr>
          <w:rFonts w:cstheme="minorHAnsi"/>
          <w:color w:val="000000"/>
        </w:rPr>
        <w:t>ΑμεΑ</w:t>
      </w:r>
      <w:proofErr w:type="spellEnd"/>
      <w:r w:rsidRPr="003D0198">
        <w:rPr>
          <w:rFonts w:cstheme="minorHAnsi"/>
          <w:color w:val="000000"/>
        </w:rPr>
        <w:t xml:space="preserve"> και ατόμων μειωμένης κινητικότητας,</w:t>
      </w:r>
      <w:r w:rsidR="00F56646" w:rsidRPr="003D0198">
        <w:rPr>
          <w:rFonts w:cstheme="minorHAnsi"/>
          <w:color w:val="000000"/>
        </w:rPr>
        <w:t xml:space="preserve"> </w:t>
      </w:r>
      <w:r w:rsidRPr="003D0198">
        <w:rPr>
          <w:rFonts w:cstheme="minorHAnsi"/>
          <w:color w:val="000000"/>
        </w:rPr>
        <w:t>διαδικασίες έκδοσης εισιτηρίων, διαδικασίες εκτάκτων αναγκών κ.λπ.)</w:t>
      </w:r>
    </w:p>
    <w:p w14:paraId="66D03790" w14:textId="77777777" w:rsidR="003514E6" w:rsidRPr="003D0198" w:rsidRDefault="003514E6" w:rsidP="00F56646">
      <w:pPr>
        <w:autoSpaceDE w:val="0"/>
        <w:autoSpaceDN w:val="0"/>
        <w:adjustRightInd w:val="0"/>
        <w:spacing w:before="120" w:after="120" w:line="240" w:lineRule="auto"/>
        <w:jc w:val="both"/>
        <w:rPr>
          <w:rFonts w:cstheme="minorHAnsi"/>
          <w:b/>
          <w:color w:val="000000"/>
        </w:rPr>
      </w:pPr>
      <w:r w:rsidRPr="003D0198">
        <w:rPr>
          <w:rFonts w:cstheme="minorHAnsi"/>
          <w:b/>
          <w:color w:val="000000"/>
        </w:rPr>
        <w:t>(Δ) Πρόσβαση στις υπηρεσίες</w:t>
      </w:r>
    </w:p>
    <w:p w14:paraId="5CF077C3" w14:textId="77777777" w:rsidR="003514E6" w:rsidRPr="003D0198" w:rsidRDefault="003514E6" w:rsidP="003651FA">
      <w:pPr>
        <w:pStyle w:val="a4"/>
        <w:numPr>
          <w:ilvl w:val="0"/>
          <w:numId w:val="7"/>
        </w:numPr>
        <w:autoSpaceDE w:val="0"/>
        <w:autoSpaceDN w:val="0"/>
        <w:adjustRightInd w:val="0"/>
        <w:spacing w:after="0" w:line="240" w:lineRule="auto"/>
        <w:ind w:left="426"/>
        <w:jc w:val="both"/>
        <w:rPr>
          <w:rFonts w:cstheme="minorHAnsi"/>
          <w:color w:val="000000"/>
        </w:rPr>
      </w:pPr>
      <w:r w:rsidRPr="003D0198">
        <w:rPr>
          <w:rFonts w:cstheme="minorHAnsi"/>
          <w:color w:val="000000"/>
        </w:rPr>
        <w:t>δυνατότητα χρήσης της υπηρεσίας αυτόνομα από άτομα με αναπηρία (π.χ. άτομα σε αναπηρικό</w:t>
      </w:r>
      <w:r w:rsidR="00F56646" w:rsidRPr="003D0198">
        <w:rPr>
          <w:rFonts w:cstheme="minorHAnsi"/>
          <w:color w:val="000000"/>
        </w:rPr>
        <w:t xml:space="preserve"> </w:t>
      </w:r>
      <w:proofErr w:type="spellStart"/>
      <w:r w:rsidRPr="003D0198">
        <w:rPr>
          <w:rFonts w:cstheme="minorHAnsi"/>
          <w:color w:val="000000"/>
        </w:rPr>
        <w:t>αμαξίδιο</w:t>
      </w:r>
      <w:proofErr w:type="spellEnd"/>
      <w:r w:rsidRPr="003D0198">
        <w:rPr>
          <w:rFonts w:cstheme="minorHAnsi"/>
          <w:color w:val="000000"/>
        </w:rPr>
        <w:t xml:space="preserve"> ή, άτομα τυφλά ή κωφά ή με λοιπές αναπηρίες), πρόβλεψη εναλλακτικών τρόπων εξυπηρέτησης</w:t>
      </w:r>
      <w:r w:rsidR="00F56646" w:rsidRPr="003D0198">
        <w:rPr>
          <w:rFonts w:cstheme="minorHAnsi"/>
          <w:color w:val="000000"/>
        </w:rPr>
        <w:t xml:space="preserve"> </w:t>
      </w:r>
      <w:r w:rsidRPr="003D0198">
        <w:rPr>
          <w:rFonts w:cstheme="minorHAnsi"/>
          <w:color w:val="000000"/>
        </w:rPr>
        <w:t xml:space="preserve">ατόμων με αναπηρία (π.χ. πρόβλεψη </w:t>
      </w:r>
      <w:proofErr w:type="spellStart"/>
      <w:r w:rsidRPr="003D0198">
        <w:rPr>
          <w:rFonts w:cstheme="minorHAnsi"/>
          <w:color w:val="000000"/>
        </w:rPr>
        <w:t>προσβάσιμων</w:t>
      </w:r>
      <w:proofErr w:type="spellEnd"/>
      <w:r w:rsidRPr="003D0198">
        <w:rPr>
          <w:rFonts w:cstheme="minorHAnsi"/>
          <w:color w:val="000000"/>
        </w:rPr>
        <w:t xml:space="preserve"> ετικετών σε προϊόντα, πρόβλεψη διάθεσης αναπηρικού </w:t>
      </w:r>
      <w:proofErr w:type="spellStart"/>
      <w:r w:rsidRPr="003D0198">
        <w:rPr>
          <w:rFonts w:cstheme="minorHAnsi"/>
          <w:color w:val="000000"/>
        </w:rPr>
        <w:t>αμαξιδίου</w:t>
      </w:r>
      <w:proofErr w:type="spellEnd"/>
      <w:r w:rsidRPr="003D0198">
        <w:rPr>
          <w:rFonts w:cstheme="minorHAnsi"/>
          <w:color w:val="000000"/>
        </w:rPr>
        <w:t xml:space="preserve"> για χρήση εντός της επιχείρησης από άτομα δυνάμενα να διανύσουν μικρές μόνο αποστάσεις,</w:t>
      </w:r>
      <w:r w:rsidR="00F56646" w:rsidRPr="003D0198">
        <w:rPr>
          <w:rFonts w:cstheme="minorHAnsi"/>
          <w:color w:val="000000"/>
        </w:rPr>
        <w:t xml:space="preserve"> </w:t>
      </w:r>
      <w:r w:rsidRPr="003D0198">
        <w:rPr>
          <w:rFonts w:cstheme="minorHAnsi"/>
          <w:color w:val="000000"/>
        </w:rPr>
        <w:t xml:space="preserve">πρόβλεψη παραγγελίας μέσω </w:t>
      </w:r>
      <w:proofErr w:type="spellStart"/>
      <w:r w:rsidRPr="003D0198">
        <w:rPr>
          <w:rFonts w:cstheme="minorHAnsi"/>
          <w:color w:val="000000"/>
        </w:rPr>
        <w:t>προσβάσιμης</w:t>
      </w:r>
      <w:proofErr w:type="spellEnd"/>
      <w:r w:rsidRPr="003D0198">
        <w:rPr>
          <w:rFonts w:cstheme="minorHAnsi"/>
          <w:color w:val="000000"/>
        </w:rPr>
        <w:t xml:space="preserve"> ιστοσελίδας και παράδοσης εμπορευμάτων κατ’ </w:t>
      </w:r>
      <w:proofErr w:type="spellStart"/>
      <w:r w:rsidRPr="003D0198">
        <w:rPr>
          <w:rFonts w:cstheme="minorHAnsi"/>
          <w:color w:val="000000"/>
        </w:rPr>
        <w:t>οίκον</w:t>
      </w:r>
      <w:proofErr w:type="spellEnd"/>
      <w:r w:rsidRPr="003D0198">
        <w:rPr>
          <w:rFonts w:cstheme="minorHAnsi"/>
          <w:color w:val="000000"/>
        </w:rPr>
        <w:t>, πρόβλεψη</w:t>
      </w:r>
      <w:r w:rsidR="00F56646" w:rsidRPr="003D0198">
        <w:rPr>
          <w:rFonts w:cstheme="minorHAnsi"/>
          <w:color w:val="000000"/>
        </w:rPr>
        <w:t xml:space="preserve"> </w:t>
      </w:r>
      <w:r w:rsidRPr="003D0198">
        <w:rPr>
          <w:rFonts w:cstheme="minorHAnsi"/>
          <w:color w:val="000000"/>
        </w:rPr>
        <w:t>διαδικασίας παραπόνων μέσω SMS/ e-</w:t>
      </w:r>
      <w:proofErr w:type="spellStart"/>
      <w:r w:rsidRPr="003D0198">
        <w:rPr>
          <w:rFonts w:cstheme="minorHAnsi"/>
          <w:color w:val="000000"/>
        </w:rPr>
        <w:t>mail</w:t>
      </w:r>
      <w:proofErr w:type="spellEnd"/>
      <w:r w:rsidRPr="003D0198">
        <w:rPr>
          <w:rFonts w:cstheme="minorHAnsi"/>
          <w:color w:val="000000"/>
        </w:rPr>
        <w:t>/ τηλέφωνου κ.λπ.) ή πρόβλεψη ‘ζωντανής βοήθειας και ενδιαμέσων’</w:t>
      </w:r>
      <w:r w:rsidR="00F56646" w:rsidRPr="003D0198">
        <w:rPr>
          <w:rFonts w:cstheme="minorHAnsi"/>
          <w:color w:val="000000"/>
        </w:rPr>
        <w:t xml:space="preserve"> </w:t>
      </w:r>
      <w:r w:rsidRPr="003D0198">
        <w:rPr>
          <w:rFonts w:cstheme="minorHAnsi"/>
          <w:color w:val="000000"/>
        </w:rPr>
        <w:t>(πχ. διερμηνείας στη νοηματική, συνοδείας τυφλών ατόμων κ.λπ.)</w:t>
      </w:r>
    </w:p>
    <w:p w14:paraId="102F55A0" w14:textId="77777777" w:rsidR="003514E6" w:rsidRPr="003D0198" w:rsidRDefault="003514E6" w:rsidP="003651FA">
      <w:pPr>
        <w:pStyle w:val="a4"/>
        <w:numPr>
          <w:ilvl w:val="0"/>
          <w:numId w:val="7"/>
        </w:numPr>
        <w:autoSpaceDE w:val="0"/>
        <w:autoSpaceDN w:val="0"/>
        <w:adjustRightInd w:val="0"/>
        <w:spacing w:after="0" w:line="240" w:lineRule="auto"/>
        <w:ind w:left="426"/>
        <w:jc w:val="both"/>
        <w:rPr>
          <w:rFonts w:cstheme="minorHAnsi"/>
          <w:color w:val="000000"/>
        </w:rPr>
      </w:pPr>
      <w:r w:rsidRPr="003D0198">
        <w:rPr>
          <w:rFonts w:cstheme="minorHAnsi"/>
          <w:color w:val="000000"/>
        </w:rPr>
        <w:lastRenderedPageBreak/>
        <w:t xml:space="preserve">πρόβλεψη </w:t>
      </w:r>
      <w:proofErr w:type="spellStart"/>
      <w:r w:rsidRPr="003D0198">
        <w:rPr>
          <w:rFonts w:cstheme="minorHAnsi"/>
          <w:color w:val="000000"/>
        </w:rPr>
        <w:t>προσβάσιμων</w:t>
      </w:r>
      <w:proofErr w:type="spellEnd"/>
      <w:r w:rsidRPr="003D0198">
        <w:rPr>
          <w:rFonts w:cstheme="minorHAnsi"/>
          <w:color w:val="000000"/>
        </w:rPr>
        <w:t>, στα άτομα με αναπηρία [ως δυνητικά ωφελούμενων], διαδικασιών υποβολής</w:t>
      </w:r>
      <w:r w:rsidR="00F56646" w:rsidRPr="003D0198">
        <w:rPr>
          <w:rFonts w:cstheme="minorHAnsi"/>
          <w:color w:val="000000"/>
        </w:rPr>
        <w:t xml:space="preserve"> </w:t>
      </w:r>
      <w:r w:rsidRPr="003D0198">
        <w:rPr>
          <w:rFonts w:cstheme="minorHAnsi"/>
          <w:color w:val="000000"/>
        </w:rPr>
        <w:t xml:space="preserve">αίτησης (π.χ. </w:t>
      </w:r>
      <w:proofErr w:type="spellStart"/>
      <w:r w:rsidRPr="003D0198">
        <w:rPr>
          <w:rFonts w:cstheme="minorHAnsi"/>
          <w:color w:val="000000"/>
        </w:rPr>
        <w:t>προσβάσιμο</w:t>
      </w:r>
      <w:proofErr w:type="spellEnd"/>
      <w:r w:rsidRPr="003D0198">
        <w:rPr>
          <w:rFonts w:cstheme="minorHAnsi"/>
          <w:color w:val="000000"/>
        </w:rPr>
        <w:t xml:space="preserve"> ηλεκτρονικό εργαλείο, εναλλακτικός τρόπος εξυπηρέτησης μέσω συγκεκριμένης</w:t>
      </w:r>
      <w:r w:rsidR="00F56646" w:rsidRPr="003D0198">
        <w:rPr>
          <w:rFonts w:cstheme="minorHAnsi"/>
          <w:color w:val="000000"/>
        </w:rPr>
        <w:t xml:space="preserve"> </w:t>
      </w:r>
      <w:r w:rsidRPr="003D0198">
        <w:rPr>
          <w:rFonts w:cstheme="minorHAnsi"/>
          <w:color w:val="000000"/>
        </w:rPr>
        <w:t>υπηρεσίας κ.λπ.).</w:t>
      </w:r>
    </w:p>
    <w:p w14:paraId="02F4902E" w14:textId="77777777" w:rsidR="003514E6" w:rsidRPr="003D0198" w:rsidRDefault="003514E6" w:rsidP="00F56646">
      <w:pPr>
        <w:autoSpaceDE w:val="0"/>
        <w:autoSpaceDN w:val="0"/>
        <w:adjustRightInd w:val="0"/>
        <w:spacing w:before="120" w:after="120" w:line="240" w:lineRule="auto"/>
        <w:jc w:val="both"/>
        <w:rPr>
          <w:rFonts w:cstheme="minorHAnsi"/>
          <w:b/>
          <w:color w:val="000000"/>
        </w:rPr>
      </w:pPr>
      <w:r w:rsidRPr="003D0198">
        <w:rPr>
          <w:rFonts w:cstheme="minorHAnsi"/>
          <w:b/>
          <w:color w:val="000000"/>
        </w:rPr>
        <w:t>(Ε) Πρόσβαση στα ηλεκτρονικά περιβάλλοντα</w:t>
      </w:r>
    </w:p>
    <w:p w14:paraId="7B4BD8E6" w14:textId="77777777" w:rsidR="00F56646" w:rsidRPr="003D0198" w:rsidRDefault="003514E6" w:rsidP="003651FA">
      <w:pPr>
        <w:pStyle w:val="a4"/>
        <w:numPr>
          <w:ilvl w:val="0"/>
          <w:numId w:val="8"/>
        </w:numPr>
        <w:autoSpaceDE w:val="0"/>
        <w:autoSpaceDN w:val="0"/>
        <w:adjustRightInd w:val="0"/>
        <w:spacing w:after="0" w:line="240" w:lineRule="auto"/>
        <w:ind w:left="426" w:hanging="426"/>
        <w:jc w:val="both"/>
        <w:rPr>
          <w:rFonts w:cstheme="minorHAnsi"/>
          <w:color w:val="000000"/>
        </w:rPr>
      </w:pPr>
      <w:r w:rsidRPr="003D0198">
        <w:rPr>
          <w:rFonts w:cstheme="minorHAnsi"/>
          <w:color w:val="000000"/>
        </w:rPr>
        <w:t>συμμόρφωση των διαδικτυακών τόπων και των διαδικτυακών εφαρμογών και υπηρεσιών με τις Οδηγίες για</w:t>
      </w:r>
      <w:r w:rsidR="00F56646" w:rsidRPr="003D0198">
        <w:rPr>
          <w:rFonts w:cstheme="minorHAnsi"/>
          <w:color w:val="000000"/>
        </w:rPr>
        <w:t xml:space="preserve"> </w:t>
      </w:r>
      <w:r w:rsidRPr="003D0198">
        <w:rPr>
          <w:rFonts w:cstheme="minorHAnsi"/>
          <w:color w:val="000000"/>
        </w:rPr>
        <w:t xml:space="preserve">την Προσβασιμότητα του Περιεχομένου του Ιστού, έκδοση 2.0 (Web </w:t>
      </w:r>
      <w:proofErr w:type="spellStart"/>
      <w:r w:rsidRPr="003D0198">
        <w:rPr>
          <w:rFonts w:cstheme="minorHAnsi"/>
          <w:color w:val="000000"/>
        </w:rPr>
        <w:t>Content</w:t>
      </w:r>
      <w:proofErr w:type="spellEnd"/>
      <w:r w:rsidRPr="003D0198">
        <w:rPr>
          <w:rFonts w:cstheme="minorHAnsi"/>
          <w:color w:val="000000"/>
        </w:rPr>
        <w:t xml:space="preserve"> </w:t>
      </w:r>
      <w:proofErr w:type="spellStart"/>
      <w:r w:rsidRPr="003D0198">
        <w:rPr>
          <w:rFonts w:cstheme="minorHAnsi"/>
          <w:color w:val="000000"/>
        </w:rPr>
        <w:t>Accessibility</w:t>
      </w:r>
      <w:proofErr w:type="spellEnd"/>
      <w:r w:rsidRPr="003D0198">
        <w:rPr>
          <w:rFonts w:cstheme="minorHAnsi"/>
          <w:color w:val="000000"/>
        </w:rPr>
        <w:t xml:space="preserve"> </w:t>
      </w:r>
      <w:proofErr w:type="spellStart"/>
      <w:r w:rsidRPr="003D0198">
        <w:rPr>
          <w:rFonts w:cstheme="minorHAnsi"/>
          <w:color w:val="000000"/>
        </w:rPr>
        <w:t>Guidelines</w:t>
      </w:r>
      <w:proofErr w:type="spellEnd"/>
      <w:r w:rsidRPr="003D0198">
        <w:rPr>
          <w:rFonts w:cstheme="minorHAnsi"/>
          <w:color w:val="000000"/>
        </w:rPr>
        <w:t xml:space="preserve"> 2.0) του</w:t>
      </w:r>
      <w:r w:rsidR="00F56646" w:rsidRPr="003D0198">
        <w:rPr>
          <w:rFonts w:cstheme="minorHAnsi"/>
          <w:color w:val="000000"/>
        </w:rPr>
        <w:t xml:space="preserve"> </w:t>
      </w:r>
      <w:r w:rsidRPr="003D0198">
        <w:rPr>
          <w:rFonts w:cstheme="minorHAnsi"/>
          <w:color w:val="000000"/>
        </w:rPr>
        <w:t xml:space="preserve">διεθνή </w:t>
      </w:r>
      <w:proofErr w:type="spellStart"/>
      <w:r w:rsidRPr="003D0198">
        <w:rPr>
          <w:rFonts w:cstheme="minorHAnsi"/>
          <w:color w:val="000000"/>
        </w:rPr>
        <w:t>oργανισμού</w:t>
      </w:r>
      <w:proofErr w:type="spellEnd"/>
      <w:r w:rsidRPr="003D0198">
        <w:rPr>
          <w:rFonts w:cstheme="minorHAnsi"/>
          <w:color w:val="000000"/>
        </w:rPr>
        <w:t xml:space="preserve"> World </w:t>
      </w:r>
      <w:proofErr w:type="spellStart"/>
      <w:r w:rsidRPr="003D0198">
        <w:rPr>
          <w:rFonts w:cstheme="minorHAnsi"/>
          <w:color w:val="000000"/>
        </w:rPr>
        <w:t>Wide</w:t>
      </w:r>
      <w:proofErr w:type="spellEnd"/>
      <w:r w:rsidRPr="003D0198">
        <w:rPr>
          <w:rFonts w:cstheme="minorHAnsi"/>
          <w:color w:val="000000"/>
        </w:rPr>
        <w:t xml:space="preserve"> Web </w:t>
      </w:r>
      <w:proofErr w:type="spellStart"/>
      <w:r w:rsidRPr="003D0198">
        <w:rPr>
          <w:rFonts w:cstheme="minorHAnsi"/>
          <w:color w:val="000000"/>
        </w:rPr>
        <w:t>Consortium</w:t>
      </w:r>
      <w:proofErr w:type="spellEnd"/>
      <w:r w:rsidRPr="003D0198">
        <w:rPr>
          <w:rFonts w:cstheme="minorHAnsi"/>
          <w:color w:val="000000"/>
        </w:rPr>
        <w:t xml:space="preserve"> (W3C), κατ’ ελάχιστο στο μεσαίο επίπεδο προσβασιμότητας</w:t>
      </w:r>
      <w:r w:rsidR="00F56646" w:rsidRPr="003D0198">
        <w:rPr>
          <w:rFonts w:cstheme="minorHAnsi"/>
          <w:color w:val="000000"/>
        </w:rPr>
        <w:t xml:space="preserve"> </w:t>
      </w:r>
      <w:r w:rsidRPr="003D0198">
        <w:rPr>
          <w:rFonts w:cstheme="minorHAnsi"/>
          <w:color w:val="000000"/>
        </w:rPr>
        <w:t>“ΑΑ”, ενώ συνίσταται η συμμόρφωση στο ανώτατο επίπεδο προσβασιμότητας “ΑΑΑ”</w:t>
      </w:r>
      <w:r w:rsidR="00F56646" w:rsidRPr="003D0198">
        <w:rPr>
          <w:rFonts w:cstheme="minorHAnsi"/>
          <w:color w:val="000000"/>
        </w:rPr>
        <w:t xml:space="preserve"> </w:t>
      </w:r>
    </w:p>
    <w:p w14:paraId="27CCE57F" w14:textId="77777777" w:rsidR="003514E6" w:rsidRPr="003D0198" w:rsidRDefault="003514E6" w:rsidP="003651FA">
      <w:pPr>
        <w:pStyle w:val="a4"/>
        <w:numPr>
          <w:ilvl w:val="0"/>
          <w:numId w:val="8"/>
        </w:numPr>
        <w:autoSpaceDE w:val="0"/>
        <w:autoSpaceDN w:val="0"/>
        <w:adjustRightInd w:val="0"/>
        <w:spacing w:after="0" w:line="240" w:lineRule="auto"/>
        <w:ind w:left="426" w:hanging="426"/>
        <w:jc w:val="both"/>
        <w:rPr>
          <w:rFonts w:cstheme="minorHAnsi"/>
          <w:color w:val="000000"/>
        </w:rPr>
      </w:pPr>
      <w:r w:rsidRPr="003D0198">
        <w:rPr>
          <w:rFonts w:cstheme="minorHAnsi"/>
          <w:color w:val="000000"/>
        </w:rPr>
        <w:t>στην περίπτωση διαδικτυακών τόπων ή των διαδικτυακών εφαρμογών και υπηρεσιών που προορίζονται για</w:t>
      </w:r>
      <w:r w:rsidR="00F56646" w:rsidRPr="003D0198">
        <w:rPr>
          <w:rFonts w:cstheme="minorHAnsi"/>
          <w:color w:val="000000"/>
        </w:rPr>
        <w:t xml:space="preserve"> </w:t>
      </w:r>
      <w:r w:rsidRPr="003D0198">
        <w:rPr>
          <w:rFonts w:cstheme="minorHAnsi"/>
          <w:color w:val="000000"/>
        </w:rPr>
        <w:t xml:space="preserve">χρήση κυρίως μέσω κινητών και φορητών συσκευών (πχ. </w:t>
      </w:r>
      <w:proofErr w:type="spellStart"/>
      <w:r w:rsidRPr="003D0198">
        <w:rPr>
          <w:rFonts w:cstheme="minorHAnsi"/>
          <w:color w:val="000000"/>
        </w:rPr>
        <w:t>wearables</w:t>
      </w:r>
      <w:proofErr w:type="spellEnd"/>
      <w:r w:rsidRPr="003D0198">
        <w:rPr>
          <w:rFonts w:cstheme="minorHAnsi"/>
          <w:color w:val="000000"/>
        </w:rPr>
        <w:t xml:space="preserve">, </w:t>
      </w:r>
      <w:proofErr w:type="spellStart"/>
      <w:r w:rsidRPr="003D0198">
        <w:rPr>
          <w:rFonts w:cstheme="minorHAnsi"/>
          <w:color w:val="000000"/>
        </w:rPr>
        <w:t>tablets</w:t>
      </w:r>
      <w:proofErr w:type="spellEnd"/>
      <w:r w:rsidRPr="003D0198">
        <w:rPr>
          <w:rFonts w:cstheme="minorHAnsi"/>
          <w:color w:val="000000"/>
        </w:rPr>
        <w:t>, έξυπνα τηλέφωνα κ.λπ.)</w:t>
      </w:r>
      <w:r w:rsidR="00F56646" w:rsidRPr="003D0198">
        <w:rPr>
          <w:rFonts w:cstheme="minorHAnsi"/>
          <w:color w:val="000000"/>
        </w:rPr>
        <w:t xml:space="preserve"> </w:t>
      </w:r>
      <w:r w:rsidRPr="003D0198">
        <w:rPr>
          <w:rFonts w:cstheme="minorHAnsi"/>
          <w:color w:val="000000"/>
        </w:rPr>
        <w:t>συνιστάται να λαμβάνονται υπόψη οι Βέλτιστες Πρακτικές για Χρήση Διαδικτυακού Περιεχομένου από Κινητές</w:t>
      </w:r>
      <w:r w:rsidR="00F56646" w:rsidRPr="003D0198">
        <w:rPr>
          <w:rFonts w:cstheme="minorHAnsi"/>
          <w:color w:val="000000"/>
        </w:rPr>
        <w:t xml:space="preserve"> </w:t>
      </w:r>
      <w:r w:rsidRPr="003D0198">
        <w:rPr>
          <w:rFonts w:cstheme="minorHAnsi"/>
          <w:color w:val="000000"/>
        </w:rPr>
        <w:t>Συσκευές, έκδοση 1.0 (</w:t>
      </w:r>
      <w:r w:rsidRPr="003D0198">
        <w:rPr>
          <w:rFonts w:cstheme="minorHAnsi"/>
          <w:color w:val="000000"/>
          <w:lang w:val="en-US"/>
        </w:rPr>
        <w:t>Mobile</w:t>
      </w:r>
      <w:r w:rsidRPr="003D0198">
        <w:rPr>
          <w:rFonts w:cstheme="minorHAnsi"/>
          <w:color w:val="000000"/>
        </w:rPr>
        <w:t xml:space="preserve"> </w:t>
      </w:r>
      <w:r w:rsidRPr="003D0198">
        <w:rPr>
          <w:rFonts w:cstheme="minorHAnsi"/>
          <w:color w:val="000000"/>
          <w:lang w:val="en-US"/>
        </w:rPr>
        <w:t>Web</w:t>
      </w:r>
      <w:r w:rsidRPr="003D0198">
        <w:rPr>
          <w:rFonts w:cstheme="minorHAnsi"/>
          <w:color w:val="000000"/>
        </w:rPr>
        <w:t xml:space="preserve"> </w:t>
      </w:r>
      <w:r w:rsidRPr="003D0198">
        <w:rPr>
          <w:rFonts w:cstheme="minorHAnsi"/>
          <w:color w:val="000000"/>
          <w:lang w:val="en-US"/>
        </w:rPr>
        <w:t>Best</w:t>
      </w:r>
      <w:r w:rsidRPr="003D0198">
        <w:rPr>
          <w:rFonts w:cstheme="minorHAnsi"/>
          <w:color w:val="000000"/>
        </w:rPr>
        <w:t xml:space="preserve"> </w:t>
      </w:r>
      <w:r w:rsidRPr="003D0198">
        <w:rPr>
          <w:rFonts w:cstheme="minorHAnsi"/>
          <w:color w:val="000000"/>
          <w:lang w:val="en-US"/>
        </w:rPr>
        <w:t>Practices</w:t>
      </w:r>
      <w:r w:rsidRPr="003D0198">
        <w:rPr>
          <w:rFonts w:cstheme="minorHAnsi"/>
          <w:color w:val="000000"/>
        </w:rPr>
        <w:t xml:space="preserve"> 1.0) του </w:t>
      </w:r>
      <w:r w:rsidRPr="003D0198">
        <w:rPr>
          <w:rFonts w:cstheme="minorHAnsi"/>
          <w:color w:val="000000"/>
          <w:lang w:val="en-US"/>
        </w:rPr>
        <w:t>W</w:t>
      </w:r>
      <w:r w:rsidRPr="003D0198">
        <w:rPr>
          <w:rFonts w:cstheme="minorHAnsi"/>
          <w:color w:val="000000"/>
        </w:rPr>
        <w:t>3</w:t>
      </w:r>
      <w:r w:rsidRPr="003D0198">
        <w:rPr>
          <w:rFonts w:cstheme="minorHAnsi"/>
          <w:color w:val="000000"/>
          <w:lang w:val="en-US"/>
        </w:rPr>
        <w:t>C</w:t>
      </w:r>
    </w:p>
    <w:p w14:paraId="7A8CFFF1" w14:textId="77777777" w:rsidR="003514E6" w:rsidRPr="003D0198" w:rsidRDefault="003514E6" w:rsidP="003651FA">
      <w:pPr>
        <w:pStyle w:val="a4"/>
        <w:numPr>
          <w:ilvl w:val="0"/>
          <w:numId w:val="8"/>
        </w:numPr>
        <w:autoSpaceDE w:val="0"/>
        <w:autoSpaceDN w:val="0"/>
        <w:adjustRightInd w:val="0"/>
        <w:spacing w:after="0" w:line="240" w:lineRule="auto"/>
        <w:ind w:left="426" w:hanging="426"/>
        <w:jc w:val="both"/>
        <w:rPr>
          <w:rFonts w:cstheme="minorHAnsi"/>
          <w:color w:val="000000"/>
        </w:rPr>
      </w:pPr>
      <w:r w:rsidRPr="003D0198">
        <w:rPr>
          <w:rFonts w:cstheme="minorHAnsi"/>
          <w:color w:val="000000"/>
        </w:rPr>
        <w:t xml:space="preserve">σε περίπτωση λογισμικού </w:t>
      </w:r>
      <w:proofErr w:type="spellStart"/>
      <w:r w:rsidRPr="003D0198">
        <w:rPr>
          <w:rFonts w:cstheme="minorHAnsi"/>
          <w:color w:val="000000"/>
        </w:rPr>
        <w:t>user</w:t>
      </w:r>
      <w:proofErr w:type="spellEnd"/>
      <w:r w:rsidRPr="003D0198">
        <w:rPr>
          <w:rFonts w:cstheme="minorHAnsi"/>
          <w:color w:val="000000"/>
        </w:rPr>
        <w:t xml:space="preserve"> </w:t>
      </w:r>
      <w:proofErr w:type="spellStart"/>
      <w:r w:rsidRPr="003D0198">
        <w:rPr>
          <w:rFonts w:cstheme="minorHAnsi"/>
          <w:color w:val="000000"/>
        </w:rPr>
        <w:t>agents</w:t>
      </w:r>
      <w:proofErr w:type="spellEnd"/>
      <w:r w:rsidRPr="003D0198">
        <w:rPr>
          <w:rFonts w:cstheme="minorHAnsi"/>
          <w:color w:val="000000"/>
        </w:rPr>
        <w:t>, δηλαδή λογισμικού που αναλαμβάνει να συλλέξει, εξάγει και</w:t>
      </w:r>
      <w:r w:rsidR="00F56646" w:rsidRPr="003D0198">
        <w:rPr>
          <w:rFonts w:cstheme="minorHAnsi"/>
          <w:color w:val="000000"/>
        </w:rPr>
        <w:t xml:space="preserve"> </w:t>
      </w:r>
      <w:r w:rsidRPr="003D0198">
        <w:rPr>
          <w:rFonts w:cstheme="minorHAnsi"/>
          <w:color w:val="000000"/>
        </w:rPr>
        <w:t>διευκολύνει την αλληλεπίδραση του χρήστη με τα περιεχόμενα του Ιστού, συνιστάται να λαμβάνονται υπόψη οι</w:t>
      </w:r>
      <w:r w:rsidR="00F56646" w:rsidRPr="003D0198">
        <w:rPr>
          <w:rFonts w:cstheme="minorHAnsi"/>
          <w:color w:val="000000"/>
        </w:rPr>
        <w:t xml:space="preserve"> </w:t>
      </w:r>
      <w:r w:rsidRPr="003D0198">
        <w:rPr>
          <w:rFonts w:cstheme="minorHAnsi"/>
          <w:color w:val="000000"/>
        </w:rPr>
        <w:t xml:space="preserve">Οδηγίες Προσβασιμότητας για </w:t>
      </w:r>
      <w:r w:rsidRPr="003D0198">
        <w:rPr>
          <w:rFonts w:cstheme="minorHAnsi"/>
          <w:color w:val="000000"/>
          <w:lang w:val="en-US"/>
        </w:rPr>
        <w:t>User</w:t>
      </w:r>
      <w:r w:rsidRPr="003D0198">
        <w:rPr>
          <w:rFonts w:cstheme="minorHAnsi"/>
          <w:color w:val="000000"/>
        </w:rPr>
        <w:t xml:space="preserve"> </w:t>
      </w:r>
      <w:r w:rsidRPr="003D0198">
        <w:rPr>
          <w:rFonts w:cstheme="minorHAnsi"/>
          <w:color w:val="000000"/>
          <w:lang w:val="en-US"/>
        </w:rPr>
        <w:t>Agents</w:t>
      </w:r>
      <w:r w:rsidRPr="003D0198">
        <w:rPr>
          <w:rFonts w:cstheme="minorHAnsi"/>
          <w:color w:val="000000"/>
        </w:rPr>
        <w:t>, έκδοση 2.0 (</w:t>
      </w:r>
      <w:r w:rsidRPr="003D0198">
        <w:rPr>
          <w:rFonts w:cstheme="minorHAnsi"/>
          <w:color w:val="000000"/>
          <w:lang w:val="en-US"/>
        </w:rPr>
        <w:t>User</w:t>
      </w:r>
      <w:r w:rsidRPr="003D0198">
        <w:rPr>
          <w:rFonts w:cstheme="minorHAnsi"/>
          <w:color w:val="000000"/>
        </w:rPr>
        <w:t xml:space="preserve"> </w:t>
      </w:r>
      <w:r w:rsidRPr="003D0198">
        <w:rPr>
          <w:rFonts w:cstheme="minorHAnsi"/>
          <w:color w:val="000000"/>
          <w:lang w:val="en-US"/>
        </w:rPr>
        <w:t>Agent</w:t>
      </w:r>
      <w:r w:rsidRPr="003D0198">
        <w:rPr>
          <w:rFonts w:cstheme="minorHAnsi"/>
          <w:color w:val="000000"/>
        </w:rPr>
        <w:t xml:space="preserve"> </w:t>
      </w:r>
      <w:r w:rsidRPr="003D0198">
        <w:rPr>
          <w:rFonts w:cstheme="minorHAnsi"/>
          <w:color w:val="000000"/>
          <w:lang w:val="en-US"/>
        </w:rPr>
        <w:t>Accessibility</w:t>
      </w:r>
      <w:r w:rsidRPr="003D0198">
        <w:rPr>
          <w:rFonts w:cstheme="minorHAnsi"/>
          <w:color w:val="000000"/>
        </w:rPr>
        <w:t xml:space="preserve"> </w:t>
      </w:r>
      <w:r w:rsidRPr="003D0198">
        <w:rPr>
          <w:rFonts w:cstheme="minorHAnsi"/>
          <w:color w:val="000000"/>
          <w:lang w:val="en-US"/>
        </w:rPr>
        <w:t>Guidelines</w:t>
      </w:r>
      <w:r w:rsidRPr="003D0198">
        <w:rPr>
          <w:rFonts w:cstheme="minorHAnsi"/>
          <w:color w:val="000000"/>
        </w:rPr>
        <w:t xml:space="preserve"> 2.0) του </w:t>
      </w:r>
      <w:r w:rsidRPr="003D0198">
        <w:rPr>
          <w:rFonts w:cstheme="minorHAnsi"/>
          <w:color w:val="000000"/>
          <w:lang w:val="en-US"/>
        </w:rPr>
        <w:t>W</w:t>
      </w:r>
      <w:r w:rsidRPr="003D0198">
        <w:rPr>
          <w:rFonts w:cstheme="minorHAnsi"/>
          <w:color w:val="000000"/>
        </w:rPr>
        <w:t>3</w:t>
      </w:r>
      <w:r w:rsidRPr="003D0198">
        <w:rPr>
          <w:rFonts w:cstheme="minorHAnsi"/>
          <w:color w:val="000000"/>
          <w:lang w:val="en-US"/>
        </w:rPr>
        <w:t>C</w:t>
      </w:r>
      <w:r w:rsidR="00F56646" w:rsidRPr="003D0198">
        <w:rPr>
          <w:rFonts w:cstheme="minorHAnsi"/>
          <w:color w:val="000000"/>
        </w:rPr>
        <w:t xml:space="preserve"> </w:t>
      </w:r>
    </w:p>
    <w:p w14:paraId="0E43B358" w14:textId="77777777" w:rsidR="003514E6" w:rsidRPr="003D0198" w:rsidRDefault="003514E6" w:rsidP="003651FA">
      <w:pPr>
        <w:pStyle w:val="a4"/>
        <w:numPr>
          <w:ilvl w:val="0"/>
          <w:numId w:val="8"/>
        </w:numPr>
        <w:autoSpaceDE w:val="0"/>
        <w:autoSpaceDN w:val="0"/>
        <w:adjustRightInd w:val="0"/>
        <w:spacing w:after="0" w:line="240" w:lineRule="auto"/>
        <w:ind w:left="426" w:hanging="426"/>
        <w:jc w:val="both"/>
        <w:rPr>
          <w:rFonts w:cstheme="minorHAnsi"/>
          <w:color w:val="000000"/>
        </w:rPr>
      </w:pPr>
      <w:r w:rsidRPr="003D0198">
        <w:rPr>
          <w:rFonts w:cstheme="minorHAnsi"/>
          <w:color w:val="000000"/>
        </w:rPr>
        <w:t>σε περίπτωση εργαλείων συγγραφής και διαχείρισης περιεχομένου Ιστού, συνιστάται να λαμβάνονται υπόψη</w:t>
      </w:r>
      <w:r w:rsidR="00F56646" w:rsidRPr="003D0198">
        <w:rPr>
          <w:rFonts w:cstheme="minorHAnsi"/>
          <w:color w:val="000000"/>
        </w:rPr>
        <w:t xml:space="preserve"> </w:t>
      </w:r>
      <w:r w:rsidRPr="003D0198">
        <w:rPr>
          <w:rFonts w:cstheme="minorHAnsi"/>
          <w:color w:val="000000"/>
        </w:rPr>
        <w:t>οι Οδηγίες Προσβασιμότητας για Εργαλεία Συγγραφής, έκδοση 2.0 (</w:t>
      </w:r>
      <w:proofErr w:type="spellStart"/>
      <w:r w:rsidRPr="003D0198">
        <w:rPr>
          <w:rFonts w:cstheme="minorHAnsi"/>
          <w:color w:val="000000"/>
        </w:rPr>
        <w:t>Authoring</w:t>
      </w:r>
      <w:proofErr w:type="spellEnd"/>
      <w:r w:rsidRPr="003D0198">
        <w:rPr>
          <w:rFonts w:cstheme="minorHAnsi"/>
          <w:color w:val="000000"/>
        </w:rPr>
        <w:t xml:space="preserve"> </w:t>
      </w:r>
      <w:proofErr w:type="spellStart"/>
      <w:r w:rsidRPr="003D0198">
        <w:rPr>
          <w:rFonts w:cstheme="minorHAnsi"/>
          <w:color w:val="000000"/>
        </w:rPr>
        <w:t>Tool</w:t>
      </w:r>
      <w:proofErr w:type="spellEnd"/>
      <w:r w:rsidRPr="003D0198">
        <w:rPr>
          <w:rFonts w:cstheme="minorHAnsi"/>
          <w:color w:val="000000"/>
        </w:rPr>
        <w:t xml:space="preserve"> </w:t>
      </w:r>
      <w:proofErr w:type="spellStart"/>
      <w:r w:rsidRPr="003D0198">
        <w:rPr>
          <w:rFonts w:cstheme="minorHAnsi"/>
          <w:color w:val="000000"/>
        </w:rPr>
        <w:t>Accessibility</w:t>
      </w:r>
      <w:proofErr w:type="spellEnd"/>
      <w:r w:rsidRPr="003D0198">
        <w:rPr>
          <w:rFonts w:cstheme="minorHAnsi"/>
          <w:color w:val="000000"/>
        </w:rPr>
        <w:t xml:space="preserve"> </w:t>
      </w:r>
      <w:proofErr w:type="spellStart"/>
      <w:r w:rsidRPr="003D0198">
        <w:rPr>
          <w:rFonts w:cstheme="minorHAnsi"/>
          <w:color w:val="000000"/>
        </w:rPr>
        <w:t>Guidelines</w:t>
      </w:r>
      <w:proofErr w:type="spellEnd"/>
      <w:r w:rsidRPr="003D0198">
        <w:rPr>
          <w:rFonts w:cstheme="minorHAnsi"/>
          <w:color w:val="000000"/>
        </w:rPr>
        <w:t xml:space="preserve"> 2.0)</w:t>
      </w:r>
      <w:r w:rsidR="00F56646" w:rsidRPr="003D0198">
        <w:rPr>
          <w:rFonts w:cstheme="minorHAnsi"/>
          <w:color w:val="000000"/>
        </w:rPr>
        <w:t xml:space="preserve"> </w:t>
      </w:r>
      <w:r w:rsidRPr="003D0198">
        <w:rPr>
          <w:rFonts w:cstheme="minorHAnsi"/>
          <w:color w:val="000000"/>
        </w:rPr>
        <w:t>του W3C</w:t>
      </w:r>
    </w:p>
    <w:p w14:paraId="5643F4EF" w14:textId="77777777" w:rsidR="003514E6" w:rsidRPr="003D0198" w:rsidRDefault="003514E6" w:rsidP="003651FA">
      <w:pPr>
        <w:pStyle w:val="a4"/>
        <w:numPr>
          <w:ilvl w:val="0"/>
          <w:numId w:val="8"/>
        </w:numPr>
        <w:autoSpaceDE w:val="0"/>
        <w:autoSpaceDN w:val="0"/>
        <w:adjustRightInd w:val="0"/>
        <w:spacing w:after="0" w:line="240" w:lineRule="auto"/>
        <w:ind w:left="426" w:hanging="426"/>
        <w:jc w:val="both"/>
        <w:rPr>
          <w:rFonts w:cstheme="minorHAnsi"/>
          <w:color w:val="000000"/>
        </w:rPr>
      </w:pPr>
      <w:r w:rsidRPr="003D0198">
        <w:rPr>
          <w:rFonts w:cstheme="minorHAnsi"/>
          <w:color w:val="000000"/>
        </w:rPr>
        <w:t>σε περίπτωση τεχνολογικών λύσεων και προϊόντων που δεν εμπίπτουν στην κατηγορία διαδικτυακών τόπων</w:t>
      </w:r>
      <w:r w:rsidR="00F56646" w:rsidRPr="003D0198">
        <w:rPr>
          <w:rFonts w:cstheme="minorHAnsi"/>
          <w:color w:val="000000"/>
        </w:rPr>
        <w:t xml:space="preserve"> </w:t>
      </w:r>
      <w:r w:rsidRPr="003D0198">
        <w:rPr>
          <w:rFonts w:cstheme="minorHAnsi"/>
          <w:color w:val="000000"/>
        </w:rPr>
        <w:t>ή διαδικτυακών εφαρμογών και υπηρεσιών (π.χ. αυτόματοι πωλητές, κιόσκια πληροφόρησης κ.λπ.) είναι</w:t>
      </w:r>
      <w:r w:rsidR="00F56646" w:rsidRPr="003D0198">
        <w:rPr>
          <w:rFonts w:cstheme="minorHAnsi"/>
          <w:color w:val="000000"/>
        </w:rPr>
        <w:t xml:space="preserve"> </w:t>
      </w:r>
      <w:r w:rsidRPr="003D0198">
        <w:rPr>
          <w:rFonts w:cstheme="minorHAnsi"/>
          <w:color w:val="000000"/>
        </w:rPr>
        <w:t>απαραίτητη η σχεδίασή τους βάσει των αρχών του «Καθολικού Σχεδιασμού»</w:t>
      </w:r>
    </w:p>
    <w:p w14:paraId="081856FC" w14:textId="77777777" w:rsidR="003514E6" w:rsidRPr="003D0198" w:rsidRDefault="003514E6" w:rsidP="003651FA">
      <w:pPr>
        <w:pStyle w:val="a4"/>
        <w:numPr>
          <w:ilvl w:val="0"/>
          <w:numId w:val="8"/>
        </w:numPr>
        <w:autoSpaceDE w:val="0"/>
        <w:autoSpaceDN w:val="0"/>
        <w:adjustRightInd w:val="0"/>
        <w:spacing w:after="0" w:line="240" w:lineRule="auto"/>
        <w:ind w:left="426" w:hanging="426"/>
        <w:jc w:val="both"/>
        <w:rPr>
          <w:rFonts w:cstheme="minorHAnsi"/>
          <w:color w:val="000000"/>
        </w:rPr>
      </w:pPr>
      <w:r w:rsidRPr="003D0198">
        <w:rPr>
          <w:rFonts w:cstheme="minorHAnsi"/>
          <w:color w:val="000000"/>
        </w:rPr>
        <w:t>σε κάθε περίπτωση εξασφάλιση συμβατότητας των παρεχόμενων υπηρεσιών και συστημάτων με</w:t>
      </w:r>
      <w:r w:rsidR="00F56646" w:rsidRPr="003D0198">
        <w:rPr>
          <w:rFonts w:cstheme="minorHAnsi"/>
          <w:color w:val="000000"/>
        </w:rPr>
        <w:t xml:space="preserve"> </w:t>
      </w:r>
      <w:r w:rsidRPr="003D0198">
        <w:rPr>
          <w:rFonts w:cstheme="minorHAnsi"/>
          <w:color w:val="000000"/>
        </w:rPr>
        <w:t xml:space="preserve">διαδεδομένες υποστηρικτικές τεχνολογίες και τεχνικά βοηθήματα που χρησιμοποιούν τα </w:t>
      </w:r>
      <w:proofErr w:type="spellStart"/>
      <w:r w:rsidRPr="003D0198">
        <w:rPr>
          <w:rFonts w:cstheme="minorHAnsi"/>
          <w:color w:val="000000"/>
        </w:rPr>
        <w:t>ΑμεΑ</w:t>
      </w:r>
      <w:proofErr w:type="spellEnd"/>
      <w:r w:rsidRPr="003D0198">
        <w:rPr>
          <w:rFonts w:cstheme="minorHAnsi"/>
          <w:color w:val="000000"/>
        </w:rPr>
        <w:t xml:space="preserve"> (π.χ. αναγνώστες</w:t>
      </w:r>
      <w:r w:rsidR="00F56646" w:rsidRPr="003D0198">
        <w:rPr>
          <w:rFonts w:cstheme="minorHAnsi"/>
          <w:color w:val="000000"/>
        </w:rPr>
        <w:t xml:space="preserve"> </w:t>
      </w:r>
      <w:r w:rsidRPr="003D0198">
        <w:rPr>
          <w:rFonts w:cstheme="minorHAnsi"/>
          <w:color w:val="000000"/>
        </w:rPr>
        <w:t>οθόνης, ειδικοί διακόπτες και συστήματα αλληλεπίδρασης, μεγεθυντές οθόνης).</w:t>
      </w:r>
    </w:p>
    <w:p w14:paraId="28CDB314" w14:textId="77777777" w:rsidR="003514E6" w:rsidRPr="003D0198" w:rsidRDefault="003514E6" w:rsidP="00F56646">
      <w:pPr>
        <w:autoSpaceDE w:val="0"/>
        <w:autoSpaceDN w:val="0"/>
        <w:adjustRightInd w:val="0"/>
        <w:spacing w:before="120" w:after="120" w:line="240" w:lineRule="auto"/>
        <w:jc w:val="both"/>
        <w:rPr>
          <w:rFonts w:cstheme="minorHAnsi"/>
          <w:b/>
          <w:color w:val="000000"/>
        </w:rPr>
      </w:pPr>
      <w:r w:rsidRPr="003D0198">
        <w:rPr>
          <w:rFonts w:cstheme="minorHAnsi"/>
          <w:b/>
          <w:color w:val="000000"/>
        </w:rPr>
        <w:t>(ΣΤ) Πρόσβαση στην πληροφορία-Πληροφόρηση</w:t>
      </w:r>
    </w:p>
    <w:p w14:paraId="765BBC36" w14:textId="77777777" w:rsidR="003514E6" w:rsidRPr="003D0198" w:rsidRDefault="003514E6" w:rsidP="003651FA">
      <w:pPr>
        <w:pStyle w:val="a4"/>
        <w:numPr>
          <w:ilvl w:val="0"/>
          <w:numId w:val="9"/>
        </w:numPr>
        <w:autoSpaceDE w:val="0"/>
        <w:autoSpaceDN w:val="0"/>
        <w:adjustRightInd w:val="0"/>
        <w:spacing w:after="0" w:line="240" w:lineRule="auto"/>
        <w:ind w:left="426" w:hanging="426"/>
        <w:jc w:val="both"/>
        <w:rPr>
          <w:rFonts w:cstheme="minorHAnsi"/>
          <w:color w:val="000000"/>
        </w:rPr>
      </w:pPr>
      <w:r w:rsidRPr="003D0198">
        <w:rPr>
          <w:rFonts w:cstheme="minorHAnsi"/>
          <w:color w:val="000000"/>
        </w:rPr>
        <w:t xml:space="preserve">πρόβλεψη </w:t>
      </w:r>
      <w:proofErr w:type="spellStart"/>
      <w:r w:rsidRPr="003D0198">
        <w:rPr>
          <w:rFonts w:cstheme="minorHAnsi"/>
          <w:color w:val="000000"/>
        </w:rPr>
        <w:t>προσβάσιμων</w:t>
      </w:r>
      <w:proofErr w:type="spellEnd"/>
      <w:r w:rsidRPr="003D0198">
        <w:rPr>
          <w:rFonts w:cstheme="minorHAnsi"/>
          <w:color w:val="000000"/>
        </w:rPr>
        <w:t xml:space="preserve"> μορφών</w:t>
      </w:r>
      <w:r w:rsidR="000B1B59" w:rsidRPr="003D0198">
        <w:rPr>
          <w:rFonts w:cstheme="minorHAnsi"/>
          <w:color w:val="000000"/>
        </w:rPr>
        <w:t xml:space="preserve"> </w:t>
      </w:r>
      <w:r w:rsidRPr="003D0198">
        <w:rPr>
          <w:rFonts w:cstheme="minorHAnsi"/>
          <w:color w:val="000000"/>
        </w:rPr>
        <w:t xml:space="preserve">διάδοσης πληροφορίας - πληροφόρησης (όπως </w:t>
      </w:r>
      <w:proofErr w:type="spellStart"/>
      <w:r w:rsidRPr="003D0198">
        <w:rPr>
          <w:rFonts w:cstheme="minorHAnsi"/>
          <w:color w:val="000000"/>
        </w:rPr>
        <w:t>προσβάσιμες</w:t>
      </w:r>
      <w:proofErr w:type="spellEnd"/>
      <w:r w:rsidRPr="003D0198">
        <w:rPr>
          <w:rFonts w:cstheme="minorHAnsi"/>
          <w:color w:val="000000"/>
        </w:rPr>
        <w:t xml:space="preserve"> ιστοσελίδες</w:t>
      </w:r>
      <w:r w:rsidR="00F56646" w:rsidRPr="003D0198">
        <w:rPr>
          <w:rFonts w:cstheme="minorHAnsi"/>
          <w:color w:val="000000"/>
        </w:rPr>
        <w:t xml:space="preserve"> </w:t>
      </w:r>
      <w:r w:rsidRPr="003D0198">
        <w:rPr>
          <w:rFonts w:cstheme="minorHAnsi"/>
          <w:color w:val="000000"/>
        </w:rPr>
        <w:t xml:space="preserve">ως περίπτωση Ε- “Πρόσβαση στα ηλεκτρονικά περιβάλλοντα”, έντυπα σε γραφή </w:t>
      </w:r>
      <w:proofErr w:type="spellStart"/>
      <w:r w:rsidRPr="003D0198">
        <w:rPr>
          <w:rFonts w:cstheme="minorHAnsi"/>
          <w:color w:val="000000"/>
        </w:rPr>
        <w:t>Braille</w:t>
      </w:r>
      <w:proofErr w:type="spellEnd"/>
      <w:r w:rsidRPr="003D0198">
        <w:rPr>
          <w:rFonts w:cstheme="minorHAnsi"/>
          <w:color w:val="000000"/>
        </w:rPr>
        <w:t>, έντυπα με μεγάλους</w:t>
      </w:r>
      <w:r w:rsidR="00F56646" w:rsidRPr="003D0198">
        <w:rPr>
          <w:rFonts w:cstheme="minorHAnsi"/>
          <w:color w:val="000000"/>
        </w:rPr>
        <w:t xml:space="preserve"> </w:t>
      </w:r>
      <w:r w:rsidRPr="003D0198">
        <w:rPr>
          <w:rFonts w:cstheme="minorHAnsi"/>
          <w:color w:val="000000"/>
        </w:rPr>
        <w:t>χαρακτήρες, κασέτες ή CD, DVD με πρόβλεψη υπότιτλων, πρόβλεψη διερμηνείας στη νοηματική, κ.λπ.)</w:t>
      </w:r>
    </w:p>
    <w:p w14:paraId="38505B6E" w14:textId="77777777" w:rsidR="003514E6" w:rsidRPr="003D0198" w:rsidRDefault="003514E6" w:rsidP="003651FA">
      <w:pPr>
        <w:pStyle w:val="a4"/>
        <w:numPr>
          <w:ilvl w:val="0"/>
          <w:numId w:val="9"/>
        </w:numPr>
        <w:autoSpaceDE w:val="0"/>
        <w:autoSpaceDN w:val="0"/>
        <w:adjustRightInd w:val="0"/>
        <w:spacing w:after="120" w:line="240" w:lineRule="auto"/>
        <w:ind w:left="426" w:hanging="426"/>
        <w:jc w:val="both"/>
        <w:rPr>
          <w:rFonts w:cstheme="minorHAnsi"/>
          <w:color w:val="000000"/>
        </w:rPr>
      </w:pPr>
      <w:r w:rsidRPr="003D0198">
        <w:rPr>
          <w:rFonts w:cstheme="minorHAnsi"/>
          <w:color w:val="000000"/>
        </w:rPr>
        <w:t xml:space="preserve">πρόβλεψη προσβασιμότητας πάσης φύσεως εκδηλώσεων (πρόβλεψη </w:t>
      </w:r>
      <w:proofErr w:type="spellStart"/>
      <w:r w:rsidRPr="003D0198">
        <w:rPr>
          <w:rFonts w:cstheme="minorHAnsi"/>
          <w:color w:val="000000"/>
        </w:rPr>
        <w:t>προσβάσιμων</w:t>
      </w:r>
      <w:proofErr w:type="spellEnd"/>
      <w:r w:rsidRPr="003D0198">
        <w:rPr>
          <w:rFonts w:cstheme="minorHAnsi"/>
          <w:color w:val="000000"/>
        </w:rPr>
        <w:t xml:space="preserve"> κτιριακών υποδομών ως</w:t>
      </w:r>
      <w:r w:rsidR="00F56646" w:rsidRPr="003D0198">
        <w:rPr>
          <w:rFonts w:cstheme="minorHAnsi"/>
          <w:color w:val="000000"/>
        </w:rPr>
        <w:t xml:space="preserve"> </w:t>
      </w:r>
      <w:r w:rsidRPr="003D0198">
        <w:rPr>
          <w:rFonts w:cstheme="minorHAnsi"/>
          <w:color w:val="000000"/>
        </w:rPr>
        <w:t xml:space="preserve">περίπτωση Β - “Πρόσβαση σε κτιριακές υποδομές και υπαίθριους χώρους οικοπέδων”, </w:t>
      </w:r>
      <w:proofErr w:type="spellStart"/>
      <w:r w:rsidRPr="003D0198">
        <w:rPr>
          <w:rFonts w:cstheme="minorHAnsi"/>
          <w:color w:val="000000"/>
        </w:rPr>
        <w:t>προσβάσιμων</w:t>
      </w:r>
      <w:proofErr w:type="spellEnd"/>
      <w:r w:rsidRPr="003D0198">
        <w:rPr>
          <w:rFonts w:cstheme="minorHAnsi"/>
          <w:color w:val="000000"/>
        </w:rPr>
        <w:t xml:space="preserve"> εντύπων και</w:t>
      </w:r>
      <w:r w:rsidR="00F56646" w:rsidRPr="003D0198">
        <w:rPr>
          <w:rFonts w:cstheme="minorHAnsi"/>
          <w:color w:val="000000"/>
        </w:rPr>
        <w:t xml:space="preserve"> </w:t>
      </w:r>
      <w:r w:rsidRPr="003D0198">
        <w:rPr>
          <w:rFonts w:cstheme="minorHAnsi"/>
          <w:color w:val="000000"/>
        </w:rPr>
        <w:t>εξοπλισμού, διερμηνείας στη νοηματική κ.λπ.)</w:t>
      </w:r>
    </w:p>
    <w:p w14:paraId="7DD04F84" w14:textId="77777777" w:rsidR="003514E6" w:rsidRPr="003D0198" w:rsidRDefault="003514E6" w:rsidP="00F56646">
      <w:pPr>
        <w:autoSpaceDE w:val="0"/>
        <w:autoSpaceDN w:val="0"/>
        <w:adjustRightInd w:val="0"/>
        <w:spacing w:before="120" w:after="120" w:line="240" w:lineRule="auto"/>
        <w:jc w:val="both"/>
        <w:rPr>
          <w:rFonts w:cstheme="minorHAnsi"/>
          <w:b/>
          <w:color w:val="000000"/>
          <w:u w:val="single"/>
        </w:rPr>
      </w:pPr>
      <w:r w:rsidRPr="003D0198">
        <w:rPr>
          <w:rFonts w:cstheme="minorHAnsi"/>
          <w:b/>
          <w:color w:val="000000"/>
          <w:u w:val="single"/>
        </w:rPr>
        <w:t>Σ</w:t>
      </w:r>
      <w:r w:rsidR="000B1B59" w:rsidRPr="003D0198">
        <w:rPr>
          <w:rFonts w:cstheme="minorHAnsi"/>
          <w:b/>
          <w:color w:val="000000"/>
          <w:u w:val="single"/>
        </w:rPr>
        <w:t xml:space="preserve">ΧΕΤΙΚΟ ΘΕΣΜΙΚΟ ΠΛΑΣΙΟ ΚΑΙ ΠΡΟΤΥΠΑ ΓΙΑ ΤΗΝ ΠΡΟΣΒΑΣΙΜΟΤΗΤΑ ΣΕ </w:t>
      </w:r>
      <w:proofErr w:type="spellStart"/>
      <w:r w:rsidR="000B1B59" w:rsidRPr="003D0198">
        <w:rPr>
          <w:rFonts w:cstheme="minorHAnsi"/>
          <w:b/>
          <w:color w:val="000000"/>
          <w:u w:val="single"/>
        </w:rPr>
        <w:t>ΑμΕΑ</w:t>
      </w:r>
      <w:proofErr w:type="spellEnd"/>
      <w:r w:rsidR="000B1B59" w:rsidRPr="003D0198">
        <w:rPr>
          <w:rFonts w:cstheme="minorHAnsi"/>
          <w:b/>
          <w:color w:val="000000"/>
          <w:u w:val="single"/>
        </w:rPr>
        <w:t xml:space="preserve"> </w:t>
      </w:r>
    </w:p>
    <w:p w14:paraId="3B8782E0" w14:textId="77777777" w:rsidR="003514E6" w:rsidRPr="003D0198" w:rsidRDefault="003514E6" w:rsidP="003514E6">
      <w:pPr>
        <w:autoSpaceDE w:val="0"/>
        <w:autoSpaceDN w:val="0"/>
        <w:adjustRightInd w:val="0"/>
        <w:spacing w:after="0" w:line="240" w:lineRule="auto"/>
        <w:jc w:val="both"/>
        <w:rPr>
          <w:rFonts w:cstheme="minorHAnsi"/>
          <w:color w:val="000000"/>
        </w:rPr>
      </w:pPr>
      <w:r w:rsidRPr="003D0198">
        <w:rPr>
          <w:rFonts w:cstheme="minorHAnsi"/>
          <w:color w:val="000000"/>
        </w:rPr>
        <w:t xml:space="preserve">Οι παρακάτω αναφορές αφορούν στο </w:t>
      </w:r>
      <w:r w:rsidRPr="003D0198">
        <w:rPr>
          <w:rFonts w:cstheme="minorHAnsi"/>
          <w:b/>
          <w:bCs/>
          <w:color w:val="000000"/>
        </w:rPr>
        <w:t xml:space="preserve">βασικό </w:t>
      </w:r>
      <w:r w:rsidRPr="003D0198">
        <w:rPr>
          <w:rFonts w:cstheme="minorHAnsi"/>
          <w:color w:val="000000"/>
        </w:rPr>
        <w:t xml:space="preserve">ισχύον θεσμικό πλαίσιο, το οποίο ανάλογα με τη φύση </w:t>
      </w:r>
      <w:r w:rsidR="00F56646" w:rsidRPr="003D0198">
        <w:rPr>
          <w:rFonts w:cstheme="minorHAnsi"/>
          <w:color w:val="000000"/>
        </w:rPr>
        <w:t xml:space="preserve">της </w:t>
      </w:r>
      <w:r w:rsidRPr="003D0198">
        <w:rPr>
          <w:rFonts w:cstheme="minorHAnsi"/>
          <w:color w:val="000000"/>
        </w:rPr>
        <w:t xml:space="preserve">πράξης ισχύει ταυτόχρονα με τυχόν ισχύον </w:t>
      </w:r>
      <w:r w:rsidRPr="003D0198">
        <w:rPr>
          <w:rFonts w:cstheme="minorHAnsi"/>
          <w:b/>
          <w:bCs/>
          <w:color w:val="000000"/>
        </w:rPr>
        <w:t xml:space="preserve">ειδικό </w:t>
      </w:r>
      <w:r w:rsidRPr="003D0198">
        <w:rPr>
          <w:rFonts w:cstheme="minorHAnsi"/>
          <w:color w:val="000000"/>
        </w:rPr>
        <w:t>θεσμικό πλαίσιο και προδιαγραφές (π.χ. ειδική νομοθεσία/προδιαγραφές για τουριστικές εγκαταστάσεις, παιδικές χαρές, εκπαιδευτήρια, αθλητικές εγκαταστάσεις κ.λπ.).</w:t>
      </w:r>
    </w:p>
    <w:p w14:paraId="58B49208" w14:textId="77777777" w:rsidR="003514E6" w:rsidRPr="003D0198" w:rsidRDefault="003514E6" w:rsidP="00F56646">
      <w:pPr>
        <w:autoSpaceDE w:val="0"/>
        <w:autoSpaceDN w:val="0"/>
        <w:adjustRightInd w:val="0"/>
        <w:spacing w:before="120" w:after="120" w:line="240" w:lineRule="auto"/>
        <w:jc w:val="both"/>
        <w:rPr>
          <w:rFonts w:cstheme="minorHAnsi"/>
          <w:b/>
          <w:color w:val="000000"/>
          <w:sz w:val="20"/>
          <w:szCs w:val="20"/>
        </w:rPr>
      </w:pPr>
      <w:r w:rsidRPr="003D0198">
        <w:rPr>
          <w:rFonts w:cstheme="minorHAnsi"/>
          <w:b/>
          <w:color w:val="000000"/>
          <w:sz w:val="20"/>
          <w:szCs w:val="20"/>
        </w:rPr>
        <w:t>(Α) Πρόσβαση στο φυσικό περιβάλλον</w:t>
      </w:r>
    </w:p>
    <w:p w14:paraId="225321C3" w14:textId="77777777" w:rsidR="003514E6" w:rsidRPr="003D0198" w:rsidRDefault="003514E6" w:rsidP="00F56646">
      <w:pPr>
        <w:autoSpaceDE w:val="0"/>
        <w:autoSpaceDN w:val="0"/>
        <w:adjustRightInd w:val="0"/>
        <w:spacing w:after="0" w:line="240" w:lineRule="auto"/>
        <w:ind w:left="426" w:hanging="426"/>
        <w:jc w:val="both"/>
        <w:rPr>
          <w:rFonts w:cstheme="minorHAnsi"/>
          <w:sz w:val="20"/>
          <w:szCs w:val="20"/>
        </w:rPr>
      </w:pPr>
      <w:r w:rsidRPr="003D0198">
        <w:rPr>
          <w:rFonts w:cstheme="minorHAnsi"/>
          <w:color w:val="000000"/>
          <w:sz w:val="20"/>
          <w:szCs w:val="20"/>
        </w:rPr>
        <w:t>Α.1. Ν.4074/2012 ΦΕΚ 88 Α’ “Κύρωση της Σύμβασης για τα δικαιώματα των ατόμων με αναπηρίες και</w:t>
      </w:r>
      <w:r w:rsidR="00F56646" w:rsidRPr="003D0198">
        <w:rPr>
          <w:rFonts w:cstheme="minorHAnsi"/>
          <w:color w:val="000000"/>
          <w:sz w:val="20"/>
          <w:szCs w:val="20"/>
        </w:rPr>
        <w:t xml:space="preserve"> </w:t>
      </w:r>
      <w:r w:rsidRPr="003D0198">
        <w:rPr>
          <w:rFonts w:cstheme="minorHAnsi"/>
          <w:color w:val="000000"/>
          <w:sz w:val="20"/>
          <w:szCs w:val="20"/>
        </w:rPr>
        <w:t>του Προαιρετικού Πρωτοκόλλου στη Σύμβαση για τα δικαιώματα των ατόμων με αναπηρίες”</w:t>
      </w:r>
    </w:p>
    <w:p w14:paraId="6A42FC0C"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Α.2. Ν. 4067/2012 ΦΕΚ 79 Α’ “ΝΟΚ” και σχετικές εγκύκλιοι ΥΠΕΚΑ: Εγκύκλιος 9 με</w:t>
      </w:r>
      <w:r w:rsidR="00F56646" w:rsidRPr="003D0198">
        <w:rPr>
          <w:rFonts w:cstheme="minorHAnsi"/>
          <w:color w:val="000000"/>
          <w:sz w:val="20"/>
          <w:szCs w:val="20"/>
        </w:rPr>
        <w:t xml:space="preserve"> </w:t>
      </w:r>
      <w:r w:rsidRPr="003D0198">
        <w:rPr>
          <w:rFonts w:cstheme="minorHAnsi"/>
          <w:color w:val="000000"/>
          <w:sz w:val="20"/>
          <w:szCs w:val="20"/>
        </w:rPr>
        <w:t xml:space="preserve">Α.Π.οικ.29467/13.06.2012 “Διευκρινίσεις για την υποβολή μελέτης προσβασιμότητας για </w:t>
      </w:r>
      <w:proofErr w:type="spellStart"/>
      <w:r w:rsidRPr="003D0198">
        <w:rPr>
          <w:rFonts w:cstheme="minorHAnsi"/>
          <w:color w:val="000000"/>
          <w:sz w:val="20"/>
          <w:szCs w:val="20"/>
        </w:rPr>
        <w:t>ΑμεΑ</w:t>
      </w:r>
      <w:proofErr w:type="spellEnd"/>
      <w:r w:rsidRPr="003D0198">
        <w:rPr>
          <w:rFonts w:cstheme="minorHAnsi"/>
          <w:color w:val="000000"/>
          <w:sz w:val="20"/>
          <w:szCs w:val="20"/>
        </w:rPr>
        <w:t xml:space="preserve"> η οποία</w:t>
      </w:r>
      <w:r w:rsidR="00F56646" w:rsidRPr="003D0198">
        <w:rPr>
          <w:rFonts w:cstheme="minorHAnsi"/>
          <w:color w:val="000000"/>
          <w:sz w:val="20"/>
          <w:szCs w:val="20"/>
        </w:rPr>
        <w:t xml:space="preserve"> </w:t>
      </w:r>
      <w:r w:rsidRPr="003D0198">
        <w:rPr>
          <w:rFonts w:cstheme="minorHAnsi"/>
          <w:color w:val="000000"/>
          <w:sz w:val="20"/>
          <w:szCs w:val="20"/>
        </w:rPr>
        <w:t>απαιτείται να εμπεριέχεται στις μελέτες που θα υποβάλλονται κατά την εφαρμογή του Νέου</w:t>
      </w:r>
      <w:r w:rsidR="00F56646" w:rsidRPr="003D0198">
        <w:rPr>
          <w:rFonts w:cstheme="minorHAnsi"/>
          <w:color w:val="000000"/>
          <w:sz w:val="20"/>
          <w:szCs w:val="20"/>
        </w:rPr>
        <w:t xml:space="preserve"> </w:t>
      </w:r>
      <w:r w:rsidRPr="003D0198">
        <w:rPr>
          <w:rFonts w:cstheme="minorHAnsi"/>
          <w:color w:val="000000"/>
          <w:sz w:val="20"/>
          <w:szCs w:val="20"/>
        </w:rPr>
        <w:t xml:space="preserve">Οικοδομικού Κανονισμού Ν.4067 (ΦΕΚ 79/Α/2012)”, Εγκύκλιος </w:t>
      </w:r>
      <w:proofErr w:type="spellStart"/>
      <w:r w:rsidRPr="003D0198">
        <w:rPr>
          <w:rFonts w:cstheme="minorHAnsi"/>
          <w:color w:val="000000"/>
          <w:sz w:val="20"/>
          <w:szCs w:val="20"/>
        </w:rPr>
        <w:t>Αμ</w:t>
      </w:r>
      <w:r w:rsidR="00F56646" w:rsidRPr="003D0198">
        <w:rPr>
          <w:rFonts w:cstheme="minorHAnsi"/>
          <w:color w:val="000000"/>
          <w:sz w:val="20"/>
          <w:szCs w:val="20"/>
        </w:rPr>
        <w:t>εΑ</w:t>
      </w:r>
      <w:proofErr w:type="spellEnd"/>
      <w:r w:rsidR="00F56646" w:rsidRPr="003D0198">
        <w:rPr>
          <w:rFonts w:cstheme="minorHAnsi"/>
          <w:color w:val="000000"/>
          <w:sz w:val="20"/>
          <w:szCs w:val="20"/>
        </w:rPr>
        <w:t xml:space="preserve"> με </w:t>
      </w:r>
      <w:proofErr w:type="spellStart"/>
      <w:r w:rsidR="00F56646" w:rsidRPr="003D0198">
        <w:rPr>
          <w:rFonts w:cstheme="minorHAnsi"/>
          <w:color w:val="000000"/>
          <w:sz w:val="20"/>
          <w:szCs w:val="20"/>
        </w:rPr>
        <w:t>Α.Π.οικ</w:t>
      </w:r>
      <w:proofErr w:type="spellEnd"/>
      <w:r w:rsidR="00F56646" w:rsidRPr="003D0198">
        <w:rPr>
          <w:rFonts w:cstheme="minorHAnsi"/>
          <w:color w:val="000000"/>
          <w:sz w:val="20"/>
          <w:szCs w:val="20"/>
        </w:rPr>
        <w:t xml:space="preserve"> 42382/16.07.2013" </w:t>
      </w:r>
      <w:r w:rsidRPr="003D0198">
        <w:rPr>
          <w:rFonts w:cstheme="minorHAnsi"/>
          <w:color w:val="000000"/>
          <w:sz w:val="20"/>
          <w:szCs w:val="20"/>
        </w:rPr>
        <w:t>Διευκρινίσεις για την εφαρμογή του άρθρου 26 του Νέου Οικοδομικού Κανονισμού (Ν.4067/2012), που</w:t>
      </w:r>
      <w:r w:rsidR="00F56646" w:rsidRPr="003D0198">
        <w:rPr>
          <w:rFonts w:cstheme="minorHAnsi"/>
          <w:color w:val="000000"/>
          <w:sz w:val="20"/>
          <w:szCs w:val="20"/>
        </w:rPr>
        <w:t xml:space="preserve"> </w:t>
      </w:r>
      <w:r w:rsidRPr="003D0198">
        <w:rPr>
          <w:rFonts w:cstheme="minorHAnsi"/>
          <w:color w:val="000000"/>
          <w:sz w:val="20"/>
          <w:szCs w:val="20"/>
        </w:rPr>
        <w:t xml:space="preserve">αφορά στις ειδικές ρυθμίσεις για την προσβασιμότητα </w:t>
      </w:r>
      <w:proofErr w:type="spellStart"/>
      <w:r w:rsidRPr="003D0198">
        <w:rPr>
          <w:rFonts w:cstheme="minorHAnsi"/>
          <w:color w:val="000000"/>
          <w:sz w:val="20"/>
          <w:szCs w:val="20"/>
        </w:rPr>
        <w:t>ΑμεΑ</w:t>
      </w:r>
      <w:proofErr w:type="spellEnd"/>
      <w:r w:rsidRPr="003D0198">
        <w:rPr>
          <w:rFonts w:cstheme="minorHAnsi"/>
          <w:color w:val="000000"/>
          <w:sz w:val="20"/>
          <w:szCs w:val="20"/>
        </w:rPr>
        <w:t>/εμποδιζόμενων ατόμων και Απόφαση</w:t>
      </w:r>
      <w:r w:rsidR="00F56646" w:rsidRPr="003D0198">
        <w:rPr>
          <w:rFonts w:cstheme="minorHAnsi"/>
          <w:color w:val="000000"/>
          <w:sz w:val="20"/>
          <w:szCs w:val="20"/>
        </w:rPr>
        <w:t xml:space="preserve"> </w:t>
      </w:r>
      <w:r w:rsidRPr="003D0198">
        <w:rPr>
          <w:rFonts w:cstheme="minorHAnsi"/>
          <w:color w:val="000000"/>
          <w:sz w:val="20"/>
          <w:szCs w:val="20"/>
        </w:rPr>
        <w:t xml:space="preserve">ΥΠΕΚΑ με Αριθ. οικ. 55174/ΦΕΚ 2605 Β/ 15.10.2013 “Διαδικασία </w:t>
      </w:r>
      <w:r w:rsidRPr="003D0198">
        <w:rPr>
          <w:rFonts w:cstheme="minorHAnsi"/>
          <w:color w:val="000000"/>
          <w:sz w:val="20"/>
          <w:szCs w:val="20"/>
        </w:rPr>
        <w:lastRenderedPageBreak/>
        <w:t>έγκρισης και απαιτούμενα</w:t>
      </w:r>
      <w:r w:rsidR="00F56646" w:rsidRPr="003D0198">
        <w:rPr>
          <w:rFonts w:cstheme="minorHAnsi"/>
          <w:color w:val="000000"/>
          <w:sz w:val="20"/>
          <w:szCs w:val="20"/>
        </w:rPr>
        <w:t xml:space="preserve"> </w:t>
      </w:r>
      <w:r w:rsidRPr="003D0198">
        <w:rPr>
          <w:rFonts w:cstheme="minorHAnsi"/>
          <w:color w:val="000000"/>
          <w:sz w:val="20"/>
          <w:szCs w:val="20"/>
        </w:rPr>
        <w:t>δικαιολογητικά για εργασίες για τις οποίες απαιτείται Έγκριση Εργασιών Μικρής Κλίμακας.”</w:t>
      </w:r>
    </w:p>
    <w:p w14:paraId="26CC39C5"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Α.3. Οδηγίες Σχεδιασμού ΥΠΕΚΑ</w:t>
      </w:r>
    </w:p>
    <w:p w14:paraId="03D0F324"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Α.4. Απόφαση ΥΠΕΚΑ 52907/2009 ΦΕΚ 2621 Β’ “Ειδικές ρυθμίσεις για την εξυπηρέτηση ατόμων με</w:t>
      </w:r>
      <w:r w:rsidR="00F56646" w:rsidRPr="003D0198">
        <w:rPr>
          <w:rFonts w:cstheme="minorHAnsi"/>
          <w:color w:val="000000"/>
          <w:sz w:val="20"/>
          <w:szCs w:val="20"/>
        </w:rPr>
        <w:t xml:space="preserve"> </w:t>
      </w:r>
      <w:r w:rsidRPr="003D0198">
        <w:rPr>
          <w:rFonts w:cstheme="minorHAnsi"/>
          <w:color w:val="000000"/>
          <w:sz w:val="20"/>
          <w:szCs w:val="20"/>
        </w:rPr>
        <w:t>αναπηρία σε κοινόχρηστους χώρους των οικισμών που προορίζονται για την κυκλοφορία πεζών”,</w:t>
      </w:r>
    </w:p>
    <w:p w14:paraId="020C64E1"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Α.5. Απόφαση ΥΠ.ΕΣΩΤΕΡΙΚΩΝ ΚΑΙ ΟΙΚΟΝΟΜΙΚΩΝ 1052758/1451/Β0010 (1)/2012 ΦΕΚ 1411 Β’</w:t>
      </w:r>
      <w:r w:rsidR="00F56646" w:rsidRPr="003D0198">
        <w:rPr>
          <w:rFonts w:cstheme="minorHAnsi"/>
          <w:color w:val="000000"/>
          <w:sz w:val="20"/>
          <w:szCs w:val="20"/>
        </w:rPr>
        <w:t xml:space="preserve"> </w:t>
      </w:r>
      <w:r w:rsidRPr="003D0198">
        <w:rPr>
          <w:rFonts w:cstheme="minorHAnsi"/>
          <w:color w:val="000000"/>
          <w:sz w:val="20"/>
          <w:szCs w:val="20"/>
        </w:rPr>
        <w:t>“Συμπλήρωση της υπ’ αριθ. 1038460/2439/Β0010/15−4−2009 (ΦΕΚ 792 Β΄) κοινής απόφασης των</w:t>
      </w:r>
      <w:r w:rsidR="00F56646" w:rsidRPr="003D0198">
        <w:rPr>
          <w:rFonts w:cstheme="minorHAnsi"/>
          <w:color w:val="000000"/>
          <w:sz w:val="20"/>
          <w:szCs w:val="20"/>
        </w:rPr>
        <w:t xml:space="preserve"> </w:t>
      </w:r>
      <w:r w:rsidRPr="003D0198">
        <w:rPr>
          <w:rFonts w:cstheme="minorHAnsi"/>
          <w:color w:val="000000"/>
          <w:sz w:val="20"/>
          <w:szCs w:val="20"/>
        </w:rPr>
        <w:t>Υπουργών Οικονομίας και Οικονομικών και Εσωτερικών”,</w:t>
      </w:r>
    </w:p>
    <w:p w14:paraId="3086B314"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 xml:space="preserve">Α.6. Απόφαση ΥΠ.ΕΣΩΤΕΡΙΚΩΝ </w:t>
      </w:r>
      <w:proofErr w:type="spellStart"/>
      <w:r w:rsidRPr="003D0198">
        <w:rPr>
          <w:rFonts w:cstheme="minorHAnsi"/>
          <w:color w:val="000000"/>
          <w:sz w:val="20"/>
          <w:szCs w:val="20"/>
        </w:rPr>
        <w:t>Αριθμ</w:t>
      </w:r>
      <w:proofErr w:type="spellEnd"/>
      <w:r w:rsidRPr="003D0198">
        <w:rPr>
          <w:rFonts w:cstheme="minorHAnsi"/>
          <w:color w:val="000000"/>
          <w:sz w:val="20"/>
          <w:szCs w:val="20"/>
        </w:rPr>
        <w:t>. 28492/2009 ΦΕΚ 931 Β’ “Καθορισμός των προϋποθέσεων και</w:t>
      </w:r>
      <w:r w:rsidR="00F56646" w:rsidRPr="003D0198">
        <w:rPr>
          <w:rFonts w:cstheme="minorHAnsi"/>
          <w:color w:val="000000"/>
          <w:sz w:val="20"/>
          <w:szCs w:val="20"/>
        </w:rPr>
        <w:t xml:space="preserve"> </w:t>
      </w:r>
      <w:r w:rsidRPr="003D0198">
        <w:rPr>
          <w:rFonts w:cstheme="minorHAnsi"/>
          <w:color w:val="000000"/>
          <w:sz w:val="20"/>
          <w:szCs w:val="20"/>
        </w:rPr>
        <w:t>των τεχνικών προδιαγραφών για την κατασκευή και τη λειτουργία των παιδικών χαρών των Δήμων και</w:t>
      </w:r>
      <w:r w:rsidR="00F56646" w:rsidRPr="003D0198">
        <w:rPr>
          <w:rFonts w:cstheme="minorHAnsi"/>
          <w:color w:val="000000"/>
          <w:sz w:val="20"/>
          <w:szCs w:val="20"/>
        </w:rPr>
        <w:t xml:space="preserve"> </w:t>
      </w:r>
      <w:r w:rsidRPr="003D0198">
        <w:rPr>
          <w:rFonts w:cstheme="minorHAnsi"/>
          <w:color w:val="000000"/>
          <w:sz w:val="20"/>
          <w:szCs w:val="20"/>
        </w:rPr>
        <w:t xml:space="preserve">των Κοινοτήτων, τα όργανα και η διαδικασία </w:t>
      </w:r>
      <w:proofErr w:type="spellStart"/>
      <w:r w:rsidRPr="003D0198">
        <w:rPr>
          <w:rFonts w:cstheme="minorHAnsi"/>
          <w:color w:val="000000"/>
          <w:sz w:val="20"/>
          <w:szCs w:val="20"/>
        </w:rPr>
        <w:t>αδειοδότησης</w:t>
      </w:r>
      <w:proofErr w:type="spellEnd"/>
      <w:r w:rsidRPr="003D0198">
        <w:rPr>
          <w:rFonts w:cstheme="minorHAnsi"/>
          <w:color w:val="000000"/>
          <w:sz w:val="20"/>
          <w:szCs w:val="20"/>
        </w:rPr>
        <w:t xml:space="preserve"> και ελέγχου τους, τη διαδικασία συντήρησης</w:t>
      </w:r>
      <w:r w:rsidR="00F56646" w:rsidRPr="003D0198">
        <w:rPr>
          <w:rFonts w:cstheme="minorHAnsi"/>
          <w:color w:val="000000"/>
          <w:sz w:val="20"/>
          <w:szCs w:val="20"/>
        </w:rPr>
        <w:t xml:space="preserve"> </w:t>
      </w:r>
      <w:r w:rsidRPr="003D0198">
        <w:rPr>
          <w:rFonts w:cstheme="minorHAnsi"/>
          <w:color w:val="000000"/>
          <w:sz w:val="20"/>
          <w:szCs w:val="20"/>
        </w:rPr>
        <w:t>αυτών, καθώς και κάθε άλλη αναγκαία λεπτομέρεια”.</w:t>
      </w:r>
    </w:p>
    <w:p w14:paraId="3A90C79B" w14:textId="77777777" w:rsidR="003514E6" w:rsidRPr="003D0198" w:rsidRDefault="003514E6" w:rsidP="00F56646">
      <w:pPr>
        <w:autoSpaceDE w:val="0"/>
        <w:autoSpaceDN w:val="0"/>
        <w:adjustRightInd w:val="0"/>
        <w:spacing w:before="120" w:after="120" w:line="240" w:lineRule="auto"/>
        <w:jc w:val="both"/>
        <w:rPr>
          <w:rFonts w:cstheme="minorHAnsi"/>
          <w:b/>
          <w:color w:val="000000"/>
          <w:sz w:val="20"/>
          <w:szCs w:val="20"/>
        </w:rPr>
      </w:pPr>
      <w:r w:rsidRPr="003D0198">
        <w:rPr>
          <w:rFonts w:cstheme="minorHAnsi"/>
          <w:b/>
          <w:color w:val="000000"/>
          <w:sz w:val="20"/>
          <w:szCs w:val="20"/>
        </w:rPr>
        <w:t>(Β) Πρόσβαση στις κτιριακές υποδομές και υπαίθριους χώρους οικοπέδων</w:t>
      </w:r>
    </w:p>
    <w:p w14:paraId="5F465EC5" w14:textId="77777777" w:rsidR="003514E6" w:rsidRPr="003D0198" w:rsidRDefault="003514E6" w:rsidP="00F56646">
      <w:pPr>
        <w:autoSpaceDE w:val="0"/>
        <w:autoSpaceDN w:val="0"/>
        <w:adjustRightInd w:val="0"/>
        <w:spacing w:after="0" w:line="240" w:lineRule="auto"/>
        <w:ind w:left="567" w:hanging="567"/>
        <w:jc w:val="both"/>
        <w:rPr>
          <w:rFonts w:cstheme="minorHAnsi"/>
          <w:color w:val="000000"/>
          <w:sz w:val="20"/>
          <w:szCs w:val="20"/>
        </w:rPr>
      </w:pPr>
      <w:r w:rsidRPr="003D0198">
        <w:rPr>
          <w:rFonts w:cstheme="minorHAnsi"/>
          <w:color w:val="000000"/>
          <w:sz w:val="20"/>
          <w:szCs w:val="20"/>
        </w:rPr>
        <w:t>Β.1. Ν.4074/2012 ΦΕΚ 88 Α’ “Κύρωση της Σύμβασης για τα δικαιώματα των ατόμων με αναπηρίες και</w:t>
      </w:r>
      <w:r w:rsidR="00F56646" w:rsidRPr="003D0198">
        <w:rPr>
          <w:rFonts w:cstheme="minorHAnsi"/>
          <w:color w:val="000000"/>
          <w:sz w:val="20"/>
          <w:szCs w:val="20"/>
        </w:rPr>
        <w:t xml:space="preserve"> </w:t>
      </w:r>
      <w:r w:rsidRPr="003D0198">
        <w:rPr>
          <w:rFonts w:cstheme="minorHAnsi"/>
          <w:color w:val="000000"/>
          <w:sz w:val="20"/>
          <w:szCs w:val="20"/>
        </w:rPr>
        <w:t>του Προαιρετικού Πρωτοκόλλου στη Σύμβαση για τα δικαιώματα των ατόμων με αναπηρίες”</w:t>
      </w:r>
    </w:p>
    <w:p w14:paraId="29AEA720" w14:textId="77777777" w:rsidR="003514E6" w:rsidRPr="003D0198" w:rsidRDefault="003514E6" w:rsidP="00F56646">
      <w:pPr>
        <w:autoSpaceDE w:val="0"/>
        <w:autoSpaceDN w:val="0"/>
        <w:adjustRightInd w:val="0"/>
        <w:spacing w:after="0" w:line="240" w:lineRule="auto"/>
        <w:ind w:left="567" w:hanging="567"/>
        <w:jc w:val="both"/>
        <w:rPr>
          <w:rFonts w:cstheme="minorHAnsi"/>
          <w:color w:val="000000"/>
          <w:sz w:val="20"/>
          <w:szCs w:val="20"/>
        </w:rPr>
      </w:pPr>
      <w:r w:rsidRPr="003D0198">
        <w:rPr>
          <w:rFonts w:cstheme="minorHAnsi"/>
          <w:color w:val="000000"/>
          <w:sz w:val="20"/>
          <w:szCs w:val="20"/>
        </w:rPr>
        <w:t>Β.2. Ν. 4067/2012 ΦΕΚ 79 Α’ “ΝΟΚ” και Οδηγίες Σχεδιασμού ΥΠΕΚΑ</w:t>
      </w:r>
    </w:p>
    <w:p w14:paraId="2C4E3E42" w14:textId="77777777" w:rsidR="003514E6" w:rsidRPr="003D0198" w:rsidRDefault="003514E6" w:rsidP="00F56646">
      <w:pPr>
        <w:autoSpaceDE w:val="0"/>
        <w:autoSpaceDN w:val="0"/>
        <w:adjustRightInd w:val="0"/>
        <w:spacing w:before="120" w:after="120" w:line="240" w:lineRule="auto"/>
        <w:jc w:val="both"/>
        <w:rPr>
          <w:rFonts w:cstheme="minorHAnsi"/>
          <w:b/>
          <w:color w:val="000000"/>
          <w:sz w:val="20"/>
          <w:szCs w:val="20"/>
        </w:rPr>
      </w:pPr>
      <w:r w:rsidRPr="003D0198">
        <w:rPr>
          <w:rFonts w:cstheme="minorHAnsi"/>
          <w:b/>
          <w:color w:val="000000"/>
          <w:sz w:val="20"/>
          <w:szCs w:val="20"/>
        </w:rPr>
        <w:t>(Γ) Πρόσβαση στις μεταφορές</w:t>
      </w:r>
    </w:p>
    <w:p w14:paraId="50B73654"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Γ.1. Κανονισμοί (ΕΕ) με αρ. 1107/2006, 1371/2007, 1177/2010 και 181/2011 για τα δικαιώματα των</w:t>
      </w:r>
      <w:r w:rsidR="00F56646" w:rsidRPr="003D0198">
        <w:rPr>
          <w:rFonts w:cstheme="minorHAnsi"/>
          <w:color w:val="000000"/>
          <w:sz w:val="20"/>
          <w:szCs w:val="20"/>
        </w:rPr>
        <w:t xml:space="preserve"> </w:t>
      </w:r>
      <w:r w:rsidRPr="003D0198">
        <w:rPr>
          <w:rFonts w:cstheme="minorHAnsi"/>
          <w:color w:val="000000"/>
          <w:sz w:val="20"/>
          <w:szCs w:val="20"/>
        </w:rPr>
        <w:t>επιβατών</w:t>
      </w:r>
    </w:p>
    <w:p w14:paraId="1FAC11E1"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Γ.2. Κανονισμός (EE) με αρ. 1300/2014 της 18ης Νοεμβρίου 2014, σχετικά με τις τεχνικές</w:t>
      </w:r>
      <w:r w:rsidR="00F56646" w:rsidRPr="003D0198">
        <w:rPr>
          <w:rFonts w:cstheme="minorHAnsi"/>
          <w:color w:val="000000"/>
          <w:sz w:val="20"/>
          <w:szCs w:val="20"/>
        </w:rPr>
        <w:t xml:space="preserve"> </w:t>
      </w:r>
      <w:r w:rsidRPr="003D0198">
        <w:rPr>
          <w:rFonts w:cstheme="minorHAnsi"/>
          <w:color w:val="000000"/>
          <w:sz w:val="20"/>
          <w:szCs w:val="20"/>
        </w:rPr>
        <w:t xml:space="preserve">προδιαγραφές </w:t>
      </w:r>
      <w:proofErr w:type="spellStart"/>
      <w:r w:rsidRPr="003D0198">
        <w:rPr>
          <w:rFonts w:cstheme="minorHAnsi"/>
          <w:color w:val="000000"/>
          <w:sz w:val="20"/>
          <w:szCs w:val="20"/>
        </w:rPr>
        <w:t>διαλειτουργικότητας</w:t>
      </w:r>
      <w:proofErr w:type="spellEnd"/>
      <w:r w:rsidRPr="003D0198">
        <w:rPr>
          <w:rFonts w:cstheme="minorHAnsi"/>
          <w:color w:val="000000"/>
          <w:sz w:val="20"/>
          <w:szCs w:val="20"/>
        </w:rPr>
        <w:t xml:space="preserve"> για την προσβασιμότητα του σιδηροδρομικού συστήματος </w:t>
      </w:r>
      <w:r w:rsidR="00F56646" w:rsidRPr="003D0198">
        <w:rPr>
          <w:rFonts w:cstheme="minorHAnsi"/>
          <w:color w:val="000000"/>
          <w:sz w:val="20"/>
          <w:szCs w:val="20"/>
        </w:rPr>
        <w:t xml:space="preserve">της </w:t>
      </w:r>
      <w:r w:rsidRPr="003D0198">
        <w:rPr>
          <w:rFonts w:cstheme="minorHAnsi"/>
          <w:color w:val="000000"/>
          <w:sz w:val="20"/>
          <w:szCs w:val="20"/>
        </w:rPr>
        <w:t>Ένωσης για τα άτομα με αναπηρία και άτομα με μειωμένη κινητικότητα</w:t>
      </w:r>
    </w:p>
    <w:p w14:paraId="2736A4A7"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Γ.3. Ν.4074/2012 ΦΕΚ 88 Α’ “Κύρωση της Σύμβασης για τα δικαιώματα των ατόμων με αναπηρίες και</w:t>
      </w:r>
      <w:r w:rsidR="00F56646" w:rsidRPr="003D0198">
        <w:rPr>
          <w:rFonts w:cstheme="minorHAnsi"/>
          <w:color w:val="000000"/>
          <w:sz w:val="20"/>
          <w:szCs w:val="20"/>
        </w:rPr>
        <w:t xml:space="preserve"> </w:t>
      </w:r>
      <w:r w:rsidRPr="003D0198">
        <w:rPr>
          <w:rFonts w:cstheme="minorHAnsi"/>
          <w:color w:val="000000"/>
          <w:sz w:val="20"/>
          <w:szCs w:val="20"/>
        </w:rPr>
        <w:t>του Προαιρετικού Πρωτοκόλλου στη Σύμβαση για τα δικαιώματα των ατόμων με αναπηρίες”</w:t>
      </w:r>
    </w:p>
    <w:p w14:paraId="7657722E"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Γ.4. Ν. 4067/2012 ΦΕΚ 79 Α’ “ΝΟΚ”</w:t>
      </w:r>
    </w:p>
    <w:p w14:paraId="13C454E9"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Γ.5. Οδηγίες Σχεδιασμού ΥΠΕΚΑ</w:t>
      </w:r>
    </w:p>
    <w:p w14:paraId="6DFA2E68" w14:textId="77777777" w:rsidR="003514E6" w:rsidRPr="003D0198" w:rsidRDefault="003514E6" w:rsidP="00F56646">
      <w:pPr>
        <w:autoSpaceDE w:val="0"/>
        <w:autoSpaceDN w:val="0"/>
        <w:adjustRightInd w:val="0"/>
        <w:spacing w:before="120" w:after="120" w:line="240" w:lineRule="auto"/>
        <w:jc w:val="both"/>
        <w:rPr>
          <w:rFonts w:cstheme="minorHAnsi"/>
          <w:b/>
          <w:color w:val="000000"/>
          <w:sz w:val="20"/>
          <w:szCs w:val="20"/>
        </w:rPr>
      </w:pPr>
      <w:r w:rsidRPr="003D0198">
        <w:rPr>
          <w:rFonts w:cstheme="minorHAnsi"/>
          <w:b/>
          <w:color w:val="000000"/>
          <w:sz w:val="20"/>
          <w:szCs w:val="20"/>
        </w:rPr>
        <w:t>(Δ) Πρόσβαση στις υπηρεσίες:</w:t>
      </w:r>
    </w:p>
    <w:p w14:paraId="31D33BBA"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Δ.1. Ν.4074/2012 ΦΕΚ 88 Α’ “Κύρωση της Σύμβασης για τα δικαιώματα των ατόμων με αναπηρίες και</w:t>
      </w:r>
      <w:r w:rsidR="00F56646" w:rsidRPr="003D0198">
        <w:rPr>
          <w:rFonts w:cstheme="minorHAnsi"/>
          <w:color w:val="000000"/>
          <w:sz w:val="20"/>
          <w:szCs w:val="20"/>
        </w:rPr>
        <w:t xml:space="preserve"> </w:t>
      </w:r>
      <w:r w:rsidRPr="003D0198">
        <w:rPr>
          <w:rFonts w:cstheme="minorHAnsi"/>
          <w:color w:val="000000"/>
          <w:sz w:val="20"/>
          <w:szCs w:val="20"/>
        </w:rPr>
        <w:t>του Προαιρετικού Πρωτοκόλλου στη Σύμβαση για τα δικαιώματα των ατόμων με αναπηρίες”</w:t>
      </w:r>
    </w:p>
    <w:p w14:paraId="0FA71070"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Δ.2. Πρότυπο ΕΛΟΤ 1439 “</w:t>
      </w:r>
      <w:proofErr w:type="spellStart"/>
      <w:r w:rsidRPr="003D0198">
        <w:rPr>
          <w:rFonts w:cstheme="minorHAnsi"/>
          <w:color w:val="000000"/>
          <w:sz w:val="20"/>
          <w:szCs w:val="20"/>
        </w:rPr>
        <w:t>Οργανισμόςφιλικός</w:t>
      </w:r>
      <w:proofErr w:type="spellEnd"/>
      <w:r w:rsidRPr="003D0198">
        <w:rPr>
          <w:rFonts w:cstheme="minorHAnsi"/>
          <w:color w:val="000000"/>
          <w:sz w:val="20"/>
          <w:szCs w:val="20"/>
        </w:rPr>
        <w:t xml:space="preserve"> σε πολίτες με αναπηρία –Απαιτήσεις και συστάσεις”</w:t>
      </w:r>
    </w:p>
    <w:p w14:paraId="172E3F34" w14:textId="77777777" w:rsidR="003514E6" w:rsidRPr="003D0198" w:rsidRDefault="003514E6" w:rsidP="00F56646">
      <w:pPr>
        <w:autoSpaceDE w:val="0"/>
        <w:autoSpaceDN w:val="0"/>
        <w:adjustRightInd w:val="0"/>
        <w:spacing w:before="120" w:after="120" w:line="240" w:lineRule="auto"/>
        <w:jc w:val="both"/>
        <w:rPr>
          <w:rFonts w:cstheme="minorHAnsi"/>
          <w:b/>
          <w:color w:val="000000"/>
          <w:sz w:val="20"/>
          <w:szCs w:val="20"/>
        </w:rPr>
      </w:pPr>
      <w:r w:rsidRPr="003D0198">
        <w:rPr>
          <w:rFonts w:cstheme="minorHAnsi"/>
          <w:b/>
          <w:color w:val="000000"/>
          <w:sz w:val="20"/>
          <w:szCs w:val="20"/>
        </w:rPr>
        <w:t>(Ε) Πρόσβαση στα ηλεκτρονικά περιβάλλοντα</w:t>
      </w:r>
    </w:p>
    <w:p w14:paraId="643B6F4D"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Ε.1. Ν.4074/2012 ΦΕΚ 88 Α’ “Κύρωση της Σύμβασης για τα δικαιώματα των ατόμων με αναπηρίες και</w:t>
      </w:r>
      <w:r w:rsidR="00F56646" w:rsidRPr="003D0198">
        <w:rPr>
          <w:rFonts w:cstheme="minorHAnsi"/>
          <w:color w:val="000000"/>
          <w:sz w:val="20"/>
          <w:szCs w:val="20"/>
        </w:rPr>
        <w:t xml:space="preserve"> </w:t>
      </w:r>
      <w:r w:rsidRPr="003D0198">
        <w:rPr>
          <w:rFonts w:cstheme="minorHAnsi"/>
          <w:color w:val="000000"/>
          <w:sz w:val="20"/>
          <w:szCs w:val="20"/>
        </w:rPr>
        <w:t>του Προαιρετικού Πρωτοκόλλου στη Σύμβαση για τα δικαιώματα των ατόμων με αναπηρίες”</w:t>
      </w:r>
    </w:p>
    <w:p w14:paraId="5729CCC4"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Ε.2. N. 3979/2011 ΦΕΚ 138 Α’ “Για την ηλεκτρονική διακυβέρνηση και λοιπές διατάξεις”</w:t>
      </w:r>
    </w:p>
    <w:p w14:paraId="79A15557"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Ε.3. Αριθ. ΥΑΠ/Φ.40.4/1/989/2012 ΦΕΚ 1301 Β’ “Κύρωση Πλαισίου Παροχής Υπηρεσιών Ηλεκτρονικής</w:t>
      </w:r>
      <w:r w:rsidR="00F56646" w:rsidRPr="003D0198">
        <w:rPr>
          <w:rFonts w:cstheme="minorHAnsi"/>
          <w:color w:val="000000"/>
          <w:sz w:val="20"/>
          <w:szCs w:val="20"/>
        </w:rPr>
        <w:t xml:space="preserve"> </w:t>
      </w:r>
      <w:r w:rsidRPr="003D0198">
        <w:rPr>
          <w:rFonts w:cstheme="minorHAnsi"/>
          <w:color w:val="000000"/>
          <w:sz w:val="20"/>
          <w:szCs w:val="20"/>
        </w:rPr>
        <w:t>Διακυβέρνησης”</w:t>
      </w:r>
    </w:p>
    <w:p w14:paraId="3D53D827" w14:textId="77777777" w:rsidR="003514E6" w:rsidRPr="003D0198" w:rsidRDefault="003514E6" w:rsidP="00F56646">
      <w:pPr>
        <w:autoSpaceDE w:val="0"/>
        <w:autoSpaceDN w:val="0"/>
        <w:adjustRightInd w:val="0"/>
        <w:spacing w:after="0" w:line="240" w:lineRule="auto"/>
        <w:ind w:left="426" w:hanging="426"/>
        <w:jc w:val="both"/>
        <w:rPr>
          <w:rFonts w:cstheme="minorHAnsi"/>
          <w:color w:val="000000"/>
          <w:sz w:val="20"/>
          <w:szCs w:val="20"/>
        </w:rPr>
      </w:pPr>
      <w:r w:rsidRPr="003D0198">
        <w:rPr>
          <w:rFonts w:cstheme="minorHAnsi"/>
          <w:color w:val="000000"/>
          <w:sz w:val="20"/>
          <w:szCs w:val="20"/>
        </w:rPr>
        <w:t>Ε.4. Οδηγίες για την Προσβασιμότητα του Περιεχομένου του Ιστού WCAG 2.0</w:t>
      </w:r>
      <w:r w:rsidR="00F56646" w:rsidRPr="003D0198">
        <w:rPr>
          <w:rFonts w:cstheme="minorHAnsi"/>
          <w:color w:val="000000"/>
          <w:sz w:val="20"/>
          <w:szCs w:val="20"/>
        </w:rPr>
        <w:t xml:space="preserve"> </w:t>
      </w:r>
      <w:r w:rsidRPr="003D0198">
        <w:rPr>
          <w:rFonts w:cstheme="minorHAnsi"/>
          <w:color w:val="000000"/>
          <w:sz w:val="20"/>
          <w:szCs w:val="20"/>
        </w:rPr>
        <w:t>(</w:t>
      </w:r>
      <w:hyperlink r:id="rId19" w:history="1">
        <w:r w:rsidRPr="003D0198">
          <w:rPr>
            <w:rStyle w:val="-"/>
            <w:rFonts w:cstheme="minorHAnsi"/>
            <w:sz w:val="20"/>
            <w:szCs w:val="20"/>
          </w:rPr>
          <w:t>http://www.w3c.gr/wai/translations/wcag20.html</w:t>
        </w:r>
      </w:hyperlink>
      <w:r w:rsidRPr="003D0198">
        <w:rPr>
          <w:rFonts w:cstheme="minorHAnsi"/>
          <w:color w:val="000000"/>
          <w:sz w:val="20"/>
          <w:szCs w:val="20"/>
        </w:rPr>
        <w:t>)</w:t>
      </w:r>
    </w:p>
    <w:p w14:paraId="54981939" w14:textId="77777777" w:rsidR="003514E6" w:rsidRPr="003D0198" w:rsidRDefault="003514E6" w:rsidP="00F56646">
      <w:pPr>
        <w:autoSpaceDE w:val="0"/>
        <w:autoSpaceDN w:val="0"/>
        <w:adjustRightInd w:val="0"/>
        <w:spacing w:after="0" w:line="240" w:lineRule="auto"/>
        <w:ind w:left="426" w:hanging="426"/>
        <w:jc w:val="both"/>
        <w:rPr>
          <w:rFonts w:cstheme="minorHAnsi"/>
          <w:sz w:val="20"/>
          <w:szCs w:val="20"/>
        </w:rPr>
      </w:pPr>
      <w:r w:rsidRPr="003D0198">
        <w:rPr>
          <w:rFonts w:cstheme="minorHAnsi"/>
          <w:sz w:val="20"/>
          <w:szCs w:val="20"/>
        </w:rPr>
        <w:t>Ε.5. Βέλτιστες Πρακτικές για Χρήση Διαδικτυακού Περιεχομένου από Κινητές Συσκευές, έκδοση 1.0</w:t>
      </w:r>
      <w:r w:rsidR="00F56646" w:rsidRPr="003D0198">
        <w:rPr>
          <w:rFonts w:cstheme="minorHAnsi"/>
          <w:sz w:val="20"/>
          <w:szCs w:val="20"/>
        </w:rPr>
        <w:t xml:space="preserve"> </w:t>
      </w:r>
      <w:r w:rsidRPr="003D0198">
        <w:rPr>
          <w:rFonts w:cstheme="minorHAnsi"/>
          <w:sz w:val="20"/>
          <w:szCs w:val="20"/>
        </w:rPr>
        <w:t>(http://www.w3.org/TR/mobile-bp/ - Αγγλικά)</w:t>
      </w:r>
    </w:p>
    <w:p w14:paraId="6A0C7D5D" w14:textId="77777777" w:rsidR="003514E6" w:rsidRPr="003D0198" w:rsidRDefault="003514E6" w:rsidP="00F56646">
      <w:pPr>
        <w:autoSpaceDE w:val="0"/>
        <w:autoSpaceDN w:val="0"/>
        <w:adjustRightInd w:val="0"/>
        <w:spacing w:after="0" w:line="240" w:lineRule="auto"/>
        <w:ind w:left="426" w:hanging="426"/>
        <w:jc w:val="both"/>
        <w:rPr>
          <w:rFonts w:cstheme="minorHAnsi"/>
          <w:sz w:val="20"/>
          <w:szCs w:val="20"/>
        </w:rPr>
      </w:pPr>
      <w:r w:rsidRPr="003D0198">
        <w:rPr>
          <w:rFonts w:cstheme="minorHAnsi"/>
          <w:sz w:val="20"/>
          <w:szCs w:val="20"/>
        </w:rPr>
        <w:t xml:space="preserve">Ε.6. Οδηγίες Προσβασιμότητας για </w:t>
      </w:r>
      <w:proofErr w:type="spellStart"/>
      <w:r w:rsidRPr="003D0198">
        <w:rPr>
          <w:rFonts w:cstheme="minorHAnsi"/>
          <w:sz w:val="20"/>
          <w:szCs w:val="20"/>
        </w:rPr>
        <w:t>User</w:t>
      </w:r>
      <w:proofErr w:type="spellEnd"/>
      <w:r w:rsidRPr="003D0198">
        <w:rPr>
          <w:rFonts w:cstheme="minorHAnsi"/>
          <w:sz w:val="20"/>
          <w:szCs w:val="20"/>
        </w:rPr>
        <w:t xml:space="preserve"> </w:t>
      </w:r>
      <w:proofErr w:type="spellStart"/>
      <w:r w:rsidRPr="003D0198">
        <w:rPr>
          <w:rFonts w:cstheme="minorHAnsi"/>
          <w:sz w:val="20"/>
          <w:szCs w:val="20"/>
        </w:rPr>
        <w:t>Agents</w:t>
      </w:r>
      <w:proofErr w:type="spellEnd"/>
      <w:r w:rsidRPr="003D0198">
        <w:rPr>
          <w:rFonts w:cstheme="minorHAnsi"/>
          <w:sz w:val="20"/>
          <w:szCs w:val="20"/>
        </w:rPr>
        <w:t xml:space="preserve"> UAAG 2.0 (http://www.w3.org/TR/UAAG20/ - Αγγλικά)</w:t>
      </w:r>
    </w:p>
    <w:p w14:paraId="7C325AEF" w14:textId="77777777" w:rsidR="003514E6" w:rsidRPr="003D0198" w:rsidRDefault="003514E6" w:rsidP="00F56646">
      <w:pPr>
        <w:autoSpaceDE w:val="0"/>
        <w:autoSpaceDN w:val="0"/>
        <w:adjustRightInd w:val="0"/>
        <w:spacing w:after="0" w:line="240" w:lineRule="auto"/>
        <w:ind w:left="426" w:hanging="426"/>
        <w:jc w:val="both"/>
        <w:rPr>
          <w:rFonts w:cstheme="minorHAnsi"/>
          <w:sz w:val="20"/>
          <w:szCs w:val="20"/>
        </w:rPr>
      </w:pPr>
      <w:r w:rsidRPr="003D0198">
        <w:rPr>
          <w:rFonts w:cstheme="minorHAnsi"/>
          <w:sz w:val="20"/>
          <w:szCs w:val="20"/>
        </w:rPr>
        <w:t>Ε.7. Οδηγίες Προσβασιμότητας για Συγγραφή Περιεχομένου Ιστού ΑΤAG 2.0</w:t>
      </w:r>
      <w:r w:rsidR="00F56646" w:rsidRPr="003D0198">
        <w:rPr>
          <w:rFonts w:cstheme="minorHAnsi"/>
          <w:sz w:val="20"/>
          <w:szCs w:val="20"/>
        </w:rPr>
        <w:t xml:space="preserve"> </w:t>
      </w:r>
      <w:r w:rsidRPr="003D0198">
        <w:rPr>
          <w:rFonts w:cstheme="minorHAnsi"/>
          <w:sz w:val="20"/>
          <w:szCs w:val="20"/>
        </w:rPr>
        <w:t>(http://www.w3.org/TR/ATAG20/ - Αγγλικά)</w:t>
      </w:r>
    </w:p>
    <w:p w14:paraId="32D77038" w14:textId="77777777" w:rsidR="003514E6" w:rsidRPr="003D0198" w:rsidRDefault="003514E6" w:rsidP="00F56646">
      <w:pPr>
        <w:autoSpaceDE w:val="0"/>
        <w:autoSpaceDN w:val="0"/>
        <w:adjustRightInd w:val="0"/>
        <w:spacing w:before="120" w:after="120" w:line="240" w:lineRule="auto"/>
        <w:jc w:val="both"/>
        <w:rPr>
          <w:rFonts w:cstheme="minorHAnsi"/>
          <w:b/>
          <w:color w:val="000000"/>
          <w:sz w:val="20"/>
          <w:szCs w:val="20"/>
        </w:rPr>
      </w:pPr>
      <w:r w:rsidRPr="003D0198">
        <w:rPr>
          <w:rFonts w:cstheme="minorHAnsi"/>
          <w:b/>
          <w:color w:val="000000"/>
          <w:sz w:val="20"/>
          <w:szCs w:val="20"/>
        </w:rPr>
        <w:t>(ΣΤ) Πρόσβαση στην πληροφορία-Πληροφόρηση</w:t>
      </w:r>
    </w:p>
    <w:p w14:paraId="0DF8F5AE" w14:textId="77777777" w:rsidR="00CC23C0" w:rsidRPr="003D0198" w:rsidRDefault="003514E6" w:rsidP="00F56646">
      <w:pPr>
        <w:autoSpaceDE w:val="0"/>
        <w:autoSpaceDN w:val="0"/>
        <w:adjustRightInd w:val="0"/>
        <w:spacing w:after="0" w:line="240" w:lineRule="auto"/>
        <w:ind w:left="426" w:hanging="426"/>
        <w:jc w:val="both"/>
        <w:rPr>
          <w:rFonts w:cstheme="minorHAnsi"/>
          <w:sz w:val="20"/>
          <w:szCs w:val="20"/>
        </w:rPr>
      </w:pPr>
      <w:r w:rsidRPr="003D0198">
        <w:rPr>
          <w:rFonts w:cstheme="minorHAnsi"/>
          <w:sz w:val="20"/>
          <w:szCs w:val="20"/>
        </w:rPr>
        <w:t>ΣΤ.1. Ν.4074/2012 ΦΕΚ 88 Α’ “Κύρωση της Σύμβασης για τα δικαιώματα των ατόμων με αναπηρίες και</w:t>
      </w:r>
      <w:r w:rsidR="00F56646" w:rsidRPr="003D0198">
        <w:rPr>
          <w:rFonts w:cstheme="minorHAnsi"/>
          <w:sz w:val="20"/>
          <w:szCs w:val="20"/>
        </w:rPr>
        <w:t xml:space="preserve"> </w:t>
      </w:r>
      <w:r w:rsidRPr="003D0198">
        <w:rPr>
          <w:rFonts w:cstheme="minorHAnsi"/>
          <w:sz w:val="20"/>
          <w:szCs w:val="20"/>
        </w:rPr>
        <w:t>του Προαιρετικού Πρωτοκόλλου στη Σύμβαση για τα δικαιώματα των ατόμων με αναπηρίες”-άρθρα 2, 9</w:t>
      </w:r>
      <w:r w:rsidR="00F56646" w:rsidRPr="003D0198">
        <w:rPr>
          <w:rFonts w:cstheme="minorHAnsi"/>
          <w:sz w:val="20"/>
          <w:szCs w:val="20"/>
        </w:rPr>
        <w:t xml:space="preserve"> </w:t>
      </w:r>
      <w:r w:rsidRPr="003D0198">
        <w:rPr>
          <w:rFonts w:cstheme="minorHAnsi"/>
          <w:sz w:val="20"/>
          <w:szCs w:val="20"/>
        </w:rPr>
        <w:t>και 21 της Σύμβασης.</w:t>
      </w:r>
    </w:p>
    <w:p w14:paraId="22F5C5D1" w14:textId="2C1756A7" w:rsidR="0057296D" w:rsidRPr="003D0198" w:rsidRDefault="0057296D">
      <w:pPr>
        <w:rPr>
          <w:rFonts w:cstheme="minorHAnsi"/>
        </w:rPr>
      </w:pPr>
      <w:r w:rsidRPr="003D0198">
        <w:rPr>
          <w:rFonts w:cstheme="minorHAnsi"/>
        </w:rPr>
        <w:br w:type="page"/>
      </w:r>
    </w:p>
    <w:p w14:paraId="49B29FD8" w14:textId="77777777" w:rsidR="00D05F10" w:rsidRPr="003D0198" w:rsidRDefault="00EC24A5" w:rsidP="003651FA">
      <w:pPr>
        <w:pStyle w:val="a4"/>
        <w:numPr>
          <w:ilvl w:val="1"/>
          <w:numId w:val="3"/>
        </w:numPr>
        <w:pBdr>
          <w:top w:val="single" w:sz="4" w:space="1" w:color="auto"/>
          <w:left w:val="single" w:sz="4" w:space="4" w:color="auto"/>
          <w:bottom w:val="single" w:sz="4" w:space="1" w:color="auto"/>
          <w:right w:val="single" w:sz="4" w:space="4" w:color="auto"/>
        </w:pBdr>
        <w:shd w:val="clear" w:color="auto" w:fill="C2D69B" w:themeFill="accent3" w:themeFillTint="99"/>
        <w:spacing w:after="160"/>
        <w:ind w:left="426"/>
        <w:rPr>
          <w:rFonts w:cstheme="minorHAnsi"/>
          <w:b/>
          <w:sz w:val="28"/>
          <w:szCs w:val="28"/>
        </w:rPr>
      </w:pPr>
      <w:r w:rsidRPr="003D0198">
        <w:rPr>
          <w:rFonts w:cstheme="minorHAnsi"/>
          <w:b/>
          <w:sz w:val="28"/>
          <w:szCs w:val="28"/>
        </w:rPr>
        <w:lastRenderedPageBreak/>
        <w:t xml:space="preserve"> Διευκρινήσεις για την ύπαρξη κρατικής ενίσχυσης στην πράξη</w:t>
      </w:r>
    </w:p>
    <w:p w14:paraId="64AAEECB" w14:textId="77777777" w:rsidR="00DB45E1" w:rsidRPr="003D0198" w:rsidRDefault="00DB45E1">
      <w:pPr>
        <w:rPr>
          <w:rFonts w:cstheme="minorHAnsi"/>
        </w:rPr>
      </w:pPr>
      <w:r w:rsidRPr="003D0198">
        <w:rPr>
          <w:rFonts w:cstheme="minorHAnsi"/>
        </w:rPr>
        <w:t>Για τον έλεγχο της ύπαρξης κρατικής εν</w:t>
      </w:r>
      <w:r w:rsidR="00D62531" w:rsidRPr="003D0198">
        <w:rPr>
          <w:rFonts w:cstheme="minorHAnsi"/>
        </w:rPr>
        <w:t>ίσχυσης στις προτεινόμενες</w:t>
      </w:r>
      <w:r w:rsidRPr="003D0198">
        <w:rPr>
          <w:rFonts w:cstheme="minorHAnsi"/>
        </w:rPr>
        <w:t xml:space="preserve"> πρ</w:t>
      </w:r>
      <w:r w:rsidR="00D62531" w:rsidRPr="003D0198">
        <w:rPr>
          <w:rFonts w:cstheme="minorHAnsi"/>
        </w:rPr>
        <w:t>άξεις</w:t>
      </w:r>
      <w:r w:rsidRPr="003D0198">
        <w:rPr>
          <w:rFonts w:cstheme="minorHAnsi"/>
        </w:rPr>
        <w:t>, διευκρινίζονται τα εξής:</w:t>
      </w:r>
    </w:p>
    <w:p w14:paraId="0C97CCF9" w14:textId="77777777" w:rsidR="00373A6E" w:rsidRPr="003D0198" w:rsidRDefault="00EA073B" w:rsidP="0034432E">
      <w:pPr>
        <w:spacing w:after="0"/>
        <w:rPr>
          <w:rFonts w:cstheme="minorHAnsi"/>
          <w:b/>
        </w:rPr>
      </w:pPr>
      <w:r w:rsidRPr="003D0198">
        <w:rPr>
          <w:rFonts w:cstheme="minorHAnsi"/>
          <w:b/>
        </w:rPr>
        <w:t xml:space="preserve">Α) </w:t>
      </w:r>
      <w:r w:rsidRPr="00673400">
        <w:rPr>
          <w:rFonts w:cstheme="minorHAnsi"/>
          <w:b/>
        </w:rPr>
        <w:t>Δ</w:t>
      </w:r>
      <w:r w:rsidR="00373A6E" w:rsidRPr="00673400">
        <w:rPr>
          <w:rFonts w:cstheme="minorHAnsi"/>
          <w:b/>
        </w:rPr>
        <w:t>ράσεις</w:t>
      </w:r>
      <w:r w:rsidR="00373A6E" w:rsidRPr="003D0198">
        <w:rPr>
          <w:rFonts w:cstheme="minorHAnsi"/>
          <w:b/>
        </w:rPr>
        <w:t xml:space="preserve"> που δεν ενέχουν στοιχεία κρατικής ενίσχυσης </w:t>
      </w:r>
    </w:p>
    <w:p w14:paraId="5A056065" w14:textId="6B8A2671" w:rsidR="00883BE6" w:rsidRPr="0000182D" w:rsidRDefault="00D75489" w:rsidP="0000182D">
      <w:pPr>
        <w:spacing w:after="120"/>
        <w:jc w:val="both"/>
        <w:rPr>
          <w:rFonts w:cstheme="minorHAnsi"/>
        </w:rPr>
      </w:pPr>
      <w:r w:rsidRPr="00D75489">
        <w:rPr>
          <w:rFonts w:cstheme="minorHAnsi"/>
        </w:rPr>
        <w:t xml:space="preserve">Η χρηματοδότηση υποδομών που προορίζονται για δραστηριότητες που το κράτος εκτελεί κανονικά κατά την άσκηση της δημόσιας εξουσίας, </w:t>
      </w:r>
      <w:r w:rsidRPr="00D75489">
        <w:rPr>
          <w:rFonts w:cstheme="minorHAnsi"/>
          <w:b/>
        </w:rPr>
        <w:t>δε συνιστούν κρατική ενίσχυση</w:t>
      </w:r>
      <w:r w:rsidR="0000182D">
        <w:rPr>
          <w:rFonts w:cstheme="minorHAnsi"/>
        </w:rPr>
        <w:t>.</w:t>
      </w:r>
    </w:p>
    <w:p w14:paraId="55148EDB" w14:textId="34EA911E" w:rsidR="00C16A6A" w:rsidRPr="003D0198" w:rsidRDefault="00D75489" w:rsidP="00C16A6A">
      <w:pPr>
        <w:spacing w:after="120"/>
        <w:jc w:val="both"/>
        <w:rPr>
          <w:rFonts w:cstheme="minorHAnsi"/>
        </w:rPr>
      </w:pPr>
      <w:r>
        <w:rPr>
          <w:rFonts w:cstheme="minorHAnsi"/>
        </w:rPr>
        <w:t xml:space="preserve">Υποδομές </w:t>
      </w:r>
      <w:r w:rsidR="00C16A6A" w:rsidRPr="003D0198">
        <w:rPr>
          <w:rFonts w:cstheme="minorHAnsi"/>
        </w:rPr>
        <w:t xml:space="preserve">οι οποίες κατασκευάζονται με στόχο τη </w:t>
      </w:r>
      <w:r w:rsidR="008D5079" w:rsidRPr="003D0198">
        <w:rPr>
          <w:rFonts w:cstheme="minorHAnsi"/>
        </w:rPr>
        <w:t>δημιουργία</w:t>
      </w:r>
      <w:r w:rsidR="00C16A6A" w:rsidRPr="003D0198">
        <w:rPr>
          <w:rFonts w:cstheme="minorHAnsi"/>
        </w:rPr>
        <w:t xml:space="preserve">, βελτίωση ή επέκταση βασικών υπηρεσιών </w:t>
      </w:r>
      <w:r w:rsidR="008D5079" w:rsidRPr="003D0198">
        <w:rPr>
          <w:rFonts w:cstheme="minorHAnsi"/>
          <w:b/>
        </w:rPr>
        <w:t>για την εξυπηρέτηση και τη βελτίωση της ποιότητας ζωής όλου του τοπικού πληθυσμού και παρέχονται δωρεάν στο ευρύ κοινό ή η όποια χρηματική συνεισφορά από το κοινό καλύπτει μέρος μόνο του πραγματικού κόστους της εν λόγω δραστηριότητας και δε μπορεί να θεωρηθεί ως αποζημίωση για την παρεχόμενη υπηρεσία</w:t>
      </w:r>
      <w:r w:rsidR="008D5079" w:rsidRPr="003D0198">
        <w:rPr>
          <w:rStyle w:val="ac"/>
          <w:rFonts w:cstheme="minorHAnsi"/>
          <w:b/>
        </w:rPr>
        <w:footnoteReference w:id="1"/>
      </w:r>
      <w:r w:rsidR="00FC04ED" w:rsidRPr="003D0198">
        <w:rPr>
          <w:rFonts w:cstheme="minorHAnsi"/>
          <w:b/>
        </w:rPr>
        <w:t xml:space="preserve">, </w:t>
      </w:r>
      <w:r w:rsidR="00FC04ED" w:rsidRPr="003D0198">
        <w:rPr>
          <w:rFonts w:cstheme="minorHAnsi"/>
        </w:rPr>
        <w:t>αποτελούν δραστηριότητες οι οποίες δύναται να θεωρηθεί ότι διενεργούν οι δημόσιες αρχές, στο πλαίσιο της άσκησης δημόσιας εξουσίας</w:t>
      </w:r>
      <w:r w:rsidR="00FC04ED" w:rsidRPr="003D0198">
        <w:rPr>
          <w:rStyle w:val="ac"/>
          <w:rFonts w:cstheme="minorHAnsi"/>
        </w:rPr>
        <w:footnoteReference w:id="2"/>
      </w:r>
      <w:r w:rsidR="00FC04ED" w:rsidRPr="003D0198">
        <w:rPr>
          <w:rFonts w:cstheme="minorHAnsi"/>
        </w:rPr>
        <w:t xml:space="preserve">, και ως εκ τούτου </w:t>
      </w:r>
      <w:r w:rsidR="00FC1FF0" w:rsidRPr="003D0198">
        <w:rPr>
          <w:rFonts w:cstheme="minorHAnsi"/>
        </w:rPr>
        <w:t xml:space="preserve">τα εν λόγω έργα μπορούν να αντιμετωπισθούν ως έργα </w:t>
      </w:r>
      <w:r w:rsidR="00FC1FF0" w:rsidRPr="003D0198">
        <w:rPr>
          <w:rFonts w:cstheme="minorHAnsi"/>
          <w:b/>
        </w:rPr>
        <w:t>που δεν ενέχουν στοιχεία κρατικής ενίσχυσης</w:t>
      </w:r>
      <w:r w:rsidR="00FC1FF0" w:rsidRPr="003D0198">
        <w:rPr>
          <w:rFonts w:cstheme="minorHAnsi"/>
        </w:rPr>
        <w:t>.</w:t>
      </w:r>
    </w:p>
    <w:p w14:paraId="10B94B37" w14:textId="77777777" w:rsidR="00EA073B" w:rsidRPr="003D0198" w:rsidRDefault="00242955" w:rsidP="00C16A6A">
      <w:pPr>
        <w:spacing w:after="120"/>
        <w:jc w:val="both"/>
        <w:rPr>
          <w:rFonts w:cstheme="minorHAnsi"/>
        </w:rPr>
      </w:pPr>
      <w:r w:rsidRPr="003D0198">
        <w:rPr>
          <w:rFonts w:cstheme="minorHAnsi"/>
        </w:rPr>
        <w:t>Έργα που δεν ενέχουν στοιχεία κρατικής ενίσχυσης θα εξεταστούν σύμφωνα με τα οριζόμενα στην Ανακοίνωση της Επιτροπής σχετικά με την έννοια της κρατικής ενίσχυσης όπως αναφέρεται στο άρθρο 107, παρ.1 της Συνθήκης για τη λειτουργία της</w:t>
      </w:r>
      <w:r w:rsidR="003E1631" w:rsidRPr="003D0198">
        <w:rPr>
          <w:rFonts w:cstheme="minorHAnsi"/>
        </w:rPr>
        <w:t xml:space="preserve"> Ευρωπαϊκής Ένωσης </w:t>
      </w:r>
      <w:r w:rsidRPr="003D0198">
        <w:rPr>
          <w:rFonts w:cstheme="minorHAnsi"/>
        </w:rPr>
        <w:t xml:space="preserve">(2016/C262/01). Στις περιπτώσεις αυτές, προκειμένου το σύνολο της δημόσιας χρηματοδότησης της προτεινόμενης δράσης να μην εμπίπτει στους κανόνες περί κρατικών ενισχύσεων, πρέπει να διασφαλιστεί ότι η χρηματοδότηση που παρέχεται για την κατασκευή των σχετικών υποδομών δεν μπορεί να χρησιμοποιηθεί για </w:t>
      </w:r>
      <w:proofErr w:type="spellStart"/>
      <w:r w:rsidRPr="003D0198">
        <w:rPr>
          <w:rFonts w:cstheme="minorHAnsi"/>
        </w:rPr>
        <w:t>διεπιδότηση</w:t>
      </w:r>
      <w:proofErr w:type="spellEnd"/>
      <w:r w:rsidRPr="003D0198">
        <w:rPr>
          <w:rFonts w:cstheme="minorHAnsi"/>
        </w:rPr>
        <w:t xml:space="preserve"> ή για έμμεση επιδότηση άλλων οικονομικών δραστηριοτήτων, συμπεριλαμβανομένης της λειτουργίας των υποδομών. </w:t>
      </w:r>
    </w:p>
    <w:p w14:paraId="2F8746C9" w14:textId="77777777" w:rsidR="008601C8" w:rsidRPr="003D0198" w:rsidRDefault="008601C8" w:rsidP="00C16A6A">
      <w:pPr>
        <w:spacing w:after="120"/>
        <w:jc w:val="both"/>
        <w:rPr>
          <w:rFonts w:cstheme="minorHAnsi"/>
        </w:rPr>
      </w:pPr>
      <w:r w:rsidRPr="003D0198">
        <w:rPr>
          <w:rFonts w:cstheme="minorHAnsi"/>
        </w:rPr>
        <w:t xml:space="preserve">Προκειμένου να αποφευχθεί η χορήγηση </w:t>
      </w:r>
      <w:r w:rsidR="00EC0A02" w:rsidRPr="003D0198">
        <w:rPr>
          <w:rFonts w:cstheme="minorHAnsi"/>
        </w:rPr>
        <w:t xml:space="preserve">οικονομικού πλεονεκτήματος κατά την προμήθεια αγαθών και υπηρεσιών στο πλαίσιο υλοποίησης δράσεων που θα ενταχθούν στην παρούσα πρόσκληση, πρέπει οι τυχόν προμήθειες – υπηρεσίες – εργολαβίες </w:t>
      </w:r>
      <w:r w:rsidR="00EC0A02" w:rsidRPr="003D0198">
        <w:rPr>
          <w:rFonts w:cstheme="minorHAnsi"/>
          <w:b/>
        </w:rPr>
        <w:t>να πραγματοποιηθούν μέσω ανοικτής, διαφανούς, αμερόληπτης και άνευ όρων διαγωνιστικής διαδικασίας</w:t>
      </w:r>
      <w:r w:rsidR="00EC0A02" w:rsidRPr="003D0198">
        <w:rPr>
          <w:rFonts w:cstheme="minorHAnsi"/>
        </w:rPr>
        <w:t xml:space="preserve"> (σημείο 84, του κεφ. 4 της παραπάνω Ανακοίνωσης της Επιτροπής σχετικά με την έννοια της κρατικής ενίσχυσης), με βάση τις διατάξεις της ισχύουσας κοινοτικής και εθνικής νομοθεσίας περί σύναψης δημοσίων συμβάσεων προμηθειών και υπηρεσιών. </w:t>
      </w:r>
    </w:p>
    <w:p w14:paraId="73B363A2" w14:textId="77777777" w:rsidR="00707329" w:rsidRPr="003D0198" w:rsidRDefault="00707329" w:rsidP="0034432E">
      <w:pPr>
        <w:spacing w:after="0"/>
        <w:jc w:val="both"/>
        <w:rPr>
          <w:rFonts w:cstheme="minorHAnsi"/>
        </w:rPr>
      </w:pPr>
      <w:r w:rsidRPr="003D0198">
        <w:rPr>
          <w:rFonts w:cstheme="minorHAnsi"/>
        </w:rPr>
        <w:t xml:space="preserve">Όσον αφορά στις </w:t>
      </w:r>
      <w:r w:rsidR="00EA073B" w:rsidRPr="003D0198">
        <w:rPr>
          <w:rFonts w:cstheme="minorHAnsi"/>
        </w:rPr>
        <w:t xml:space="preserve">πράξεις </w:t>
      </w:r>
      <w:r w:rsidRPr="003D0198">
        <w:rPr>
          <w:rFonts w:cstheme="minorHAnsi"/>
        </w:rPr>
        <w:t xml:space="preserve">που περιλαμβάνουν ενέργειες που σχετίζονται με τη χρήση ή παραγωγή </w:t>
      </w:r>
      <w:r w:rsidRPr="003D0198">
        <w:rPr>
          <w:rFonts w:cstheme="minorHAnsi"/>
          <w:b/>
        </w:rPr>
        <w:t>Ανανεώσιμων Πηγών Ενέργειας (ΑΠΕ),</w:t>
      </w:r>
      <w:r w:rsidRPr="003D0198">
        <w:rPr>
          <w:rFonts w:cstheme="minorHAnsi"/>
        </w:rPr>
        <w:t xml:space="preserve"> (</w:t>
      </w:r>
      <w:proofErr w:type="spellStart"/>
      <w:r w:rsidRPr="003D0198">
        <w:rPr>
          <w:rFonts w:cstheme="minorHAnsi"/>
        </w:rPr>
        <w:t>φωτοβολταϊκά</w:t>
      </w:r>
      <w:proofErr w:type="spellEnd"/>
      <w:r w:rsidRPr="003D0198">
        <w:rPr>
          <w:rFonts w:cstheme="minorHAnsi"/>
        </w:rPr>
        <w:t xml:space="preserve">, </w:t>
      </w:r>
      <w:proofErr w:type="spellStart"/>
      <w:r w:rsidRPr="003D0198">
        <w:rPr>
          <w:rFonts w:cstheme="minorHAnsi"/>
        </w:rPr>
        <w:t>βιοντίζελ</w:t>
      </w:r>
      <w:proofErr w:type="spellEnd"/>
      <w:r w:rsidRPr="003D0198">
        <w:rPr>
          <w:rFonts w:cstheme="minorHAnsi"/>
        </w:rPr>
        <w:t xml:space="preserve">, βιοαέριο </w:t>
      </w:r>
      <w:proofErr w:type="spellStart"/>
      <w:r w:rsidRPr="003D0198">
        <w:rPr>
          <w:rFonts w:cstheme="minorHAnsi"/>
        </w:rPr>
        <w:t>κ.λ.π</w:t>
      </w:r>
      <w:proofErr w:type="spellEnd"/>
      <w:r w:rsidRPr="003D0198">
        <w:rPr>
          <w:rFonts w:cstheme="minorHAnsi"/>
        </w:rPr>
        <w:t xml:space="preserve">.), πρέπει να διευκρινιστεί ότι αν ο κύριος της υποδομής συνάπτει σύμβαση οικονομικού ανταλλάγματος με το διαχειριστή του δικτύου διανομής ηλεκτρικής ενέργειας, τότε </w:t>
      </w:r>
      <w:r w:rsidRPr="003D0198">
        <w:rPr>
          <w:rFonts w:cstheme="minorHAnsi"/>
          <w:b/>
        </w:rPr>
        <w:t>υφίσταται οικονομικ</w:t>
      </w:r>
      <w:r w:rsidR="00EA073B" w:rsidRPr="003D0198">
        <w:rPr>
          <w:rFonts w:cstheme="minorHAnsi"/>
          <w:b/>
        </w:rPr>
        <w:t>ή δραστηριότητα</w:t>
      </w:r>
      <w:r w:rsidR="00EA073B" w:rsidRPr="003D0198">
        <w:rPr>
          <w:rFonts w:cstheme="minorHAnsi"/>
        </w:rPr>
        <w:t>. Στην περίπτωση αυτή πρέπει να διερευνηθεί αν η προτεινόμενη πράξη ενέχει στοιχεία κρατικής ενίσχυσης.</w:t>
      </w:r>
    </w:p>
    <w:p w14:paraId="44023D28" w14:textId="77777777" w:rsidR="004E7228" w:rsidRPr="003D0198" w:rsidRDefault="004E7228" w:rsidP="004E7228">
      <w:pPr>
        <w:tabs>
          <w:tab w:val="left" w:pos="8192"/>
        </w:tabs>
        <w:spacing w:after="0" w:line="240" w:lineRule="auto"/>
        <w:ind w:left="720"/>
        <w:jc w:val="both"/>
        <w:rPr>
          <w:rFonts w:cstheme="minorHAnsi"/>
        </w:rPr>
      </w:pPr>
    </w:p>
    <w:p w14:paraId="24F0F263" w14:textId="77777777" w:rsidR="00EA073B" w:rsidRPr="003D0198" w:rsidRDefault="00EA073B" w:rsidP="0034432E">
      <w:pPr>
        <w:spacing w:after="0"/>
        <w:rPr>
          <w:rFonts w:cstheme="minorHAnsi"/>
          <w:b/>
        </w:rPr>
      </w:pPr>
      <w:r w:rsidRPr="003D0198">
        <w:rPr>
          <w:rFonts w:cstheme="minorHAnsi"/>
          <w:b/>
        </w:rPr>
        <w:t xml:space="preserve">Β) </w:t>
      </w:r>
      <w:r w:rsidRPr="00673400">
        <w:rPr>
          <w:rFonts w:cstheme="minorHAnsi"/>
          <w:b/>
        </w:rPr>
        <w:t>Δράσεις</w:t>
      </w:r>
      <w:r w:rsidRPr="003D0198">
        <w:rPr>
          <w:rFonts w:cstheme="minorHAnsi"/>
          <w:b/>
        </w:rPr>
        <w:t xml:space="preserve"> που χαρακτηρίζονται ως κρατική ενίσχυση</w:t>
      </w:r>
    </w:p>
    <w:p w14:paraId="4A8F850C" w14:textId="77777777" w:rsidR="008C626F" w:rsidRPr="003D0198" w:rsidRDefault="003E1631" w:rsidP="003E1631">
      <w:pPr>
        <w:spacing w:after="120"/>
        <w:jc w:val="both"/>
        <w:rPr>
          <w:rFonts w:cstheme="minorHAnsi"/>
        </w:rPr>
      </w:pPr>
      <w:r w:rsidRPr="003D0198">
        <w:rPr>
          <w:rFonts w:cstheme="minorHAnsi"/>
        </w:rPr>
        <w:t>Σύμφωνα με το σημείο 35 της Ανακοίνωσης της Επιτροπής σχετικά με την έννοια της κρατικής ενίσχυσης (2016/C262/01)</w:t>
      </w:r>
      <w:r w:rsidR="008C626F" w:rsidRPr="003D0198">
        <w:rPr>
          <w:rFonts w:cstheme="minorHAnsi"/>
        </w:rPr>
        <w:t xml:space="preserve">, οι </w:t>
      </w:r>
      <w:r w:rsidR="008C626F" w:rsidRPr="003D0198">
        <w:rPr>
          <w:rFonts w:cstheme="minorHAnsi"/>
          <w:b/>
        </w:rPr>
        <w:t>δραστηριότητες πολιτισμού ή διαφύλαξης της κληρονομιάς</w:t>
      </w:r>
      <w:r w:rsidR="008C626F" w:rsidRPr="003D0198">
        <w:rPr>
          <w:rFonts w:cstheme="minorHAnsi"/>
        </w:rPr>
        <w:t xml:space="preserve"> (συμπεριλαμβανομένης της διατήρησης της φύσης) που χρηματοδοτούνται κατά κύριο λόγο από τις </w:t>
      </w:r>
      <w:r w:rsidR="008C626F" w:rsidRPr="003D0198">
        <w:rPr>
          <w:rFonts w:cstheme="minorHAnsi"/>
          <w:b/>
        </w:rPr>
        <w:t>εισφορές</w:t>
      </w:r>
      <w:r w:rsidR="008C626F" w:rsidRPr="003D0198">
        <w:rPr>
          <w:rFonts w:cstheme="minorHAnsi"/>
        </w:rPr>
        <w:t xml:space="preserve"> των επισκεπτών ή των χρηστών </w:t>
      </w:r>
      <w:r w:rsidR="00C5569D" w:rsidRPr="003D0198">
        <w:rPr>
          <w:rFonts w:cstheme="minorHAnsi"/>
        </w:rPr>
        <w:t xml:space="preserve">ή μέσω άλλων εμπορικών διευθετήσεων (πχ εμπορικές εκθέσεις, κινηματογράφοι, εμπορικές </w:t>
      </w:r>
      <w:r w:rsidR="00C5569D" w:rsidRPr="003D0198">
        <w:rPr>
          <w:rFonts w:cstheme="minorHAnsi"/>
        </w:rPr>
        <w:lastRenderedPageBreak/>
        <w:t xml:space="preserve">μουσικές παραστάσεις και φεστιβάλ και καλλιτεχνικές σχολές που χρηματοδοτούνται κατά κύριο λόγο από τα δίδακτρα) θα πρέπει να θεωρείται ότι έχουν </w:t>
      </w:r>
      <w:r w:rsidR="00C5569D" w:rsidRPr="003D0198">
        <w:rPr>
          <w:rFonts w:cstheme="minorHAnsi"/>
          <w:b/>
        </w:rPr>
        <w:t>οικονομικό χαρακτήρα</w:t>
      </w:r>
      <w:r w:rsidR="00C5569D" w:rsidRPr="003D0198">
        <w:rPr>
          <w:rFonts w:cstheme="minorHAnsi"/>
        </w:rPr>
        <w:t>.</w:t>
      </w:r>
    </w:p>
    <w:p w14:paraId="7EF00954" w14:textId="77777777" w:rsidR="00DC5D9A" w:rsidRPr="00673400" w:rsidRDefault="00DC5D9A" w:rsidP="003E1631">
      <w:pPr>
        <w:spacing w:after="120"/>
        <w:jc w:val="both"/>
        <w:rPr>
          <w:rFonts w:cstheme="minorHAnsi"/>
        </w:rPr>
      </w:pPr>
      <w:r w:rsidRPr="00673400">
        <w:rPr>
          <w:rFonts w:cstheme="minorHAnsi"/>
        </w:rPr>
        <w:t xml:space="preserve">Παρομοίως, οι δραστηριότητες πολιτισμού ή διαφύλαξης της κληρονομιάς που λειτουργούν </w:t>
      </w:r>
      <w:r w:rsidRPr="00673400">
        <w:rPr>
          <w:rFonts w:cstheme="minorHAnsi"/>
          <w:b/>
        </w:rPr>
        <w:t xml:space="preserve">αποκλειστικά και μόνο προς όφελος ορισμένων επιχειρήσεων και όχι του ευρέος κοινού </w:t>
      </w:r>
      <w:r w:rsidRPr="00673400">
        <w:rPr>
          <w:rFonts w:cstheme="minorHAnsi"/>
        </w:rPr>
        <w:t xml:space="preserve">( πχ η αποκατάσταση ενός ιστορικού κτιρίου χρησιμοποιούμενου από ιδιωτική εταιρεία, συνεδριακοί χώροι των οποίων η χρήση συνοδεύεται από χρηματικό αντάλλαγμα) </w:t>
      </w:r>
      <w:r w:rsidRPr="00673400">
        <w:rPr>
          <w:rFonts w:cstheme="minorHAnsi"/>
          <w:b/>
        </w:rPr>
        <w:t>θα πρέπει να θεωρούνται κατά κανόνα ότι έχουν οικονομικό χαρακτήρα</w:t>
      </w:r>
      <w:r w:rsidRPr="00673400">
        <w:rPr>
          <w:rFonts w:cstheme="minorHAnsi"/>
        </w:rPr>
        <w:t>.</w:t>
      </w:r>
    </w:p>
    <w:p w14:paraId="565B6475" w14:textId="77777777" w:rsidR="00AF5142" w:rsidRPr="003D0198" w:rsidRDefault="00111A02" w:rsidP="003428D8">
      <w:pPr>
        <w:spacing w:after="120"/>
        <w:jc w:val="both"/>
        <w:rPr>
          <w:rFonts w:cstheme="minorHAnsi"/>
        </w:rPr>
      </w:pPr>
      <w:r w:rsidRPr="003D0198">
        <w:rPr>
          <w:rFonts w:cstheme="minorHAnsi"/>
        </w:rPr>
        <w:t xml:space="preserve">Η </w:t>
      </w:r>
      <w:r w:rsidRPr="003D0198">
        <w:rPr>
          <w:rFonts w:cstheme="minorHAnsi"/>
          <w:b/>
        </w:rPr>
        <w:t>ένταση ενίσχυσης</w:t>
      </w:r>
      <w:r w:rsidRPr="003D0198">
        <w:rPr>
          <w:rFonts w:cstheme="minorHAnsi"/>
        </w:rPr>
        <w:t xml:space="preserve"> των πράξεων, ανάλογα με το αν εμπίπτουν ή όχι στους κανόνες Κρατικών Ενισχύσεων</w:t>
      </w:r>
      <w:r w:rsidR="00A45B61" w:rsidRPr="003D0198">
        <w:rPr>
          <w:rFonts w:cstheme="minorHAnsi"/>
        </w:rPr>
        <w:t>, καθορίζεται ως εξής:</w:t>
      </w:r>
      <w:r w:rsidRPr="003D0198">
        <w:rPr>
          <w:rFonts w:cstheme="minorHAnsi"/>
        </w:rPr>
        <w:t xml:space="preserve"> </w:t>
      </w:r>
    </w:p>
    <w:p w14:paraId="0B29B8AB" w14:textId="77777777" w:rsidR="00AF5142" w:rsidRPr="003D0198" w:rsidRDefault="00AF5142" w:rsidP="00912ADA">
      <w:pPr>
        <w:spacing w:after="0"/>
        <w:jc w:val="both"/>
        <w:rPr>
          <w:rFonts w:cstheme="minorHAnsi"/>
        </w:rPr>
      </w:pPr>
      <w:r w:rsidRPr="003D0198">
        <w:rPr>
          <w:rFonts w:cstheme="minorHAnsi"/>
        </w:rPr>
        <w:t xml:space="preserve">Α.(1) Στην περίπτωση που η πράξη </w:t>
      </w:r>
      <w:r w:rsidRPr="003D0198">
        <w:rPr>
          <w:rFonts w:cstheme="minorHAnsi"/>
          <w:u w:val="single"/>
        </w:rPr>
        <w:t>δεν εμπίπτει</w:t>
      </w:r>
      <w:r w:rsidRPr="003D0198">
        <w:rPr>
          <w:rFonts w:cstheme="minorHAnsi"/>
        </w:rPr>
        <w:t xml:space="preserve"> στους κανόνες Κρατικών Ενισχύσεων και </w:t>
      </w:r>
      <w:r w:rsidRPr="003D0198">
        <w:rPr>
          <w:rFonts w:cstheme="minorHAnsi"/>
          <w:u w:val="single"/>
        </w:rPr>
        <w:t>δεν έχει έσοδα</w:t>
      </w:r>
      <w:r w:rsidRPr="003D0198">
        <w:rPr>
          <w:rFonts w:cstheme="minorHAnsi"/>
        </w:rPr>
        <w:t xml:space="preserve">, η ένταση της ενίσχυσης είναι </w:t>
      </w:r>
      <w:r w:rsidRPr="003D0198">
        <w:rPr>
          <w:rFonts w:cstheme="minorHAnsi"/>
          <w:u w:val="single"/>
        </w:rPr>
        <w:t>100%</w:t>
      </w:r>
      <w:r w:rsidRPr="003D0198">
        <w:rPr>
          <w:rFonts w:cstheme="minorHAnsi"/>
        </w:rPr>
        <w:t xml:space="preserve"> των επιλέξιμων δαπανών. (ΚΑΝ. 1303/2013, αρ.61) </w:t>
      </w:r>
    </w:p>
    <w:p w14:paraId="5A9E3BA1" w14:textId="77777777" w:rsidR="00AF5142" w:rsidRPr="003D0198" w:rsidRDefault="00AF5142" w:rsidP="00912ADA">
      <w:pPr>
        <w:spacing w:after="240"/>
        <w:jc w:val="both"/>
        <w:rPr>
          <w:rFonts w:cstheme="minorHAnsi"/>
        </w:rPr>
      </w:pPr>
      <w:r w:rsidRPr="003D0198">
        <w:rPr>
          <w:rFonts w:cstheme="minorHAnsi"/>
        </w:rPr>
        <w:t xml:space="preserve">Α.(2) Στην περίπτωση που η πράξη </w:t>
      </w:r>
      <w:r w:rsidRPr="003D0198">
        <w:rPr>
          <w:rFonts w:cstheme="minorHAnsi"/>
          <w:u w:val="single"/>
        </w:rPr>
        <w:t>δεν εμπίπτει</w:t>
      </w:r>
      <w:r w:rsidRPr="003D0198">
        <w:rPr>
          <w:rFonts w:cstheme="minorHAnsi"/>
        </w:rPr>
        <w:t xml:space="preserve"> στους κανόνες Κρατικών Ενισχύσεων αλλά </w:t>
      </w:r>
      <w:r w:rsidRPr="003D0198">
        <w:rPr>
          <w:rFonts w:cstheme="minorHAnsi"/>
          <w:u w:val="single"/>
        </w:rPr>
        <w:t>έχει έσοδα</w:t>
      </w:r>
      <w:r w:rsidRPr="003D0198">
        <w:rPr>
          <w:rFonts w:cstheme="minorHAnsi"/>
        </w:rPr>
        <w:t xml:space="preserve">, η έντασης ενίσχυσης ανέρχεται </w:t>
      </w:r>
      <w:r w:rsidRPr="003D0198">
        <w:rPr>
          <w:rFonts w:cstheme="minorHAnsi"/>
          <w:u w:val="single"/>
        </w:rPr>
        <w:t>σε ποσοστό (%) που καθορίζεται από Χρηματοοικονομική</w:t>
      </w:r>
      <w:r w:rsidR="000B2760" w:rsidRPr="003D0198">
        <w:rPr>
          <w:rFonts w:cstheme="minorHAnsi"/>
          <w:u w:val="single"/>
        </w:rPr>
        <w:t xml:space="preserve"> Ανάλυση</w:t>
      </w:r>
      <w:r w:rsidR="000B2760" w:rsidRPr="003D0198">
        <w:rPr>
          <w:rFonts w:cstheme="minorHAnsi"/>
        </w:rPr>
        <w:t xml:space="preserve"> των επιλέξιμων δαπανών, σ</w:t>
      </w:r>
      <w:r w:rsidR="00AE66C3" w:rsidRPr="003D0198">
        <w:rPr>
          <w:rFonts w:cstheme="minorHAnsi"/>
        </w:rPr>
        <w:t>ύμφωνα με το αρχείο</w:t>
      </w:r>
      <w:r w:rsidR="000B2760" w:rsidRPr="003D0198">
        <w:rPr>
          <w:rFonts w:cstheme="minorHAnsi"/>
        </w:rPr>
        <w:t xml:space="preserve"> </w:t>
      </w:r>
      <w:r w:rsidR="00AE66C3" w:rsidRPr="003D0198">
        <w:rPr>
          <w:rFonts w:cstheme="minorHAnsi"/>
        </w:rPr>
        <w:t>«</w:t>
      </w:r>
      <w:r w:rsidR="000B2760" w:rsidRPr="003D0198">
        <w:rPr>
          <w:rFonts w:cstheme="minorHAnsi"/>
        </w:rPr>
        <w:t>Πίνακες Υπολογισμού Καθαρών Εσόδων</w:t>
      </w:r>
      <w:r w:rsidR="00AE66C3" w:rsidRPr="003D0198">
        <w:rPr>
          <w:rFonts w:cstheme="minorHAnsi"/>
        </w:rPr>
        <w:t>»</w:t>
      </w:r>
      <w:r w:rsidR="000B2760" w:rsidRPr="003D0198">
        <w:rPr>
          <w:rFonts w:cstheme="minorHAnsi"/>
        </w:rPr>
        <w:t xml:space="preserve"> ((Ε.Ι.1_4). αρχείο </w:t>
      </w:r>
      <w:r w:rsidR="000B2760" w:rsidRPr="003D0198">
        <w:rPr>
          <w:rFonts w:cstheme="minorHAnsi"/>
          <w:lang w:val="en-US"/>
        </w:rPr>
        <w:t>excel</w:t>
      </w:r>
      <w:r w:rsidR="000B2760" w:rsidRPr="003D0198">
        <w:rPr>
          <w:rFonts w:cstheme="minorHAnsi"/>
        </w:rPr>
        <w:t xml:space="preserve">) </w:t>
      </w:r>
      <w:r w:rsidR="00AE66C3" w:rsidRPr="003D0198">
        <w:rPr>
          <w:rFonts w:cstheme="minorHAnsi"/>
        </w:rPr>
        <w:t>που επισυνάπτεται</w:t>
      </w:r>
      <w:r w:rsidRPr="003D0198">
        <w:rPr>
          <w:rFonts w:cstheme="minorHAnsi"/>
        </w:rPr>
        <w:t xml:space="preserve"> </w:t>
      </w:r>
      <w:r w:rsidR="000B2760" w:rsidRPr="003D0198">
        <w:rPr>
          <w:rFonts w:cstheme="minorHAnsi"/>
        </w:rPr>
        <w:t>στην παρούσα πρόσκληση</w:t>
      </w:r>
      <w:r w:rsidR="00D75782" w:rsidRPr="003D0198">
        <w:rPr>
          <w:rFonts w:cstheme="minorHAnsi"/>
        </w:rPr>
        <w:t>.</w:t>
      </w:r>
      <w:r w:rsidR="000B2760" w:rsidRPr="003D0198">
        <w:rPr>
          <w:rFonts w:cstheme="minorHAnsi"/>
        </w:rPr>
        <w:t xml:space="preserve"> </w:t>
      </w:r>
      <w:r w:rsidRPr="003D0198">
        <w:rPr>
          <w:rFonts w:cstheme="minorHAnsi"/>
        </w:rPr>
        <w:t>(</w:t>
      </w:r>
      <w:r w:rsidR="00D75782" w:rsidRPr="003D0198">
        <w:rPr>
          <w:rFonts w:cstheme="minorHAnsi"/>
        </w:rPr>
        <w:t>ΚΑΝ. 1303/2013, αρ.61, παρ.7.β)</w:t>
      </w:r>
    </w:p>
    <w:p w14:paraId="03628295" w14:textId="71ED47F1" w:rsidR="00AF5142" w:rsidRPr="003D0198" w:rsidRDefault="00AF5142" w:rsidP="00912ADA">
      <w:pPr>
        <w:spacing w:after="0"/>
        <w:jc w:val="both"/>
        <w:rPr>
          <w:rFonts w:cstheme="minorHAnsi"/>
        </w:rPr>
      </w:pPr>
      <w:r w:rsidRPr="003D0198">
        <w:rPr>
          <w:rFonts w:cstheme="minorHAnsi"/>
        </w:rPr>
        <w:t xml:space="preserve">Β.(1) Στην περίπτωση που η πράξη </w:t>
      </w:r>
      <w:r w:rsidRPr="003D0198">
        <w:rPr>
          <w:rFonts w:cstheme="minorHAnsi"/>
          <w:u w:val="single"/>
        </w:rPr>
        <w:t>εμπίπτει</w:t>
      </w:r>
      <w:r w:rsidRPr="003D0198">
        <w:rPr>
          <w:rFonts w:cstheme="minorHAnsi"/>
        </w:rPr>
        <w:t xml:space="preserve"> στους κανόνες Κρατικών Ενισχύσεων η ένταση ενίσχυσης ανέρχεται </w:t>
      </w:r>
      <w:r w:rsidRPr="003D0198">
        <w:rPr>
          <w:rFonts w:cstheme="minorHAnsi"/>
          <w:u w:val="single"/>
        </w:rPr>
        <w:t>σε ποσοστό</w:t>
      </w:r>
      <w:r w:rsidR="00D75782" w:rsidRPr="003D0198">
        <w:rPr>
          <w:rFonts w:cstheme="minorHAnsi"/>
          <w:u w:val="single"/>
        </w:rPr>
        <w:t xml:space="preserve"> (%)</w:t>
      </w:r>
      <w:r w:rsidRPr="003D0198">
        <w:rPr>
          <w:rFonts w:cstheme="minorHAnsi"/>
          <w:u w:val="single"/>
        </w:rPr>
        <w:t xml:space="preserve"> που καθορίζεται μετά από την υποβολή</w:t>
      </w:r>
      <w:r w:rsidRPr="003D0198">
        <w:rPr>
          <w:rFonts w:cstheme="minorHAnsi"/>
        </w:rPr>
        <w:t xml:space="preserve"> του συνημμένου αρχείου της πρόσκλησης </w:t>
      </w:r>
      <w:r w:rsidR="00011E60" w:rsidRPr="00B14114">
        <w:rPr>
          <w:rFonts w:cstheme="minorHAnsi"/>
        </w:rPr>
        <w:t xml:space="preserve">«Πίνακες Υπολογισμού Καθαρών Εσόδων» </w:t>
      </w:r>
      <w:r w:rsidR="00B14114" w:rsidRPr="00B14114">
        <w:rPr>
          <w:rFonts w:cstheme="minorHAnsi"/>
        </w:rPr>
        <w:t>(</w:t>
      </w:r>
      <w:r w:rsidR="00011E60" w:rsidRPr="00B14114">
        <w:rPr>
          <w:rFonts w:cstheme="minorHAnsi"/>
        </w:rPr>
        <w:t xml:space="preserve">αρχείο </w:t>
      </w:r>
      <w:proofErr w:type="spellStart"/>
      <w:r w:rsidR="00011E60" w:rsidRPr="00B14114">
        <w:rPr>
          <w:rFonts w:cstheme="minorHAnsi"/>
        </w:rPr>
        <w:t>excel</w:t>
      </w:r>
      <w:proofErr w:type="spellEnd"/>
      <w:r w:rsidR="00011E60" w:rsidRPr="00B14114">
        <w:rPr>
          <w:rFonts w:cstheme="minorHAnsi"/>
        </w:rPr>
        <w:t>)</w:t>
      </w:r>
      <w:r w:rsidRPr="00B14114">
        <w:rPr>
          <w:rFonts w:cstheme="minorHAnsi"/>
        </w:rPr>
        <w:t>.</w:t>
      </w:r>
      <w:r w:rsidRPr="003D0198">
        <w:rPr>
          <w:rFonts w:cstheme="minorHAnsi"/>
        </w:rPr>
        <w:t xml:space="preserve"> (ΚΑΝ 651/2014, άρ.53, 55, 56) </w:t>
      </w:r>
    </w:p>
    <w:p w14:paraId="7538419A" w14:textId="1392B88A" w:rsidR="003428D8" w:rsidRDefault="00AF5142" w:rsidP="00912ADA">
      <w:pPr>
        <w:spacing w:after="240"/>
        <w:jc w:val="both"/>
        <w:rPr>
          <w:rFonts w:cstheme="minorHAnsi"/>
        </w:rPr>
      </w:pPr>
      <w:r w:rsidRPr="003D0198">
        <w:rPr>
          <w:rFonts w:cstheme="minorHAnsi"/>
        </w:rPr>
        <w:t xml:space="preserve">Β.(2) Στην περίπτωση που η πράξη </w:t>
      </w:r>
      <w:r w:rsidRPr="003D0198">
        <w:rPr>
          <w:rFonts w:cstheme="minorHAnsi"/>
          <w:u w:val="single"/>
        </w:rPr>
        <w:t>εμπίπτει</w:t>
      </w:r>
      <w:r w:rsidRPr="003D0198">
        <w:rPr>
          <w:rFonts w:cstheme="minorHAnsi"/>
        </w:rPr>
        <w:t xml:space="preserve"> στους κανόνες Κρατικών Ενισχύσεων η ένταση ενίσχυσης ανέρχεται σε καθορισμένο </w:t>
      </w:r>
      <w:r w:rsidRPr="003D0198">
        <w:rPr>
          <w:rFonts w:cstheme="minorHAnsi"/>
          <w:u w:val="single"/>
        </w:rPr>
        <w:t>ποσοστό 80% (με επιλογή του Δικαιούχου)</w:t>
      </w:r>
      <w:r w:rsidRPr="003D0198">
        <w:rPr>
          <w:rFonts w:cstheme="minorHAnsi"/>
        </w:rPr>
        <w:t xml:space="preserve"> εφόσον η πράξη αφορά ενισχύσεις για τον Πολιτισμό και τη διατήρηση της Κληρονομιάς, ή αθλητικές υποδομές και </w:t>
      </w:r>
      <w:proofErr w:type="spellStart"/>
      <w:r w:rsidRPr="003D0198">
        <w:rPr>
          <w:rFonts w:cstheme="minorHAnsi"/>
        </w:rPr>
        <w:t>πολυλειτουργικές</w:t>
      </w:r>
      <w:proofErr w:type="spellEnd"/>
      <w:r w:rsidRPr="003D0198">
        <w:rPr>
          <w:rFonts w:cstheme="minorHAnsi"/>
        </w:rPr>
        <w:t xml:space="preserve"> ψυχαγωγικές υποδομές. (ΚΑΝ 651/2014, άρ.53 &amp; 55)</w:t>
      </w:r>
      <w:r w:rsidR="006C701D" w:rsidRPr="003D0198">
        <w:rPr>
          <w:rFonts w:cstheme="minorHAnsi"/>
        </w:rPr>
        <w:t>.</w:t>
      </w:r>
    </w:p>
    <w:p w14:paraId="7EBE52DB" w14:textId="77777777" w:rsidR="003428D8" w:rsidRDefault="003428D8">
      <w:pPr>
        <w:rPr>
          <w:rFonts w:cstheme="minorHAnsi"/>
        </w:rPr>
      </w:pPr>
      <w:r>
        <w:rPr>
          <w:rFonts w:cstheme="minorHAnsi"/>
        </w:rPr>
        <w:br w:type="page"/>
      </w:r>
    </w:p>
    <w:tbl>
      <w:tblPr>
        <w:tblStyle w:val="a7"/>
        <w:tblW w:w="0" w:type="auto"/>
        <w:tblInd w:w="108" w:type="dxa"/>
        <w:shd w:val="clear" w:color="auto" w:fill="C2D69B" w:themeFill="accent3" w:themeFillTint="99"/>
        <w:tblLook w:val="04A0" w:firstRow="1" w:lastRow="0" w:firstColumn="1" w:lastColumn="0" w:noHBand="0" w:noVBand="1"/>
      </w:tblPr>
      <w:tblGrid>
        <w:gridCol w:w="9746"/>
      </w:tblGrid>
      <w:tr w:rsidR="008D3A2E" w:rsidRPr="003D0198" w14:paraId="6A4E5B5E" w14:textId="77777777" w:rsidTr="00E91AD7">
        <w:tc>
          <w:tcPr>
            <w:tcW w:w="9746" w:type="dxa"/>
            <w:shd w:val="clear" w:color="auto" w:fill="C2D69B" w:themeFill="accent3" w:themeFillTint="99"/>
          </w:tcPr>
          <w:p w14:paraId="61147EB9" w14:textId="2CBC0FB1" w:rsidR="008D3A2E" w:rsidRPr="003D0198" w:rsidRDefault="004865ED" w:rsidP="003651FA">
            <w:pPr>
              <w:pStyle w:val="a4"/>
              <w:numPr>
                <w:ilvl w:val="1"/>
                <w:numId w:val="3"/>
              </w:numPr>
              <w:spacing w:after="160"/>
              <w:ind w:left="459"/>
              <w:rPr>
                <w:rFonts w:cstheme="minorHAnsi"/>
                <w:b/>
                <w:sz w:val="28"/>
                <w:szCs w:val="28"/>
              </w:rPr>
            </w:pPr>
            <w:r w:rsidRPr="003D0198">
              <w:rPr>
                <w:rFonts w:cstheme="minorHAnsi"/>
                <w:b/>
                <w:sz w:val="28"/>
                <w:szCs w:val="28"/>
              </w:rPr>
              <w:lastRenderedPageBreak/>
              <w:t xml:space="preserve"> </w:t>
            </w:r>
            <w:r w:rsidR="008D3A2E" w:rsidRPr="003D0198">
              <w:rPr>
                <w:rFonts w:cstheme="minorHAnsi"/>
                <w:b/>
                <w:sz w:val="28"/>
                <w:szCs w:val="28"/>
              </w:rPr>
              <w:t xml:space="preserve">Οδηγίες </w:t>
            </w:r>
            <w:r w:rsidR="00D05F10" w:rsidRPr="003D0198">
              <w:rPr>
                <w:rFonts w:cstheme="minorHAnsi"/>
                <w:b/>
                <w:sz w:val="28"/>
                <w:szCs w:val="28"/>
              </w:rPr>
              <w:t xml:space="preserve">ΕΣΠΑ </w:t>
            </w:r>
            <w:r w:rsidR="008D3A2E" w:rsidRPr="003D0198">
              <w:rPr>
                <w:rFonts w:cstheme="minorHAnsi"/>
                <w:b/>
                <w:sz w:val="28"/>
                <w:szCs w:val="28"/>
              </w:rPr>
              <w:t xml:space="preserve">για την αρχική αξιολόγηση του κριτηρίου ύπαρξης κρατικής ενίσχυσης στην πράξη </w:t>
            </w:r>
          </w:p>
        </w:tc>
      </w:tr>
    </w:tbl>
    <w:p w14:paraId="5B140F05" w14:textId="77777777" w:rsidR="00BE5C11" w:rsidRPr="003D0198" w:rsidRDefault="00BE5C11" w:rsidP="0034432E">
      <w:pPr>
        <w:autoSpaceDE w:val="0"/>
        <w:autoSpaceDN w:val="0"/>
        <w:adjustRightInd w:val="0"/>
        <w:spacing w:before="120" w:after="120" w:line="240" w:lineRule="auto"/>
        <w:jc w:val="both"/>
        <w:rPr>
          <w:rFonts w:cstheme="minorHAnsi"/>
          <w:color w:val="000000"/>
        </w:rPr>
      </w:pPr>
      <w:r w:rsidRPr="003D0198">
        <w:rPr>
          <w:rFonts w:cstheme="minorHAnsi"/>
          <w:color w:val="000000"/>
        </w:rPr>
        <w:t xml:space="preserve">Με το παρόν κείμενο παρέχονται κατευθύνσεις/οδηγίες για την αξιολόγηση του κριτηρίου της </w:t>
      </w:r>
      <w:r w:rsidRPr="003D0198">
        <w:rPr>
          <w:rFonts w:cstheme="minorHAnsi"/>
          <w:b/>
          <w:bCs/>
          <w:color w:val="000000"/>
        </w:rPr>
        <w:t>συμβατότητας της πράξης με τους κανόνες του ανταγωνισμού και των κρατικών ενισχύσεων</w:t>
      </w:r>
      <w:r w:rsidRPr="003D0198">
        <w:rPr>
          <w:rFonts w:cstheme="minorHAnsi"/>
          <w:color w:val="00000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ερμηνεύονται από την Επιτροπή οι διατάξεις της Συνθήκης, σύμφωνα με τη νομολογία της ΕΕ και με την επιφύλαξη της ερμηνείας του Δικαστηρίου της Ευρωπαϊκής Ένωσης. Στο εγγύς μέλλον πρόκειται να εκδοθεί εγχειρίδιο που θα καθοδηγεί πιο αναλυτικά τις ΔΑ αναφορικά με την αξιολόγηση του κριτηρίου συμμόρφωσης με τους κανόνες των κρατικών ενισχύσεων. </w:t>
      </w:r>
    </w:p>
    <w:p w14:paraId="2B9125E8"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Με τις διατάξεις του άρθρου 107 παρ.1 της Συνθήκης για τη Λειτουργία της Ε.Ε. (εφεξής ΣΛΕΕ)</w:t>
      </w:r>
      <w:r w:rsidR="00485AFE" w:rsidRPr="003D0198">
        <w:rPr>
          <w:rFonts w:cstheme="minorHAnsi"/>
          <w:color w:val="000000"/>
        </w:rPr>
        <w:t xml:space="preserve"> </w:t>
      </w:r>
      <w:r w:rsidRPr="003D0198">
        <w:rPr>
          <w:rFonts w:cstheme="minorHAnsi"/>
          <w:color w:val="000000"/>
        </w:rPr>
        <w:t>εισάγεται η απαγόρευση χορήγησης κρατικών ενισχύσεων, δηλαδή η «αρχή του ασυμβίβαστου»,</w:t>
      </w:r>
      <w:r w:rsidR="00485AFE" w:rsidRPr="003D0198">
        <w:rPr>
          <w:rFonts w:cstheme="minorHAnsi"/>
          <w:color w:val="000000"/>
        </w:rPr>
        <w:t xml:space="preserve"> </w:t>
      </w:r>
      <w:r w:rsidRPr="003D0198">
        <w:rPr>
          <w:rFonts w:cstheme="minorHAnsi"/>
          <w:color w:val="000000"/>
        </w:rPr>
        <w:t>σύμφωνα με την οποία: «Ενισχύσεις που χορηγούνται υπό οποιαδήποτε μορφή από τα κράτη ή με</w:t>
      </w:r>
      <w:r w:rsidR="00485AFE" w:rsidRPr="003D0198">
        <w:rPr>
          <w:rFonts w:cstheme="minorHAnsi"/>
          <w:color w:val="000000"/>
        </w:rPr>
        <w:t xml:space="preserve"> </w:t>
      </w:r>
      <w:r w:rsidRPr="003D0198">
        <w:rPr>
          <w:rFonts w:cstheme="minorHAnsi"/>
          <w:color w:val="000000"/>
        </w:rPr>
        <w:t>κρατικούς πόρους και που νοθεύουν ή απειλούν να νοθεύσουν τον ανταγωνισμό διά της ευνοϊκής</w:t>
      </w:r>
      <w:r w:rsidR="00485AFE" w:rsidRPr="003D0198">
        <w:rPr>
          <w:rFonts w:cstheme="minorHAnsi"/>
          <w:color w:val="000000"/>
        </w:rPr>
        <w:t xml:space="preserve"> </w:t>
      </w:r>
      <w:r w:rsidRPr="003D0198">
        <w:rPr>
          <w:rFonts w:cstheme="minorHAnsi"/>
          <w:color w:val="000000"/>
        </w:rPr>
        <w:t>μεταχειρίσεως ορισμένων επιχειρήσεων ή ορισμένων κλάδων παραγωγής είναι ασυμβίβαστες με την</w:t>
      </w:r>
      <w:r w:rsidR="00485AFE" w:rsidRPr="003D0198">
        <w:rPr>
          <w:rFonts w:cstheme="minorHAnsi"/>
          <w:color w:val="000000"/>
        </w:rPr>
        <w:t xml:space="preserve"> </w:t>
      </w:r>
      <w:r w:rsidRPr="003D0198">
        <w:rPr>
          <w:rFonts w:cstheme="minorHAnsi"/>
          <w:color w:val="000000"/>
        </w:rPr>
        <w:t>εσωτερική αγορά, κατά το μέτρο που επηρεάζουν τις μεταξύ κρατών μελών συναλλαγές, εκτός αν οι</w:t>
      </w:r>
      <w:r w:rsidR="00485AFE" w:rsidRPr="003D0198">
        <w:rPr>
          <w:rFonts w:cstheme="minorHAnsi"/>
          <w:color w:val="000000"/>
        </w:rPr>
        <w:t xml:space="preserve"> </w:t>
      </w:r>
      <w:r w:rsidRPr="003D0198">
        <w:rPr>
          <w:rFonts w:cstheme="minorHAnsi"/>
          <w:color w:val="000000"/>
        </w:rPr>
        <w:t>Συνθήκες ορίζουν άλλως».</w:t>
      </w:r>
    </w:p>
    <w:p w14:paraId="7A680F1E" w14:textId="77777777" w:rsidR="00485AFE"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Η απαγόρευση χορήγησης κρατικών ενισχύσεων δεν είναι απόλυτη καθώς οι παράγραφοι 2 και 3 του</w:t>
      </w:r>
      <w:r w:rsidR="00485AFE" w:rsidRPr="003D0198">
        <w:rPr>
          <w:rFonts w:cstheme="minorHAnsi"/>
          <w:color w:val="000000"/>
        </w:rPr>
        <w:t xml:space="preserve"> </w:t>
      </w:r>
      <w:r w:rsidRPr="003D0198">
        <w:rPr>
          <w:rFonts w:cstheme="minorHAnsi"/>
          <w:color w:val="000000"/>
        </w:rPr>
        <w:t>άρθρου 107 της ΣΛΕΕ περιγράφουν τις περιπτώσεις κατά τις οποίες η χορήγηση κρατικών ενισχύσεων</w:t>
      </w:r>
      <w:r w:rsidR="00485AFE" w:rsidRPr="003D0198">
        <w:rPr>
          <w:rFonts w:cstheme="minorHAnsi"/>
          <w:color w:val="000000"/>
        </w:rPr>
        <w:t xml:space="preserve"> </w:t>
      </w:r>
      <w:r w:rsidRPr="003D0198">
        <w:rPr>
          <w:rFonts w:cstheme="minorHAnsi"/>
          <w:color w:val="000000"/>
        </w:rPr>
        <w:t>είναι συμβατή με τη ΣΛΕΕ.</w:t>
      </w:r>
      <w:r w:rsidR="00485AFE" w:rsidRPr="003D0198">
        <w:rPr>
          <w:rFonts w:cstheme="minorHAnsi"/>
          <w:color w:val="000000"/>
        </w:rPr>
        <w:t xml:space="preserve"> </w:t>
      </w:r>
    </w:p>
    <w:p w14:paraId="0518E9F0"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bCs/>
          <w:color w:val="000000"/>
        </w:rPr>
        <w:t xml:space="preserve">1. </w:t>
      </w:r>
      <w:r w:rsidRPr="003D0198">
        <w:rPr>
          <w:rFonts w:cstheme="minorHAnsi"/>
          <w:color w:val="000000"/>
        </w:rPr>
        <w:t>Σύμφωνα με τα παραπάνω, για να έχουμε κρατική ενίσχυση, βασική προϋπόθεση είναι το μέτρο</w:t>
      </w:r>
      <w:r w:rsidR="00485AFE" w:rsidRPr="003D0198">
        <w:rPr>
          <w:rFonts w:cstheme="minorHAnsi"/>
          <w:color w:val="000000"/>
        </w:rPr>
        <w:t xml:space="preserve"> </w:t>
      </w:r>
      <w:r w:rsidRPr="003D0198">
        <w:rPr>
          <w:rFonts w:cstheme="minorHAnsi"/>
          <w:color w:val="000000"/>
        </w:rPr>
        <w:t xml:space="preserve">ενίσχυσης να αφορά </w:t>
      </w:r>
      <w:r w:rsidRPr="003D0198">
        <w:rPr>
          <w:rFonts w:cstheme="minorHAnsi"/>
          <w:b/>
          <w:bCs/>
          <w:color w:val="000000"/>
        </w:rPr>
        <w:t>επιχειρήσεις</w:t>
      </w:r>
      <w:r w:rsidRPr="003D0198">
        <w:rPr>
          <w:rFonts w:cstheme="minorHAnsi"/>
          <w:color w:val="000000"/>
        </w:rPr>
        <w:t xml:space="preserve">, δηλαδή ο αποδέκτης της ενίσχυσης να εμπίπτει στην έννοια </w:t>
      </w:r>
      <w:r w:rsidR="00485AFE" w:rsidRPr="003D0198">
        <w:rPr>
          <w:rFonts w:cstheme="minorHAnsi"/>
          <w:color w:val="000000"/>
        </w:rPr>
        <w:t xml:space="preserve">της </w:t>
      </w:r>
      <w:r w:rsidRPr="003D0198">
        <w:rPr>
          <w:rFonts w:cstheme="minorHAnsi"/>
          <w:color w:val="000000"/>
        </w:rPr>
        <w:t>«επιχείρησης».</w:t>
      </w:r>
    </w:p>
    <w:p w14:paraId="27D34F5E" w14:textId="77777777" w:rsidR="00BE5C11" w:rsidRPr="003D0198" w:rsidRDefault="00BE5C11" w:rsidP="005B4924">
      <w:pPr>
        <w:autoSpaceDE w:val="0"/>
        <w:autoSpaceDN w:val="0"/>
        <w:adjustRightInd w:val="0"/>
        <w:spacing w:after="0" w:line="240" w:lineRule="auto"/>
        <w:ind w:left="284" w:hanging="284"/>
        <w:jc w:val="both"/>
        <w:rPr>
          <w:rFonts w:cstheme="minorHAnsi"/>
          <w:color w:val="000000"/>
        </w:rPr>
      </w:pPr>
      <w:r w:rsidRPr="003D0198">
        <w:rPr>
          <w:rFonts w:cstheme="minorHAnsi"/>
          <w:color w:val="000000"/>
        </w:rPr>
        <w:t xml:space="preserve">Κατά τη νομολογία του Δικαστηρίου, ως </w:t>
      </w:r>
      <w:r w:rsidRPr="003D0198">
        <w:rPr>
          <w:rFonts w:cstheme="minorHAnsi"/>
          <w:b/>
          <w:bCs/>
          <w:color w:val="000000"/>
        </w:rPr>
        <w:t xml:space="preserve">επιχείρηση </w:t>
      </w:r>
      <w:r w:rsidRPr="003D0198">
        <w:rPr>
          <w:rFonts w:cstheme="minorHAnsi"/>
          <w:color w:val="000000"/>
        </w:rPr>
        <w:t>χαρακτηρίζεται οποιαδήποτε οντότητα που ασκεί</w:t>
      </w:r>
      <w:r w:rsidR="00485AFE" w:rsidRPr="003D0198">
        <w:rPr>
          <w:rFonts w:cstheme="minorHAnsi"/>
          <w:color w:val="000000"/>
        </w:rPr>
        <w:t xml:space="preserve"> </w:t>
      </w:r>
      <w:r w:rsidRPr="003D0198">
        <w:rPr>
          <w:rFonts w:cstheme="minorHAnsi"/>
          <w:color w:val="000000"/>
        </w:rPr>
        <w:t>οικονομική δραστηριότητα ανεξάρτητα:</w:t>
      </w:r>
    </w:p>
    <w:p w14:paraId="70987EF2" w14:textId="02D6E4B8" w:rsidR="00BE5C11" w:rsidRPr="003D0198" w:rsidRDefault="00BE5C11" w:rsidP="003651FA">
      <w:pPr>
        <w:pStyle w:val="a4"/>
        <w:numPr>
          <w:ilvl w:val="0"/>
          <w:numId w:val="10"/>
        </w:numPr>
        <w:autoSpaceDE w:val="0"/>
        <w:autoSpaceDN w:val="0"/>
        <w:adjustRightInd w:val="0"/>
        <w:spacing w:after="0" w:line="240" w:lineRule="auto"/>
        <w:ind w:left="284" w:hanging="284"/>
        <w:contextualSpacing w:val="0"/>
        <w:jc w:val="both"/>
        <w:rPr>
          <w:rFonts w:cstheme="minorHAnsi"/>
          <w:color w:val="000000"/>
        </w:rPr>
      </w:pPr>
      <w:r w:rsidRPr="003D0198">
        <w:rPr>
          <w:rFonts w:cstheme="minorHAnsi"/>
          <w:color w:val="000000"/>
        </w:rPr>
        <w:t xml:space="preserve">από το νομικό καθεστώς που τον διέπει και τον τρόπο χρηματοδότησής του. Το καθεστώς </w:t>
      </w:r>
      <w:r w:rsidR="00485AFE" w:rsidRPr="003D0198">
        <w:rPr>
          <w:rFonts w:cstheme="minorHAnsi"/>
          <w:color w:val="000000"/>
        </w:rPr>
        <w:t xml:space="preserve">της </w:t>
      </w:r>
      <w:r w:rsidRPr="003D0198">
        <w:rPr>
          <w:rFonts w:cstheme="minorHAnsi"/>
          <w:color w:val="000000"/>
        </w:rPr>
        <w:t>οντότητας που αποδίδεται σε αυτή από την εθνική νομοθεσία δεν έχει καθοριστική σημασία για το</w:t>
      </w:r>
      <w:r w:rsidR="00485AFE" w:rsidRPr="003D0198">
        <w:rPr>
          <w:rFonts w:cstheme="minorHAnsi"/>
          <w:color w:val="000000"/>
        </w:rPr>
        <w:t xml:space="preserve"> </w:t>
      </w:r>
      <w:r w:rsidRPr="003D0198">
        <w:rPr>
          <w:rFonts w:cstheme="minorHAnsi"/>
          <w:color w:val="000000"/>
        </w:rPr>
        <w:t>χαρακτηρισμό της ως επιχείρηση. Ως επιχείρηση δύναται να χαρακτηριστεί μια οντότητα που</w:t>
      </w:r>
      <w:r w:rsidR="00485AFE" w:rsidRPr="003D0198">
        <w:rPr>
          <w:rFonts w:cstheme="minorHAnsi"/>
          <w:color w:val="000000"/>
        </w:rPr>
        <w:t xml:space="preserve"> </w:t>
      </w:r>
      <w:r w:rsidRPr="003D0198">
        <w:rPr>
          <w:rFonts w:cstheme="minorHAnsi"/>
          <w:color w:val="000000"/>
        </w:rPr>
        <w:t xml:space="preserve">εντάσσεται στο δημόσιο τομέα </w:t>
      </w:r>
      <w:r w:rsidR="00B14114">
        <w:rPr>
          <w:rFonts w:cstheme="minorHAnsi"/>
          <w:color w:val="000000"/>
        </w:rPr>
        <w:t xml:space="preserve">όπως </w:t>
      </w:r>
      <w:r w:rsidRPr="003D0198">
        <w:rPr>
          <w:rFonts w:cstheme="minorHAnsi"/>
          <w:color w:val="000000"/>
        </w:rPr>
        <w:t>η Υπηρεσία Πολιτικής Αεροπορίας για τη διαχείριση των</w:t>
      </w:r>
      <w:r w:rsidR="00485AFE" w:rsidRPr="003D0198">
        <w:rPr>
          <w:rFonts w:cstheme="minorHAnsi"/>
          <w:color w:val="000000"/>
        </w:rPr>
        <w:t xml:space="preserve"> </w:t>
      </w:r>
      <w:r w:rsidRPr="003D0198">
        <w:rPr>
          <w:rFonts w:cstheme="minorHAnsi"/>
          <w:color w:val="000000"/>
        </w:rPr>
        <w:t>περιφερειακών αεροδρομίων, τα Λιμενικά Ταμεία για τη διαχείριση των λιμένων αρμοδιότητάς τους</w:t>
      </w:r>
    </w:p>
    <w:p w14:paraId="254AF3CA" w14:textId="77777777" w:rsidR="00BE5C11" w:rsidRPr="003D0198" w:rsidRDefault="00BE5C11" w:rsidP="003651FA">
      <w:pPr>
        <w:pStyle w:val="a4"/>
        <w:numPr>
          <w:ilvl w:val="0"/>
          <w:numId w:val="10"/>
        </w:numPr>
        <w:autoSpaceDE w:val="0"/>
        <w:autoSpaceDN w:val="0"/>
        <w:adjustRightInd w:val="0"/>
        <w:spacing w:after="0" w:line="240" w:lineRule="auto"/>
        <w:ind w:left="284" w:hanging="284"/>
        <w:contextualSpacing w:val="0"/>
        <w:jc w:val="both"/>
        <w:rPr>
          <w:rFonts w:cstheme="minorHAnsi"/>
          <w:color w:val="000000"/>
        </w:rPr>
      </w:pPr>
      <w:r w:rsidRPr="003D0198">
        <w:rPr>
          <w:rFonts w:cstheme="minorHAnsi"/>
          <w:color w:val="000000"/>
        </w:rPr>
        <w:t>ανεξάρτητα από το εάν ο χαρακτήρας του είναι ή όχι κερδοσκοπικός. Με βάση τη νομολογία του</w:t>
      </w:r>
      <w:r w:rsidR="00485AFE" w:rsidRPr="003D0198">
        <w:rPr>
          <w:rFonts w:cstheme="minorHAnsi"/>
          <w:color w:val="000000"/>
        </w:rPr>
        <w:t xml:space="preserve"> </w:t>
      </w:r>
      <w:r w:rsidRPr="003D0198">
        <w:rPr>
          <w:rFonts w:cstheme="minorHAnsi"/>
          <w:color w:val="000000"/>
        </w:rPr>
        <w:t>Δικαστηρίου και του Γενικού Δικαστηρίου, οι μη κερδοσκοπικές οντότητες μπορούν επίσης να</w:t>
      </w:r>
      <w:r w:rsidR="00485AFE" w:rsidRPr="003D0198">
        <w:rPr>
          <w:rFonts w:cstheme="minorHAnsi"/>
          <w:color w:val="000000"/>
        </w:rPr>
        <w:t xml:space="preserve"> </w:t>
      </w:r>
      <w:r w:rsidRPr="003D0198">
        <w:rPr>
          <w:rFonts w:cstheme="minorHAnsi"/>
          <w:color w:val="000000"/>
        </w:rPr>
        <w:t>προσφέρουν αγαθά και υπηρεσίες στην αγορά π.χ. αστική εταιρεία μη κερδοσκοπικού χαρακτήρα με</w:t>
      </w:r>
      <w:r w:rsidR="00485AFE" w:rsidRPr="003D0198">
        <w:rPr>
          <w:rFonts w:cstheme="minorHAnsi"/>
          <w:color w:val="000000"/>
        </w:rPr>
        <w:t xml:space="preserve"> </w:t>
      </w:r>
      <w:r w:rsidRPr="003D0198">
        <w:rPr>
          <w:rFonts w:cstheme="minorHAnsi"/>
          <w:color w:val="000000"/>
        </w:rPr>
        <w:t>σκοπό την παροχή υπηρεσιών κατάρτισης ή υπηρεσιών συμβουλευτικής ή υπηρεσιών διαχείρισης</w:t>
      </w:r>
      <w:r w:rsidR="00485AFE" w:rsidRPr="003D0198">
        <w:rPr>
          <w:rFonts w:cstheme="minorHAnsi"/>
          <w:color w:val="000000"/>
        </w:rPr>
        <w:t xml:space="preserve"> </w:t>
      </w:r>
      <w:proofErr w:type="spellStart"/>
      <w:r w:rsidRPr="003D0198">
        <w:rPr>
          <w:rFonts w:cstheme="minorHAnsi"/>
          <w:color w:val="000000"/>
        </w:rPr>
        <w:t>κ.ο.κ.</w:t>
      </w:r>
      <w:proofErr w:type="spellEnd"/>
    </w:p>
    <w:p w14:paraId="4777592F" w14:textId="77777777" w:rsidR="00BE5C11" w:rsidRPr="003D0198" w:rsidRDefault="00BE5C11" w:rsidP="00485AFE">
      <w:pPr>
        <w:autoSpaceDE w:val="0"/>
        <w:autoSpaceDN w:val="0"/>
        <w:adjustRightInd w:val="0"/>
        <w:spacing w:before="120" w:after="120" w:line="240" w:lineRule="auto"/>
        <w:jc w:val="both"/>
        <w:rPr>
          <w:rFonts w:cstheme="minorHAnsi"/>
          <w:b/>
          <w:bCs/>
          <w:color w:val="000000"/>
        </w:rPr>
      </w:pPr>
      <w:r w:rsidRPr="003D0198">
        <w:rPr>
          <w:rFonts w:cstheme="minorHAnsi"/>
          <w:b/>
          <w:bCs/>
          <w:color w:val="000000"/>
        </w:rPr>
        <w:t xml:space="preserve">2. </w:t>
      </w:r>
      <w:r w:rsidRPr="003D0198">
        <w:rPr>
          <w:rFonts w:cstheme="minorHAnsi"/>
          <w:color w:val="000000"/>
        </w:rPr>
        <w:t xml:space="preserve">Καθοριστικό κριτήριο που λαμβάνεται υπόψη είναι </w:t>
      </w:r>
      <w:r w:rsidRPr="003D0198">
        <w:rPr>
          <w:rFonts w:cstheme="minorHAnsi"/>
          <w:b/>
          <w:bCs/>
          <w:color w:val="000000"/>
        </w:rPr>
        <w:t>εάν η οντότητα ασκεί οικονομική</w:t>
      </w:r>
      <w:r w:rsidR="00485AFE" w:rsidRPr="003D0198">
        <w:rPr>
          <w:rFonts w:cstheme="minorHAnsi"/>
          <w:b/>
          <w:bCs/>
          <w:color w:val="000000"/>
        </w:rPr>
        <w:t xml:space="preserve"> </w:t>
      </w:r>
      <w:r w:rsidRPr="003D0198">
        <w:rPr>
          <w:rFonts w:cstheme="minorHAnsi"/>
          <w:b/>
          <w:bCs/>
          <w:color w:val="000000"/>
        </w:rPr>
        <w:t>δραστηριότητα.</w:t>
      </w:r>
    </w:p>
    <w:p w14:paraId="48A540E2" w14:textId="77777777" w:rsidR="008D3A2E"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bCs/>
          <w:color w:val="000000"/>
        </w:rPr>
        <w:t xml:space="preserve">Οικονομική δραστηριότητα </w:t>
      </w:r>
      <w:r w:rsidRPr="003D0198">
        <w:rPr>
          <w:rFonts w:cstheme="minorHAnsi"/>
          <w:color w:val="000000"/>
        </w:rPr>
        <w:t>είναι η προσφορά αγαθών ή υπηρεσιών σε δεδομένη αγορά (πρέπει να</w:t>
      </w:r>
      <w:r w:rsidR="00485AFE" w:rsidRPr="003D0198">
        <w:rPr>
          <w:rFonts w:cstheme="minorHAnsi"/>
          <w:color w:val="000000"/>
        </w:rPr>
        <w:t xml:space="preserve"> </w:t>
      </w:r>
      <w:r w:rsidRPr="003D0198">
        <w:rPr>
          <w:rFonts w:cstheme="minorHAnsi"/>
          <w:color w:val="000000"/>
        </w:rPr>
        <w:t>υπάρχει αγορά). Η απάντηση στο ερώτημα εάν υφίσταται μια αγορά για ορισμένα αγαθά και υπηρεσίες</w:t>
      </w:r>
      <w:r w:rsidR="00485AFE" w:rsidRPr="003D0198">
        <w:rPr>
          <w:rFonts w:cstheme="minorHAnsi"/>
          <w:color w:val="000000"/>
        </w:rPr>
        <w:t xml:space="preserve"> </w:t>
      </w:r>
      <w:r w:rsidRPr="003D0198">
        <w:rPr>
          <w:rFonts w:cstheme="minorHAnsi"/>
          <w:color w:val="000000"/>
        </w:rPr>
        <w:t>εξαρτάται από τον τρόπο με τον οποίο οι υπηρεσίες αυτές οργανώνονται στο οικείο κράτος μέλος και</w:t>
      </w:r>
      <w:r w:rsidR="00485AFE" w:rsidRPr="003D0198">
        <w:rPr>
          <w:rFonts w:cstheme="minorHAnsi"/>
          <w:color w:val="000000"/>
        </w:rPr>
        <w:t xml:space="preserve"> συνεπώς μπορεί να </w:t>
      </w:r>
      <w:r w:rsidRPr="003D0198">
        <w:rPr>
          <w:rFonts w:cstheme="minorHAnsi"/>
          <w:color w:val="000000"/>
        </w:rPr>
        <w:t>διαφέρει από το ένα κράτος μέλος στο άλλο.</w:t>
      </w:r>
    </w:p>
    <w:p w14:paraId="06B6EBA8"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Περαιτέρω, η αγορά στην οποία δραστηριοποιείται η συγκεκριμένη οντότητα πρέπει να είναι</w:t>
      </w:r>
      <w:r w:rsidR="00485AFE" w:rsidRPr="003D0198">
        <w:rPr>
          <w:rFonts w:cstheme="minorHAnsi"/>
          <w:color w:val="000000"/>
        </w:rPr>
        <w:t xml:space="preserve"> </w:t>
      </w:r>
      <w:r w:rsidRPr="003D0198">
        <w:rPr>
          <w:rFonts w:cstheme="minorHAnsi"/>
          <w:color w:val="000000"/>
        </w:rPr>
        <w:t>κερδοσκοπική (αυτός που προσφέρει υπηρεσία να αναμένει αντάλλαγμα από αυτή). Σημειώνεται ότι</w:t>
      </w:r>
      <w:r w:rsidR="00485AFE" w:rsidRPr="003D0198">
        <w:rPr>
          <w:rFonts w:cstheme="minorHAnsi"/>
          <w:color w:val="000000"/>
        </w:rPr>
        <w:t xml:space="preserve"> </w:t>
      </w:r>
      <w:r w:rsidRPr="003D0198">
        <w:rPr>
          <w:rFonts w:cstheme="minorHAnsi"/>
          <w:color w:val="000000"/>
        </w:rPr>
        <w:t xml:space="preserve">οικονομική </w:t>
      </w:r>
      <w:r w:rsidR="00485AFE" w:rsidRPr="003D0198">
        <w:rPr>
          <w:rFonts w:cstheme="minorHAnsi"/>
          <w:color w:val="000000"/>
        </w:rPr>
        <w:t xml:space="preserve"> δ</w:t>
      </w:r>
      <w:r w:rsidRPr="003D0198">
        <w:rPr>
          <w:rFonts w:cstheme="minorHAnsi"/>
          <w:color w:val="000000"/>
        </w:rPr>
        <w:t>ραστηριότητα μπορεί να υφίσταται ακόμη και αν ασκείται από μη κερδοσκοπική οργάνωση,</w:t>
      </w:r>
      <w:r w:rsidR="00485AFE" w:rsidRPr="003D0198">
        <w:rPr>
          <w:rFonts w:cstheme="minorHAnsi"/>
          <w:color w:val="000000"/>
        </w:rPr>
        <w:t xml:space="preserve"> </w:t>
      </w:r>
      <w:r w:rsidRPr="003D0198">
        <w:rPr>
          <w:rFonts w:cstheme="minorHAnsi"/>
          <w:color w:val="000000"/>
        </w:rPr>
        <w:t>όπως αναφέρθηκε ανωτέρω.</w:t>
      </w:r>
    </w:p>
    <w:p w14:paraId="327B3F6F"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bCs/>
          <w:color w:val="000000"/>
        </w:rPr>
        <w:t>Εάν δεν ασκείται οικονομική δραστηριότητα κατά τα ανωτέρω, δεν υφίσταται κρατική</w:t>
      </w:r>
      <w:r w:rsidR="00485AFE" w:rsidRPr="003D0198">
        <w:rPr>
          <w:rFonts w:cstheme="minorHAnsi"/>
          <w:b/>
          <w:bCs/>
          <w:color w:val="000000"/>
        </w:rPr>
        <w:t xml:space="preserve"> </w:t>
      </w:r>
      <w:r w:rsidRPr="003D0198">
        <w:rPr>
          <w:rFonts w:cstheme="minorHAnsi"/>
          <w:b/>
          <w:bCs/>
          <w:color w:val="000000"/>
        </w:rPr>
        <w:t>ενίσχυση</w:t>
      </w:r>
      <w:r w:rsidRPr="003D0198">
        <w:rPr>
          <w:rFonts w:cstheme="minorHAnsi"/>
          <w:color w:val="000000"/>
        </w:rPr>
        <w:t>.</w:t>
      </w:r>
    </w:p>
    <w:p w14:paraId="3D3D5007"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 xml:space="preserve">Όπως προκύπτει από τη νομολογία, </w:t>
      </w:r>
      <w:r w:rsidRPr="003D0198">
        <w:rPr>
          <w:rFonts w:cstheme="minorHAnsi"/>
          <w:b/>
          <w:bCs/>
          <w:color w:val="000000"/>
          <w:u w:val="single"/>
        </w:rPr>
        <w:t xml:space="preserve">δεν </w:t>
      </w:r>
      <w:r w:rsidRPr="003D0198">
        <w:rPr>
          <w:rFonts w:cstheme="minorHAnsi"/>
          <w:b/>
          <w:bCs/>
          <w:color w:val="000000"/>
        </w:rPr>
        <w:t>είναι οικονομικές δραστηριότητες</w:t>
      </w:r>
      <w:r w:rsidRPr="003D0198">
        <w:rPr>
          <w:rFonts w:cstheme="minorHAnsi"/>
          <w:color w:val="000000"/>
        </w:rPr>
        <w:t>:</w:t>
      </w:r>
    </w:p>
    <w:p w14:paraId="7433FA0D"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bCs/>
          <w:color w:val="000000"/>
        </w:rPr>
        <w:lastRenderedPageBreak/>
        <w:t xml:space="preserve">2.1 </w:t>
      </w:r>
      <w:r w:rsidRPr="003D0198">
        <w:rPr>
          <w:rFonts w:cstheme="minorHAnsi"/>
          <w:color w:val="000000"/>
        </w:rPr>
        <w:t>αυτές που ασκούνται από το Δημόσιο υπό μορφή δημόσιας εξουσίας (δικαιοσύνη – αστυνομία –</w:t>
      </w:r>
      <w:r w:rsidR="00485AFE" w:rsidRPr="003D0198">
        <w:rPr>
          <w:rFonts w:cstheme="minorHAnsi"/>
          <w:color w:val="000000"/>
        </w:rPr>
        <w:t xml:space="preserve"> </w:t>
      </w:r>
      <w:r w:rsidRPr="003D0198">
        <w:rPr>
          <w:rFonts w:cstheme="minorHAnsi"/>
          <w:color w:val="000000"/>
        </w:rPr>
        <w:t>άμυνα).</w:t>
      </w:r>
    </w:p>
    <w:p w14:paraId="090CB8F1"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Παραδείγματα τέτοιων δραστηριοτήτων για την Ελλάδα αποτελούν οι δραστηριότητες που συνδέονται</w:t>
      </w:r>
      <w:r w:rsidR="00485AFE" w:rsidRPr="003D0198">
        <w:rPr>
          <w:rFonts w:cstheme="minorHAnsi"/>
          <w:color w:val="000000"/>
        </w:rPr>
        <w:t xml:space="preserve"> </w:t>
      </w:r>
      <w:r w:rsidRPr="003D0198">
        <w:rPr>
          <w:rFonts w:cstheme="minorHAnsi"/>
          <w:color w:val="000000"/>
        </w:rPr>
        <w:t>με τα ακόλουθα:</w:t>
      </w:r>
    </w:p>
    <w:p w14:paraId="481F9E89" w14:textId="77777777" w:rsidR="00BE5C11" w:rsidRPr="003D0198" w:rsidRDefault="00BE5C11" w:rsidP="005B4924">
      <w:pPr>
        <w:autoSpaceDE w:val="0"/>
        <w:autoSpaceDN w:val="0"/>
        <w:adjustRightInd w:val="0"/>
        <w:spacing w:after="0" w:line="240" w:lineRule="auto"/>
        <w:ind w:left="284" w:hanging="284"/>
        <w:jc w:val="both"/>
        <w:rPr>
          <w:rFonts w:cstheme="minorHAnsi"/>
          <w:color w:val="000000"/>
        </w:rPr>
      </w:pPr>
      <w:r w:rsidRPr="003D0198">
        <w:rPr>
          <w:rFonts w:cstheme="minorHAnsi"/>
          <w:color w:val="000000"/>
        </w:rPr>
        <w:t>α) τον στρατό ή την αστυνομία ή τα τελωνεία,</w:t>
      </w:r>
    </w:p>
    <w:p w14:paraId="0011D553" w14:textId="77777777" w:rsidR="00BE5C11" w:rsidRPr="003D0198" w:rsidRDefault="00BE5C11" w:rsidP="005B4924">
      <w:pPr>
        <w:autoSpaceDE w:val="0"/>
        <w:autoSpaceDN w:val="0"/>
        <w:adjustRightInd w:val="0"/>
        <w:spacing w:after="0" w:line="240" w:lineRule="auto"/>
        <w:ind w:left="284" w:hanging="284"/>
        <w:jc w:val="both"/>
        <w:rPr>
          <w:rFonts w:cstheme="minorHAnsi"/>
          <w:color w:val="000000"/>
        </w:rPr>
      </w:pPr>
      <w:r w:rsidRPr="003D0198">
        <w:rPr>
          <w:rFonts w:cstheme="minorHAnsi"/>
          <w:color w:val="000000"/>
        </w:rPr>
        <w:t>β) την ασφάλεια και τον έλεγχο της αεροπλοΐας (π.χ. πύργοι ελέγχου, εξοπλισμός ραντάρ κ.λπ.),</w:t>
      </w:r>
    </w:p>
    <w:p w14:paraId="473185AD" w14:textId="77777777" w:rsidR="00BE5C11" w:rsidRPr="003D0198" w:rsidRDefault="00BE5C11" w:rsidP="005B4924">
      <w:pPr>
        <w:autoSpaceDE w:val="0"/>
        <w:autoSpaceDN w:val="0"/>
        <w:adjustRightInd w:val="0"/>
        <w:spacing w:after="0" w:line="240" w:lineRule="auto"/>
        <w:ind w:left="284" w:hanging="284"/>
        <w:jc w:val="both"/>
        <w:rPr>
          <w:rFonts w:cstheme="minorHAnsi"/>
          <w:color w:val="000000"/>
        </w:rPr>
      </w:pPr>
      <w:r w:rsidRPr="003D0198">
        <w:rPr>
          <w:rFonts w:cstheme="minorHAnsi"/>
          <w:color w:val="000000"/>
        </w:rPr>
        <w:t>γ) τον έλεγχο και την ασφάλεια της θαλάσσιας κυκλοφορίας (π.χ. φάροι, ραντάρ κ.λπ.),</w:t>
      </w:r>
    </w:p>
    <w:p w14:paraId="51E2245A" w14:textId="77777777" w:rsidR="00BE5C11" w:rsidRPr="003D0198" w:rsidRDefault="00BE5C11" w:rsidP="005B4924">
      <w:pPr>
        <w:autoSpaceDE w:val="0"/>
        <w:autoSpaceDN w:val="0"/>
        <w:adjustRightInd w:val="0"/>
        <w:spacing w:after="0" w:line="240" w:lineRule="auto"/>
        <w:ind w:left="284" w:hanging="284"/>
        <w:jc w:val="both"/>
        <w:rPr>
          <w:rFonts w:cstheme="minorHAnsi"/>
          <w:color w:val="000000"/>
        </w:rPr>
      </w:pPr>
      <w:r w:rsidRPr="003D0198">
        <w:rPr>
          <w:rFonts w:cstheme="minorHAnsi"/>
          <w:color w:val="000000"/>
        </w:rPr>
        <w:t>δ) την επιτήρηση προς αποφυγή της ρύπανσης,</w:t>
      </w:r>
    </w:p>
    <w:p w14:paraId="6B996463" w14:textId="77777777" w:rsidR="00485AFE" w:rsidRPr="003D0198" w:rsidRDefault="00BE5C11" w:rsidP="005B4924">
      <w:pPr>
        <w:autoSpaceDE w:val="0"/>
        <w:autoSpaceDN w:val="0"/>
        <w:adjustRightInd w:val="0"/>
        <w:spacing w:after="0" w:line="240" w:lineRule="auto"/>
        <w:ind w:left="284" w:hanging="284"/>
        <w:jc w:val="both"/>
        <w:rPr>
          <w:rFonts w:cstheme="minorHAnsi"/>
          <w:color w:val="000000"/>
        </w:rPr>
      </w:pPr>
      <w:r w:rsidRPr="003D0198">
        <w:rPr>
          <w:rFonts w:cstheme="minorHAnsi"/>
          <w:color w:val="000000"/>
        </w:rPr>
        <w:t>ε) την οργάνωση, χρηματοδότηση και τα μέτρα επιβολής των ποινών φυλάκισης (π.χ. οργάνωση</w:t>
      </w:r>
      <w:r w:rsidR="00485AFE" w:rsidRPr="003D0198">
        <w:rPr>
          <w:rFonts w:cstheme="minorHAnsi"/>
          <w:color w:val="000000"/>
        </w:rPr>
        <w:t xml:space="preserve"> </w:t>
      </w:r>
      <w:r w:rsidRPr="003D0198">
        <w:rPr>
          <w:rFonts w:cstheme="minorHAnsi"/>
          <w:color w:val="000000"/>
        </w:rPr>
        <w:t>δικαστηρίων, κατασκευή και οργάνωση σωφρονιστικών ιδρυμάτων κ.λπ.) και</w:t>
      </w:r>
      <w:r w:rsidR="00485AFE" w:rsidRPr="003D0198">
        <w:rPr>
          <w:rFonts w:cstheme="minorHAnsi"/>
          <w:color w:val="000000"/>
        </w:rPr>
        <w:t xml:space="preserve"> </w:t>
      </w:r>
    </w:p>
    <w:p w14:paraId="76AD260B" w14:textId="77777777" w:rsidR="00BE5C11" w:rsidRPr="003D0198" w:rsidRDefault="00BE5C11" w:rsidP="005B4924">
      <w:pPr>
        <w:autoSpaceDE w:val="0"/>
        <w:autoSpaceDN w:val="0"/>
        <w:adjustRightInd w:val="0"/>
        <w:spacing w:after="0" w:line="240" w:lineRule="auto"/>
        <w:ind w:left="284" w:hanging="284"/>
        <w:jc w:val="both"/>
        <w:rPr>
          <w:rFonts w:cstheme="minorHAnsi"/>
          <w:color w:val="000000"/>
        </w:rPr>
      </w:pPr>
      <w:proofErr w:type="spellStart"/>
      <w:r w:rsidRPr="003D0198">
        <w:rPr>
          <w:rFonts w:cstheme="minorHAnsi"/>
          <w:color w:val="000000"/>
        </w:rPr>
        <w:t>στ</w:t>
      </w:r>
      <w:proofErr w:type="spellEnd"/>
      <w:r w:rsidRPr="003D0198">
        <w:rPr>
          <w:rFonts w:cstheme="minorHAnsi"/>
          <w:color w:val="000000"/>
        </w:rPr>
        <w:t>) τη συλλογή δεδομένων που χρησιμοποιούνται για κοινωφελείς σκοπούς βάσει εκ του νόμου</w:t>
      </w:r>
      <w:r w:rsidR="00485AFE" w:rsidRPr="003D0198">
        <w:rPr>
          <w:rFonts w:cstheme="minorHAnsi"/>
          <w:color w:val="000000"/>
        </w:rPr>
        <w:t xml:space="preserve"> </w:t>
      </w:r>
      <w:r w:rsidRPr="003D0198">
        <w:rPr>
          <w:rFonts w:cstheme="minorHAnsi"/>
          <w:color w:val="000000"/>
        </w:rPr>
        <w:t>υποχρέωσης που επιβάλλεται στις σχετικές επιχειρήσεις για γνωστοποίηση των δεδομένων αυτών</w:t>
      </w:r>
      <w:r w:rsidR="00485AFE" w:rsidRPr="003D0198">
        <w:rPr>
          <w:rFonts w:cstheme="minorHAnsi"/>
          <w:color w:val="000000"/>
        </w:rPr>
        <w:t xml:space="preserve"> </w:t>
      </w:r>
      <w:r w:rsidRPr="003D0198">
        <w:rPr>
          <w:rFonts w:cstheme="minorHAnsi"/>
          <w:color w:val="000000"/>
        </w:rPr>
        <w:t xml:space="preserve">(π.χ. εθνικό </w:t>
      </w:r>
      <w:r w:rsidR="00485AFE" w:rsidRPr="003D0198">
        <w:rPr>
          <w:rFonts w:cstheme="minorHAnsi"/>
          <w:color w:val="000000"/>
        </w:rPr>
        <w:t>κ</w:t>
      </w:r>
      <w:r w:rsidRPr="003D0198">
        <w:rPr>
          <w:rFonts w:cstheme="minorHAnsi"/>
          <w:color w:val="000000"/>
        </w:rPr>
        <w:t>τηματολόγιο).</w:t>
      </w:r>
    </w:p>
    <w:p w14:paraId="6B996C67"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color w:val="000000"/>
          <w:u w:val="single"/>
        </w:rPr>
        <w:t>ΕΠΙΣΗΜΑΝΣΗ</w:t>
      </w:r>
      <w:r w:rsidRPr="003D0198">
        <w:rPr>
          <w:rFonts w:cstheme="minorHAnsi"/>
          <w:color w:val="000000"/>
        </w:rPr>
        <w:t>: Στο μέτρο που μια δημόσια οντότητα ασκεί οικονομική δραστηριότητα η οποία</w:t>
      </w:r>
      <w:r w:rsidR="00485AFE" w:rsidRPr="003D0198">
        <w:rPr>
          <w:rFonts w:cstheme="minorHAnsi"/>
          <w:color w:val="000000"/>
        </w:rPr>
        <w:t xml:space="preserve"> </w:t>
      </w:r>
      <w:r w:rsidRPr="003D0198">
        <w:rPr>
          <w:rFonts w:cstheme="minorHAnsi"/>
          <w:color w:val="000000"/>
        </w:rPr>
        <w:t>μπορεί να διαχωριστεί από την άσκηση της δημόσιας εξουσίας, η οντότητα αυτή ενεργεί, σε σχέση</w:t>
      </w:r>
      <w:r w:rsidR="00485AFE" w:rsidRPr="003D0198">
        <w:rPr>
          <w:rFonts w:cstheme="minorHAnsi"/>
          <w:color w:val="000000"/>
        </w:rPr>
        <w:t xml:space="preserve"> </w:t>
      </w:r>
      <w:r w:rsidRPr="003D0198">
        <w:rPr>
          <w:rFonts w:cstheme="minorHAnsi"/>
          <w:color w:val="000000"/>
        </w:rPr>
        <w:t>με την εν λόγω δραστηριότητα, ως επιχείρηση. Αντιθέτως, εάν η οικονομική δραστηριότητα δεν</w:t>
      </w:r>
      <w:r w:rsidR="00485AFE" w:rsidRPr="003D0198">
        <w:rPr>
          <w:rFonts w:cstheme="minorHAnsi"/>
          <w:color w:val="000000"/>
        </w:rPr>
        <w:t xml:space="preserve"> </w:t>
      </w:r>
      <w:r w:rsidRPr="003D0198">
        <w:rPr>
          <w:rFonts w:cstheme="minorHAnsi"/>
          <w:color w:val="000000"/>
        </w:rPr>
        <w:t>μπορεί να διαχωριστεί από την άσκηση της δημόσιας εξουσίας, οι δραστηριότητες που ασκούνται</w:t>
      </w:r>
      <w:r w:rsidR="00485AFE" w:rsidRPr="003D0198">
        <w:rPr>
          <w:rFonts w:cstheme="minorHAnsi"/>
          <w:color w:val="000000"/>
        </w:rPr>
        <w:t xml:space="preserve"> </w:t>
      </w:r>
      <w:r w:rsidRPr="003D0198">
        <w:rPr>
          <w:rFonts w:cstheme="minorHAnsi"/>
          <w:color w:val="000000"/>
        </w:rPr>
        <w:t>από την εν λόγω οντότητα ως σύνολο παραμένουν συνδεδεμένες με την άσκηση των εν λόγω</w:t>
      </w:r>
      <w:r w:rsidR="00485AFE" w:rsidRPr="003D0198">
        <w:rPr>
          <w:rFonts w:cstheme="minorHAnsi"/>
          <w:color w:val="000000"/>
        </w:rPr>
        <w:t xml:space="preserve"> </w:t>
      </w:r>
      <w:r w:rsidRPr="003D0198">
        <w:rPr>
          <w:rFonts w:cstheme="minorHAnsi"/>
          <w:color w:val="000000"/>
        </w:rPr>
        <w:t>δημόσιων εξουσιών και, ως εκ τούτου, δεν εμπίπτουν στην έννοια της επιχείρησης</w:t>
      </w:r>
    </w:p>
    <w:p w14:paraId="77E0A7B9" w14:textId="77777777" w:rsidR="00433BF0" w:rsidRPr="003D0198" w:rsidRDefault="00BE5C11" w:rsidP="00433BF0">
      <w:pPr>
        <w:autoSpaceDE w:val="0"/>
        <w:autoSpaceDN w:val="0"/>
        <w:adjustRightInd w:val="0"/>
        <w:spacing w:before="120" w:after="120" w:line="240" w:lineRule="auto"/>
        <w:ind w:left="284" w:hanging="284"/>
        <w:jc w:val="both"/>
        <w:rPr>
          <w:rFonts w:cstheme="minorHAnsi"/>
          <w:color w:val="000000"/>
        </w:rPr>
      </w:pPr>
      <w:r w:rsidRPr="003D0198">
        <w:rPr>
          <w:rFonts w:cstheme="minorHAnsi"/>
          <w:b/>
          <w:bCs/>
          <w:color w:val="000000"/>
        </w:rPr>
        <w:t xml:space="preserve">2.2 </w:t>
      </w:r>
      <w:r w:rsidRPr="003D0198">
        <w:rPr>
          <w:rFonts w:cstheme="minorHAnsi"/>
          <w:color w:val="000000"/>
        </w:rPr>
        <w:t>αυτές που παρέχονται για το δημόσιο συμφέρον ή με υποχρεωτική συμμετοχή:</w:t>
      </w:r>
      <w:r w:rsidR="00485AFE" w:rsidRPr="003D0198">
        <w:rPr>
          <w:rFonts w:cstheme="minorHAnsi"/>
          <w:color w:val="000000"/>
        </w:rPr>
        <w:t xml:space="preserve"> </w:t>
      </w:r>
    </w:p>
    <w:p w14:paraId="008F4B3D" w14:textId="77777777" w:rsidR="00BE5C11" w:rsidRPr="003D0198" w:rsidRDefault="00BE5C11" w:rsidP="005B4924">
      <w:pPr>
        <w:autoSpaceDE w:val="0"/>
        <w:autoSpaceDN w:val="0"/>
        <w:adjustRightInd w:val="0"/>
        <w:spacing w:after="0" w:line="240" w:lineRule="auto"/>
        <w:ind w:left="284" w:hanging="284"/>
        <w:jc w:val="both"/>
        <w:rPr>
          <w:rFonts w:cstheme="minorHAnsi"/>
          <w:color w:val="000000"/>
        </w:rPr>
      </w:pPr>
      <w:r w:rsidRPr="003D0198">
        <w:rPr>
          <w:rFonts w:cstheme="minorHAnsi"/>
          <w:color w:val="000000"/>
        </w:rPr>
        <w:t xml:space="preserve">α) </w:t>
      </w:r>
      <w:r w:rsidRPr="003D0198">
        <w:rPr>
          <w:rFonts w:cstheme="minorHAnsi"/>
          <w:b/>
          <w:bCs/>
          <w:color w:val="000000"/>
        </w:rPr>
        <w:t>κοινωνική ασφάλιση</w:t>
      </w:r>
      <w:r w:rsidRPr="003D0198">
        <w:rPr>
          <w:rFonts w:cstheme="minorHAnsi"/>
          <w:color w:val="000000"/>
        </w:rPr>
        <w:t>: σε περίπτωση που το σύστημα κοινωνικής ασφάλισης βασίζεται στην</w:t>
      </w:r>
      <w:r w:rsidR="00485AFE" w:rsidRPr="003D0198">
        <w:rPr>
          <w:rFonts w:cstheme="minorHAnsi"/>
          <w:color w:val="000000"/>
        </w:rPr>
        <w:t xml:space="preserve"> </w:t>
      </w:r>
      <w:r w:rsidRPr="003D0198">
        <w:rPr>
          <w:rFonts w:cstheme="minorHAnsi"/>
          <w:color w:val="000000"/>
        </w:rPr>
        <w:t xml:space="preserve">αρχή της αλληλεγγύης και έχει τα εξής </w:t>
      </w:r>
      <w:r w:rsidR="00485AFE" w:rsidRPr="003D0198">
        <w:rPr>
          <w:rFonts w:cstheme="minorHAnsi"/>
          <w:color w:val="000000"/>
        </w:rPr>
        <w:t xml:space="preserve"> ε</w:t>
      </w:r>
      <w:r w:rsidRPr="003D0198">
        <w:rPr>
          <w:rFonts w:cstheme="minorHAnsi"/>
          <w:color w:val="000000"/>
        </w:rPr>
        <w:t>νδεικτικά χαρακτηριστικά:</w:t>
      </w:r>
    </w:p>
    <w:p w14:paraId="14460D59" w14:textId="77777777" w:rsidR="00BE5C11" w:rsidRPr="003D0198" w:rsidRDefault="00BE5C11" w:rsidP="003651FA">
      <w:pPr>
        <w:pStyle w:val="a4"/>
        <w:numPr>
          <w:ilvl w:val="0"/>
          <w:numId w:val="11"/>
        </w:numPr>
        <w:autoSpaceDE w:val="0"/>
        <w:autoSpaceDN w:val="0"/>
        <w:adjustRightInd w:val="0"/>
        <w:spacing w:after="0" w:line="240" w:lineRule="auto"/>
        <w:ind w:left="284" w:firstLine="142"/>
        <w:contextualSpacing w:val="0"/>
        <w:jc w:val="both"/>
        <w:rPr>
          <w:rFonts w:cstheme="minorHAnsi"/>
          <w:color w:val="000000"/>
        </w:rPr>
      </w:pPr>
      <w:r w:rsidRPr="003D0198">
        <w:rPr>
          <w:rFonts w:cstheme="minorHAnsi"/>
          <w:color w:val="000000"/>
        </w:rPr>
        <w:t>η υπαγωγή στο σύστημα είναι υποχρεωτική,</w:t>
      </w:r>
    </w:p>
    <w:p w14:paraId="5E7ACCEC" w14:textId="77777777" w:rsidR="00BE5C11" w:rsidRPr="003D0198" w:rsidRDefault="00BE5C11" w:rsidP="003651FA">
      <w:pPr>
        <w:pStyle w:val="a4"/>
        <w:numPr>
          <w:ilvl w:val="0"/>
          <w:numId w:val="11"/>
        </w:numPr>
        <w:autoSpaceDE w:val="0"/>
        <w:autoSpaceDN w:val="0"/>
        <w:adjustRightInd w:val="0"/>
        <w:spacing w:after="0" w:line="240" w:lineRule="auto"/>
        <w:ind w:left="284" w:firstLine="142"/>
        <w:contextualSpacing w:val="0"/>
        <w:jc w:val="both"/>
        <w:rPr>
          <w:rFonts w:cstheme="minorHAnsi"/>
          <w:color w:val="000000"/>
        </w:rPr>
      </w:pPr>
      <w:r w:rsidRPr="003D0198">
        <w:rPr>
          <w:rFonts w:cstheme="minorHAnsi"/>
          <w:color w:val="000000"/>
        </w:rPr>
        <w:t>το σύστημα εκπληρώνει αποστολή αποκλειστικά κοινωνικού χαρακτήρα,</w:t>
      </w:r>
    </w:p>
    <w:p w14:paraId="28146AEA" w14:textId="77777777" w:rsidR="00BE5C11" w:rsidRPr="003D0198" w:rsidRDefault="00BE5C11" w:rsidP="003651FA">
      <w:pPr>
        <w:pStyle w:val="a4"/>
        <w:numPr>
          <w:ilvl w:val="0"/>
          <w:numId w:val="11"/>
        </w:numPr>
        <w:autoSpaceDE w:val="0"/>
        <w:autoSpaceDN w:val="0"/>
        <w:adjustRightInd w:val="0"/>
        <w:spacing w:after="0" w:line="240" w:lineRule="auto"/>
        <w:ind w:left="284" w:firstLine="142"/>
        <w:contextualSpacing w:val="0"/>
        <w:jc w:val="both"/>
        <w:rPr>
          <w:rFonts w:cstheme="minorHAnsi"/>
          <w:color w:val="000000"/>
        </w:rPr>
      </w:pPr>
      <w:r w:rsidRPr="003D0198">
        <w:rPr>
          <w:rFonts w:cstheme="minorHAnsi"/>
          <w:color w:val="000000"/>
        </w:rPr>
        <w:t>το σύστημα είναι μη κερδοσκοπικού χαρακτήρα,</w:t>
      </w:r>
    </w:p>
    <w:p w14:paraId="325667D4" w14:textId="77777777" w:rsidR="00BE5C11" w:rsidRPr="003D0198" w:rsidRDefault="00BE5C11" w:rsidP="003651FA">
      <w:pPr>
        <w:pStyle w:val="a4"/>
        <w:numPr>
          <w:ilvl w:val="0"/>
          <w:numId w:val="11"/>
        </w:numPr>
        <w:autoSpaceDE w:val="0"/>
        <w:autoSpaceDN w:val="0"/>
        <w:adjustRightInd w:val="0"/>
        <w:spacing w:before="120" w:after="120" w:line="240" w:lineRule="auto"/>
        <w:ind w:left="709" w:hanging="283"/>
        <w:jc w:val="both"/>
        <w:rPr>
          <w:rFonts w:cstheme="minorHAnsi"/>
          <w:color w:val="000000"/>
        </w:rPr>
      </w:pPr>
      <w:r w:rsidRPr="003D0198">
        <w:rPr>
          <w:rFonts w:cstheme="minorHAnsi"/>
          <w:color w:val="000000"/>
        </w:rPr>
        <w:t>οι παροχές είναι ανεξάρτητες του ύψους των εισφορών,</w:t>
      </w:r>
    </w:p>
    <w:p w14:paraId="37D9FB2B" w14:textId="77777777" w:rsidR="00BE5C11" w:rsidRPr="003D0198" w:rsidRDefault="00BE5C11" w:rsidP="003651FA">
      <w:pPr>
        <w:pStyle w:val="a4"/>
        <w:numPr>
          <w:ilvl w:val="0"/>
          <w:numId w:val="11"/>
        </w:numPr>
        <w:autoSpaceDE w:val="0"/>
        <w:autoSpaceDN w:val="0"/>
        <w:adjustRightInd w:val="0"/>
        <w:spacing w:before="120" w:after="120" w:line="240" w:lineRule="auto"/>
        <w:ind w:left="709" w:hanging="283"/>
        <w:jc w:val="both"/>
        <w:rPr>
          <w:rFonts w:cstheme="minorHAnsi"/>
          <w:color w:val="000000"/>
        </w:rPr>
      </w:pPr>
      <w:r w:rsidRPr="003D0198">
        <w:rPr>
          <w:rFonts w:cstheme="minorHAnsi"/>
          <w:color w:val="000000"/>
        </w:rPr>
        <w:t>οι καταβαλλόμενες παροχές δεν είναι κατ’ ανάγκη ανάλογες προς τα έσοδα του ασφαλισμένου και</w:t>
      </w:r>
    </w:p>
    <w:p w14:paraId="40858194" w14:textId="77777777" w:rsidR="00BE5C11" w:rsidRPr="003D0198" w:rsidRDefault="00BE5C11" w:rsidP="003651FA">
      <w:pPr>
        <w:pStyle w:val="a4"/>
        <w:numPr>
          <w:ilvl w:val="0"/>
          <w:numId w:val="11"/>
        </w:numPr>
        <w:autoSpaceDE w:val="0"/>
        <w:autoSpaceDN w:val="0"/>
        <w:adjustRightInd w:val="0"/>
        <w:spacing w:before="120" w:after="120" w:line="240" w:lineRule="auto"/>
        <w:ind w:left="709" w:hanging="283"/>
        <w:jc w:val="both"/>
        <w:rPr>
          <w:rFonts w:cstheme="minorHAnsi"/>
          <w:color w:val="000000"/>
        </w:rPr>
      </w:pPr>
      <w:r w:rsidRPr="003D0198">
        <w:rPr>
          <w:rFonts w:cstheme="minorHAnsi"/>
          <w:color w:val="000000"/>
        </w:rPr>
        <w:t>εάν το σύστημα εποπτεύεται από το κράτος.</w:t>
      </w:r>
    </w:p>
    <w:p w14:paraId="5CC8E640"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Στην Ελλάδα οι ανωτέρω προϋποθέσεις πληρούνται για το σύστημα κύριας ασφάλισης (ο πρώτος</w:t>
      </w:r>
      <w:r w:rsidR="00485AFE" w:rsidRPr="003D0198">
        <w:rPr>
          <w:rFonts w:cstheme="minorHAnsi"/>
          <w:color w:val="000000"/>
        </w:rPr>
        <w:t xml:space="preserve"> </w:t>
      </w:r>
      <w:r w:rsidRPr="003D0198">
        <w:rPr>
          <w:rFonts w:cstheme="minorHAnsi"/>
          <w:color w:val="000000"/>
        </w:rPr>
        <w:t>πυλώνας του δημόσιου συστήματος ασφάλισης). Ως εκ τούτου, η χρηματοδότηση έργων όπως το</w:t>
      </w:r>
      <w:r w:rsidR="00485AFE" w:rsidRPr="003D0198">
        <w:rPr>
          <w:rFonts w:cstheme="minorHAnsi"/>
          <w:color w:val="000000"/>
        </w:rPr>
        <w:t xml:space="preserve"> </w:t>
      </w:r>
      <w:r w:rsidRPr="003D0198">
        <w:rPr>
          <w:rFonts w:cstheme="minorHAnsi"/>
          <w:color w:val="000000"/>
        </w:rPr>
        <w:t xml:space="preserve">Εθνικό Μητρώο </w:t>
      </w:r>
      <w:r w:rsidR="00485AFE" w:rsidRPr="003D0198">
        <w:rPr>
          <w:rFonts w:cstheme="minorHAnsi"/>
          <w:color w:val="000000"/>
        </w:rPr>
        <w:t xml:space="preserve"> α</w:t>
      </w:r>
      <w:r w:rsidRPr="003D0198">
        <w:rPr>
          <w:rFonts w:cstheme="minorHAnsi"/>
          <w:color w:val="000000"/>
        </w:rPr>
        <w:t>σφαλισμένων, Εργοδοτών και Συνταξιούχων (ΕΜΑΕΣ-ΑΜΚΑ), η ηλεκτρονική</w:t>
      </w:r>
      <w:r w:rsidR="00485AFE" w:rsidRPr="003D0198">
        <w:rPr>
          <w:rFonts w:cstheme="minorHAnsi"/>
          <w:color w:val="000000"/>
        </w:rPr>
        <w:t xml:space="preserve"> πλ</w:t>
      </w:r>
      <w:r w:rsidRPr="003D0198">
        <w:rPr>
          <w:rFonts w:cstheme="minorHAnsi"/>
          <w:color w:val="000000"/>
        </w:rPr>
        <w:t xml:space="preserve">ατφόρμα «ΕΡΓΑΝΗ» και το </w:t>
      </w:r>
      <w:r w:rsidR="00485AFE" w:rsidRPr="003D0198">
        <w:rPr>
          <w:rFonts w:cstheme="minorHAnsi"/>
          <w:color w:val="000000"/>
        </w:rPr>
        <w:t>σ</w:t>
      </w:r>
      <w:r w:rsidRPr="003D0198">
        <w:rPr>
          <w:rFonts w:cstheme="minorHAnsi"/>
          <w:color w:val="000000"/>
        </w:rPr>
        <w:t xml:space="preserve">ύστημα «ηλεκτρονικής </w:t>
      </w:r>
      <w:proofErr w:type="spellStart"/>
      <w:r w:rsidRPr="003D0198">
        <w:rPr>
          <w:rFonts w:cstheme="minorHAnsi"/>
          <w:color w:val="000000"/>
        </w:rPr>
        <w:t>συνταγογράφησης</w:t>
      </w:r>
      <w:proofErr w:type="spellEnd"/>
      <w:r w:rsidRPr="003D0198">
        <w:rPr>
          <w:rFonts w:cstheme="minorHAnsi"/>
          <w:color w:val="000000"/>
        </w:rPr>
        <w:t>» δεν συνιστά κρατική</w:t>
      </w:r>
      <w:r w:rsidR="00485AFE" w:rsidRPr="003D0198">
        <w:rPr>
          <w:rFonts w:cstheme="minorHAnsi"/>
          <w:color w:val="000000"/>
        </w:rPr>
        <w:t xml:space="preserve"> </w:t>
      </w:r>
      <w:r w:rsidRPr="003D0198">
        <w:rPr>
          <w:rFonts w:cstheme="minorHAnsi"/>
          <w:color w:val="000000"/>
        </w:rPr>
        <w:t>ενίσχυση.</w:t>
      </w:r>
    </w:p>
    <w:p w14:paraId="22361D23"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Αντίθετα, η πλήρωση των ανωτέρω προϋποθέσεων πρέπει να ελέγχεται κατά περίπτωση για</w:t>
      </w:r>
      <w:r w:rsidR="00485AFE" w:rsidRPr="003D0198">
        <w:rPr>
          <w:rFonts w:cstheme="minorHAnsi"/>
          <w:color w:val="000000"/>
        </w:rPr>
        <w:t xml:space="preserve"> </w:t>
      </w:r>
      <w:r w:rsidRPr="003D0198">
        <w:rPr>
          <w:rFonts w:cstheme="minorHAnsi"/>
          <w:color w:val="000000"/>
        </w:rPr>
        <w:t>χρηματοδότηση έργων που αφορούν στο δεύτερο πυλώνα ασφάλισης (δηλαδή του</w:t>
      </w:r>
      <w:r w:rsidR="00485AFE" w:rsidRPr="003D0198">
        <w:rPr>
          <w:rFonts w:cstheme="minorHAnsi"/>
          <w:color w:val="000000"/>
        </w:rPr>
        <w:t xml:space="preserve"> </w:t>
      </w:r>
      <w:r w:rsidRPr="003D0198">
        <w:rPr>
          <w:rFonts w:cstheme="minorHAnsi"/>
          <w:color w:val="000000"/>
        </w:rPr>
        <w:t>σ</w:t>
      </w:r>
      <w:r w:rsidR="00485AFE" w:rsidRPr="003D0198">
        <w:rPr>
          <w:rFonts w:cstheme="minorHAnsi"/>
          <w:color w:val="000000"/>
        </w:rPr>
        <w:t xml:space="preserve">υμπληρωματικού μηχανισμού </w:t>
      </w:r>
      <w:r w:rsidRPr="003D0198">
        <w:rPr>
          <w:rFonts w:cstheme="minorHAnsi"/>
          <w:color w:val="000000"/>
        </w:rPr>
        <w:t>ασφαλιστικής κάλυψης των εργαζομένων π.χ. Ταμεία Επαγγελματικής</w:t>
      </w:r>
      <w:r w:rsidR="00485AFE" w:rsidRPr="003D0198">
        <w:rPr>
          <w:rFonts w:cstheme="minorHAnsi"/>
          <w:color w:val="000000"/>
        </w:rPr>
        <w:t xml:space="preserve"> </w:t>
      </w:r>
      <w:r w:rsidRPr="003D0198">
        <w:rPr>
          <w:rFonts w:cstheme="minorHAnsi"/>
          <w:color w:val="000000"/>
        </w:rPr>
        <w:t>Ασφάλισης).</w:t>
      </w:r>
    </w:p>
    <w:p w14:paraId="1108932C"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 xml:space="preserve">β) </w:t>
      </w:r>
      <w:r w:rsidRPr="003D0198">
        <w:rPr>
          <w:rFonts w:cstheme="minorHAnsi"/>
          <w:b/>
          <w:bCs/>
          <w:color w:val="000000"/>
        </w:rPr>
        <w:t xml:space="preserve">ιατροφαρμακευτική περίθαλψη: </w:t>
      </w:r>
      <w:r w:rsidRPr="003D0198">
        <w:rPr>
          <w:rFonts w:cstheme="minorHAnsi"/>
          <w:color w:val="000000"/>
        </w:rPr>
        <w:t>όταν τα δημόσια νοσοκομεία αποτελούν αναπόσπαστο μέρος</w:t>
      </w:r>
      <w:r w:rsidR="00485AFE" w:rsidRPr="003D0198">
        <w:rPr>
          <w:rFonts w:cstheme="minorHAnsi"/>
          <w:color w:val="000000"/>
        </w:rPr>
        <w:t xml:space="preserve"> </w:t>
      </w:r>
      <w:r w:rsidRPr="003D0198">
        <w:rPr>
          <w:rFonts w:cstheme="minorHAnsi"/>
          <w:color w:val="000000"/>
        </w:rPr>
        <w:t>του εθνικού συστήματος υγείας, βασίζονται σχεδόν εξ ολοκλήρου στην αρχή της αλληλεγγύης,</w:t>
      </w:r>
      <w:r w:rsidR="00485AFE" w:rsidRPr="003D0198">
        <w:rPr>
          <w:rFonts w:cstheme="minorHAnsi"/>
          <w:color w:val="000000"/>
        </w:rPr>
        <w:t xml:space="preserve"> </w:t>
      </w:r>
      <w:r w:rsidRPr="003D0198">
        <w:rPr>
          <w:rFonts w:cstheme="minorHAnsi"/>
          <w:color w:val="000000"/>
        </w:rPr>
        <w:t>χρηματοδοτούνται άμεσα από τις εισφορές κοινωνικής ασφάλισης και άλλους κρατικούς πόρους και</w:t>
      </w:r>
      <w:r w:rsidR="00485AFE" w:rsidRPr="003D0198">
        <w:rPr>
          <w:rFonts w:cstheme="minorHAnsi"/>
          <w:color w:val="000000"/>
        </w:rPr>
        <w:t xml:space="preserve"> </w:t>
      </w:r>
      <w:r w:rsidRPr="003D0198">
        <w:rPr>
          <w:rFonts w:cstheme="minorHAnsi"/>
          <w:color w:val="000000"/>
        </w:rPr>
        <w:t>παρέχουν δωρεάν τις υπηρεσίες τους με βάση την καθολική κάλυψη (ανάλογα με τα γενικά</w:t>
      </w:r>
      <w:r w:rsidR="00485AFE" w:rsidRPr="003D0198">
        <w:rPr>
          <w:rFonts w:cstheme="minorHAnsi"/>
          <w:color w:val="000000"/>
        </w:rPr>
        <w:t xml:space="preserve"> </w:t>
      </w:r>
      <w:r w:rsidRPr="003D0198">
        <w:rPr>
          <w:rFonts w:cstheme="minorHAnsi"/>
          <w:color w:val="000000"/>
        </w:rPr>
        <w:t>χαρακτηριστικά του συστήματος, οι συμμετοχές οι οποίες καλύπτουν ένα μικρό μόνο ποσοστό του</w:t>
      </w:r>
      <w:r w:rsidR="00485AFE" w:rsidRPr="003D0198">
        <w:rPr>
          <w:rFonts w:cstheme="minorHAnsi"/>
          <w:color w:val="000000"/>
        </w:rPr>
        <w:t xml:space="preserve"> </w:t>
      </w:r>
      <w:r w:rsidRPr="003D0198">
        <w:rPr>
          <w:rFonts w:cstheme="minorHAnsi"/>
          <w:color w:val="000000"/>
        </w:rPr>
        <w:t>πραγματικού κόστους της παρεχόμενης υπηρεσίας δεν δύνανται να επηρεάσουν τον χαρακτηρισμό</w:t>
      </w:r>
      <w:r w:rsidR="00485AFE" w:rsidRPr="003D0198">
        <w:rPr>
          <w:rFonts w:cstheme="minorHAnsi"/>
          <w:color w:val="000000"/>
        </w:rPr>
        <w:t xml:space="preserve"> </w:t>
      </w:r>
      <w:r w:rsidRPr="003D0198">
        <w:rPr>
          <w:rFonts w:cstheme="minorHAnsi"/>
          <w:color w:val="000000"/>
        </w:rPr>
        <w:t>της ως μη οικονομικής), δεν ενεργούν ως «επιχειρήσεις». Στις περιπτώσεις που υπάρχει αυτή η</w:t>
      </w:r>
      <w:r w:rsidR="00485AFE" w:rsidRPr="003D0198">
        <w:rPr>
          <w:rFonts w:cstheme="minorHAnsi"/>
          <w:color w:val="000000"/>
        </w:rPr>
        <w:t xml:space="preserve"> </w:t>
      </w:r>
      <w:r w:rsidRPr="003D0198">
        <w:rPr>
          <w:rFonts w:cstheme="minorHAnsi"/>
          <w:color w:val="000000"/>
        </w:rPr>
        <w:t>διάρθρωση, ακόμη και δραστηριότητες που θα μπορούσαν καθαυτές να χαρακτηριστούν ως</w:t>
      </w:r>
      <w:r w:rsidR="00485AFE" w:rsidRPr="003D0198">
        <w:rPr>
          <w:rFonts w:cstheme="minorHAnsi"/>
          <w:color w:val="000000"/>
        </w:rPr>
        <w:t xml:space="preserve"> </w:t>
      </w:r>
      <w:r w:rsidRPr="003D0198">
        <w:rPr>
          <w:rFonts w:cstheme="minorHAnsi"/>
          <w:color w:val="000000"/>
        </w:rPr>
        <w:t>οικονομικής φύσεως, αλλά ασκούνται αποκλειστικά με στόχο την παροχή μιας ακόμη μη οικονομικής</w:t>
      </w:r>
      <w:r w:rsidR="00485AFE" w:rsidRPr="003D0198">
        <w:rPr>
          <w:rFonts w:cstheme="minorHAnsi"/>
          <w:color w:val="000000"/>
        </w:rPr>
        <w:t xml:space="preserve"> </w:t>
      </w:r>
      <w:r w:rsidRPr="003D0198">
        <w:rPr>
          <w:rFonts w:cstheme="minorHAnsi"/>
          <w:color w:val="000000"/>
        </w:rPr>
        <w:t>υπηρεσίας, δεν είναι οικονομικής φύσεως.</w:t>
      </w:r>
    </w:p>
    <w:p w14:paraId="1102AF17"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Στην Ελλάδα οι ανωτέρω προϋποθέσεις πληρούνται για το σύνολο των υγειονομικών σχηματισμών</w:t>
      </w:r>
      <w:r w:rsidR="00485AFE" w:rsidRPr="003D0198">
        <w:rPr>
          <w:rFonts w:cstheme="minorHAnsi"/>
          <w:color w:val="000000"/>
        </w:rPr>
        <w:t xml:space="preserve"> </w:t>
      </w:r>
      <w:r w:rsidRPr="003D0198">
        <w:rPr>
          <w:rFonts w:cstheme="minorHAnsi"/>
          <w:color w:val="000000"/>
        </w:rPr>
        <w:t>του Εθνικού Συστήματος Υγείας (νοσοκομεία, κέντρα υγείας). Ως εκ τούτου, η χρηματοδότηση</w:t>
      </w:r>
      <w:r w:rsidR="00485AFE" w:rsidRPr="003D0198">
        <w:rPr>
          <w:rFonts w:cstheme="minorHAnsi"/>
          <w:color w:val="000000"/>
        </w:rPr>
        <w:t xml:space="preserve"> </w:t>
      </w:r>
      <w:r w:rsidRPr="003D0198">
        <w:rPr>
          <w:rFonts w:cstheme="minorHAnsi"/>
          <w:color w:val="000000"/>
        </w:rPr>
        <w:t xml:space="preserve">έργων που </w:t>
      </w:r>
      <w:r w:rsidRPr="003D0198">
        <w:rPr>
          <w:rFonts w:cstheme="minorHAnsi"/>
          <w:color w:val="000000"/>
        </w:rPr>
        <w:lastRenderedPageBreak/>
        <w:t>αφορούν στην ισότιμη παροχή υπηρεσιών υγείας σε κάθε πολίτη ανεξάρτητα από την</w:t>
      </w:r>
      <w:r w:rsidR="00485AFE" w:rsidRPr="003D0198">
        <w:rPr>
          <w:rFonts w:cstheme="minorHAnsi"/>
          <w:color w:val="000000"/>
        </w:rPr>
        <w:t xml:space="preserve"> </w:t>
      </w:r>
      <w:r w:rsidRPr="003D0198">
        <w:rPr>
          <w:rFonts w:cstheme="minorHAnsi"/>
          <w:color w:val="000000"/>
        </w:rPr>
        <w:t xml:space="preserve">οικονομική, κοινωνική και επαγγελματική του κατάσταση μέσω του Εθνικού Συστήματος Υγείας </w:t>
      </w:r>
      <w:r w:rsidR="00485AFE" w:rsidRPr="003D0198">
        <w:rPr>
          <w:rFonts w:cstheme="minorHAnsi"/>
          <w:color w:val="000000"/>
        </w:rPr>
        <w:t xml:space="preserve">όπως </w:t>
      </w:r>
      <w:r w:rsidRPr="003D0198">
        <w:rPr>
          <w:rFonts w:cstheme="minorHAnsi"/>
          <w:color w:val="000000"/>
        </w:rPr>
        <w:t>π.χ. χρηματοδότηση υποδομών δημοσιών νοσοκομείων, χρηματοδότηση ηλεκτρονικής πλατφόρμας</w:t>
      </w:r>
      <w:r w:rsidR="00485AFE" w:rsidRPr="003D0198">
        <w:rPr>
          <w:rFonts w:cstheme="minorHAnsi"/>
          <w:color w:val="000000"/>
        </w:rPr>
        <w:t xml:space="preserve"> </w:t>
      </w:r>
      <w:r w:rsidRPr="003D0198">
        <w:rPr>
          <w:rFonts w:cstheme="minorHAnsi"/>
          <w:color w:val="000000"/>
        </w:rPr>
        <w:t>ΗΔΙΚΑ κ.λπ. δεν συνιστά κρατική ενίσχυση.</w:t>
      </w:r>
    </w:p>
    <w:p w14:paraId="2F03D05C" w14:textId="77777777" w:rsidR="00485AFE"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color w:val="000000"/>
          <w:u w:val="single"/>
        </w:rPr>
        <w:t>ΕΠΙΣΗΜΑΝΣΗ</w:t>
      </w:r>
      <w:r w:rsidRPr="003D0198">
        <w:rPr>
          <w:rFonts w:cstheme="minorHAnsi"/>
          <w:color w:val="000000"/>
        </w:rPr>
        <w:t xml:space="preserve">: Σε περιπτώσεις που νοσοκομεία και άλλοι </w:t>
      </w:r>
      <w:proofErr w:type="spellStart"/>
      <w:r w:rsidRPr="003D0198">
        <w:rPr>
          <w:rFonts w:cstheme="minorHAnsi"/>
          <w:color w:val="000000"/>
        </w:rPr>
        <w:t>πάροχοι</w:t>
      </w:r>
      <w:proofErr w:type="spellEnd"/>
      <w:r w:rsidRPr="003D0198">
        <w:rPr>
          <w:rFonts w:cstheme="minorHAnsi"/>
          <w:color w:val="000000"/>
        </w:rPr>
        <w:t xml:space="preserve"> ιατροφαρμακευτικής περίθαλψης</w:t>
      </w:r>
      <w:r w:rsidR="00485AFE" w:rsidRPr="003D0198">
        <w:rPr>
          <w:rFonts w:cstheme="minorHAnsi"/>
          <w:color w:val="000000"/>
        </w:rPr>
        <w:t xml:space="preserve"> </w:t>
      </w:r>
      <w:r w:rsidRPr="003D0198">
        <w:rPr>
          <w:rFonts w:cstheme="minorHAnsi"/>
          <w:color w:val="000000"/>
        </w:rPr>
        <w:t>παρέχουν τις υπηρεσίες τους έναντι αμοιβής, είτε άμεσα από τους ασθενείς είτε από τα ασφαλιστικά</w:t>
      </w:r>
      <w:r w:rsidR="00485AFE" w:rsidRPr="003D0198">
        <w:rPr>
          <w:rFonts w:cstheme="minorHAnsi"/>
          <w:color w:val="000000"/>
        </w:rPr>
        <w:t xml:space="preserve"> </w:t>
      </w:r>
      <w:r w:rsidRPr="003D0198">
        <w:rPr>
          <w:rFonts w:cstheme="minorHAnsi"/>
          <w:color w:val="000000"/>
        </w:rPr>
        <w:t>τους ταμεία, τότε υπάρχει κάποιος βαθμός ανταγωνισμού μεταξύ νοσοκομείων όσον αφορά την</w:t>
      </w:r>
      <w:r w:rsidR="00485AFE" w:rsidRPr="003D0198">
        <w:rPr>
          <w:rFonts w:cstheme="minorHAnsi"/>
          <w:color w:val="000000"/>
        </w:rPr>
        <w:t xml:space="preserve"> </w:t>
      </w:r>
      <w:r w:rsidRPr="003D0198">
        <w:rPr>
          <w:rFonts w:cstheme="minorHAnsi"/>
          <w:color w:val="000000"/>
        </w:rPr>
        <w:t>παροχή υπηρεσιών ιατροφαρμακευτικής περίθαλψης. Στις περιπτώσεις αυτές, το γεγονός ότι μία</w:t>
      </w:r>
      <w:r w:rsidR="00485AFE" w:rsidRPr="003D0198">
        <w:rPr>
          <w:rFonts w:cstheme="minorHAnsi"/>
          <w:color w:val="000000"/>
        </w:rPr>
        <w:t xml:space="preserve"> </w:t>
      </w:r>
      <w:r w:rsidRPr="003D0198">
        <w:rPr>
          <w:rFonts w:cstheme="minorHAnsi"/>
          <w:color w:val="000000"/>
        </w:rPr>
        <w:t>υπηρεσία υγείας παρέχεται από δημόσιο νοσοκομείο δεν επαρκεί ώστε να χαρακτηριστεί η</w:t>
      </w:r>
      <w:r w:rsidR="00485AFE" w:rsidRPr="003D0198">
        <w:rPr>
          <w:rFonts w:cstheme="minorHAnsi"/>
          <w:color w:val="000000"/>
        </w:rPr>
        <w:t xml:space="preserve"> </w:t>
      </w:r>
      <w:r w:rsidRPr="003D0198">
        <w:rPr>
          <w:rFonts w:cstheme="minorHAnsi"/>
          <w:color w:val="000000"/>
        </w:rPr>
        <w:t>δραστηριότητα ως μη οικονομική. Σχετικές περιπτώσεις στην Ελλάδα αποτελούν η λειτουργία</w:t>
      </w:r>
      <w:r w:rsidR="00485AFE" w:rsidRPr="003D0198">
        <w:rPr>
          <w:rFonts w:cstheme="minorHAnsi"/>
          <w:color w:val="000000"/>
        </w:rPr>
        <w:t xml:space="preserve"> </w:t>
      </w:r>
      <w:r w:rsidRPr="003D0198">
        <w:rPr>
          <w:rFonts w:cstheme="minorHAnsi"/>
          <w:color w:val="000000"/>
        </w:rPr>
        <w:t>απογευματινών ιατρείων εντός των δημοσίων νοσοκομείων, η χρηματοδότηση ιδιωτικών μονάδων</w:t>
      </w:r>
      <w:r w:rsidR="00485AFE" w:rsidRPr="003D0198">
        <w:rPr>
          <w:rFonts w:cstheme="minorHAnsi"/>
          <w:color w:val="000000"/>
        </w:rPr>
        <w:t xml:space="preserve"> </w:t>
      </w:r>
      <w:r w:rsidRPr="003D0198">
        <w:rPr>
          <w:rFonts w:cstheme="minorHAnsi"/>
          <w:color w:val="000000"/>
        </w:rPr>
        <w:t>υγείας από τον Εθνικό Οργανισμό Παροχής Υπηρεσιών Υγείας (ΕΟΠΥΥ) κ.α.</w:t>
      </w:r>
      <w:r w:rsidR="00485AFE" w:rsidRPr="003D0198">
        <w:rPr>
          <w:rFonts w:cstheme="minorHAnsi"/>
          <w:color w:val="000000"/>
        </w:rPr>
        <w:t xml:space="preserve"> </w:t>
      </w:r>
    </w:p>
    <w:p w14:paraId="405D2C71"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Οι υπηρεσίες ιατροφαρμακευτικής περίθαλψης που παρέχονται από ανεξάρτητους ιατρούς και</w:t>
      </w:r>
      <w:r w:rsidR="00485AFE" w:rsidRPr="003D0198">
        <w:rPr>
          <w:rFonts w:cstheme="minorHAnsi"/>
          <w:color w:val="000000"/>
        </w:rPr>
        <w:t xml:space="preserve"> </w:t>
      </w:r>
      <w:r w:rsidRPr="003D0198">
        <w:rPr>
          <w:rFonts w:cstheme="minorHAnsi"/>
          <w:color w:val="000000"/>
        </w:rPr>
        <w:t>άλλους ιδιώτες ιατρούς έναντι αμοιβής για τις οποίες αναλαμβάνουν τους κινδύνους που συνεπάγεται</w:t>
      </w:r>
      <w:r w:rsidR="00485AFE" w:rsidRPr="003D0198">
        <w:rPr>
          <w:rFonts w:cstheme="minorHAnsi"/>
          <w:color w:val="000000"/>
        </w:rPr>
        <w:t xml:space="preserve"> </w:t>
      </w:r>
      <w:r w:rsidRPr="003D0198">
        <w:rPr>
          <w:rFonts w:cstheme="minorHAnsi"/>
          <w:color w:val="000000"/>
        </w:rPr>
        <w:t xml:space="preserve">η άσκηση της </w:t>
      </w:r>
      <w:r w:rsidR="00485AFE" w:rsidRPr="003D0198">
        <w:rPr>
          <w:rFonts w:cstheme="minorHAnsi"/>
          <w:color w:val="000000"/>
        </w:rPr>
        <w:t xml:space="preserve"> </w:t>
      </w:r>
      <w:r w:rsidRPr="003D0198">
        <w:rPr>
          <w:rFonts w:cstheme="minorHAnsi"/>
          <w:color w:val="000000"/>
        </w:rPr>
        <w:t>δραστηριότητας, πρέπει να θεωρηθούν ως οικονομική δραστηριότητα.</w:t>
      </w:r>
    </w:p>
    <w:p w14:paraId="517ECEC8"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bCs/>
          <w:color w:val="000000"/>
        </w:rPr>
        <w:t>2.3 δραστηριότητες εκπαίδευσης και έρευνας</w:t>
      </w:r>
      <w:r w:rsidRPr="003D0198">
        <w:rPr>
          <w:rFonts w:cstheme="minorHAnsi"/>
          <w:color w:val="000000"/>
        </w:rPr>
        <w:t>: η δημόσια εκπαίδευση που οργανώνεται στο</w:t>
      </w:r>
      <w:r w:rsidR="00485AFE" w:rsidRPr="003D0198">
        <w:rPr>
          <w:rFonts w:cstheme="minorHAnsi"/>
          <w:color w:val="000000"/>
        </w:rPr>
        <w:t xml:space="preserve"> </w:t>
      </w:r>
      <w:r w:rsidRPr="003D0198">
        <w:rPr>
          <w:rFonts w:cstheme="minorHAnsi"/>
          <w:color w:val="000000"/>
        </w:rPr>
        <w:t>πλαίσιο του εθνικού εκπαιδευτικού συστήματος που χρηματοδοτείται και εποπτεύεται από το κράτος,</w:t>
      </w:r>
      <w:r w:rsidR="00485AFE" w:rsidRPr="003D0198">
        <w:rPr>
          <w:rFonts w:cstheme="minorHAnsi"/>
          <w:color w:val="000000"/>
        </w:rPr>
        <w:t xml:space="preserve"> </w:t>
      </w:r>
      <w:r w:rsidRPr="003D0198">
        <w:rPr>
          <w:rFonts w:cstheme="minorHAnsi"/>
          <w:color w:val="000000"/>
        </w:rPr>
        <w:t xml:space="preserve">όπως στην περίπτωση της Ελλάδας, </w:t>
      </w:r>
      <w:r w:rsidRPr="003D0198">
        <w:rPr>
          <w:rFonts w:cstheme="minorHAnsi"/>
          <w:color w:val="000000"/>
          <w:u w:val="single"/>
        </w:rPr>
        <w:t>μπορεί να θεωρηθεί ως μη οικονομική δραστηριότητα</w:t>
      </w:r>
      <w:r w:rsidRPr="003D0198">
        <w:rPr>
          <w:rFonts w:cstheme="minorHAnsi"/>
          <w:color w:val="000000"/>
        </w:rPr>
        <w:t>. Το</w:t>
      </w:r>
      <w:r w:rsidR="00485AFE" w:rsidRPr="003D0198">
        <w:rPr>
          <w:rFonts w:cstheme="minorHAnsi"/>
          <w:color w:val="000000"/>
        </w:rPr>
        <w:t xml:space="preserve"> </w:t>
      </w:r>
      <w:r w:rsidRPr="003D0198">
        <w:rPr>
          <w:rFonts w:cstheme="minorHAnsi"/>
          <w:color w:val="000000"/>
        </w:rPr>
        <w:t xml:space="preserve">Δικαστήριο </w:t>
      </w:r>
      <w:proofErr w:type="spellStart"/>
      <w:r w:rsidRPr="003D0198">
        <w:rPr>
          <w:rFonts w:cstheme="minorHAnsi"/>
          <w:color w:val="000000"/>
        </w:rPr>
        <w:t>απεφάνθη</w:t>
      </w:r>
      <w:proofErr w:type="spellEnd"/>
      <w:r w:rsidRPr="003D0198">
        <w:rPr>
          <w:rFonts w:cstheme="minorHAnsi"/>
          <w:color w:val="000000"/>
        </w:rPr>
        <w:t xml:space="preserve"> ότι το Δημόσιο «δημιουργώντας και διατηρώντας αυτό το δημόσιο εκπαιδευτικό</w:t>
      </w:r>
      <w:r w:rsidR="00485AFE" w:rsidRPr="003D0198">
        <w:rPr>
          <w:rFonts w:cstheme="minorHAnsi"/>
          <w:color w:val="000000"/>
        </w:rPr>
        <w:t xml:space="preserve"> </w:t>
      </w:r>
      <w:r w:rsidRPr="003D0198">
        <w:rPr>
          <w:rFonts w:cstheme="minorHAnsi"/>
          <w:color w:val="000000"/>
        </w:rPr>
        <w:t xml:space="preserve">σύστημα το οποίο χρηματοδοτείται εν </w:t>
      </w:r>
      <w:proofErr w:type="spellStart"/>
      <w:r w:rsidRPr="003D0198">
        <w:rPr>
          <w:rFonts w:cstheme="minorHAnsi"/>
          <w:color w:val="000000"/>
        </w:rPr>
        <w:t>όλω</w:t>
      </w:r>
      <w:proofErr w:type="spellEnd"/>
      <w:r w:rsidRPr="003D0198">
        <w:rPr>
          <w:rFonts w:cstheme="minorHAnsi"/>
          <w:color w:val="000000"/>
        </w:rPr>
        <w:t xml:space="preserve"> ή εν μέρει από δημόσιους πόρους και όχι από </w:t>
      </w:r>
      <w:r w:rsidR="00485AFE" w:rsidRPr="003D0198">
        <w:rPr>
          <w:rFonts w:cstheme="minorHAnsi"/>
          <w:color w:val="000000"/>
        </w:rPr>
        <w:t xml:space="preserve">τους </w:t>
      </w:r>
      <w:r w:rsidRPr="003D0198">
        <w:rPr>
          <w:rFonts w:cstheme="minorHAnsi"/>
          <w:color w:val="000000"/>
        </w:rPr>
        <w:t>σπουδαστές ή τους γονείς τους δεν αποβλέπει στην άσκηση αμειβόμενων δραστηριοτήτων, αλλά</w:t>
      </w:r>
      <w:r w:rsidR="00485AFE" w:rsidRPr="003D0198">
        <w:rPr>
          <w:rFonts w:cstheme="minorHAnsi"/>
          <w:color w:val="000000"/>
        </w:rPr>
        <w:t xml:space="preserve"> </w:t>
      </w:r>
      <w:r w:rsidRPr="003D0198">
        <w:rPr>
          <w:rFonts w:cstheme="minorHAnsi"/>
          <w:color w:val="000000"/>
        </w:rPr>
        <w:t>εκπληρώ</w:t>
      </w:r>
      <w:r w:rsidR="00485AFE" w:rsidRPr="003D0198">
        <w:rPr>
          <w:rFonts w:cstheme="minorHAnsi"/>
          <w:color w:val="000000"/>
        </w:rPr>
        <w:t xml:space="preserve">νει την αποστολή του έναντι των  </w:t>
      </w:r>
      <w:r w:rsidRPr="003D0198">
        <w:rPr>
          <w:rFonts w:cstheme="minorHAnsi"/>
          <w:color w:val="000000"/>
        </w:rPr>
        <w:t>πολιτών του στον κοινωνικό, πολιτιστικό και εκπαιδευτικό</w:t>
      </w:r>
      <w:r w:rsidR="00485AFE" w:rsidRPr="003D0198">
        <w:rPr>
          <w:rFonts w:cstheme="minorHAnsi"/>
          <w:color w:val="000000"/>
        </w:rPr>
        <w:t xml:space="preserve"> </w:t>
      </w:r>
      <w:r w:rsidRPr="003D0198">
        <w:rPr>
          <w:rFonts w:cstheme="minorHAnsi"/>
          <w:color w:val="000000"/>
        </w:rPr>
        <w:t>τομέα». Η μη οικονομική φύση της δημόσιας εκπαίδευσης δεν επηρεάζεται κατά κανόνα από το γεγονός</w:t>
      </w:r>
      <w:r w:rsidR="00485AFE" w:rsidRPr="003D0198">
        <w:rPr>
          <w:rFonts w:cstheme="minorHAnsi"/>
          <w:color w:val="000000"/>
        </w:rPr>
        <w:t xml:space="preserve"> </w:t>
      </w:r>
      <w:r w:rsidRPr="003D0198">
        <w:rPr>
          <w:rFonts w:cstheme="minorHAnsi"/>
          <w:color w:val="000000"/>
        </w:rPr>
        <w:t>ότι, ενίοτε, οι σπουδαστές ή οι γονείς τους υποχρεούνται να καταβάλουν τέλη εγγραφής ή δίδακτρα,</w:t>
      </w:r>
      <w:r w:rsidR="00485AFE" w:rsidRPr="003D0198">
        <w:rPr>
          <w:rFonts w:cstheme="minorHAnsi"/>
          <w:color w:val="000000"/>
        </w:rPr>
        <w:t xml:space="preserve"> </w:t>
      </w:r>
      <w:r w:rsidRPr="003D0198">
        <w:rPr>
          <w:rFonts w:cstheme="minorHAnsi"/>
          <w:color w:val="000000"/>
        </w:rPr>
        <w:t>προκειμένου να συνεισφέρουν στις δαπάνες λειτουργίας του συστήματος. Οι οικονομικές αυτές</w:t>
      </w:r>
      <w:r w:rsidR="00485AFE" w:rsidRPr="003D0198">
        <w:rPr>
          <w:rFonts w:cstheme="minorHAnsi"/>
          <w:color w:val="000000"/>
        </w:rPr>
        <w:t xml:space="preserve"> </w:t>
      </w:r>
      <w:r w:rsidRPr="003D0198">
        <w:rPr>
          <w:rFonts w:cstheme="minorHAnsi"/>
          <w:color w:val="000000"/>
        </w:rPr>
        <w:t>συνεισφορές συχνά καλύπτουν μόνο τμήμα του πραγματικού κόστους της υπηρεσίας και ως εκ τούτου</w:t>
      </w:r>
      <w:r w:rsidR="00485AFE" w:rsidRPr="003D0198">
        <w:rPr>
          <w:rFonts w:cstheme="minorHAnsi"/>
          <w:color w:val="000000"/>
        </w:rPr>
        <w:t xml:space="preserve"> </w:t>
      </w:r>
      <w:r w:rsidRPr="003D0198">
        <w:rPr>
          <w:rFonts w:cstheme="minorHAnsi"/>
          <w:color w:val="000000"/>
        </w:rPr>
        <w:t>δεν μπορούν να θεωρηθούν ως αμοιβή για την παρεχόμενη υπηρεσία. Συνεπώς, δεν αλλοιώνουν τη μη</w:t>
      </w:r>
      <w:r w:rsidR="00485AFE" w:rsidRPr="003D0198">
        <w:rPr>
          <w:rFonts w:cstheme="minorHAnsi"/>
          <w:color w:val="000000"/>
        </w:rPr>
        <w:t xml:space="preserve"> </w:t>
      </w:r>
      <w:r w:rsidRPr="003D0198">
        <w:rPr>
          <w:rFonts w:cstheme="minorHAnsi"/>
          <w:color w:val="000000"/>
        </w:rPr>
        <w:t>οικονομική φύση μιας γενικής υπηρεσίας παροχής εκπαίδευσης που χρηματοδοτείται κατά κύριο λόγο</w:t>
      </w:r>
      <w:r w:rsidR="00485AFE" w:rsidRPr="003D0198">
        <w:rPr>
          <w:rFonts w:cstheme="minorHAnsi"/>
          <w:color w:val="000000"/>
        </w:rPr>
        <w:t xml:space="preserve"> </w:t>
      </w:r>
      <w:r w:rsidRPr="003D0198">
        <w:rPr>
          <w:rFonts w:cstheme="minorHAnsi"/>
          <w:color w:val="000000"/>
        </w:rPr>
        <w:t>από κρατικούς πόρους. Οι εν λόγω αρχές μπορούν να εφαρμοστούν σε δημόσιες εκπαιδευτικές</w:t>
      </w:r>
      <w:r w:rsidR="00485AFE" w:rsidRPr="003D0198">
        <w:rPr>
          <w:rFonts w:cstheme="minorHAnsi"/>
          <w:color w:val="000000"/>
        </w:rPr>
        <w:t xml:space="preserve"> </w:t>
      </w:r>
      <w:r w:rsidRPr="003D0198">
        <w:rPr>
          <w:rFonts w:cstheme="minorHAnsi"/>
          <w:color w:val="000000"/>
        </w:rPr>
        <w:t>υπηρεσίες όπως η επαγγελματική κατάρτιση, η δημόσια και ιδιωτική πρωτοβάθμια εκπαίδευση και οι</w:t>
      </w:r>
      <w:r w:rsidR="00485AFE" w:rsidRPr="003D0198">
        <w:rPr>
          <w:rFonts w:cstheme="minorHAnsi"/>
          <w:color w:val="000000"/>
        </w:rPr>
        <w:t xml:space="preserve"> </w:t>
      </w:r>
      <w:r w:rsidRPr="003D0198">
        <w:rPr>
          <w:rFonts w:cstheme="minorHAnsi"/>
          <w:color w:val="000000"/>
        </w:rPr>
        <w:t>παιδικοί σταθμοί, δευτερεύουσες εκπαιδευτικές δραστηριότητες σε πανεπιστήμια και η παρεχόμενη στα</w:t>
      </w:r>
      <w:r w:rsidR="00485AFE" w:rsidRPr="003D0198">
        <w:rPr>
          <w:rFonts w:cstheme="minorHAnsi"/>
          <w:color w:val="000000"/>
        </w:rPr>
        <w:t xml:space="preserve"> </w:t>
      </w:r>
      <w:r w:rsidRPr="003D0198">
        <w:rPr>
          <w:rFonts w:cstheme="minorHAnsi"/>
          <w:color w:val="000000"/>
        </w:rPr>
        <w:t>πανεπιστήμια εκπαίδευση. Οι ίδιες αρχές μπορούν να εφαρμόζονται σε ορισμένες υπηρεσίες πολιτιστικού</w:t>
      </w:r>
      <w:r w:rsidR="00485AFE" w:rsidRPr="003D0198">
        <w:rPr>
          <w:rFonts w:cstheme="minorHAnsi"/>
          <w:color w:val="000000"/>
        </w:rPr>
        <w:t xml:space="preserve"> </w:t>
      </w:r>
      <w:r w:rsidRPr="003D0198">
        <w:rPr>
          <w:rFonts w:cstheme="minorHAnsi"/>
          <w:color w:val="000000"/>
        </w:rPr>
        <w:t>χαρακτήρα, όπως οι δημόσιες βιβλιοθήκες.</w:t>
      </w:r>
    </w:p>
    <w:p w14:paraId="08CF9F6F"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Σύμφωνα με τα ανωτέρω, η χρηματοδότηση υποδομών και λειτουργίας δημοσίων σχολείων, δημοσίων</w:t>
      </w:r>
      <w:r w:rsidR="00485AFE" w:rsidRPr="003D0198">
        <w:rPr>
          <w:rFonts w:cstheme="minorHAnsi"/>
          <w:color w:val="000000"/>
        </w:rPr>
        <w:t xml:space="preserve"> </w:t>
      </w:r>
      <w:r w:rsidRPr="003D0198">
        <w:rPr>
          <w:rFonts w:cstheme="minorHAnsi"/>
          <w:color w:val="000000"/>
        </w:rPr>
        <w:t>πανεπιστημίων τους, δημόσιων παιδικών σταθμών, δημόσιων Ινστιτούτων Επαγγελματικής Κατάρτισης</w:t>
      </w:r>
      <w:r w:rsidR="00485AFE" w:rsidRPr="003D0198">
        <w:rPr>
          <w:rFonts w:cstheme="minorHAnsi"/>
          <w:color w:val="000000"/>
        </w:rPr>
        <w:t xml:space="preserve"> </w:t>
      </w:r>
      <w:r w:rsidRPr="003D0198">
        <w:rPr>
          <w:rFonts w:cstheme="minorHAnsi"/>
          <w:color w:val="000000"/>
        </w:rPr>
        <w:t xml:space="preserve">(Ι.Ε.Κ.) </w:t>
      </w:r>
      <w:proofErr w:type="spellStart"/>
      <w:r w:rsidRPr="003D0198">
        <w:rPr>
          <w:rFonts w:cstheme="minorHAnsi"/>
          <w:color w:val="000000"/>
        </w:rPr>
        <w:t>κ.ο.κ.</w:t>
      </w:r>
      <w:proofErr w:type="spellEnd"/>
      <w:r w:rsidRPr="003D0198">
        <w:rPr>
          <w:rFonts w:cstheme="minorHAnsi"/>
          <w:color w:val="000000"/>
        </w:rPr>
        <w:t xml:space="preserve"> δεν συνιστά κρατική ενίσχυση.</w:t>
      </w:r>
    </w:p>
    <w:p w14:paraId="20241176"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Αντίθετα, όσες από τις προαναφερόμενες εκπαιδευτικές υπηρεσίες χρηματοδοτούνται κυρίως από γονείς</w:t>
      </w:r>
      <w:r w:rsidR="00485AFE" w:rsidRPr="003D0198">
        <w:rPr>
          <w:rFonts w:cstheme="minorHAnsi"/>
          <w:color w:val="000000"/>
        </w:rPr>
        <w:t xml:space="preserve"> </w:t>
      </w:r>
      <w:r w:rsidRPr="003D0198">
        <w:rPr>
          <w:rFonts w:cstheme="minorHAnsi"/>
          <w:color w:val="000000"/>
        </w:rPr>
        <w:t>ή σπουδαστές ή εμπορικά έσοδα (π.χ. η τριτοβάθμια εκπαίδευση που χρηματοδοτείται εξ ολοκλήρου από</w:t>
      </w:r>
      <w:r w:rsidR="00485AFE" w:rsidRPr="003D0198">
        <w:rPr>
          <w:rFonts w:cstheme="minorHAnsi"/>
          <w:color w:val="000000"/>
        </w:rPr>
        <w:t xml:space="preserve"> </w:t>
      </w:r>
      <w:r w:rsidRPr="003D0198">
        <w:rPr>
          <w:rFonts w:cstheme="minorHAnsi"/>
          <w:color w:val="000000"/>
        </w:rPr>
        <w:t>σπουδαστές, καταβολή διδάκτρων για την κάλυψη του μεγαλύτερου μέρους του κόστους παροχής</w:t>
      </w:r>
      <w:r w:rsidR="00485AFE" w:rsidRPr="003D0198">
        <w:rPr>
          <w:rFonts w:cstheme="minorHAnsi"/>
          <w:color w:val="000000"/>
        </w:rPr>
        <w:t xml:space="preserve"> </w:t>
      </w:r>
      <w:r w:rsidRPr="003D0198">
        <w:rPr>
          <w:rFonts w:cstheme="minorHAnsi"/>
          <w:color w:val="000000"/>
        </w:rPr>
        <w:t>μεταπτυχιακής εκπαίδευσης) αποτελούν οικονομική δραστηριότητα και πρέπει να εξετάζεται κατά</w:t>
      </w:r>
      <w:r w:rsidR="00485AFE" w:rsidRPr="003D0198">
        <w:rPr>
          <w:rFonts w:cstheme="minorHAnsi"/>
          <w:color w:val="000000"/>
        </w:rPr>
        <w:t xml:space="preserve"> </w:t>
      </w:r>
      <w:r w:rsidRPr="003D0198">
        <w:rPr>
          <w:rFonts w:cstheme="minorHAnsi"/>
          <w:color w:val="000000"/>
        </w:rPr>
        <w:t>περίπτωση αν ενέχουν στοιχεία κρατικής ενίσχυσης.</w:t>
      </w:r>
    </w:p>
    <w:p w14:paraId="22BE8ED2"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Περαιτέρω, η Επιτροπή θεωρεί ότι ορισμένες δραστηριότητες των πανεπιστημίων και των ερευνητικών</w:t>
      </w:r>
      <w:r w:rsidR="00485AFE" w:rsidRPr="003D0198">
        <w:rPr>
          <w:rFonts w:cstheme="minorHAnsi"/>
          <w:color w:val="000000"/>
        </w:rPr>
        <w:t xml:space="preserve"> </w:t>
      </w:r>
      <w:r w:rsidRPr="003D0198">
        <w:rPr>
          <w:rFonts w:cstheme="minorHAnsi"/>
          <w:color w:val="000000"/>
        </w:rPr>
        <w:t>οργανισμών δεν εμπίπτουν στο πεδίο εφαρμογής των κανόνων περί κρατικών ενισχύσεων. Πρόκειται για</w:t>
      </w:r>
      <w:r w:rsidR="00485AFE" w:rsidRPr="003D0198">
        <w:rPr>
          <w:rFonts w:cstheme="minorHAnsi"/>
          <w:color w:val="000000"/>
        </w:rPr>
        <w:t xml:space="preserve"> </w:t>
      </w:r>
      <w:r w:rsidRPr="003D0198">
        <w:rPr>
          <w:rFonts w:cstheme="minorHAnsi"/>
          <w:color w:val="000000"/>
        </w:rPr>
        <w:t>τις κύριες δραστηριότητές τους, και συγκεκριμένα:</w:t>
      </w:r>
    </w:p>
    <w:p w14:paraId="0379D58D" w14:textId="77777777" w:rsidR="00BE5C11" w:rsidRPr="003D0198" w:rsidRDefault="00BE5C11" w:rsidP="003651FA">
      <w:pPr>
        <w:pStyle w:val="a4"/>
        <w:numPr>
          <w:ilvl w:val="0"/>
          <w:numId w:val="12"/>
        </w:numPr>
        <w:autoSpaceDE w:val="0"/>
        <w:autoSpaceDN w:val="0"/>
        <w:adjustRightInd w:val="0"/>
        <w:spacing w:after="0" w:line="240" w:lineRule="auto"/>
        <w:ind w:left="567" w:hanging="283"/>
        <w:contextualSpacing w:val="0"/>
        <w:jc w:val="both"/>
        <w:rPr>
          <w:rFonts w:cstheme="minorHAnsi"/>
          <w:color w:val="000000"/>
        </w:rPr>
      </w:pPr>
      <w:r w:rsidRPr="003D0198">
        <w:rPr>
          <w:rFonts w:cstheme="minorHAnsi"/>
          <w:color w:val="000000"/>
        </w:rPr>
        <w:t>δραστηριότητες εκπαίδευσης για την εξασφάλιση περισσότερων και πιο ειδικευμένων</w:t>
      </w:r>
      <w:r w:rsidR="00485AFE" w:rsidRPr="003D0198">
        <w:rPr>
          <w:rFonts w:cstheme="minorHAnsi"/>
          <w:color w:val="000000"/>
        </w:rPr>
        <w:t xml:space="preserve"> </w:t>
      </w:r>
      <w:r w:rsidRPr="003D0198">
        <w:rPr>
          <w:rFonts w:cstheme="minorHAnsi"/>
          <w:color w:val="000000"/>
        </w:rPr>
        <w:t>ανθρώπινων πόρων·</w:t>
      </w:r>
    </w:p>
    <w:p w14:paraId="74022BBB" w14:textId="77777777" w:rsidR="00BE5C11" w:rsidRPr="003D0198" w:rsidRDefault="00BE5C11" w:rsidP="003651FA">
      <w:pPr>
        <w:pStyle w:val="a4"/>
        <w:numPr>
          <w:ilvl w:val="0"/>
          <w:numId w:val="12"/>
        </w:numPr>
        <w:autoSpaceDE w:val="0"/>
        <w:autoSpaceDN w:val="0"/>
        <w:adjustRightInd w:val="0"/>
        <w:spacing w:after="0" w:line="240" w:lineRule="auto"/>
        <w:ind w:left="567" w:hanging="283"/>
        <w:contextualSpacing w:val="0"/>
        <w:jc w:val="both"/>
        <w:rPr>
          <w:rFonts w:cstheme="minorHAnsi"/>
          <w:color w:val="000000"/>
        </w:rPr>
      </w:pPr>
      <w:r w:rsidRPr="003D0198">
        <w:rPr>
          <w:rFonts w:cstheme="minorHAnsi"/>
          <w:color w:val="000000"/>
        </w:rPr>
        <w:t>την ανεξάρτητη έρευνα και ανάπτυξη για περισσότερη γνώση και καλύτερη κατανόηση,</w:t>
      </w:r>
      <w:r w:rsidR="00485AFE" w:rsidRPr="003D0198">
        <w:rPr>
          <w:rFonts w:cstheme="minorHAnsi"/>
          <w:color w:val="000000"/>
        </w:rPr>
        <w:t xml:space="preserve"> </w:t>
      </w:r>
      <w:r w:rsidRPr="003D0198">
        <w:rPr>
          <w:rFonts w:cstheme="minorHAnsi"/>
          <w:color w:val="000000"/>
        </w:rPr>
        <w:t>συμπεριλαμβανομένης της ερευνητικής συνεργασίας και ανάπτυξης και</w:t>
      </w:r>
    </w:p>
    <w:p w14:paraId="125496E7" w14:textId="77777777" w:rsidR="00BE5C11" w:rsidRPr="003D0198" w:rsidRDefault="00BE5C11" w:rsidP="003651FA">
      <w:pPr>
        <w:pStyle w:val="a4"/>
        <w:numPr>
          <w:ilvl w:val="0"/>
          <w:numId w:val="12"/>
        </w:numPr>
        <w:autoSpaceDE w:val="0"/>
        <w:autoSpaceDN w:val="0"/>
        <w:adjustRightInd w:val="0"/>
        <w:spacing w:after="0" w:line="240" w:lineRule="auto"/>
        <w:ind w:left="567" w:hanging="283"/>
        <w:contextualSpacing w:val="0"/>
        <w:jc w:val="both"/>
        <w:rPr>
          <w:rFonts w:cstheme="minorHAnsi"/>
          <w:color w:val="000000"/>
        </w:rPr>
      </w:pPr>
      <w:r w:rsidRPr="003D0198">
        <w:rPr>
          <w:rFonts w:cstheme="minorHAnsi"/>
          <w:color w:val="000000"/>
        </w:rPr>
        <w:lastRenderedPageBreak/>
        <w:t>τη διάδοση των αποτελεσμάτων της έρευνας.</w:t>
      </w:r>
    </w:p>
    <w:p w14:paraId="522DDA08" w14:textId="77777777" w:rsidR="00485AFE"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Οι δραστηριότητες μεταφοράς τεχνολογίας (παραχώρηση αδειών εκμετάλλευσης, δημιουργία</w:t>
      </w:r>
      <w:r w:rsidR="00485AFE" w:rsidRPr="003D0198">
        <w:rPr>
          <w:rFonts w:cstheme="minorHAnsi"/>
          <w:color w:val="000000"/>
        </w:rPr>
        <w:t xml:space="preserve"> </w:t>
      </w:r>
      <w:proofErr w:type="spellStart"/>
      <w:r w:rsidRPr="003D0198">
        <w:rPr>
          <w:rFonts w:cstheme="minorHAnsi"/>
          <w:color w:val="000000"/>
        </w:rPr>
        <w:t>τεχνοβλαστών</w:t>
      </w:r>
      <w:proofErr w:type="spellEnd"/>
      <w:r w:rsidRPr="003D0198">
        <w:rPr>
          <w:rFonts w:cstheme="minorHAnsi"/>
          <w:color w:val="000000"/>
        </w:rPr>
        <w:t xml:space="preserve"> ή άλλες μορφές διαχείρισης της γνώσης από τον ερευνητικό οργανισμό) δεν έχουν</w:t>
      </w:r>
      <w:r w:rsidR="00485AFE" w:rsidRPr="003D0198">
        <w:rPr>
          <w:rFonts w:cstheme="minorHAnsi"/>
          <w:color w:val="000000"/>
        </w:rPr>
        <w:t xml:space="preserve"> </w:t>
      </w:r>
      <w:r w:rsidRPr="003D0198">
        <w:rPr>
          <w:rFonts w:cstheme="minorHAnsi"/>
          <w:color w:val="000000"/>
        </w:rPr>
        <w:t xml:space="preserve">οικονομικό χαρακτήρα, αν γίνονται σε εσωτερικό επίπεδο (όταν </w:t>
      </w:r>
      <w:proofErr w:type="spellStart"/>
      <w:r w:rsidRPr="003D0198">
        <w:rPr>
          <w:rFonts w:cstheme="minorHAnsi"/>
          <w:color w:val="000000"/>
        </w:rPr>
        <w:t>δλδ</w:t>
      </w:r>
      <w:proofErr w:type="spellEnd"/>
      <w:r w:rsidRPr="003D0198">
        <w:rPr>
          <w:rFonts w:cstheme="minorHAnsi"/>
          <w:color w:val="000000"/>
        </w:rPr>
        <w:t>. η διαχείριση της γνώσης</w:t>
      </w:r>
      <w:r w:rsidR="00485AFE" w:rsidRPr="003D0198">
        <w:rPr>
          <w:rFonts w:cstheme="minorHAnsi"/>
          <w:color w:val="000000"/>
        </w:rPr>
        <w:t xml:space="preserve"> </w:t>
      </w:r>
      <w:r w:rsidRPr="003D0198">
        <w:rPr>
          <w:rFonts w:cstheme="minorHAnsi"/>
          <w:color w:val="000000"/>
        </w:rPr>
        <w:t>ερευνητικού οργανισμού γίνεται από τμήμα ή θυγατρική του ερευνητικού οργανισμού ή από κοινού με</w:t>
      </w:r>
      <w:r w:rsidR="00485AFE" w:rsidRPr="003D0198">
        <w:rPr>
          <w:rFonts w:cstheme="minorHAnsi"/>
          <w:color w:val="000000"/>
        </w:rPr>
        <w:t xml:space="preserve"> </w:t>
      </w:r>
      <w:r w:rsidRPr="003D0198">
        <w:rPr>
          <w:rFonts w:cstheme="minorHAnsi"/>
          <w:color w:val="000000"/>
        </w:rPr>
        <w:t>άλλους ερευνητικούς οργανισμούς. Η ανάθεση της παροχής συγκεκριμένων υπηρεσιών σε τρίτους μέσω</w:t>
      </w:r>
      <w:r w:rsidR="00485AFE" w:rsidRPr="003D0198">
        <w:rPr>
          <w:rFonts w:cstheme="minorHAnsi"/>
          <w:color w:val="000000"/>
        </w:rPr>
        <w:t xml:space="preserve"> </w:t>
      </w:r>
      <w:r w:rsidRPr="003D0198">
        <w:rPr>
          <w:rFonts w:cstheme="minorHAnsi"/>
          <w:color w:val="000000"/>
        </w:rPr>
        <w:t>προκήρυξης διαγωνισμών δεν θίγει τον «εσωτερικό» χαρακτήρα τέτοιων δραστηριοτήτων) και όλα τα</w:t>
      </w:r>
      <w:r w:rsidR="00485AFE" w:rsidRPr="003D0198">
        <w:rPr>
          <w:rFonts w:cstheme="minorHAnsi"/>
          <w:color w:val="000000"/>
        </w:rPr>
        <w:t xml:space="preserve"> </w:t>
      </w:r>
      <w:r w:rsidRPr="003D0198">
        <w:rPr>
          <w:rFonts w:cstheme="minorHAnsi"/>
          <w:color w:val="000000"/>
        </w:rPr>
        <w:t xml:space="preserve">έσοδα </w:t>
      </w:r>
      <w:proofErr w:type="spellStart"/>
      <w:r w:rsidRPr="003D0198">
        <w:rPr>
          <w:rFonts w:cstheme="minorHAnsi"/>
          <w:color w:val="000000"/>
        </w:rPr>
        <w:t>επανεπενδύονται</w:t>
      </w:r>
      <w:proofErr w:type="spellEnd"/>
      <w:r w:rsidRPr="003D0198">
        <w:rPr>
          <w:rFonts w:cstheme="minorHAnsi"/>
          <w:color w:val="000000"/>
        </w:rPr>
        <w:t xml:space="preserve"> στις πρωτογενείς δραστηριότητες των εν λόγω ερευνητικών οργανισμών.</w:t>
      </w:r>
      <w:r w:rsidR="00485AFE" w:rsidRPr="003D0198">
        <w:rPr>
          <w:rFonts w:cstheme="minorHAnsi"/>
          <w:color w:val="000000"/>
        </w:rPr>
        <w:t xml:space="preserve"> </w:t>
      </w:r>
    </w:p>
    <w:p w14:paraId="44125500"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Συνεπώς η χρηματοδότηση των δράσεων έρευνας των φορέων αυτών πρέπει να εξετάζεται κατά</w:t>
      </w:r>
      <w:r w:rsidR="00485AFE" w:rsidRPr="003D0198">
        <w:rPr>
          <w:rFonts w:cstheme="minorHAnsi"/>
          <w:color w:val="000000"/>
        </w:rPr>
        <w:t xml:space="preserve"> </w:t>
      </w:r>
      <w:r w:rsidRPr="003D0198">
        <w:rPr>
          <w:rFonts w:cstheme="minorHAnsi"/>
          <w:color w:val="000000"/>
        </w:rPr>
        <w:t>περίπτωση για την ύπαρξη κρατικής ενίσχυσης.</w:t>
      </w:r>
    </w:p>
    <w:p w14:paraId="0E53B0A7" w14:textId="77777777" w:rsidR="00433BF0"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bCs/>
          <w:color w:val="000000"/>
        </w:rPr>
        <w:t xml:space="preserve">2.4 Υποδομές: </w:t>
      </w:r>
      <w:r w:rsidRPr="003D0198">
        <w:rPr>
          <w:rFonts w:cstheme="minorHAnsi"/>
          <w:color w:val="000000"/>
        </w:rPr>
        <w:t>Η δημόσια χρηματοδότηση υποδομών που δεν προορίζονται να αποτελέσουν</w:t>
      </w:r>
      <w:r w:rsidR="00485AFE" w:rsidRPr="003D0198">
        <w:rPr>
          <w:rFonts w:cstheme="minorHAnsi"/>
          <w:color w:val="000000"/>
        </w:rPr>
        <w:t xml:space="preserve"> </w:t>
      </w:r>
      <w:r w:rsidRPr="003D0198">
        <w:rPr>
          <w:rFonts w:cstheme="minorHAnsi"/>
          <w:color w:val="000000"/>
        </w:rPr>
        <w:t>αντικείμενο εμπορικής εκμετάλλευσης εξαιρείται κατ’ αρχήν από την εφαρμογή των κανόνων περί</w:t>
      </w:r>
      <w:r w:rsidR="00485AFE" w:rsidRPr="003D0198">
        <w:rPr>
          <w:rFonts w:cstheme="minorHAnsi"/>
          <w:color w:val="000000"/>
        </w:rPr>
        <w:t xml:space="preserve"> </w:t>
      </w:r>
      <w:r w:rsidRPr="003D0198">
        <w:rPr>
          <w:rFonts w:cstheme="minorHAnsi"/>
          <w:color w:val="000000"/>
        </w:rPr>
        <w:t>κρατικών ενισχύσεων. Αυτό αφορά, για παράδειγμα, γενικές υποδομές, όπως δημόσιοι δρόμοι, γέφυρες</w:t>
      </w:r>
      <w:r w:rsidR="00485AFE" w:rsidRPr="003D0198">
        <w:rPr>
          <w:rFonts w:cstheme="minorHAnsi"/>
          <w:color w:val="000000"/>
        </w:rPr>
        <w:t xml:space="preserve"> </w:t>
      </w:r>
      <w:r w:rsidRPr="003D0198">
        <w:rPr>
          <w:rFonts w:cstheme="minorHAnsi"/>
          <w:color w:val="000000"/>
        </w:rPr>
        <w:t>ή κανάλια, τα οποία είναι διαθέσιμα για δημόσια χρήση, χωρίς καμία αντιπαροχή. Το ίδιο ισχύει και για</w:t>
      </w:r>
      <w:r w:rsidR="00485AFE" w:rsidRPr="003D0198">
        <w:rPr>
          <w:rFonts w:cstheme="minorHAnsi"/>
          <w:color w:val="000000"/>
        </w:rPr>
        <w:t xml:space="preserve"> </w:t>
      </w:r>
      <w:r w:rsidRPr="003D0198">
        <w:rPr>
          <w:rFonts w:cstheme="minorHAnsi"/>
          <w:color w:val="000000"/>
        </w:rPr>
        <w:t>τις υποδομές που προορίζονται για δραστηριότητες που το κράτος εκτελεί κανονικά κατά την άσκηση</w:t>
      </w:r>
      <w:r w:rsidR="00485AFE" w:rsidRPr="003D0198">
        <w:rPr>
          <w:rFonts w:cstheme="minorHAnsi"/>
          <w:color w:val="000000"/>
        </w:rPr>
        <w:t xml:space="preserve"> </w:t>
      </w:r>
      <w:r w:rsidRPr="003D0198">
        <w:rPr>
          <w:rFonts w:cstheme="minorHAnsi"/>
          <w:color w:val="000000"/>
        </w:rPr>
        <w:t>της δημόσιας εξουσίας (για παράδειγμα, υποδομές που σχετίζονται με τον έλεγχο της εναέριας</w:t>
      </w:r>
      <w:r w:rsidR="00485AFE" w:rsidRPr="003D0198">
        <w:rPr>
          <w:rFonts w:cstheme="minorHAnsi"/>
          <w:color w:val="000000"/>
        </w:rPr>
        <w:t xml:space="preserve"> </w:t>
      </w:r>
      <w:r w:rsidRPr="003D0198">
        <w:rPr>
          <w:rFonts w:cstheme="minorHAnsi"/>
          <w:color w:val="000000"/>
        </w:rPr>
        <w:t>κυκλοφορίας στα αεροδρόμια, φάροι και λοιπός εξοπλισμός για τις ανάγκες της γενικής ναυσιπλοΐας,</w:t>
      </w:r>
      <w:r w:rsidR="00485AFE" w:rsidRPr="003D0198">
        <w:rPr>
          <w:rFonts w:cstheme="minorHAnsi"/>
          <w:color w:val="000000"/>
        </w:rPr>
        <w:t xml:space="preserve"> </w:t>
      </w:r>
      <w:r w:rsidRPr="003D0198">
        <w:rPr>
          <w:rFonts w:cstheme="minorHAnsi"/>
          <w:color w:val="000000"/>
        </w:rPr>
        <w:t>υποδομές που σχετίζονται με τις αστυνομικές και τελωνειακές αρχές).</w:t>
      </w:r>
      <w:r w:rsidR="00485AFE" w:rsidRPr="003D0198">
        <w:rPr>
          <w:rFonts w:cstheme="minorHAnsi"/>
          <w:color w:val="000000"/>
        </w:rPr>
        <w:t xml:space="preserve"> </w:t>
      </w:r>
    </w:p>
    <w:p w14:paraId="3BACAD5E" w14:textId="77777777" w:rsidR="00BE5C11" w:rsidRPr="003D0198" w:rsidRDefault="00BE5C11" w:rsidP="00485AFE">
      <w:pPr>
        <w:autoSpaceDE w:val="0"/>
        <w:autoSpaceDN w:val="0"/>
        <w:adjustRightInd w:val="0"/>
        <w:spacing w:before="120" w:after="120" w:line="240" w:lineRule="auto"/>
        <w:jc w:val="both"/>
        <w:rPr>
          <w:rFonts w:cstheme="minorHAnsi"/>
          <w:color w:val="000000"/>
          <w:u w:val="single"/>
        </w:rPr>
      </w:pPr>
      <w:r w:rsidRPr="003D0198">
        <w:rPr>
          <w:rFonts w:cstheme="minorHAnsi"/>
          <w:color w:val="000000"/>
          <w:u w:val="single"/>
        </w:rPr>
        <w:t>π.χ. δρόμοι χωρίς διόδια, πάρκα χωρίς είσοδο και άλλη δραστηριότητα, φυλακές, κτίρια τελωνείων κ.α.</w:t>
      </w:r>
    </w:p>
    <w:p w14:paraId="6A83B98D"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color w:val="000000"/>
          <w:u w:val="single"/>
        </w:rPr>
        <w:t>ΕΠΙΣΗΜΑΝΣΗ</w:t>
      </w:r>
      <w:r w:rsidRPr="003D0198">
        <w:rPr>
          <w:rFonts w:cstheme="minorHAnsi"/>
          <w:color w:val="000000"/>
        </w:rPr>
        <w:t>: Σε περίπτωση που μια υποδομή χρησιμοποιείται τόσο για οικονομικές όσο και για μη</w:t>
      </w:r>
      <w:r w:rsidR="00485AFE" w:rsidRPr="003D0198">
        <w:rPr>
          <w:rFonts w:cstheme="minorHAnsi"/>
          <w:color w:val="000000"/>
        </w:rPr>
        <w:t xml:space="preserve"> </w:t>
      </w:r>
      <w:r w:rsidRPr="003D0198">
        <w:rPr>
          <w:rFonts w:cstheme="minorHAnsi"/>
          <w:color w:val="000000"/>
        </w:rPr>
        <w:t>οικονομικές δραστηριότητες, η δημόσια χρηματοδότηση θα εμπίπτει στο πεδίο εφαρμογής των κανόνων</w:t>
      </w:r>
      <w:r w:rsidR="00485AFE" w:rsidRPr="003D0198">
        <w:rPr>
          <w:rFonts w:cstheme="minorHAnsi"/>
          <w:color w:val="000000"/>
        </w:rPr>
        <w:t xml:space="preserve"> </w:t>
      </w:r>
      <w:r w:rsidRPr="003D0198">
        <w:rPr>
          <w:rFonts w:cstheme="minorHAnsi"/>
          <w:color w:val="000000"/>
        </w:rPr>
        <w:t xml:space="preserve">για τις κρατικές ενισχύσεις μόνο στον βαθμό που καλύπτει τις δαπάνες που συνδέονται με </w:t>
      </w:r>
      <w:r w:rsidR="00485AFE" w:rsidRPr="003D0198">
        <w:rPr>
          <w:rFonts w:cstheme="minorHAnsi"/>
          <w:color w:val="000000"/>
        </w:rPr>
        <w:t xml:space="preserve">τις </w:t>
      </w:r>
      <w:r w:rsidRPr="003D0198">
        <w:rPr>
          <w:rFonts w:cstheme="minorHAnsi"/>
          <w:color w:val="000000"/>
        </w:rPr>
        <w:t>οικονομικές δραστηριότητες. Όταν είναι δυνατόν να διαχωριστούν τα έξοδα και τα έσοδα που</w:t>
      </w:r>
      <w:r w:rsidR="00485AFE" w:rsidRPr="003D0198">
        <w:rPr>
          <w:rFonts w:cstheme="minorHAnsi"/>
          <w:color w:val="000000"/>
        </w:rPr>
        <w:t xml:space="preserve"> </w:t>
      </w:r>
      <w:r w:rsidRPr="003D0198">
        <w:rPr>
          <w:rFonts w:cstheme="minorHAnsi"/>
          <w:color w:val="000000"/>
        </w:rPr>
        <w:t>αντιστοιχούν στις οικονομικές και μη οικονομικές δραστηριότητες, οι κανόνες περί κρατικών ενισχύσεων</w:t>
      </w:r>
      <w:r w:rsidR="00485AFE" w:rsidRPr="003D0198">
        <w:rPr>
          <w:rFonts w:cstheme="minorHAnsi"/>
          <w:color w:val="000000"/>
        </w:rPr>
        <w:t xml:space="preserve"> </w:t>
      </w:r>
      <w:r w:rsidRPr="003D0198">
        <w:rPr>
          <w:rFonts w:cstheme="minorHAnsi"/>
          <w:color w:val="000000"/>
        </w:rPr>
        <w:t xml:space="preserve">ισχύουν μόνο όσον αφορά την κρατική ενίσχυση που χορηγείται πέραν του ποσού που καλύπτει </w:t>
      </w:r>
      <w:r w:rsidR="00485AFE" w:rsidRPr="003D0198">
        <w:rPr>
          <w:rFonts w:cstheme="minorHAnsi"/>
          <w:color w:val="000000"/>
        </w:rPr>
        <w:t xml:space="preserve">τις </w:t>
      </w:r>
      <w:r w:rsidRPr="003D0198">
        <w:rPr>
          <w:rFonts w:cstheme="minorHAnsi"/>
          <w:color w:val="000000"/>
        </w:rPr>
        <w:t>δαπάνες των μη οικονομικών δραστηριοτήτων. Εάν, σε περίπτωση μικτής χρήσης, η υποδομή</w:t>
      </w:r>
      <w:r w:rsidR="00485AFE" w:rsidRPr="003D0198">
        <w:rPr>
          <w:rFonts w:cstheme="minorHAnsi"/>
          <w:color w:val="000000"/>
        </w:rPr>
        <w:t xml:space="preserve"> </w:t>
      </w:r>
      <w:r w:rsidRPr="003D0198">
        <w:rPr>
          <w:rFonts w:cstheme="minorHAnsi"/>
          <w:color w:val="000000"/>
        </w:rPr>
        <w:t>χρησιμοποιείται σχεδόν αποκλειστικά για μη οικονομική δραστηριότητα, η χρηματοδότησή της ενδέχεται</w:t>
      </w:r>
      <w:r w:rsidR="00485AFE" w:rsidRPr="003D0198">
        <w:rPr>
          <w:rFonts w:cstheme="minorHAnsi"/>
          <w:color w:val="000000"/>
        </w:rPr>
        <w:t xml:space="preserve"> </w:t>
      </w:r>
      <w:r w:rsidRPr="003D0198">
        <w:rPr>
          <w:rFonts w:cstheme="minorHAnsi"/>
          <w:color w:val="000000"/>
        </w:rPr>
        <w:t>να μην εμπίπτει καθόλου στο πεδίο εφαρμογής των κανόνων περί κρατικών ενισχύσεων, υπό την</w:t>
      </w:r>
      <w:r w:rsidR="00485AFE" w:rsidRPr="003D0198">
        <w:rPr>
          <w:rFonts w:cstheme="minorHAnsi"/>
          <w:color w:val="000000"/>
        </w:rPr>
        <w:t xml:space="preserve"> </w:t>
      </w:r>
      <w:r w:rsidRPr="003D0198">
        <w:rPr>
          <w:rFonts w:cstheme="minorHAnsi"/>
          <w:color w:val="000000"/>
        </w:rPr>
        <w:t>προϋπόθεση ότι η οικονομική χρήση παραμένει αμιγώς επικουρική, ήτοι για δραστηριότητα που</w:t>
      </w:r>
      <w:r w:rsidR="00485AFE" w:rsidRPr="003D0198">
        <w:rPr>
          <w:rFonts w:cstheme="minorHAnsi"/>
          <w:color w:val="000000"/>
        </w:rPr>
        <w:t xml:space="preserve"> </w:t>
      </w:r>
      <w:r w:rsidRPr="003D0198">
        <w:rPr>
          <w:rFonts w:cstheme="minorHAnsi"/>
          <w:color w:val="000000"/>
        </w:rPr>
        <w:t>συνδέεται άμεσα με τη λειτουργία της υποδομής και είναι απαραίτητη για αυτήν ή είναι συνυφασμένη με</w:t>
      </w:r>
      <w:r w:rsidR="00485AFE" w:rsidRPr="003D0198">
        <w:rPr>
          <w:rFonts w:cstheme="minorHAnsi"/>
          <w:color w:val="000000"/>
        </w:rPr>
        <w:t xml:space="preserve"> </w:t>
      </w:r>
      <w:r w:rsidRPr="003D0198">
        <w:rPr>
          <w:rFonts w:cstheme="minorHAnsi"/>
          <w:color w:val="000000"/>
        </w:rPr>
        <w:t>την κύρια μη οικονομική χρήση της.</w:t>
      </w:r>
    </w:p>
    <w:p w14:paraId="5A723E39"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bCs/>
          <w:color w:val="000000"/>
        </w:rPr>
        <w:t xml:space="preserve">3. </w:t>
      </w:r>
      <w:r w:rsidRPr="003D0198">
        <w:rPr>
          <w:rFonts w:cstheme="minorHAnsi"/>
          <w:color w:val="000000"/>
        </w:rPr>
        <w:t>Αφού αποσαφηνιστεί εάν ο αποδέκτης της ενίσχυσης είναι «επιχείρηση» που ασκεί «οικονομική</w:t>
      </w:r>
      <w:r w:rsidR="00485AFE" w:rsidRPr="003D0198">
        <w:rPr>
          <w:rFonts w:cstheme="minorHAnsi"/>
          <w:color w:val="000000"/>
        </w:rPr>
        <w:t xml:space="preserve"> </w:t>
      </w:r>
      <w:r w:rsidRPr="003D0198">
        <w:rPr>
          <w:rFonts w:cstheme="minorHAnsi"/>
          <w:color w:val="000000"/>
        </w:rPr>
        <w:t xml:space="preserve">δραστηριότητα», πρέπει να εξετάζεται η πιθανή </w:t>
      </w:r>
      <w:r w:rsidRPr="003D0198">
        <w:rPr>
          <w:rFonts w:cstheme="minorHAnsi"/>
          <w:b/>
          <w:bCs/>
          <w:color w:val="000000"/>
        </w:rPr>
        <w:t>ύπαρξη κρατικής ενίσχυσης</w:t>
      </w:r>
      <w:r w:rsidRPr="003D0198">
        <w:rPr>
          <w:rFonts w:cstheme="minorHAnsi"/>
          <w:color w:val="000000"/>
        </w:rPr>
        <w:t>. Η Συνθήκη δεν δίνει</w:t>
      </w:r>
      <w:r w:rsidR="00485AFE" w:rsidRPr="003D0198">
        <w:rPr>
          <w:rFonts w:cstheme="minorHAnsi"/>
          <w:color w:val="000000"/>
        </w:rPr>
        <w:t xml:space="preserve"> </w:t>
      </w:r>
      <w:r w:rsidRPr="003D0198">
        <w:rPr>
          <w:rFonts w:cstheme="minorHAnsi"/>
          <w:color w:val="000000"/>
        </w:rPr>
        <w:t xml:space="preserve">έναν ορισμό της έννοιας της Κρατικής Ενίσχυσης. Τα επιμέρους συστατικά στοιχεία της έννοιας </w:t>
      </w:r>
      <w:r w:rsidR="00485AFE" w:rsidRPr="003D0198">
        <w:rPr>
          <w:rFonts w:cstheme="minorHAnsi"/>
          <w:color w:val="000000"/>
        </w:rPr>
        <w:t xml:space="preserve">της </w:t>
      </w:r>
      <w:r w:rsidRPr="003D0198">
        <w:rPr>
          <w:rFonts w:cstheme="minorHAnsi"/>
          <w:color w:val="000000"/>
        </w:rPr>
        <w:t>Κρατικής Ενίσχυσης που προκύπτουν από το άρθρο 107 παρ. 1 ΣΛΕΕ είναι τα εξής:</w:t>
      </w:r>
    </w:p>
    <w:p w14:paraId="6BC9EF0A" w14:textId="4C060996" w:rsidR="00BE5C11" w:rsidRPr="003D0198" w:rsidRDefault="00BE5C11" w:rsidP="005B4924">
      <w:pPr>
        <w:autoSpaceDE w:val="0"/>
        <w:autoSpaceDN w:val="0"/>
        <w:adjustRightInd w:val="0"/>
        <w:spacing w:before="120" w:after="120" w:line="240" w:lineRule="auto"/>
        <w:ind w:left="284" w:hanging="284"/>
        <w:jc w:val="both"/>
        <w:rPr>
          <w:rFonts w:cstheme="minorHAnsi"/>
          <w:color w:val="000000"/>
        </w:rPr>
      </w:pPr>
      <w:r w:rsidRPr="003D0198">
        <w:rPr>
          <w:rFonts w:cstheme="minorHAnsi"/>
          <w:b/>
          <w:bCs/>
          <w:color w:val="000000"/>
        </w:rPr>
        <w:t>3.α οικονομικό πλεονέκτημα</w:t>
      </w:r>
      <w:r w:rsidRPr="003D0198">
        <w:rPr>
          <w:rFonts w:cstheme="minorHAnsi"/>
          <w:color w:val="000000"/>
        </w:rPr>
        <w:t>: είναι το όφελος του δικαιούχου της ενίσχυσης, που δεν θα το</w:t>
      </w:r>
      <w:r w:rsidR="00485AFE" w:rsidRPr="003D0198">
        <w:rPr>
          <w:rFonts w:cstheme="minorHAnsi"/>
          <w:color w:val="000000"/>
        </w:rPr>
        <w:t xml:space="preserve"> </w:t>
      </w:r>
      <w:r w:rsidRPr="003D0198">
        <w:rPr>
          <w:rFonts w:cstheme="minorHAnsi"/>
          <w:color w:val="000000"/>
        </w:rPr>
        <w:t xml:space="preserve">ελάμβανε υπό κανονικές συνθήκες αγοράς, του προσφέρεται είτε δωρεάν είτε με τιμή κατώτερη </w:t>
      </w:r>
      <w:r w:rsidR="00485AFE" w:rsidRPr="003D0198">
        <w:rPr>
          <w:rFonts w:cstheme="minorHAnsi"/>
          <w:color w:val="000000"/>
        </w:rPr>
        <w:t xml:space="preserve">της </w:t>
      </w:r>
      <w:r w:rsidRPr="003D0198">
        <w:rPr>
          <w:rFonts w:cstheme="minorHAnsi"/>
          <w:color w:val="000000"/>
        </w:rPr>
        <w:t>αγοραίας και συνεπάγεται την ελάφρυνση του κόστους του δικαιούχου. Μπορεί να λάβει διάφορες</w:t>
      </w:r>
      <w:r w:rsidR="00485AFE" w:rsidRPr="003D0198">
        <w:rPr>
          <w:rFonts w:cstheme="minorHAnsi"/>
          <w:color w:val="000000"/>
        </w:rPr>
        <w:t xml:space="preserve"> </w:t>
      </w:r>
      <w:r w:rsidRPr="003D0198">
        <w:rPr>
          <w:rFonts w:cstheme="minorHAnsi"/>
          <w:color w:val="000000"/>
        </w:rPr>
        <w:t>μορφές και δεν περιορίζεται στις επιχορηγήσεις ή στις επιδοτήσεις (π.χ. φορολογικές απαλλαγές και</w:t>
      </w:r>
      <w:r w:rsidR="00485AFE" w:rsidRPr="003D0198">
        <w:rPr>
          <w:rFonts w:cstheme="minorHAnsi"/>
          <w:color w:val="000000"/>
        </w:rPr>
        <w:t xml:space="preserve"> </w:t>
      </w:r>
      <w:r w:rsidRPr="003D0198">
        <w:rPr>
          <w:rFonts w:cstheme="minorHAnsi"/>
          <w:color w:val="000000"/>
        </w:rPr>
        <w:t>ελαφρύνσεις, απαλλαγές ή</w:t>
      </w:r>
      <w:r w:rsidR="00C84E08">
        <w:rPr>
          <w:rFonts w:cstheme="minorHAnsi"/>
          <w:color w:val="000000"/>
        </w:rPr>
        <w:t xml:space="preserve"> </w:t>
      </w:r>
      <w:r w:rsidRPr="003D0198">
        <w:rPr>
          <w:rFonts w:cstheme="minorHAnsi"/>
          <w:color w:val="000000"/>
        </w:rPr>
        <w:t>εκπτώσεις από ασφαλιστικές εισφορές, εγγυήσεις δανείων με ευνοϊκούς</w:t>
      </w:r>
      <w:r w:rsidR="00485AFE" w:rsidRPr="003D0198">
        <w:rPr>
          <w:rFonts w:cstheme="minorHAnsi"/>
          <w:color w:val="000000"/>
        </w:rPr>
        <w:t xml:space="preserve"> </w:t>
      </w:r>
      <w:r w:rsidRPr="003D0198">
        <w:rPr>
          <w:rFonts w:cstheme="minorHAnsi"/>
          <w:color w:val="000000"/>
        </w:rPr>
        <w:t>όρους, κρατικές συμμετοχές στο κεφάλαιο επιχειρήσεων, ιδιωτικοποιήσεις με ιδιαίτερα ευνοϊκούς</w:t>
      </w:r>
      <w:r w:rsidR="00485AFE" w:rsidRPr="003D0198">
        <w:rPr>
          <w:rFonts w:cstheme="minorHAnsi"/>
          <w:color w:val="000000"/>
        </w:rPr>
        <w:t xml:space="preserve"> </w:t>
      </w:r>
      <w:r w:rsidRPr="003D0198">
        <w:rPr>
          <w:rFonts w:cstheme="minorHAnsi"/>
          <w:color w:val="000000"/>
        </w:rPr>
        <w:t>όρους, διαγραφή ή ταχεία απόσβεση χρεών, πώληση ή εκμίσθωση δημόσιας έκτασης σε τιμές</w:t>
      </w:r>
      <w:r w:rsidR="00485AFE" w:rsidRPr="003D0198">
        <w:rPr>
          <w:rFonts w:cstheme="minorHAnsi"/>
          <w:color w:val="000000"/>
        </w:rPr>
        <w:t xml:space="preserve"> </w:t>
      </w:r>
      <w:r w:rsidRPr="003D0198">
        <w:rPr>
          <w:rFonts w:cstheme="minorHAnsi"/>
          <w:color w:val="000000"/>
        </w:rPr>
        <w:t xml:space="preserve">κατώτερες της αγοράς, παροχή από το κράτος ειδών ή </w:t>
      </w:r>
      <w:r w:rsidR="00485AFE" w:rsidRPr="003D0198">
        <w:rPr>
          <w:rFonts w:cstheme="minorHAnsi"/>
          <w:color w:val="000000"/>
        </w:rPr>
        <w:t xml:space="preserve"> υ</w:t>
      </w:r>
      <w:r w:rsidRPr="003D0198">
        <w:rPr>
          <w:rFonts w:cstheme="minorHAnsi"/>
          <w:color w:val="000000"/>
        </w:rPr>
        <w:t>πηρεσιών σε τιμές κατώτερες της αγοράς</w:t>
      </w:r>
      <w:r w:rsidR="00485AFE" w:rsidRPr="003D0198">
        <w:rPr>
          <w:rFonts w:cstheme="minorHAnsi"/>
          <w:color w:val="000000"/>
        </w:rPr>
        <w:t xml:space="preserve"> </w:t>
      </w:r>
      <w:r w:rsidRPr="003D0198">
        <w:rPr>
          <w:rFonts w:cstheme="minorHAnsi"/>
          <w:color w:val="000000"/>
        </w:rPr>
        <w:t>κ.λπ.)</w:t>
      </w:r>
    </w:p>
    <w:p w14:paraId="3CE446C6"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b/>
          <w:bCs/>
          <w:color w:val="000000"/>
        </w:rPr>
        <w:t xml:space="preserve">3.β προνομιακή μεταχείριση </w:t>
      </w:r>
      <w:r w:rsidRPr="003D0198">
        <w:rPr>
          <w:rFonts w:cstheme="minorHAnsi"/>
          <w:color w:val="000000"/>
        </w:rPr>
        <w:t>(αυτού που λαμβάνει το πλεονέκτημα): Υφίσταται όταν</w:t>
      </w:r>
      <w:r w:rsidR="00485AFE" w:rsidRPr="003D0198">
        <w:rPr>
          <w:rFonts w:cstheme="minorHAnsi"/>
          <w:color w:val="000000"/>
        </w:rPr>
        <w:t xml:space="preserve"> </w:t>
      </w:r>
      <w:r w:rsidRPr="003D0198">
        <w:rPr>
          <w:rFonts w:cstheme="minorHAnsi"/>
          <w:color w:val="000000"/>
        </w:rPr>
        <w:t>συντρέχουν:</w:t>
      </w:r>
    </w:p>
    <w:p w14:paraId="1C7BE263" w14:textId="77777777" w:rsidR="00485AFE" w:rsidRPr="003D0198" w:rsidRDefault="00BE5C11" w:rsidP="005B4924">
      <w:pPr>
        <w:autoSpaceDE w:val="0"/>
        <w:autoSpaceDN w:val="0"/>
        <w:adjustRightInd w:val="0"/>
        <w:spacing w:after="0" w:line="240" w:lineRule="auto"/>
        <w:ind w:left="426" w:hanging="142"/>
        <w:jc w:val="both"/>
        <w:rPr>
          <w:rFonts w:cstheme="minorHAnsi"/>
          <w:color w:val="000000"/>
        </w:rPr>
      </w:pPr>
      <w:r w:rsidRPr="003D0198">
        <w:rPr>
          <w:rFonts w:cstheme="minorHAnsi"/>
          <w:color w:val="000000"/>
        </w:rPr>
        <w:t>• επιλεκτικός χαρακτήρας του μέτρου (όταν το μέτρο αφορά σε συγκεκριμένους φορείς και</w:t>
      </w:r>
      <w:r w:rsidR="00485AFE" w:rsidRPr="003D0198">
        <w:rPr>
          <w:rFonts w:cstheme="minorHAnsi"/>
          <w:color w:val="000000"/>
        </w:rPr>
        <w:t xml:space="preserve"> </w:t>
      </w:r>
      <w:r w:rsidRPr="003D0198">
        <w:rPr>
          <w:rFonts w:cstheme="minorHAnsi"/>
          <w:color w:val="000000"/>
        </w:rPr>
        <w:t>δεν είναι γενικού χαρακτήρα): ο δικαιούχος της ενίσχυσης βρίσκεται σε ευνοϊκότερη θέση</w:t>
      </w:r>
      <w:r w:rsidR="00485AFE" w:rsidRPr="003D0198">
        <w:rPr>
          <w:rFonts w:cstheme="minorHAnsi"/>
          <w:color w:val="000000"/>
        </w:rPr>
        <w:t xml:space="preserve"> </w:t>
      </w:r>
      <w:r w:rsidRPr="003D0198">
        <w:rPr>
          <w:rFonts w:cstheme="minorHAnsi"/>
          <w:color w:val="000000"/>
        </w:rPr>
        <w:t>από τους ανταγωνιστές του και εκείνοι αποκλείονται από την προνομιακή μεταχείριση</w:t>
      </w:r>
      <w:r w:rsidR="00485AFE" w:rsidRPr="003D0198">
        <w:rPr>
          <w:rFonts w:cstheme="minorHAnsi"/>
          <w:color w:val="000000"/>
        </w:rPr>
        <w:t xml:space="preserve"> </w:t>
      </w:r>
    </w:p>
    <w:p w14:paraId="57A8BC3E" w14:textId="77777777" w:rsidR="00BE5C11" w:rsidRPr="003D0198" w:rsidRDefault="00BE5C11" w:rsidP="005B4924">
      <w:pPr>
        <w:autoSpaceDE w:val="0"/>
        <w:autoSpaceDN w:val="0"/>
        <w:adjustRightInd w:val="0"/>
        <w:spacing w:after="0" w:line="240" w:lineRule="auto"/>
        <w:ind w:left="426" w:hanging="142"/>
        <w:jc w:val="both"/>
        <w:rPr>
          <w:rFonts w:cstheme="minorHAnsi"/>
          <w:color w:val="000000"/>
        </w:rPr>
      </w:pPr>
      <w:r w:rsidRPr="003D0198">
        <w:rPr>
          <w:rFonts w:cstheme="minorHAnsi"/>
          <w:color w:val="000000"/>
        </w:rPr>
        <w:t>• αφορά επιχειρήσεις ή κλάδους παραγωγής (υπό την ευρεία ερμηνεία της έννοιας</w:t>
      </w:r>
      <w:r w:rsidR="00485AFE" w:rsidRPr="003D0198">
        <w:rPr>
          <w:rFonts w:cstheme="minorHAnsi"/>
          <w:color w:val="000000"/>
        </w:rPr>
        <w:t xml:space="preserve"> </w:t>
      </w:r>
      <w:r w:rsidRPr="003D0198">
        <w:rPr>
          <w:rFonts w:cstheme="minorHAnsi"/>
          <w:color w:val="000000"/>
        </w:rPr>
        <w:t>«επιχείρηση»)</w:t>
      </w:r>
    </w:p>
    <w:p w14:paraId="7F4A6CEA" w14:textId="09111B99" w:rsidR="00BE5C11" w:rsidRPr="003D0198" w:rsidRDefault="00BE5C11" w:rsidP="00433BF0">
      <w:pPr>
        <w:autoSpaceDE w:val="0"/>
        <w:autoSpaceDN w:val="0"/>
        <w:adjustRightInd w:val="0"/>
        <w:spacing w:before="120" w:after="120" w:line="240" w:lineRule="auto"/>
        <w:ind w:left="426" w:hanging="426"/>
        <w:jc w:val="both"/>
        <w:rPr>
          <w:rFonts w:cstheme="minorHAnsi"/>
          <w:color w:val="000000"/>
        </w:rPr>
      </w:pPr>
      <w:r w:rsidRPr="003D0198">
        <w:rPr>
          <w:rFonts w:cstheme="minorHAnsi"/>
          <w:b/>
          <w:bCs/>
          <w:color w:val="000000"/>
        </w:rPr>
        <w:lastRenderedPageBreak/>
        <w:t>3.γ χρηματοδότηση</w:t>
      </w:r>
      <w:r w:rsidR="00B14114">
        <w:rPr>
          <w:rFonts w:cstheme="minorHAnsi"/>
          <w:b/>
          <w:bCs/>
          <w:color w:val="000000"/>
        </w:rPr>
        <w:t xml:space="preserve"> </w:t>
      </w:r>
      <w:r w:rsidRPr="003D0198">
        <w:rPr>
          <w:rFonts w:cstheme="minorHAnsi"/>
          <w:b/>
          <w:bCs/>
          <w:color w:val="000000"/>
        </w:rPr>
        <w:t xml:space="preserve">από το κράτος &amp; με κρατικούς πόρους </w:t>
      </w:r>
      <w:r w:rsidRPr="003D0198">
        <w:rPr>
          <w:rFonts w:cstheme="minorHAnsi"/>
          <w:color w:val="000000"/>
        </w:rPr>
        <w:t>(σωρευτική προϋπόθεση): το</w:t>
      </w:r>
      <w:r w:rsidR="00485AFE" w:rsidRPr="003D0198">
        <w:rPr>
          <w:rFonts w:cstheme="minorHAnsi"/>
          <w:color w:val="000000"/>
        </w:rPr>
        <w:t xml:space="preserve"> </w:t>
      </w:r>
      <w:r w:rsidRPr="003D0198">
        <w:rPr>
          <w:rFonts w:cstheme="minorHAnsi"/>
          <w:color w:val="000000"/>
        </w:rPr>
        <w:t>μέτρο πρέπει σωρευτικά και να χρηματοδοτείται με χρήματα του Κράτους και να είναι καταλογιστέο</w:t>
      </w:r>
      <w:r w:rsidR="00485AFE" w:rsidRPr="003D0198">
        <w:rPr>
          <w:rFonts w:cstheme="minorHAnsi"/>
          <w:color w:val="000000"/>
        </w:rPr>
        <w:t xml:space="preserve"> </w:t>
      </w:r>
      <w:r w:rsidRPr="003D0198">
        <w:rPr>
          <w:rFonts w:cstheme="minorHAnsi"/>
          <w:color w:val="000000"/>
        </w:rPr>
        <w:t>στο Κράτος.</w:t>
      </w:r>
    </w:p>
    <w:p w14:paraId="65413767" w14:textId="77777777" w:rsidR="00BE5C11" w:rsidRPr="003D0198" w:rsidRDefault="00BE5C11" w:rsidP="00C23044">
      <w:pPr>
        <w:autoSpaceDE w:val="0"/>
        <w:autoSpaceDN w:val="0"/>
        <w:adjustRightInd w:val="0"/>
        <w:spacing w:before="120" w:after="120" w:line="240" w:lineRule="auto"/>
        <w:ind w:left="426"/>
        <w:jc w:val="both"/>
        <w:rPr>
          <w:rFonts w:cstheme="minorHAnsi"/>
          <w:color w:val="000000"/>
        </w:rPr>
      </w:pPr>
      <w:r w:rsidRPr="003D0198">
        <w:rPr>
          <w:rFonts w:cstheme="minorHAnsi"/>
          <w:color w:val="000000"/>
        </w:rPr>
        <w:t>Ως κρατικοί πόροι νοούνται όλα τα χρηματικά μέσα που βρίσκονται υπό δημόσιο έλεγχο και το</w:t>
      </w:r>
      <w:r w:rsidR="00485AFE" w:rsidRPr="003D0198">
        <w:rPr>
          <w:rFonts w:cstheme="minorHAnsi"/>
          <w:color w:val="000000"/>
        </w:rPr>
        <w:t xml:space="preserve"> </w:t>
      </w:r>
      <w:r w:rsidRPr="003D0198">
        <w:rPr>
          <w:rFonts w:cstheme="minorHAnsi"/>
          <w:color w:val="000000"/>
        </w:rPr>
        <w:t>κράτος αποφασίζει για τη διάθεσή τους, όπως π.χ. οι πόροι τοπικών ή περιφερειακών φορέων, οι</w:t>
      </w:r>
      <w:r w:rsidR="00485AFE" w:rsidRPr="003D0198">
        <w:rPr>
          <w:rFonts w:cstheme="minorHAnsi"/>
          <w:color w:val="000000"/>
        </w:rPr>
        <w:t xml:space="preserve"> </w:t>
      </w:r>
      <w:r w:rsidRPr="003D0198">
        <w:rPr>
          <w:rFonts w:cstheme="minorHAnsi"/>
          <w:color w:val="000000"/>
        </w:rPr>
        <w:t>πόροι των διαρθρωτικών ταμείων, όταν χρησιμοποιούνται από κοινού με εθνικούς πόρους</w:t>
      </w:r>
      <w:r w:rsidR="00485AFE" w:rsidRPr="003D0198">
        <w:rPr>
          <w:rFonts w:cstheme="minorHAnsi"/>
          <w:color w:val="000000"/>
        </w:rPr>
        <w:t xml:space="preserve"> </w:t>
      </w:r>
      <w:r w:rsidRPr="003D0198">
        <w:rPr>
          <w:rFonts w:cstheme="minorHAnsi"/>
          <w:color w:val="000000"/>
        </w:rPr>
        <w:t>(συγχρηματοδότηση), οι πόροι δημοσίων ή ιδιωτικών οργανισμών που έχουν οριστεί για να</w:t>
      </w:r>
      <w:r w:rsidR="00485AFE" w:rsidRPr="003D0198">
        <w:rPr>
          <w:rFonts w:cstheme="minorHAnsi"/>
          <w:color w:val="000000"/>
        </w:rPr>
        <w:t xml:space="preserve"> </w:t>
      </w:r>
      <w:r w:rsidRPr="003D0198">
        <w:rPr>
          <w:rFonts w:cstheme="minorHAnsi"/>
          <w:color w:val="000000"/>
        </w:rPr>
        <w:t>διαχειρίζονται την ενίσχυση, οι πόροι των δημοσίων επιχειρήσεων. Και η φοροαπαλλαγή συνιστά</w:t>
      </w:r>
      <w:r w:rsidR="00485AFE" w:rsidRPr="003D0198">
        <w:rPr>
          <w:rFonts w:cstheme="minorHAnsi"/>
          <w:color w:val="000000"/>
        </w:rPr>
        <w:t xml:space="preserve"> </w:t>
      </w:r>
      <w:r w:rsidRPr="003D0198">
        <w:rPr>
          <w:rFonts w:cstheme="minorHAnsi"/>
          <w:color w:val="000000"/>
        </w:rPr>
        <w:t>χρηματοδότηση του μέτρου με εθνικούς πόρους.</w:t>
      </w:r>
    </w:p>
    <w:p w14:paraId="11F767ED" w14:textId="77777777" w:rsidR="00BE5C11" w:rsidRPr="003D0198" w:rsidRDefault="00BE5C11" w:rsidP="00C23044">
      <w:pPr>
        <w:autoSpaceDE w:val="0"/>
        <w:autoSpaceDN w:val="0"/>
        <w:adjustRightInd w:val="0"/>
        <w:spacing w:before="120" w:after="120" w:line="240" w:lineRule="auto"/>
        <w:ind w:left="426"/>
        <w:jc w:val="both"/>
        <w:rPr>
          <w:rFonts w:cstheme="minorHAnsi"/>
          <w:color w:val="000000"/>
        </w:rPr>
      </w:pPr>
      <w:r w:rsidRPr="003D0198">
        <w:rPr>
          <w:rFonts w:cstheme="minorHAnsi"/>
          <w:color w:val="000000"/>
        </w:rPr>
        <w:t>Η χρησιμοποίηση των κρατικών πόρων είναι καταλογιστέα στο Κράτος είτε όταν γίνεται απευθείας</w:t>
      </w:r>
      <w:r w:rsidR="00485AFE" w:rsidRPr="003D0198">
        <w:rPr>
          <w:rFonts w:cstheme="minorHAnsi"/>
          <w:color w:val="000000"/>
        </w:rPr>
        <w:t xml:space="preserve"> </w:t>
      </w:r>
      <w:r w:rsidRPr="003D0198">
        <w:rPr>
          <w:rFonts w:cstheme="minorHAnsi"/>
          <w:color w:val="000000"/>
        </w:rPr>
        <w:t>από το Κράτος, είτε όταν η δυνατότητα επιρροής του Κράτους είναι τόσο ισχυρή, ώστε ο φορέας</w:t>
      </w:r>
      <w:r w:rsidR="00485AFE" w:rsidRPr="003D0198">
        <w:rPr>
          <w:rFonts w:cstheme="minorHAnsi"/>
          <w:color w:val="000000"/>
        </w:rPr>
        <w:t xml:space="preserve"> </w:t>
      </w:r>
      <w:r w:rsidRPr="003D0198">
        <w:rPr>
          <w:rFonts w:cstheme="minorHAnsi"/>
          <w:color w:val="000000"/>
        </w:rPr>
        <w:t>που χορηγεί την ενίσχυση να μην διαθέτει αυτονομία βούλησης. Ενδεικτικά κριτήρια:</w:t>
      </w:r>
      <w:r w:rsidR="00485AFE" w:rsidRPr="003D0198">
        <w:rPr>
          <w:rFonts w:cstheme="minorHAnsi"/>
          <w:color w:val="000000"/>
        </w:rPr>
        <w:t xml:space="preserve"> </w:t>
      </w:r>
    </w:p>
    <w:p w14:paraId="5B5AAC17" w14:textId="77777777" w:rsidR="00BE5C11" w:rsidRPr="003D0198" w:rsidRDefault="00BE5C11" w:rsidP="00C23044">
      <w:pPr>
        <w:autoSpaceDE w:val="0"/>
        <w:autoSpaceDN w:val="0"/>
        <w:adjustRightInd w:val="0"/>
        <w:spacing w:after="0" w:line="240" w:lineRule="auto"/>
        <w:ind w:left="851"/>
        <w:jc w:val="both"/>
        <w:rPr>
          <w:rFonts w:cstheme="minorHAnsi"/>
          <w:color w:val="000000"/>
        </w:rPr>
      </w:pPr>
      <w:r w:rsidRPr="003D0198">
        <w:rPr>
          <w:rFonts w:cstheme="minorHAnsi"/>
          <w:color w:val="000000"/>
        </w:rPr>
        <w:t>• η ένταξη του φορέα στις δομές της δημόσιας διοίκησης</w:t>
      </w:r>
    </w:p>
    <w:p w14:paraId="4088C2A6" w14:textId="77777777" w:rsidR="00BE5C11" w:rsidRPr="003D0198" w:rsidRDefault="00BE5C11" w:rsidP="00C23044">
      <w:pPr>
        <w:autoSpaceDE w:val="0"/>
        <w:autoSpaceDN w:val="0"/>
        <w:adjustRightInd w:val="0"/>
        <w:spacing w:after="0" w:line="240" w:lineRule="auto"/>
        <w:ind w:left="851"/>
        <w:jc w:val="both"/>
        <w:rPr>
          <w:rFonts w:cstheme="minorHAnsi"/>
          <w:color w:val="000000"/>
        </w:rPr>
      </w:pPr>
      <w:r w:rsidRPr="003D0198">
        <w:rPr>
          <w:rFonts w:cstheme="minorHAnsi"/>
          <w:color w:val="000000"/>
        </w:rPr>
        <w:t>• η φύση των δραστηριοτήτων του</w:t>
      </w:r>
    </w:p>
    <w:p w14:paraId="59A04168" w14:textId="77777777" w:rsidR="00485AFE" w:rsidRPr="003D0198" w:rsidRDefault="00BE5C11" w:rsidP="00C23044">
      <w:pPr>
        <w:spacing w:after="0" w:line="240" w:lineRule="auto"/>
        <w:ind w:left="851"/>
        <w:jc w:val="both"/>
        <w:rPr>
          <w:rFonts w:cstheme="minorHAnsi"/>
          <w:color w:val="000000"/>
        </w:rPr>
      </w:pPr>
      <w:r w:rsidRPr="003D0198">
        <w:rPr>
          <w:rFonts w:cstheme="minorHAnsi"/>
          <w:color w:val="000000"/>
        </w:rPr>
        <w:t>• το νομικό καθεστώς του</w:t>
      </w:r>
      <w:r w:rsidR="00485AFE" w:rsidRPr="003D0198">
        <w:rPr>
          <w:rFonts w:cstheme="minorHAnsi"/>
          <w:color w:val="000000"/>
        </w:rPr>
        <w:t xml:space="preserve"> </w:t>
      </w:r>
    </w:p>
    <w:p w14:paraId="73FA0A38" w14:textId="77777777" w:rsidR="00BE5C11" w:rsidRPr="003D0198" w:rsidRDefault="00BE5C11" w:rsidP="00C23044">
      <w:pPr>
        <w:spacing w:after="0" w:line="240" w:lineRule="auto"/>
        <w:ind w:left="851"/>
        <w:jc w:val="both"/>
        <w:rPr>
          <w:rFonts w:cstheme="minorHAnsi"/>
          <w:color w:val="000000"/>
        </w:rPr>
      </w:pPr>
      <w:r w:rsidRPr="003D0198">
        <w:rPr>
          <w:rFonts w:cstheme="minorHAnsi"/>
          <w:color w:val="000000"/>
        </w:rPr>
        <w:t>• ο βαθμός εποπτείας της διοίκησης</w:t>
      </w:r>
    </w:p>
    <w:p w14:paraId="5A670592" w14:textId="77777777" w:rsidR="00BE5C11" w:rsidRPr="003D0198" w:rsidRDefault="00BE5C11" w:rsidP="00C23044">
      <w:pPr>
        <w:autoSpaceDE w:val="0"/>
        <w:autoSpaceDN w:val="0"/>
        <w:adjustRightInd w:val="0"/>
        <w:spacing w:before="120" w:after="120" w:line="240" w:lineRule="auto"/>
        <w:ind w:left="426"/>
        <w:jc w:val="both"/>
        <w:rPr>
          <w:rFonts w:cstheme="minorHAnsi"/>
          <w:color w:val="000000"/>
        </w:rPr>
      </w:pPr>
      <w:r w:rsidRPr="003D0198">
        <w:rPr>
          <w:rFonts w:cstheme="minorHAnsi"/>
          <w:color w:val="000000"/>
        </w:rPr>
        <w:t>Κατόπιν των ανωτέρω, σε περιπτώσεις χρηματοδότησης από τα ΕΔΕΤ, το κριτήριο πληρείται πάντα.</w:t>
      </w:r>
    </w:p>
    <w:p w14:paraId="3D4D9C5D" w14:textId="77777777" w:rsidR="00BE5C11" w:rsidRPr="003D0198" w:rsidRDefault="00BE5C11" w:rsidP="00690973">
      <w:pPr>
        <w:autoSpaceDE w:val="0"/>
        <w:autoSpaceDN w:val="0"/>
        <w:adjustRightInd w:val="0"/>
        <w:spacing w:before="120" w:after="120" w:line="240" w:lineRule="auto"/>
        <w:ind w:left="426"/>
        <w:jc w:val="both"/>
        <w:rPr>
          <w:rFonts w:cstheme="minorHAnsi"/>
          <w:b/>
          <w:bCs/>
          <w:color w:val="000000"/>
        </w:rPr>
      </w:pPr>
      <w:r w:rsidRPr="003D0198">
        <w:rPr>
          <w:rFonts w:cstheme="minorHAnsi"/>
          <w:b/>
          <w:bCs/>
          <w:color w:val="000000"/>
        </w:rPr>
        <w:t>3.δ πιθανή νόθευση του ανταγωνισμού &amp; διατάραξη του ενδοκοινοτικού εμπορίου:</w:t>
      </w:r>
    </w:p>
    <w:p w14:paraId="65746BF5" w14:textId="77777777" w:rsidR="00BE5C11" w:rsidRPr="003D0198" w:rsidRDefault="00BE5C11" w:rsidP="00690973">
      <w:pPr>
        <w:autoSpaceDE w:val="0"/>
        <w:autoSpaceDN w:val="0"/>
        <w:adjustRightInd w:val="0"/>
        <w:spacing w:before="120" w:after="120" w:line="240" w:lineRule="auto"/>
        <w:ind w:left="426"/>
        <w:jc w:val="both"/>
        <w:rPr>
          <w:rFonts w:cstheme="minorHAnsi"/>
          <w:color w:val="000000"/>
        </w:rPr>
      </w:pPr>
      <w:r w:rsidRPr="003D0198">
        <w:rPr>
          <w:rFonts w:cstheme="minorHAnsi"/>
          <w:color w:val="000000"/>
        </w:rPr>
        <w:t>πρόκειται για δύο διαφορετικά κριτήρια, που όμως πρέπει να συντρέχουν ταυτόχρονα. Αφορούν την</w:t>
      </w:r>
      <w:r w:rsidR="00485AFE" w:rsidRPr="003D0198">
        <w:rPr>
          <w:rFonts w:cstheme="minorHAnsi"/>
          <w:color w:val="000000"/>
        </w:rPr>
        <w:t xml:space="preserve"> </w:t>
      </w:r>
      <w:r w:rsidRPr="003D0198">
        <w:rPr>
          <w:rFonts w:cstheme="minorHAnsi"/>
          <w:color w:val="000000"/>
        </w:rPr>
        <w:t>κοινοτική αγορά και αρκεί μόνο η απειλή επέλευσής τους.</w:t>
      </w:r>
    </w:p>
    <w:p w14:paraId="3E5E7D7B" w14:textId="77777777" w:rsidR="00BE5C11" w:rsidRPr="003D0198" w:rsidRDefault="00BE5C11" w:rsidP="003651FA">
      <w:pPr>
        <w:pStyle w:val="a4"/>
        <w:numPr>
          <w:ilvl w:val="0"/>
          <w:numId w:val="13"/>
        </w:numPr>
        <w:autoSpaceDE w:val="0"/>
        <w:autoSpaceDN w:val="0"/>
        <w:adjustRightInd w:val="0"/>
        <w:spacing w:before="120" w:after="120" w:line="240" w:lineRule="auto"/>
        <w:ind w:left="709" w:hanging="283"/>
        <w:jc w:val="both"/>
        <w:rPr>
          <w:rFonts w:cstheme="minorHAnsi"/>
          <w:color w:val="000000"/>
        </w:rPr>
      </w:pPr>
      <w:r w:rsidRPr="003D0198">
        <w:rPr>
          <w:rFonts w:cstheme="minorHAnsi"/>
          <w:color w:val="000000"/>
        </w:rPr>
        <w:t>Πιθανότητα διατάραξης του ενδοκοινοτικού εμπορίου ενδέχεται να υφίσταται ακόμη και για</w:t>
      </w:r>
      <w:r w:rsidR="00485AFE" w:rsidRPr="003D0198">
        <w:rPr>
          <w:rFonts w:cstheme="minorHAnsi"/>
          <w:color w:val="000000"/>
        </w:rPr>
        <w:t xml:space="preserve"> </w:t>
      </w:r>
      <w:r w:rsidRPr="003D0198">
        <w:rPr>
          <w:rFonts w:cstheme="minorHAnsi"/>
          <w:color w:val="000000"/>
        </w:rPr>
        <w:t>μικρά ποσά ενίσχυσης (δεν υπάρχει όριο κάτω από το οποίο να μπορεί να θεωρηθεί ότι δεν</w:t>
      </w:r>
      <w:r w:rsidR="00485AFE" w:rsidRPr="003D0198">
        <w:rPr>
          <w:rFonts w:cstheme="minorHAnsi"/>
          <w:color w:val="000000"/>
        </w:rPr>
        <w:t xml:space="preserve"> </w:t>
      </w:r>
      <w:r w:rsidRPr="003D0198">
        <w:rPr>
          <w:rFonts w:cstheme="minorHAnsi"/>
          <w:color w:val="000000"/>
        </w:rPr>
        <w:t>υφίσταται διατάραξη), ανεξάρτητα από τον τοπικό ή περιφερειακό χαρακτήρα μιας</w:t>
      </w:r>
      <w:r w:rsidR="00485AFE" w:rsidRPr="003D0198">
        <w:rPr>
          <w:rFonts w:cstheme="minorHAnsi"/>
          <w:color w:val="000000"/>
        </w:rPr>
        <w:t xml:space="preserve"> </w:t>
      </w:r>
      <w:r w:rsidRPr="003D0198">
        <w:rPr>
          <w:rFonts w:cstheme="minorHAnsi"/>
          <w:color w:val="000000"/>
        </w:rPr>
        <w:t>δραστηριότητας. Ενίσχυση που χορηγείται σε πολλές επιχειρήσεις μπορεί, ακόμη και εάν τα</w:t>
      </w:r>
      <w:r w:rsidR="00485AFE" w:rsidRPr="003D0198">
        <w:rPr>
          <w:rFonts w:cstheme="minorHAnsi"/>
          <w:color w:val="000000"/>
        </w:rPr>
        <w:t xml:space="preserve"> </w:t>
      </w:r>
      <w:r w:rsidRPr="003D0198">
        <w:rPr>
          <w:rFonts w:cstheme="minorHAnsi"/>
          <w:color w:val="000000"/>
        </w:rPr>
        <w:t>μεμονωμένα ποσά είναι μικρά, να διαταράξει το ενδοκοινοτικό εμπόριο.</w:t>
      </w:r>
      <w:r w:rsidR="00485AFE" w:rsidRPr="003D0198">
        <w:rPr>
          <w:rFonts w:cstheme="minorHAnsi"/>
          <w:color w:val="000000"/>
        </w:rPr>
        <w:t xml:space="preserve"> </w:t>
      </w:r>
    </w:p>
    <w:p w14:paraId="4A00AB9A" w14:textId="77777777" w:rsidR="00BE5C11" w:rsidRPr="003D0198" w:rsidRDefault="00BE5C11" w:rsidP="003651FA">
      <w:pPr>
        <w:pStyle w:val="a4"/>
        <w:numPr>
          <w:ilvl w:val="0"/>
          <w:numId w:val="13"/>
        </w:numPr>
        <w:autoSpaceDE w:val="0"/>
        <w:autoSpaceDN w:val="0"/>
        <w:adjustRightInd w:val="0"/>
        <w:spacing w:before="120" w:after="120" w:line="240" w:lineRule="auto"/>
        <w:ind w:left="709" w:hanging="283"/>
        <w:jc w:val="both"/>
        <w:rPr>
          <w:rFonts w:cstheme="minorHAnsi"/>
          <w:color w:val="000000"/>
        </w:rPr>
      </w:pPr>
      <w:r w:rsidRPr="003D0198">
        <w:rPr>
          <w:rFonts w:cstheme="minorHAnsi"/>
          <w:color w:val="000000"/>
        </w:rPr>
        <w:t>Νόθευση ή απειλή νόθευσης του ανταγωνισμού υφίσταται όταν ένα μέτρο ενίσχυσης είναι</w:t>
      </w:r>
      <w:r w:rsidR="00485AFE" w:rsidRPr="003D0198">
        <w:rPr>
          <w:rFonts w:cstheme="minorHAnsi"/>
          <w:color w:val="000000"/>
        </w:rPr>
        <w:t xml:space="preserve"> </w:t>
      </w:r>
      <w:r w:rsidRPr="003D0198">
        <w:rPr>
          <w:rFonts w:cstheme="minorHAnsi"/>
          <w:color w:val="000000"/>
        </w:rPr>
        <w:t>ικανό να βελτιώσει την ανταγωνιστική θέση της ενισχυόμενης επιχείρησης σε σχέση με</w:t>
      </w:r>
      <w:r w:rsidR="00485AFE" w:rsidRPr="003D0198">
        <w:rPr>
          <w:rFonts w:cstheme="minorHAnsi"/>
          <w:color w:val="000000"/>
        </w:rPr>
        <w:t xml:space="preserve"> </w:t>
      </w:r>
      <w:r w:rsidRPr="003D0198">
        <w:rPr>
          <w:rFonts w:cstheme="minorHAnsi"/>
          <w:color w:val="000000"/>
        </w:rPr>
        <w:t>άλλες επιχειρήσεις με τις οποίες ανταγωνίζεται. Έχει κριθεί ότι οι λειτουργικές ενισχύσεις</w:t>
      </w:r>
      <w:r w:rsidR="00485AFE" w:rsidRPr="003D0198">
        <w:rPr>
          <w:rFonts w:cstheme="minorHAnsi"/>
          <w:color w:val="000000"/>
        </w:rPr>
        <w:t xml:space="preserve"> </w:t>
      </w:r>
      <w:r w:rsidRPr="003D0198">
        <w:rPr>
          <w:rFonts w:cstheme="minorHAnsi"/>
          <w:color w:val="000000"/>
        </w:rPr>
        <w:t>πάντα νοθεύουν τον ανταγωνισμό.</w:t>
      </w:r>
    </w:p>
    <w:p w14:paraId="16C41D92" w14:textId="77777777" w:rsidR="00BE5C11" w:rsidRPr="003D0198" w:rsidRDefault="00BE5C11" w:rsidP="00690973">
      <w:pPr>
        <w:autoSpaceDE w:val="0"/>
        <w:autoSpaceDN w:val="0"/>
        <w:adjustRightInd w:val="0"/>
        <w:spacing w:before="120" w:after="120" w:line="240" w:lineRule="auto"/>
        <w:ind w:left="426"/>
        <w:jc w:val="both"/>
        <w:rPr>
          <w:rFonts w:cstheme="minorHAnsi"/>
          <w:color w:val="000000"/>
        </w:rPr>
      </w:pPr>
      <w:r w:rsidRPr="003D0198">
        <w:rPr>
          <w:rFonts w:cstheme="minorHAnsi"/>
          <w:color w:val="000000"/>
        </w:rPr>
        <w:t>Εάν τα ανωτέρω στοιχεία της έννοιας της κρατικής ενίσχυσης συντρέχουν σωρευτικά τότε μια</w:t>
      </w:r>
      <w:r w:rsidR="00485AFE" w:rsidRPr="003D0198">
        <w:rPr>
          <w:rFonts w:cstheme="minorHAnsi"/>
          <w:color w:val="000000"/>
        </w:rPr>
        <w:t xml:space="preserve"> </w:t>
      </w:r>
      <w:r w:rsidRPr="003D0198">
        <w:rPr>
          <w:rFonts w:cstheme="minorHAnsi"/>
          <w:color w:val="000000"/>
        </w:rPr>
        <w:t xml:space="preserve">Πράξη θεωρείται </w:t>
      </w:r>
      <w:r w:rsidRPr="003D0198">
        <w:rPr>
          <w:rFonts w:cstheme="minorHAnsi"/>
          <w:b/>
          <w:bCs/>
          <w:color w:val="000000"/>
        </w:rPr>
        <w:t>ΚΡΑΤΙΚΗ ΕΝΙΣΧΥΣΗ</w:t>
      </w:r>
      <w:r w:rsidRPr="003D0198">
        <w:rPr>
          <w:rFonts w:cstheme="minorHAnsi"/>
          <w:color w:val="000000"/>
        </w:rPr>
        <w:t>.</w:t>
      </w:r>
    </w:p>
    <w:p w14:paraId="7CAF2FB8" w14:textId="77777777" w:rsidR="00BE5C11" w:rsidRPr="003D0198" w:rsidRDefault="00BE5C11" w:rsidP="00690973">
      <w:pPr>
        <w:autoSpaceDE w:val="0"/>
        <w:autoSpaceDN w:val="0"/>
        <w:adjustRightInd w:val="0"/>
        <w:spacing w:before="120" w:after="120" w:line="240" w:lineRule="auto"/>
        <w:ind w:left="426"/>
        <w:jc w:val="both"/>
        <w:rPr>
          <w:rFonts w:cstheme="minorHAnsi"/>
          <w:color w:val="000000"/>
        </w:rPr>
      </w:pPr>
      <w:r w:rsidRPr="003D0198">
        <w:rPr>
          <w:rFonts w:cstheme="minorHAnsi"/>
          <w:color w:val="000000"/>
        </w:rPr>
        <w:t xml:space="preserve">Τα σημεία </w:t>
      </w:r>
      <w:r w:rsidRPr="003D0198">
        <w:rPr>
          <w:rFonts w:cstheme="minorHAnsi"/>
          <w:b/>
          <w:bCs/>
          <w:color w:val="000000"/>
        </w:rPr>
        <w:t xml:space="preserve">1-3 </w:t>
      </w:r>
      <w:r w:rsidRPr="003D0198">
        <w:rPr>
          <w:rFonts w:cstheme="minorHAnsi"/>
          <w:color w:val="000000"/>
        </w:rPr>
        <w:t>παραπάνω συνοψίζονται στο παρακάτω διάγραμμα:</w:t>
      </w:r>
    </w:p>
    <w:p w14:paraId="67C6A332" w14:textId="77777777" w:rsidR="00485AFE" w:rsidRPr="003D0198" w:rsidRDefault="00076E56" w:rsidP="00076E56">
      <w:pPr>
        <w:autoSpaceDE w:val="0"/>
        <w:autoSpaceDN w:val="0"/>
        <w:adjustRightInd w:val="0"/>
        <w:spacing w:before="120" w:after="120" w:line="240" w:lineRule="auto"/>
        <w:jc w:val="center"/>
        <w:rPr>
          <w:rFonts w:cstheme="minorHAnsi"/>
          <w:color w:val="000000"/>
        </w:rPr>
      </w:pPr>
      <w:r w:rsidRPr="003D0198">
        <w:rPr>
          <w:rFonts w:cstheme="minorHAnsi"/>
          <w:noProof/>
          <w:color w:val="000000"/>
        </w:rPr>
        <w:lastRenderedPageBreak/>
        <w:drawing>
          <wp:inline distT="0" distB="0" distL="0" distR="0" wp14:anchorId="4E3E0D68" wp14:editId="3D9536B5">
            <wp:extent cx="3680460" cy="469087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93955" cy="4708069"/>
                    </a:xfrm>
                    <a:prstGeom prst="rect">
                      <a:avLst/>
                    </a:prstGeom>
                    <a:noFill/>
                    <a:ln>
                      <a:noFill/>
                    </a:ln>
                  </pic:spPr>
                </pic:pic>
              </a:graphicData>
            </a:graphic>
          </wp:inline>
        </w:drawing>
      </w:r>
    </w:p>
    <w:p w14:paraId="4A6FB105" w14:textId="77777777" w:rsidR="00BE5C11" w:rsidRPr="003D0198" w:rsidRDefault="00BE5C11" w:rsidP="00485AFE">
      <w:pPr>
        <w:autoSpaceDE w:val="0"/>
        <w:autoSpaceDN w:val="0"/>
        <w:adjustRightInd w:val="0"/>
        <w:spacing w:before="120" w:after="120" w:line="240" w:lineRule="auto"/>
        <w:jc w:val="both"/>
        <w:rPr>
          <w:rFonts w:cstheme="minorHAnsi"/>
        </w:rPr>
      </w:pPr>
      <w:r w:rsidRPr="003D0198">
        <w:rPr>
          <w:rFonts w:cstheme="minorHAnsi"/>
          <w:b/>
          <w:bCs/>
        </w:rPr>
        <w:t xml:space="preserve">4. </w:t>
      </w:r>
      <w:r w:rsidRPr="003D0198">
        <w:rPr>
          <w:rFonts w:cstheme="minorHAnsi"/>
        </w:rPr>
        <w:t xml:space="preserve">Για να </w:t>
      </w:r>
      <w:r w:rsidRPr="003D0198">
        <w:rPr>
          <w:rFonts w:cstheme="minorHAnsi"/>
          <w:b/>
          <w:bCs/>
        </w:rPr>
        <w:t xml:space="preserve">είναι η κρατική ενίσχυση συμβατή </w:t>
      </w:r>
      <w:r w:rsidRPr="003D0198">
        <w:rPr>
          <w:rFonts w:cstheme="minorHAnsi"/>
        </w:rPr>
        <w:t>με τους κανόνες της ΕΕ θα πρέπει είτε να</w:t>
      </w:r>
      <w:r w:rsidR="00485AFE" w:rsidRPr="003D0198">
        <w:rPr>
          <w:rFonts w:cstheme="minorHAnsi"/>
        </w:rPr>
        <w:t xml:space="preserve"> </w:t>
      </w:r>
      <w:r w:rsidRPr="003D0198">
        <w:rPr>
          <w:rFonts w:cstheme="minorHAnsi"/>
        </w:rPr>
        <w:t>συμμορφώνεται με κάποιον από τους κανόνες απαλλαγής είτε ν</w:t>
      </w:r>
      <w:r w:rsidR="002C31E0" w:rsidRPr="003D0198">
        <w:rPr>
          <w:rFonts w:cstheme="minorHAnsi"/>
        </w:rPr>
        <w:t>α</w:t>
      </w:r>
      <w:r w:rsidRPr="003D0198">
        <w:rPr>
          <w:rFonts w:cstheme="minorHAnsi"/>
        </w:rPr>
        <w:t xml:space="preserve"> εγκριθεί απευθείας από τις αρμόδιες</w:t>
      </w:r>
      <w:r w:rsidR="00485AFE" w:rsidRPr="003D0198">
        <w:rPr>
          <w:rFonts w:cstheme="minorHAnsi"/>
        </w:rPr>
        <w:t xml:space="preserve"> </w:t>
      </w:r>
      <w:r w:rsidRPr="003D0198">
        <w:rPr>
          <w:rFonts w:cstheme="minorHAnsi"/>
        </w:rPr>
        <w:t>υπηρεσίες της ΕΕ μετά από κοινοποίηση.</w:t>
      </w:r>
    </w:p>
    <w:p w14:paraId="39E6F052" w14:textId="77777777" w:rsidR="00485AFE" w:rsidRPr="003D0198" w:rsidRDefault="00485AFE" w:rsidP="00485AFE">
      <w:pPr>
        <w:autoSpaceDE w:val="0"/>
        <w:autoSpaceDN w:val="0"/>
        <w:adjustRightInd w:val="0"/>
        <w:spacing w:before="120" w:after="120" w:line="240" w:lineRule="auto"/>
        <w:jc w:val="both"/>
        <w:rPr>
          <w:rFonts w:cstheme="minorHAnsi"/>
        </w:rPr>
      </w:pPr>
    </w:p>
    <w:p w14:paraId="6B9E5C05" w14:textId="77777777" w:rsidR="00BE5C11" w:rsidRPr="003D0198" w:rsidRDefault="00BE5C11" w:rsidP="005B4924">
      <w:pPr>
        <w:jc w:val="center"/>
        <w:rPr>
          <w:rFonts w:cstheme="minorHAnsi"/>
          <w:b/>
          <w:bCs/>
          <w:color w:val="000000"/>
          <w:sz w:val="24"/>
          <w:szCs w:val="24"/>
        </w:rPr>
      </w:pPr>
      <w:r w:rsidRPr="003D0198">
        <w:rPr>
          <w:rFonts w:cstheme="minorHAnsi"/>
          <w:b/>
          <w:bCs/>
          <w:color w:val="000000"/>
          <w:sz w:val="24"/>
          <w:szCs w:val="24"/>
        </w:rPr>
        <w:t>Υπηρεσίες Γενικού Οικονομικού Συμφέροντος (ΥΓΟΣ)</w:t>
      </w:r>
    </w:p>
    <w:p w14:paraId="353D0AAD"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Μία ιδιαίτερη περίπτωση είναι η χορήγηση κρατικής ενίσχυσης σε ορισμένες επιχειρήσεις επιφορτισμένες</w:t>
      </w:r>
      <w:r w:rsidR="00485AFE" w:rsidRPr="003D0198">
        <w:rPr>
          <w:rFonts w:cstheme="minorHAnsi"/>
          <w:color w:val="000000"/>
        </w:rPr>
        <w:t xml:space="preserve"> </w:t>
      </w:r>
      <w:r w:rsidRPr="003D0198">
        <w:rPr>
          <w:rFonts w:cstheme="minorHAnsi"/>
          <w:color w:val="000000"/>
        </w:rPr>
        <w:t>με τη διαχείριση υπηρεσιών γενικού οικονομικού συμφέροντος (ΥΓΟΣ) υπό μορφή αντιστάθμισης για την</w:t>
      </w:r>
      <w:r w:rsidR="00485AFE" w:rsidRPr="003D0198">
        <w:rPr>
          <w:rFonts w:cstheme="minorHAnsi"/>
          <w:color w:val="000000"/>
        </w:rPr>
        <w:t xml:space="preserve"> </w:t>
      </w:r>
      <w:r w:rsidRPr="003D0198">
        <w:rPr>
          <w:rFonts w:cstheme="minorHAnsi"/>
          <w:color w:val="000000"/>
        </w:rPr>
        <w:t>παροχή δημόσιας υπηρεσίας.</w:t>
      </w:r>
    </w:p>
    <w:p w14:paraId="01CF6731"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Οι ΥΓΟΣ είναι υπηρεσίες οικονομικής φύσης που εξυπηρετούν σκοπούς γενικού συμφέροντος και για το</w:t>
      </w:r>
      <w:r w:rsidR="00485AFE" w:rsidRPr="003D0198">
        <w:rPr>
          <w:rFonts w:cstheme="minorHAnsi"/>
          <w:color w:val="000000"/>
        </w:rPr>
        <w:t xml:space="preserve"> </w:t>
      </w:r>
      <w:r w:rsidRPr="003D0198">
        <w:rPr>
          <w:rFonts w:cstheme="minorHAnsi"/>
          <w:color w:val="000000"/>
        </w:rPr>
        <w:t>λόγο αυτό το Κράτος ή η Ε.Ε. τους έχουν επιβάλλει συγκεκριμένες υποχρεώσεις δημόσιας υπηρεσίας</w:t>
      </w:r>
      <w:r w:rsidR="00485AFE" w:rsidRPr="003D0198">
        <w:rPr>
          <w:rFonts w:cstheme="minorHAnsi"/>
          <w:color w:val="000000"/>
        </w:rPr>
        <w:t xml:space="preserve"> </w:t>
      </w:r>
      <w:r w:rsidRPr="003D0198">
        <w:rPr>
          <w:rFonts w:cstheme="minorHAnsi"/>
          <w:color w:val="000000"/>
        </w:rPr>
        <w:t>(ΥΔΥ) όπως κάλυψη όλης της εθνικής επικράτειας, συνεχής παροχή, σταθερή ποιότητα, ίδιες τιμές κ.λπ.</w:t>
      </w:r>
      <w:r w:rsidR="00485AFE" w:rsidRPr="003D0198">
        <w:rPr>
          <w:rFonts w:cstheme="minorHAnsi"/>
          <w:color w:val="000000"/>
        </w:rPr>
        <w:t xml:space="preserve"> </w:t>
      </w:r>
      <w:r w:rsidRPr="003D0198">
        <w:rPr>
          <w:rFonts w:cstheme="minorHAnsi"/>
          <w:color w:val="000000"/>
        </w:rPr>
        <w:t xml:space="preserve">ήτοι υποχρεώσεις τις οποίες οι επιχειρήσεις δεν θα αναλάμβαναν στην ίδια έκταση ή με τους </w:t>
      </w:r>
      <w:r w:rsidR="00485AFE" w:rsidRPr="003D0198">
        <w:rPr>
          <w:rFonts w:cstheme="minorHAnsi"/>
          <w:color w:val="000000"/>
        </w:rPr>
        <w:t xml:space="preserve">αυτούς </w:t>
      </w:r>
      <w:r w:rsidRPr="003D0198">
        <w:rPr>
          <w:rFonts w:cstheme="minorHAnsi"/>
          <w:color w:val="000000"/>
        </w:rPr>
        <w:t>όρους, αν ελάμβαναν αποκλειστικά υπόψη τα δικά τους εμπορικά συμφέροντα.</w:t>
      </w:r>
      <w:r w:rsidR="00485AFE" w:rsidRPr="003D0198">
        <w:rPr>
          <w:rFonts w:cstheme="minorHAnsi"/>
          <w:color w:val="000000"/>
        </w:rPr>
        <w:t xml:space="preserve"> </w:t>
      </w:r>
    </w:p>
    <w:p w14:paraId="0CB67C33"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Το γενικό οικονομικό συμφέρον πρέπει να προσδιορίζεται με συγκεκριμένα, ειδικά χαρακτηριστικά και να</w:t>
      </w:r>
      <w:r w:rsidR="00485AFE" w:rsidRPr="003D0198">
        <w:rPr>
          <w:rFonts w:cstheme="minorHAnsi"/>
          <w:color w:val="000000"/>
        </w:rPr>
        <w:t xml:space="preserve"> </w:t>
      </w:r>
      <w:r w:rsidRPr="003D0198">
        <w:rPr>
          <w:rFonts w:cstheme="minorHAnsi"/>
          <w:color w:val="000000"/>
        </w:rPr>
        <w:t>μη συνδέεται με συγκεκριμένες ανάγκες ορισμένων χρηστών ή οικονομικών φορέων (π.χ. αδιάκοπη</w:t>
      </w:r>
      <w:r w:rsidR="00485AFE" w:rsidRPr="003D0198">
        <w:rPr>
          <w:rFonts w:cstheme="minorHAnsi"/>
          <w:color w:val="000000"/>
        </w:rPr>
        <w:t xml:space="preserve"> </w:t>
      </w:r>
      <w:r w:rsidRPr="003D0198">
        <w:rPr>
          <w:rFonts w:cstheme="minorHAnsi"/>
          <w:color w:val="000000"/>
        </w:rPr>
        <w:t>παροχή ηλεκτρικής ενέργειας επί του συνόλου του εδάφους ή μέρους αυτού, εκμετάλλευση μη</w:t>
      </w:r>
      <w:r w:rsidR="00485AFE" w:rsidRPr="003D0198">
        <w:rPr>
          <w:rFonts w:cstheme="minorHAnsi"/>
          <w:color w:val="000000"/>
        </w:rPr>
        <w:t xml:space="preserve"> </w:t>
      </w:r>
      <w:r w:rsidRPr="003D0198">
        <w:rPr>
          <w:rFonts w:cstheme="minorHAnsi"/>
          <w:color w:val="000000"/>
        </w:rPr>
        <w:t xml:space="preserve">προσοδοφόρων αεροπορικών γραμμών, δημόσιο τηλεφωνικό δίκτυο, υπηρεσία </w:t>
      </w:r>
      <w:proofErr w:type="spellStart"/>
      <w:r w:rsidRPr="003D0198">
        <w:rPr>
          <w:rFonts w:cstheme="minorHAnsi"/>
          <w:color w:val="000000"/>
        </w:rPr>
        <w:t>πρυμνοδετήσεως</w:t>
      </w:r>
      <w:proofErr w:type="spellEnd"/>
      <w:r w:rsidRPr="003D0198">
        <w:rPr>
          <w:rFonts w:cstheme="minorHAnsi"/>
          <w:color w:val="000000"/>
        </w:rPr>
        <w:t xml:space="preserve"> (λόγοι</w:t>
      </w:r>
      <w:r w:rsidR="00485AFE" w:rsidRPr="003D0198">
        <w:rPr>
          <w:rFonts w:cstheme="minorHAnsi"/>
          <w:color w:val="000000"/>
        </w:rPr>
        <w:t xml:space="preserve"> </w:t>
      </w:r>
      <w:r w:rsidRPr="003D0198">
        <w:rPr>
          <w:rFonts w:cstheme="minorHAnsi"/>
          <w:color w:val="000000"/>
        </w:rPr>
        <w:t>ασφαλείας του λιμένα), συντήρηση μιας σημαντικής πλωτής οδού, διαρκής εξασφάλιση της απλής και</w:t>
      </w:r>
      <w:r w:rsidR="00485AFE" w:rsidRPr="003D0198">
        <w:rPr>
          <w:rFonts w:cstheme="minorHAnsi"/>
          <w:color w:val="000000"/>
        </w:rPr>
        <w:t xml:space="preserve"> </w:t>
      </w:r>
      <w:r w:rsidRPr="003D0198">
        <w:rPr>
          <w:rFonts w:cstheme="minorHAnsi"/>
          <w:color w:val="000000"/>
        </w:rPr>
        <w:t>επείγουσας μεταφοράς ασθενών ή τραυματιών κ.λπ.)</w:t>
      </w:r>
    </w:p>
    <w:p w14:paraId="4FC76940"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lastRenderedPageBreak/>
        <w:t>Η ιδιαίτερη φύση των ΥΓΟΣ προκύπτει από τη φύση της παρεχόμενης υπηρεσίας (π.χ. ασφάλεια</w:t>
      </w:r>
      <w:r w:rsidR="00485AFE" w:rsidRPr="003D0198">
        <w:rPr>
          <w:rFonts w:cstheme="minorHAnsi"/>
          <w:color w:val="000000"/>
        </w:rPr>
        <w:t xml:space="preserve"> </w:t>
      </w:r>
      <w:r w:rsidRPr="003D0198">
        <w:rPr>
          <w:rFonts w:cstheme="minorHAnsi"/>
          <w:color w:val="000000"/>
        </w:rPr>
        <w:t>πλοήγησης, παροχή ηλεκτρικού ρεύματος, τηλεπικοινωνίες, υδροδότηση) και από τις υποχρεώσεις που</w:t>
      </w:r>
      <w:r w:rsidR="00485AFE" w:rsidRPr="003D0198">
        <w:rPr>
          <w:rFonts w:cstheme="minorHAnsi"/>
          <w:color w:val="000000"/>
        </w:rPr>
        <w:t xml:space="preserve"> </w:t>
      </w:r>
      <w:r w:rsidRPr="003D0198">
        <w:rPr>
          <w:rFonts w:cstheme="minorHAnsi"/>
          <w:color w:val="000000"/>
        </w:rPr>
        <w:t>συνδέονται με την παροχή της (κάλυψη όλης της εθνικής επικράτειας, συνεχής παροχή, σταθερή</w:t>
      </w:r>
      <w:r w:rsidR="00485AFE" w:rsidRPr="003D0198">
        <w:rPr>
          <w:rFonts w:cstheme="minorHAnsi"/>
          <w:color w:val="000000"/>
        </w:rPr>
        <w:t xml:space="preserve"> </w:t>
      </w:r>
      <w:r w:rsidRPr="003D0198">
        <w:rPr>
          <w:rFonts w:cstheme="minorHAnsi"/>
          <w:color w:val="000000"/>
        </w:rPr>
        <w:t>ποιότητα, ίδιες τιμές). Αυτές οι υποχρεώσεις που συνδέονται με την παροχή ΥΓΟΣ την καθιστούν μη</w:t>
      </w:r>
      <w:r w:rsidR="00485AFE" w:rsidRPr="003D0198">
        <w:rPr>
          <w:rFonts w:cstheme="minorHAnsi"/>
          <w:color w:val="000000"/>
        </w:rPr>
        <w:t xml:space="preserve"> </w:t>
      </w:r>
      <w:r w:rsidRPr="003D0198">
        <w:rPr>
          <w:rFonts w:cstheme="minorHAnsi"/>
          <w:color w:val="000000"/>
        </w:rPr>
        <w:t>κερδοφόρα για τις επιχειρήσεις. Συνέπεια αυτού οι επιχειρήσεις δεν ενδιαφέρονται να παράσχουν την</w:t>
      </w:r>
      <w:r w:rsidR="00485AFE" w:rsidRPr="003D0198">
        <w:rPr>
          <w:rFonts w:cstheme="minorHAnsi"/>
          <w:color w:val="000000"/>
        </w:rPr>
        <w:t xml:space="preserve"> </w:t>
      </w:r>
      <w:r w:rsidRPr="003D0198">
        <w:rPr>
          <w:rFonts w:cstheme="minorHAnsi"/>
          <w:color w:val="000000"/>
        </w:rPr>
        <w:t>ΥΓΟΣ οικειοθελώς (θα μπορούσαν να την παράσχουν με διαφορετικούς όρους ποιότητας, ασφάλειας,</w:t>
      </w:r>
      <w:r w:rsidR="00485AFE" w:rsidRPr="003D0198">
        <w:rPr>
          <w:rFonts w:cstheme="minorHAnsi"/>
          <w:color w:val="000000"/>
        </w:rPr>
        <w:t xml:space="preserve"> </w:t>
      </w:r>
      <w:r w:rsidRPr="003D0198">
        <w:rPr>
          <w:rFonts w:cstheme="minorHAnsi"/>
          <w:color w:val="000000"/>
        </w:rPr>
        <w:t>τιμής, ίσης μεταχείρισης ή καθολικής πρόσβασης, αν λάμβαναν υπόψη τα δικά τους εμπορικά</w:t>
      </w:r>
      <w:r w:rsidR="00485AFE" w:rsidRPr="003D0198">
        <w:rPr>
          <w:rFonts w:cstheme="minorHAnsi"/>
          <w:color w:val="000000"/>
        </w:rPr>
        <w:t xml:space="preserve"> </w:t>
      </w:r>
      <w:r w:rsidRPr="003D0198">
        <w:rPr>
          <w:rFonts w:cstheme="minorHAnsi"/>
          <w:color w:val="000000"/>
        </w:rPr>
        <w:t xml:space="preserve">συμφέροντα) και το Κράτος παρεμβαίνει για να τους επιτρέψει να την παράσχουν τηρώντας </w:t>
      </w:r>
      <w:r w:rsidR="00485AFE" w:rsidRPr="003D0198">
        <w:rPr>
          <w:rFonts w:cstheme="minorHAnsi"/>
          <w:color w:val="000000"/>
        </w:rPr>
        <w:t xml:space="preserve">τις </w:t>
      </w:r>
      <w:r w:rsidRPr="003D0198">
        <w:rPr>
          <w:rFonts w:cstheme="minorHAnsi"/>
          <w:color w:val="000000"/>
        </w:rPr>
        <w:t>υποχρεώσεις που συνδέονται με την παροχή της, χορηγώντας τους αντιστάθμιση.</w:t>
      </w:r>
    </w:p>
    <w:p w14:paraId="301D99FA" w14:textId="77777777" w:rsidR="00BE5C11" w:rsidRPr="003D0198" w:rsidRDefault="00BE5C11" w:rsidP="00485AFE">
      <w:pPr>
        <w:autoSpaceDE w:val="0"/>
        <w:autoSpaceDN w:val="0"/>
        <w:adjustRightInd w:val="0"/>
        <w:spacing w:before="120" w:after="120" w:line="240" w:lineRule="auto"/>
        <w:jc w:val="both"/>
        <w:rPr>
          <w:rFonts w:cstheme="minorHAnsi"/>
          <w:b/>
          <w:bCs/>
          <w:color w:val="000000"/>
        </w:rPr>
      </w:pPr>
      <w:r w:rsidRPr="003D0198">
        <w:rPr>
          <w:rFonts w:cstheme="minorHAnsi"/>
          <w:b/>
          <w:bCs/>
          <w:color w:val="000000"/>
        </w:rPr>
        <w:t>Η ανωτέρω παροχή αντιστάθμισης μέσω κρατικής χρηματοδότησης για την παροχή των</w:t>
      </w:r>
      <w:r w:rsidR="00485AFE" w:rsidRPr="003D0198">
        <w:rPr>
          <w:rFonts w:cstheme="minorHAnsi"/>
          <w:b/>
          <w:bCs/>
          <w:color w:val="000000"/>
        </w:rPr>
        <w:t xml:space="preserve"> </w:t>
      </w:r>
      <w:r w:rsidRPr="003D0198">
        <w:rPr>
          <w:rFonts w:cstheme="minorHAnsi"/>
          <w:b/>
          <w:bCs/>
          <w:color w:val="000000"/>
        </w:rPr>
        <w:t>ΥΓΟΣ δεν πρέπει να υποκρύπτει κρατική ενίσχυση που νοθεύει τον ανταγωνισμό (107§1</w:t>
      </w:r>
      <w:r w:rsidR="00485AFE" w:rsidRPr="003D0198">
        <w:rPr>
          <w:rFonts w:cstheme="minorHAnsi"/>
          <w:b/>
          <w:bCs/>
          <w:color w:val="000000"/>
        </w:rPr>
        <w:t xml:space="preserve"> </w:t>
      </w:r>
      <w:r w:rsidRPr="003D0198">
        <w:rPr>
          <w:rFonts w:cstheme="minorHAnsi"/>
          <w:b/>
          <w:bCs/>
          <w:color w:val="000000"/>
        </w:rPr>
        <w:t>ΣΛΕΕ).</w:t>
      </w:r>
    </w:p>
    <w:p w14:paraId="7AA8DF4A" w14:textId="77777777" w:rsidR="00BE5C11" w:rsidRPr="003D0198" w:rsidRDefault="00BE5C11" w:rsidP="00485AFE">
      <w:pPr>
        <w:autoSpaceDE w:val="0"/>
        <w:autoSpaceDN w:val="0"/>
        <w:adjustRightInd w:val="0"/>
        <w:spacing w:before="120" w:after="120" w:line="240" w:lineRule="auto"/>
        <w:jc w:val="both"/>
        <w:rPr>
          <w:rFonts w:cstheme="minorHAnsi"/>
          <w:color w:val="000000"/>
        </w:rPr>
      </w:pPr>
      <w:r w:rsidRPr="003D0198">
        <w:rPr>
          <w:rFonts w:cstheme="minorHAnsi"/>
          <w:color w:val="000000"/>
        </w:rPr>
        <w:t>Η παροχή αντιστάθμισης ΥΓΟΣ δεν υποκρύπτει κρατική ενίσχυση εφόσον πληρούνται 4 προϋποθέσεις</w:t>
      </w:r>
      <w:r w:rsidR="00485AFE" w:rsidRPr="003D0198">
        <w:rPr>
          <w:rFonts w:cstheme="minorHAnsi"/>
          <w:color w:val="000000"/>
        </w:rPr>
        <w:t xml:space="preserve"> </w:t>
      </w:r>
      <w:r w:rsidRPr="003D0198">
        <w:rPr>
          <w:rFonts w:cstheme="minorHAnsi"/>
          <w:color w:val="000000"/>
        </w:rPr>
        <w:t xml:space="preserve">που τέθηκαν στην υπόθεση </w:t>
      </w:r>
      <w:proofErr w:type="spellStart"/>
      <w:r w:rsidRPr="003D0198">
        <w:rPr>
          <w:rFonts w:cstheme="minorHAnsi"/>
          <w:color w:val="000000"/>
        </w:rPr>
        <w:t>Altmark</w:t>
      </w:r>
      <w:proofErr w:type="spellEnd"/>
      <w:r w:rsidRPr="003D0198">
        <w:rPr>
          <w:rFonts w:cstheme="minorHAnsi"/>
          <w:color w:val="000000"/>
        </w:rPr>
        <w:t xml:space="preserve"> (2003):</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6"/>
        <w:gridCol w:w="6838"/>
      </w:tblGrid>
      <w:tr w:rsidR="008F0A4B" w:rsidRPr="003D0198" w14:paraId="6F96C79D" w14:textId="77777777" w:rsidTr="008F0A4B">
        <w:tc>
          <w:tcPr>
            <w:tcW w:w="3085" w:type="dxa"/>
            <w:vAlign w:val="center"/>
          </w:tcPr>
          <w:p w14:paraId="3B8B010F" w14:textId="77777777" w:rsidR="008F0A4B" w:rsidRPr="003D0198" w:rsidRDefault="008F0A4B" w:rsidP="008F0A4B">
            <w:pPr>
              <w:autoSpaceDE w:val="0"/>
              <w:autoSpaceDN w:val="0"/>
              <w:adjustRightInd w:val="0"/>
              <w:jc w:val="both"/>
              <w:rPr>
                <w:rFonts w:cstheme="minorHAnsi"/>
                <w:b/>
                <w:bCs/>
                <w:color w:val="000000"/>
              </w:rPr>
            </w:pPr>
            <w:r w:rsidRPr="003D0198">
              <w:rPr>
                <w:rFonts w:cstheme="minorHAnsi"/>
                <w:b/>
                <w:bCs/>
                <w:color w:val="000000"/>
              </w:rPr>
              <w:t>Ορισμός, ανάθεση ΥΓΟΣ</w:t>
            </w:r>
          </w:p>
          <w:p w14:paraId="5EB47AEF" w14:textId="77777777" w:rsidR="008F0A4B" w:rsidRPr="003D0198" w:rsidRDefault="008F0A4B" w:rsidP="008F0A4B">
            <w:pPr>
              <w:autoSpaceDE w:val="0"/>
              <w:autoSpaceDN w:val="0"/>
              <w:adjustRightInd w:val="0"/>
              <w:jc w:val="both"/>
              <w:rPr>
                <w:rFonts w:cstheme="minorHAnsi"/>
                <w:b/>
                <w:bCs/>
                <w:color w:val="000000"/>
              </w:rPr>
            </w:pPr>
          </w:p>
        </w:tc>
        <w:tc>
          <w:tcPr>
            <w:tcW w:w="7088" w:type="dxa"/>
          </w:tcPr>
          <w:p w14:paraId="4CDCFE89" w14:textId="77777777" w:rsidR="008F0A4B" w:rsidRPr="003D0198" w:rsidRDefault="008F0A4B" w:rsidP="008F0A4B">
            <w:pPr>
              <w:autoSpaceDE w:val="0"/>
              <w:autoSpaceDN w:val="0"/>
              <w:adjustRightInd w:val="0"/>
              <w:jc w:val="both"/>
              <w:rPr>
                <w:rFonts w:cstheme="minorHAnsi"/>
                <w:color w:val="000000"/>
              </w:rPr>
            </w:pPr>
            <w:r w:rsidRPr="003D0198">
              <w:rPr>
                <w:rFonts w:cstheme="minorHAnsi"/>
                <w:color w:val="000000"/>
              </w:rPr>
              <w:t xml:space="preserve">1) η επιχείρηση πρέπει να είναι πράγματι επιφορτισμένη (από το Κράτος) με την εκπλήρωση υποχρέωσης παροχής ΥΓΟΣ – ΥΔΥ, υποχρέωση που πρέπει να είναι σαφώς καθορισμένη (ο ορισμός ελέγχεται από την Επιτροπή και το ΔΕΚ για «πρόδηλο σφάλμα») </w:t>
            </w:r>
          </w:p>
          <w:p w14:paraId="551DB432" w14:textId="77777777" w:rsidR="008F0A4B" w:rsidRPr="003D0198" w:rsidRDefault="008F0A4B" w:rsidP="008F0A4B">
            <w:pPr>
              <w:autoSpaceDE w:val="0"/>
              <w:autoSpaceDN w:val="0"/>
              <w:adjustRightInd w:val="0"/>
              <w:jc w:val="both"/>
              <w:rPr>
                <w:rFonts w:cstheme="minorHAnsi"/>
                <w:b/>
                <w:bCs/>
                <w:color w:val="000000"/>
              </w:rPr>
            </w:pPr>
          </w:p>
        </w:tc>
      </w:tr>
      <w:tr w:rsidR="008F0A4B" w:rsidRPr="003D0198" w14:paraId="40DD90A2" w14:textId="77777777" w:rsidTr="008F0A4B">
        <w:tc>
          <w:tcPr>
            <w:tcW w:w="3085" w:type="dxa"/>
            <w:vMerge w:val="restart"/>
            <w:vAlign w:val="center"/>
          </w:tcPr>
          <w:p w14:paraId="0674CFFE" w14:textId="77777777" w:rsidR="008F0A4B" w:rsidRPr="003D0198" w:rsidRDefault="008F0A4B" w:rsidP="008F0A4B">
            <w:pPr>
              <w:autoSpaceDE w:val="0"/>
              <w:autoSpaceDN w:val="0"/>
              <w:adjustRightInd w:val="0"/>
              <w:jc w:val="both"/>
              <w:rPr>
                <w:rFonts w:cstheme="minorHAnsi"/>
                <w:b/>
                <w:bCs/>
                <w:color w:val="000000"/>
              </w:rPr>
            </w:pPr>
            <w:r w:rsidRPr="003D0198">
              <w:rPr>
                <w:rFonts w:cstheme="minorHAnsi"/>
                <w:b/>
                <w:bCs/>
                <w:color w:val="000000"/>
              </w:rPr>
              <w:t>Υπολογισμός αντιστάθμισης</w:t>
            </w:r>
          </w:p>
          <w:p w14:paraId="4A5C03C9" w14:textId="77777777" w:rsidR="008F0A4B" w:rsidRPr="003D0198" w:rsidRDefault="008F0A4B" w:rsidP="008F0A4B">
            <w:pPr>
              <w:autoSpaceDE w:val="0"/>
              <w:autoSpaceDN w:val="0"/>
              <w:adjustRightInd w:val="0"/>
              <w:jc w:val="both"/>
              <w:rPr>
                <w:rFonts w:cstheme="minorHAnsi"/>
                <w:b/>
                <w:bCs/>
                <w:color w:val="000000"/>
              </w:rPr>
            </w:pPr>
          </w:p>
        </w:tc>
        <w:tc>
          <w:tcPr>
            <w:tcW w:w="7088" w:type="dxa"/>
          </w:tcPr>
          <w:p w14:paraId="470A1EEB" w14:textId="77777777" w:rsidR="008F0A4B" w:rsidRPr="003D0198" w:rsidRDefault="008F0A4B" w:rsidP="008F0A4B">
            <w:pPr>
              <w:autoSpaceDE w:val="0"/>
              <w:autoSpaceDN w:val="0"/>
              <w:adjustRightInd w:val="0"/>
              <w:jc w:val="both"/>
              <w:rPr>
                <w:rFonts w:cstheme="minorHAnsi"/>
                <w:color w:val="000000"/>
              </w:rPr>
            </w:pPr>
            <w:r w:rsidRPr="003D0198">
              <w:rPr>
                <w:rFonts w:cstheme="minorHAnsi"/>
                <w:color w:val="000000"/>
              </w:rPr>
              <w:t xml:space="preserve">2) βασικές </w:t>
            </w:r>
            <w:r w:rsidRPr="003D0198">
              <w:rPr>
                <w:rFonts w:cstheme="minorHAnsi"/>
                <w:b/>
                <w:bCs/>
                <w:color w:val="000000"/>
              </w:rPr>
              <w:t xml:space="preserve">παράμετροι </w:t>
            </w:r>
            <w:r w:rsidRPr="003D0198">
              <w:rPr>
                <w:rFonts w:cstheme="minorHAnsi"/>
                <w:color w:val="000000"/>
              </w:rPr>
              <w:t xml:space="preserve">βάσει των οποίων υπολογίζεται </w:t>
            </w:r>
            <w:r w:rsidRPr="003D0198">
              <w:rPr>
                <w:rFonts w:cstheme="minorHAnsi"/>
                <w:b/>
                <w:bCs/>
                <w:color w:val="000000"/>
              </w:rPr>
              <w:t xml:space="preserve">η αντιστάθμιση </w:t>
            </w:r>
            <w:r w:rsidRPr="003D0198">
              <w:rPr>
                <w:rFonts w:cstheme="minorHAnsi"/>
                <w:color w:val="000000"/>
              </w:rPr>
              <w:t>πρέπει να έχουν προσδιορισθεί προηγουμένως αντικειμενικά και με διαφάνεια</w:t>
            </w:r>
          </w:p>
          <w:p w14:paraId="6A510299" w14:textId="77777777" w:rsidR="008F0A4B" w:rsidRPr="003D0198" w:rsidRDefault="008F0A4B" w:rsidP="008F0A4B">
            <w:pPr>
              <w:autoSpaceDE w:val="0"/>
              <w:autoSpaceDN w:val="0"/>
              <w:adjustRightInd w:val="0"/>
              <w:jc w:val="both"/>
              <w:rPr>
                <w:rFonts w:cstheme="minorHAnsi"/>
                <w:color w:val="000000"/>
              </w:rPr>
            </w:pPr>
          </w:p>
        </w:tc>
      </w:tr>
      <w:tr w:rsidR="008F0A4B" w:rsidRPr="003D0198" w14:paraId="794833C6" w14:textId="77777777" w:rsidTr="008F0A4B">
        <w:tc>
          <w:tcPr>
            <w:tcW w:w="3085" w:type="dxa"/>
            <w:vMerge/>
            <w:vAlign w:val="center"/>
          </w:tcPr>
          <w:p w14:paraId="0F0263A8" w14:textId="77777777" w:rsidR="008F0A4B" w:rsidRPr="003D0198" w:rsidRDefault="008F0A4B" w:rsidP="008F0A4B">
            <w:pPr>
              <w:autoSpaceDE w:val="0"/>
              <w:autoSpaceDN w:val="0"/>
              <w:adjustRightInd w:val="0"/>
              <w:jc w:val="both"/>
              <w:rPr>
                <w:rFonts w:cstheme="minorHAnsi"/>
                <w:b/>
                <w:bCs/>
                <w:color w:val="000000"/>
              </w:rPr>
            </w:pPr>
          </w:p>
        </w:tc>
        <w:tc>
          <w:tcPr>
            <w:tcW w:w="7088" w:type="dxa"/>
          </w:tcPr>
          <w:p w14:paraId="69B5DE79" w14:textId="77777777" w:rsidR="008F0A4B" w:rsidRPr="003D0198" w:rsidRDefault="008F0A4B" w:rsidP="008F0A4B">
            <w:pPr>
              <w:autoSpaceDE w:val="0"/>
              <w:autoSpaceDN w:val="0"/>
              <w:adjustRightInd w:val="0"/>
              <w:jc w:val="both"/>
              <w:rPr>
                <w:rFonts w:cstheme="minorHAnsi"/>
                <w:color w:val="000000"/>
              </w:rPr>
            </w:pPr>
            <w:r w:rsidRPr="003D0198">
              <w:rPr>
                <w:rFonts w:cstheme="minorHAnsi"/>
                <w:color w:val="000000"/>
              </w:rPr>
              <w:t xml:space="preserve">3) </w:t>
            </w:r>
            <w:r w:rsidRPr="003D0198">
              <w:rPr>
                <w:rFonts w:cstheme="minorHAnsi"/>
                <w:b/>
                <w:bCs/>
                <w:color w:val="000000"/>
              </w:rPr>
              <w:t xml:space="preserve">αντιστάθμιση – η απολύτως αναγκαία </w:t>
            </w:r>
            <w:r w:rsidRPr="003D0198">
              <w:rPr>
                <w:rFonts w:cstheme="minorHAnsi"/>
                <w:color w:val="000000"/>
              </w:rPr>
              <w:t>για την κάλυψη του πρόσθετου κόστους ΥΓΟΣ (έσοδα + εύλογο κέρδος)</w:t>
            </w:r>
          </w:p>
          <w:p w14:paraId="0124BBE0" w14:textId="77777777" w:rsidR="008F0A4B" w:rsidRPr="003D0198" w:rsidRDefault="008F0A4B" w:rsidP="008F0A4B">
            <w:pPr>
              <w:autoSpaceDE w:val="0"/>
              <w:autoSpaceDN w:val="0"/>
              <w:adjustRightInd w:val="0"/>
              <w:jc w:val="both"/>
              <w:rPr>
                <w:rFonts w:cstheme="minorHAnsi"/>
                <w:b/>
                <w:bCs/>
                <w:color w:val="000000"/>
              </w:rPr>
            </w:pPr>
          </w:p>
        </w:tc>
      </w:tr>
      <w:tr w:rsidR="008F0A4B" w:rsidRPr="003D0198" w14:paraId="47649F5C" w14:textId="77777777" w:rsidTr="008F0A4B">
        <w:tc>
          <w:tcPr>
            <w:tcW w:w="3085" w:type="dxa"/>
            <w:vMerge/>
            <w:vAlign w:val="center"/>
          </w:tcPr>
          <w:p w14:paraId="61F723FF" w14:textId="77777777" w:rsidR="008F0A4B" w:rsidRPr="003D0198" w:rsidRDefault="008F0A4B" w:rsidP="008F0A4B">
            <w:pPr>
              <w:autoSpaceDE w:val="0"/>
              <w:autoSpaceDN w:val="0"/>
              <w:adjustRightInd w:val="0"/>
              <w:jc w:val="both"/>
              <w:rPr>
                <w:rFonts w:cstheme="minorHAnsi"/>
                <w:b/>
                <w:bCs/>
                <w:color w:val="000000"/>
              </w:rPr>
            </w:pPr>
          </w:p>
        </w:tc>
        <w:tc>
          <w:tcPr>
            <w:tcW w:w="7088" w:type="dxa"/>
          </w:tcPr>
          <w:p w14:paraId="612CD6C2" w14:textId="77777777" w:rsidR="008F0A4B" w:rsidRPr="003D0198" w:rsidRDefault="008F0A4B" w:rsidP="008F0A4B">
            <w:pPr>
              <w:autoSpaceDE w:val="0"/>
              <w:autoSpaceDN w:val="0"/>
              <w:adjustRightInd w:val="0"/>
              <w:jc w:val="both"/>
              <w:rPr>
                <w:rFonts w:cstheme="minorHAnsi"/>
                <w:b/>
                <w:bCs/>
                <w:color w:val="000000"/>
              </w:rPr>
            </w:pPr>
            <w:r w:rsidRPr="003D0198">
              <w:rPr>
                <w:rFonts w:cstheme="minorHAnsi"/>
                <w:color w:val="000000"/>
              </w:rPr>
              <w:t xml:space="preserve">4) </w:t>
            </w:r>
            <w:r w:rsidRPr="003D0198">
              <w:rPr>
                <w:rFonts w:cstheme="minorHAnsi"/>
                <w:b/>
                <w:bCs/>
                <w:color w:val="000000"/>
              </w:rPr>
              <w:t>ποσό αντιστάθμισης Διαδικασία ανάθεσης ΥΓΟΣ</w:t>
            </w:r>
          </w:p>
          <w:p w14:paraId="1037CA9D" w14:textId="77777777" w:rsidR="008F0A4B" w:rsidRPr="003D0198" w:rsidRDefault="008F0A4B" w:rsidP="008F0A4B">
            <w:pPr>
              <w:autoSpaceDE w:val="0"/>
              <w:autoSpaceDN w:val="0"/>
              <w:adjustRightInd w:val="0"/>
              <w:jc w:val="both"/>
              <w:rPr>
                <w:rFonts w:cstheme="minorHAnsi"/>
                <w:color w:val="000000"/>
              </w:rPr>
            </w:pPr>
          </w:p>
        </w:tc>
      </w:tr>
      <w:tr w:rsidR="008F0A4B" w:rsidRPr="003D0198" w14:paraId="7A33A289" w14:textId="77777777" w:rsidTr="008F0A4B">
        <w:tc>
          <w:tcPr>
            <w:tcW w:w="3085" w:type="dxa"/>
            <w:vAlign w:val="center"/>
          </w:tcPr>
          <w:p w14:paraId="7A425A58" w14:textId="77777777" w:rsidR="008F0A4B" w:rsidRPr="003D0198" w:rsidRDefault="008F0A4B" w:rsidP="008F0A4B">
            <w:pPr>
              <w:autoSpaceDE w:val="0"/>
              <w:autoSpaceDN w:val="0"/>
              <w:adjustRightInd w:val="0"/>
              <w:rPr>
                <w:rFonts w:cstheme="minorHAnsi"/>
                <w:b/>
                <w:bCs/>
                <w:color w:val="000000"/>
              </w:rPr>
            </w:pPr>
            <w:r w:rsidRPr="003D0198">
              <w:rPr>
                <w:rFonts w:cstheme="minorHAnsi"/>
                <w:b/>
                <w:bCs/>
                <w:sz w:val="20"/>
                <w:szCs w:val="20"/>
              </w:rPr>
              <w:t>Διαδικασία ανάθεσης ΥΓΟΣ</w:t>
            </w:r>
          </w:p>
        </w:tc>
        <w:tc>
          <w:tcPr>
            <w:tcW w:w="7088" w:type="dxa"/>
          </w:tcPr>
          <w:p w14:paraId="5E90DE93" w14:textId="77777777" w:rsidR="008F0A4B" w:rsidRPr="003D0198" w:rsidRDefault="008F0A4B" w:rsidP="008F0A4B">
            <w:pPr>
              <w:autoSpaceDE w:val="0"/>
              <w:autoSpaceDN w:val="0"/>
              <w:adjustRightInd w:val="0"/>
              <w:jc w:val="both"/>
              <w:rPr>
                <w:rFonts w:cstheme="minorHAnsi"/>
                <w:color w:val="000000"/>
              </w:rPr>
            </w:pPr>
            <w:r w:rsidRPr="003D0198">
              <w:rPr>
                <w:rFonts w:cstheme="minorHAnsi"/>
                <w:color w:val="000000"/>
              </w:rPr>
              <w:t>- διαδικασία σύναψης δημόσιας σύμβασης → τιμή αγοράς</w:t>
            </w:r>
          </w:p>
          <w:p w14:paraId="76B789F0" w14:textId="77777777" w:rsidR="008F0A4B" w:rsidRPr="003D0198" w:rsidRDefault="008F0A4B" w:rsidP="008F0A4B">
            <w:pPr>
              <w:jc w:val="both"/>
              <w:rPr>
                <w:rFonts w:cstheme="minorHAnsi"/>
                <w:color w:val="000000"/>
              </w:rPr>
            </w:pPr>
            <w:r w:rsidRPr="003D0198">
              <w:rPr>
                <w:rFonts w:cstheme="minorHAnsi"/>
                <w:color w:val="000000"/>
              </w:rPr>
              <w:t>- λοιπές περιπτώσεις → δαπάνες τυπικής μέσης επιχείρησης.</w:t>
            </w:r>
          </w:p>
        </w:tc>
      </w:tr>
    </w:tbl>
    <w:p w14:paraId="29EF66C5" w14:textId="77777777" w:rsidR="00D05F10" w:rsidRPr="003D0198" w:rsidRDefault="00D05F10" w:rsidP="00BE5C11">
      <w:pPr>
        <w:spacing w:after="160" w:line="240" w:lineRule="auto"/>
        <w:rPr>
          <w:rFonts w:cstheme="minorHAnsi"/>
          <w:sz w:val="28"/>
          <w:szCs w:val="28"/>
        </w:rPr>
      </w:pPr>
    </w:p>
    <w:p w14:paraId="604656ED" w14:textId="77777777" w:rsidR="00851581" w:rsidRPr="003D0198" w:rsidRDefault="00851581" w:rsidP="00D05F10">
      <w:pPr>
        <w:tabs>
          <w:tab w:val="left" w:pos="3744"/>
        </w:tabs>
        <w:rPr>
          <w:rFonts w:cstheme="minorHAnsi"/>
          <w:sz w:val="28"/>
          <w:szCs w:val="28"/>
        </w:rPr>
      </w:pPr>
    </w:p>
    <w:p w14:paraId="0581A741" w14:textId="77777777" w:rsidR="00851581" w:rsidRPr="003D0198" w:rsidRDefault="00851581" w:rsidP="00D05F10">
      <w:pPr>
        <w:tabs>
          <w:tab w:val="left" w:pos="3744"/>
        </w:tabs>
        <w:rPr>
          <w:rFonts w:cstheme="minorHAnsi"/>
          <w:sz w:val="28"/>
          <w:szCs w:val="28"/>
        </w:rPr>
        <w:sectPr w:rsidR="00851581" w:rsidRPr="003D0198" w:rsidSect="008667BC">
          <w:headerReference w:type="default" r:id="rId21"/>
          <w:footerReference w:type="even" r:id="rId22"/>
          <w:footerReference w:type="default" r:id="rId23"/>
          <w:footerReference w:type="first" r:id="rId24"/>
          <w:pgSz w:w="11906" w:h="16838"/>
          <w:pgMar w:top="1134" w:right="1134" w:bottom="1134" w:left="1134" w:header="567" w:footer="567" w:gutter="0"/>
          <w:cols w:space="708"/>
          <w:docGrid w:linePitch="360"/>
        </w:sectPr>
      </w:pPr>
    </w:p>
    <w:p w14:paraId="59FA2454" w14:textId="77777777" w:rsidR="00D05F10" w:rsidRPr="003D0198" w:rsidRDefault="00D05F10" w:rsidP="003651FA">
      <w:pPr>
        <w:pStyle w:val="a4"/>
        <w:numPr>
          <w:ilvl w:val="1"/>
          <w:numId w:val="3"/>
        </w:numPr>
        <w:pBdr>
          <w:top w:val="single" w:sz="4" w:space="1" w:color="auto"/>
          <w:left w:val="single" w:sz="4" w:space="4" w:color="auto"/>
          <w:bottom w:val="single" w:sz="4" w:space="1" w:color="auto"/>
          <w:right w:val="single" w:sz="4" w:space="0" w:color="auto"/>
        </w:pBdr>
        <w:shd w:val="clear" w:color="auto" w:fill="C2D69B" w:themeFill="accent3" w:themeFillTint="99"/>
        <w:spacing w:after="160"/>
        <w:ind w:left="426"/>
        <w:rPr>
          <w:rFonts w:cstheme="minorHAnsi"/>
          <w:b/>
          <w:sz w:val="28"/>
          <w:szCs w:val="28"/>
        </w:rPr>
      </w:pPr>
      <w:r w:rsidRPr="003D0198">
        <w:rPr>
          <w:rFonts w:cstheme="minorHAnsi"/>
          <w:b/>
          <w:sz w:val="28"/>
          <w:szCs w:val="28"/>
        </w:rPr>
        <w:lastRenderedPageBreak/>
        <w:t xml:space="preserve"> Λίστα Ελέγχου για την ύπαρξη κρατικής ενίσχυσης</w:t>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046"/>
        <w:gridCol w:w="4766"/>
        <w:gridCol w:w="3827"/>
      </w:tblGrid>
      <w:tr w:rsidR="00BD52D3" w:rsidRPr="003D0198" w14:paraId="4F64E3C4" w14:textId="77777777" w:rsidTr="00BD52D3">
        <w:trPr>
          <w:tblHeader/>
          <w:jc w:val="center"/>
        </w:trPr>
        <w:tc>
          <w:tcPr>
            <w:tcW w:w="5211" w:type="dxa"/>
            <w:shd w:val="clear" w:color="auto" w:fill="808080"/>
          </w:tcPr>
          <w:p w14:paraId="6C50A1CD" w14:textId="77777777" w:rsidR="00BD52D3" w:rsidRPr="003D0198" w:rsidRDefault="00BD52D3" w:rsidP="00D73855">
            <w:pPr>
              <w:pStyle w:val="a5"/>
              <w:jc w:val="center"/>
              <w:rPr>
                <w:rFonts w:cstheme="minorHAnsi"/>
                <w:b/>
                <w:sz w:val="20"/>
                <w:szCs w:val="20"/>
              </w:rPr>
            </w:pPr>
            <w:r w:rsidRPr="003D0198">
              <w:rPr>
                <w:rFonts w:cstheme="minorHAnsi"/>
                <w:b/>
                <w:caps/>
                <w:sz w:val="20"/>
                <w:szCs w:val="20"/>
              </w:rPr>
              <w:t>Προϋποθέσεις/κριτήρια προς εξέταση</w:t>
            </w:r>
          </w:p>
        </w:tc>
        <w:tc>
          <w:tcPr>
            <w:tcW w:w="1046" w:type="dxa"/>
            <w:shd w:val="clear" w:color="auto" w:fill="808080"/>
          </w:tcPr>
          <w:p w14:paraId="6C5C15E7" w14:textId="77777777" w:rsidR="00BD52D3" w:rsidRPr="003D0198" w:rsidRDefault="00BD52D3" w:rsidP="00D73855">
            <w:pPr>
              <w:pStyle w:val="a5"/>
              <w:jc w:val="center"/>
              <w:rPr>
                <w:rFonts w:cstheme="minorHAnsi"/>
                <w:b/>
                <w:sz w:val="20"/>
                <w:szCs w:val="20"/>
              </w:rPr>
            </w:pPr>
            <w:r w:rsidRPr="003D0198">
              <w:rPr>
                <w:rFonts w:cstheme="minorHAnsi"/>
                <w:b/>
                <w:sz w:val="20"/>
                <w:szCs w:val="20"/>
              </w:rPr>
              <w:t>ΝΑΙ/ΟΧΙ</w:t>
            </w:r>
          </w:p>
        </w:tc>
        <w:tc>
          <w:tcPr>
            <w:tcW w:w="4766" w:type="dxa"/>
            <w:shd w:val="clear" w:color="auto" w:fill="808080"/>
          </w:tcPr>
          <w:p w14:paraId="23C1366E" w14:textId="77777777" w:rsidR="00BD52D3" w:rsidRPr="003D0198" w:rsidRDefault="00BD52D3" w:rsidP="00D73855">
            <w:pPr>
              <w:pStyle w:val="a5"/>
              <w:jc w:val="center"/>
              <w:rPr>
                <w:rFonts w:cstheme="minorHAnsi"/>
                <w:b/>
                <w:sz w:val="20"/>
                <w:szCs w:val="20"/>
              </w:rPr>
            </w:pPr>
            <w:r w:rsidRPr="003D0198">
              <w:rPr>
                <w:rFonts w:cstheme="minorHAnsi"/>
                <w:b/>
                <w:sz w:val="20"/>
                <w:szCs w:val="20"/>
              </w:rPr>
              <w:t>ΕΠΕΞΗΓΗΣΗ</w:t>
            </w:r>
          </w:p>
        </w:tc>
        <w:tc>
          <w:tcPr>
            <w:tcW w:w="3827" w:type="dxa"/>
            <w:shd w:val="clear" w:color="auto" w:fill="808080"/>
          </w:tcPr>
          <w:p w14:paraId="4651E903" w14:textId="77777777" w:rsidR="00BD52D3" w:rsidRPr="003D0198" w:rsidRDefault="00BD52D3" w:rsidP="00D73855">
            <w:pPr>
              <w:pStyle w:val="a5"/>
              <w:jc w:val="center"/>
              <w:rPr>
                <w:rFonts w:cstheme="minorHAnsi"/>
                <w:b/>
                <w:sz w:val="20"/>
                <w:szCs w:val="20"/>
              </w:rPr>
            </w:pPr>
            <w:r w:rsidRPr="003D0198">
              <w:rPr>
                <w:rFonts w:cstheme="minorHAnsi"/>
                <w:b/>
                <w:sz w:val="20"/>
                <w:szCs w:val="20"/>
              </w:rPr>
              <w:t>ΣΥΝΤΟΜΗ ΑΙΤΙΟΛΟΓΗΣΗ</w:t>
            </w:r>
          </w:p>
        </w:tc>
      </w:tr>
      <w:tr w:rsidR="00BD52D3" w:rsidRPr="003D0198" w14:paraId="102B7974" w14:textId="77777777" w:rsidTr="00BD52D3">
        <w:trPr>
          <w:trHeight w:val="534"/>
          <w:jc w:val="center"/>
        </w:trPr>
        <w:tc>
          <w:tcPr>
            <w:tcW w:w="5211" w:type="dxa"/>
            <w:shd w:val="clear" w:color="auto" w:fill="auto"/>
          </w:tcPr>
          <w:p w14:paraId="6C82C193" w14:textId="77777777" w:rsidR="00BD52D3" w:rsidRPr="003D0198" w:rsidRDefault="00BD52D3" w:rsidP="00D73855">
            <w:pPr>
              <w:pStyle w:val="a5"/>
              <w:rPr>
                <w:rFonts w:cstheme="minorHAnsi"/>
                <w:b/>
                <w:caps/>
                <w:sz w:val="20"/>
                <w:szCs w:val="20"/>
              </w:rPr>
            </w:pPr>
            <w:r w:rsidRPr="003D0198">
              <w:rPr>
                <w:rFonts w:cstheme="minorHAnsi"/>
                <w:b/>
                <w:caps/>
                <w:sz w:val="20"/>
                <w:szCs w:val="20"/>
              </w:rPr>
              <w:t>Ι. Ο δικαιούχος αποτελεί επιχείρηση, δηλαδή ασκεί οικονομική δραστηριότητα, προσφέροντας αγαθά ή΄/και υπηρεσίες σε μια αγορά;</w:t>
            </w:r>
          </w:p>
        </w:tc>
        <w:tc>
          <w:tcPr>
            <w:tcW w:w="1046" w:type="dxa"/>
            <w:shd w:val="clear" w:color="auto" w:fill="auto"/>
          </w:tcPr>
          <w:p w14:paraId="6F490967" w14:textId="77777777" w:rsidR="00BD52D3" w:rsidRPr="003D0198" w:rsidRDefault="00BD52D3" w:rsidP="00D73855">
            <w:pPr>
              <w:pStyle w:val="a5"/>
              <w:jc w:val="center"/>
              <w:rPr>
                <w:rFonts w:cstheme="minorHAnsi"/>
                <w:b/>
                <w:sz w:val="20"/>
                <w:szCs w:val="20"/>
              </w:rPr>
            </w:pPr>
          </w:p>
          <w:p w14:paraId="5FFAAEED" w14:textId="77777777" w:rsidR="00BD52D3" w:rsidRPr="003D0198" w:rsidRDefault="00BD52D3" w:rsidP="00D73855">
            <w:pPr>
              <w:pStyle w:val="a5"/>
              <w:jc w:val="center"/>
              <w:rPr>
                <w:rFonts w:cstheme="minorHAnsi"/>
                <w:b/>
                <w:sz w:val="20"/>
                <w:szCs w:val="20"/>
                <w:lang w:val="en-US"/>
              </w:rPr>
            </w:pPr>
            <w:r w:rsidRPr="003D0198">
              <w:rPr>
                <w:rFonts w:cstheme="minorHAnsi"/>
                <w:b/>
                <w:sz w:val="20"/>
                <w:szCs w:val="20"/>
                <w:lang w:val="en-US"/>
              </w:rPr>
              <w:t>OXI</w:t>
            </w:r>
          </w:p>
        </w:tc>
        <w:tc>
          <w:tcPr>
            <w:tcW w:w="4766" w:type="dxa"/>
            <w:shd w:val="clear" w:color="auto" w:fill="auto"/>
          </w:tcPr>
          <w:p w14:paraId="2F159357" w14:textId="77777777" w:rsidR="00BD52D3" w:rsidRPr="003D0198" w:rsidRDefault="00BD52D3" w:rsidP="00D73855">
            <w:pPr>
              <w:pStyle w:val="a5"/>
              <w:jc w:val="both"/>
              <w:rPr>
                <w:rFonts w:cstheme="minorHAnsi"/>
                <w:sz w:val="20"/>
                <w:szCs w:val="20"/>
              </w:rPr>
            </w:pPr>
            <w:r w:rsidRPr="003D0198">
              <w:rPr>
                <w:rFonts w:cstheme="minorHAnsi"/>
                <w:sz w:val="20"/>
                <w:szCs w:val="20"/>
              </w:rPr>
              <w:t>Οικονομική δραστηριότητα είναι η προσφορά αγαθών ή υπηρεσιών 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14:paraId="69C230E4" w14:textId="77777777" w:rsidR="00BD52D3" w:rsidRPr="003D0198" w:rsidRDefault="00BD52D3" w:rsidP="00D73855">
            <w:pPr>
              <w:pStyle w:val="a5"/>
              <w:jc w:val="both"/>
              <w:rPr>
                <w:rFonts w:cstheme="minorHAnsi"/>
                <w:sz w:val="20"/>
                <w:szCs w:val="20"/>
              </w:rPr>
            </w:pPr>
            <w:r w:rsidRPr="003D0198">
              <w:rPr>
                <w:rFonts w:cstheme="minorHAnsi"/>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Pr="003D0198">
              <w:rPr>
                <w:rFonts w:eastAsia="Times New Roman" w:cstheme="minorHAnsi"/>
                <w:b/>
                <w:sz w:val="20"/>
                <w:szCs w:val="20"/>
              </w:rPr>
              <w:t xml:space="preserve"> </w:t>
            </w:r>
            <w:r w:rsidRPr="003D0198">
              <w:rPr>
                <w:rFonts w:cstheme="minorHAnsi"/>
                <w:b/>
                <w:sz w:val="20"/>
                <w:szCs w:val="20"/>
              </w:rPr>
              <w:t>Εάν δεν ασκείται οικονομική δραστηριότητα κατά τα ανωτέρω, δεν υφίσταται κρατική ενίσχυση</w:t>
            </w:r>
            <w:r w:rsidRPr="003D0198">
              <w:rPr>
                <w:rFonts w:cstheme="minorHAnsi"/>
                <w:sz w:val="20"/>
                <w:szCs w:val="20"/>
              </w:rPr>
              <w:t>. Στο μέτρο που μια δημόσια οντότητα ασκεί οικονομική δραστηριότητα η οποία μπορεί να διαχωριστεί από την άσκηση μη οικονομικής δραστηριότητας, η οντότητα αυτή ενεργεί, σε σχέση με την εν λόγω δραστηριότητα, ως επιχείρηση.</w:t>
            </w:r>
          </w:p>
        </w:tc>
        <w:tc>
          <w:tcPr>
            <w:tcW w:w="3827" w:type="dxa"/>
            <w:shd w:val="clear" w:color="auto" w:fill="auto"/>
          </w:tcPr>
          <w:p w14:paraId="59DA952F" w14:textId="77777777" w:rsidR="00BD52D3" w:rsidRPr="003D0198" w:rsidRDefault="00BD52D3" w:rsidP="00D73855">
            <w:pPr>
              <w:autoSpaceDE w:val="0"/>
              <w:autoSpaceDN w:val="0"/>
              <w:adjustRightInd w:val="0"/>
              <w:spacing w:after="0" w:line="240" w:lineRule="auto"/>
              <w:ind w:right="610"/>
              <w:jc w:val="both"/>
              <w:rPr>
                <w:rFonts w:cstheme="minorHAnsi"/>
                <w:b/>
                <w:caps/>
                <w:sz w:val="20"/>
                <w:szCs w:val="20"/>
              </w:rPr>
            </w:pPr>
            <w:r w:rsidRPr="003D0198">
              <w:rPr>
                <w:rFonts w:cstheme="minorHAnsi"/>
                <w:b/>
                <w:caps/>
                <w:sz w:val="20"/>
                <w:szCs w:val="20"/>
              </w:rPr>
              <w:t xml:space="preserve">Εάν η απαντηση είναι καταφατική, μεταβείτε απευθείας στο μέρος ΙΙ. </w:t>
            </w:r>
          </w:p>
          <w:p w14:paraId="319A1DAB" w14:textId="77777777" w:rsidR="00BD52D3" w:rsidRPr="003D0198" w:rsidRDefault="00BD52D3" w:rsidP="00D73855">
            <w:pPr>
              <w:pStyle w:val="a5"/>
              <w:rPr>
                <w:rFonts w:cstheme="minorHAnsi"/>
                <w:b/>
                <w:caps/>
                <w:sz w:val="20"/>
                <w:szCs w:val="20"/>
              </w:rPr>
            </w:pPr>
            <w:r w:rsidRPr="003D0198">
              <w:rPr>
                <w:rFonts w:cstheme="minorHAnsi"/>
                <w:b/>
                <w:caps/>
                <w:sz w:val="20"/>
                <w:szCs w:val="20"/>
              </w:rPr>
              <w:t>Εαν η απαντηση ειναι αρνητικη, καλειστε να αιτιολογησετε.</w:t>
            </w:r>
          </w:p>
          <w:p w14:paraId="0070EAB0" w14:textId="73E32673" w:rsidR="00BD52D3" w:rsidRPr="003D0198" w:rsidRDefault="00BD52D3" w:rsidP="00D73855">
            <w:pPr>
              <w:pStyle w:val="a5"/>
              <w:rPr>
                <w:rFonts w:cstheme="minorHAnsi"/>
                <w:b/>
                <w:caps/>
                <w:sz w:val="20"/>
                <w:szCs w:val="20"/>
              </w:rPr>
            </w:pPr>
            <w:r w:rsidRPr="003D0198">
              <w:rPr>
                <w:rFonts w:cstheme="minorHAnsi"/>
                <w:b/>
                <w:caps/>
                <w:sz w:val="20"/>
                <w:szCs w:val="20"/>
              </w:rPr>
              <w:t>ΣΕ ΠΕΡΙΠΤΩΣΗ ΚΑταφατικησ απαντησησ το αντιστοιχο μετρο  Αποστελεται στην ευκε για εφαρμογη των αναφερομενων στην με α.π. 74391/ΕΥΚΕ2634/13-07-2016 Εγκύκλιο (ΑΔΑ: 60ΝΩ4653Ο7-ΥΔ9)</w:t>
            </w:r>
          </w:p>
          <w:p w14:paraId="6C46FEBD" w14:textId="77777777" w:rsidR="00BC3A88" w:rsidRPr="003D0198" w:rsidRDefault="00BC3A88" w:rsidP="00D73855">
            <w:pPr>
              <w:pStyle w:val="a5"/>
              <w:rPr>
                <w:rFonts w:cstheme="minorHAnsi"/>
                <w:b/>
                <w:caps/>
                <w:sz w:val="20"/>
                <w:szCs w:val="20"/>
              </w:rPr>
            </w:pPr>
          </w:p>
          <w:p w14:paraId="06E812F2" w14:textId="77777777" w:rsidR="00BD52D3" w:rsidRPr="003D0198" w:rsidRDefault="00BD52D3" w:rsidP="00D73855">
            <w:pPr>
              <w:spacing w:after="0" w:line="240" w:lineRule="auto"/>
              <w:rPr>
                <w:rFonts w:cstheme="minorHAnsi"/>
                <w:b/>
                <w:i/>
                <w:iCs/>
                <w:sz w:val="20"/>
                <w:szCs w:val="20"/>
              </w:rPr>
            </w:pPr>
            <w:r w:rsidRPr="003D0198">
              <w:rPr>
                <w:rFonts w:cstheme="minorHAnsi"/>
                <w:sz w:val="20"/>
                <w:szCs w:val="20"/>
              </w:rPr>
              <w:t xml:space="preserve"> </w:t>
            </w:r>
            <w:r w:rsidRPr="003D0198">
              <w:rPr>
                <w:rFonts w:cstheme="minorHAnsi"/>
                <w:i/>
                <w:iCs/>
                <w:sz w:val="20"/>
                <w:szCs w:val="20"/>
              </w:rPr>
              <w:t xml:space="preserve">σύμφωνα με το υπ' </w:t>
            </w:r>
            <w:proofErr w:type="spellStart"/>
            <w:r w:rsidRPr="003D0198">
              <w:rPr>
                <w:rFonts w:cstheme="minorHAnsi"/>
                <w:i/>
                <w:iCs/>
                <w:sz w:val="20"/>
                <w:szCs w:val="20"/>
              </w:rPr>
              <w:t>αριθμ</w:t>
            </w:r>
            <w:proofErr w:type="spellEnd"/>
            <w:r w:rsidRPr="003D0198">
              <w:rPr>
                <w:rFonts w:cstheme="minorHAnsi"/>
                <w:i/>
                <w:iCs/>
                <w:sz w:val="20"/>
                <w:szCs w:val="20"/>
              </w:rPr>
              <w:t>. 102119/ΕΥΚΕ 6420/</w:t>
            </w:r>
            <w:proofErr w:type="spellStart"/>
            <w:r w:rsidRPr="003D0198">
              <w:rPr>
                <w:rFonts w:cstheme="minorHAnsi"/>
                <w:i/>
                <w:iCs/>
                <w:sz w:val="20"/>
                <w:szCs w:val="20"/>
              </w:rPr>
              <w:t>Σεπτ</w:t>
            </w:r>
            <w:proofErr w:type="spellEnd"/>
            <w:r w:rsidRPr="003D0198">
              <w:rPr>
                <w:rFonts w:cstheme="minorHAnsi"/>
                <w:i/>
                <w:iCs/>
                <w:sz w:val="20"/>
                <w:szCs w:val="20"/>
              </w:rPr>
              <w:t xml:space="preserve">. 2017 έγγραφο του Υπουργείου Οικονομίας &amp; Ανάπτυξης/ Ειδική Υπηρεσία Κρατικών Ενισχύσεων και συγκεκριμένα με την παράγραφο 3 "οι υποβαλλόμενες προτάσεις που αφορούν σε σημεία πρόσβασης / ΔΗΜΟΣΙΕΣ ΠΑΡΑΛΙΕΣ με ελεύθερη πρόσβαση για το κοινό ....... μπορούν να εξεταστούν ως μέτρα που δεν ενέχουν στοιχεία κρατικής ενίσχυσης." </w:t>
            </w:r>
          </w:p>
        </w:tc>
      </w:tr>
      <w:tr w:rsidR="00BD52D3" w:rsidRPr="003D0198" w14:paraId="3DE17F55" w14:textId="77777777" w:rsidTr="003428D8">
        <w:trPr>
          <w:trHeight w:val="1155"/>
          <w:jc w:val="center"/>
        </w:trPr>
        <w:tc>
          <w:tcPr>
            <w:tcW w:w="5211" w:type="dxa"/>
            <w:tcBorders>
              <w:bottom w:val="single" w:sz="4" w:space="0" w:color="auto"/>
            </w:tcBorders>
            <w:shd w:val="clear" w:color="auto" w:fill="auto"/>
          </w:tcPr>
          <w:p w14:paraId="6EDF0435" w14:textId="77777777" w:rsidR="00BD52D3" w:rsidRPr="003D0198" w:rsidRDefault="00BD52D3" w:rsidP="00D73855">
            <w:pPr>
              <w:pStyle w:val="a4"/>
              <w:spacing w:after="0" w:line="240" w:lineRule="auto"/>
              <w:ind w:left="0" w:right="34"/>
              <w:rPr>
                <w:rFonts w:cstheme="minorHAnsi"/>
                <w:sz w:val="20"/>
                <w:szCs w:val="20"/>
              </w:rPr>
            </w:pPr>
            <w:r w:rsidRPr="003D0198">
              <w:rPr>
                <w:rFonts w:cstheme="minorHAnsi"/>
                <w:sz w:val="20"/>
                <w:szCs w:val="20"/>
              </w:rPr>
              <w:t xml:space="preserve">Η δραστηριότητα του δικαιούχου συνδέεται με την άσκηση </w:t>
            </w:r>
            <w:r w:rsidRPr="003D0198">
              <w:rPr>
                <w:rFonts w:cstheme="minorHAnsi"/>
                <w:sz w:val="20"/>
                <w:szCs w:val="20"/>
                <w:u w:val="single"/>
              </w:rPr>
              <w:t>δημόσιας εξουσίας</w:t>
            </w:r>
            <w:r w:rsidRPr="003D0198">
              <w:rPr>
                <w:rFonts w:cstheme="minorHAnsi"/>
                <w:sz w:val="20"/>
                <w:szCs w:val="20"/>
              </w:rPr>
              <w:t xml:space="preserve">, δηλ.; </w:t>
            </w:r>
          </w:p>
          <w:p w14:paraId="7CB15C20"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 xml:space="preserve">Ο στρατός ή η αστυνομία </w:t>
            </w:r>
          </w:p>
          <w:p w14:paraId="3B282B64"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Η ασφάλεια και ο έλεγχος αεροπλοΐας</w:t>
            </w:r>
          </w:p>
          <w:p w14:paraId="0F15673C"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 xml:space="preserve">Η ασφάλεια και ο έλεγχος θαλάσσιας κυκλοφορίας </w:t>
            </w:r>
          </w:p>
          <w:p w14:paraId="43261C59"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Η επιτήρηση προς αποφυγή της ρύπανσης</w:t>
            </w:r>
          </w:p>
          <w:p w14:paraId="281A5AF9"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Η οργάνωση, η χρηματοδότηση και τα μέτρα επιβολής των ποινών φυλάκισης</w:t>
            </w:r>
          </w:p>
          <w:p w14:paraId="1620D7BA"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 xml:space="preserve">Η συλλογή δεδομένων που χρησιμοποιούνται για δημόσιους σκοπούς, βάσει εκ του νόμου υποχρέωσης που επιβάλλεται στις σχετικές επιχειρήσεις για </w:t>
            </w:r>
            <w:r w:rsidRPr="003D0198">
              <w:rPr>
                <w:rFonts w:cstheme="minorHAnsi"/>
                <w:sz w:val="20"/>
                <w:szCs w:val="20"/>
              </w:rPr>
              <w:lastRenderedPageBreak/>
              <w:t>γνωστοποίηση των δεδομένων αυτών</w:t>
            </w:r>
          </w:p>
          <w:p w14:paraId="0500C92D"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Η ανάπτυξη και η ανασυγκρότηση δημόσιας γης από δημόσιες αρχές</w:t>
            </w:r>
          </w:p>
          <w:p w14:paraId="0A326538"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άλλο ( παρακαλώ  περιγράψτε αναλυτικά)</w:t>
            </w:r>
          </w:p>
        </w:tc>
        <w:tc>
          <w:tcPr>
            <w:tcW w:w="1046" w:type="dxa"/>
            <w:tcBorders>
              <w:bottom w:val="single" w:sz="4" w:space="0" w:color="auto"/>
            </w:tcBorders>
            <w:shd w:val="clear" w:color="auto" w:fill="auto"/>
          </w:tcPr>
          <w:p w14:paraId="4A61CCB7" w14:textId="77777777" w:rsidR="00BD52D3" w:rsidRPr="003D0198" w:rsidRDefault="00BD52D3" w:rsidP="00D73855">
            <w:pPr>
              <w:pStyle w:val="a5"/>
              <w:jc w:val="center"/>
              <w:rPr>
                <w:rFonts w:cstheme="minorHAnsi"/>
                <w:b/>
                <w:sz w:val="20"/>
                <w:szCs w:val="20"/>
                <w:lang w:val="en-US"/>
              </w:rPr>
            </w:pPr>
            <w:r w:rsidRPr="003D0198">
              <w:rPr>
                <w:rFonts w:cstheme="minorHAnsi"/>
                <w:b/>
                <w:sz w:val="20"/>
                <w:szCs w:val="20"/>
                <w:lang w:val="en-US"/>
              </w:rPr>
              <w:lastRenderedPageBreak/>
              <w:t>OXI</w:t>
            </w:r>
          </w:p>
        </w:tc>
        <w:tc>
          <w:tcPr>
            <w:tcW w:w="4766" w:type="dxa"/>
            <w:tcBorders>
              <w:bottom w:val="single" w:sz="4" w:space="0" w:color="auto"/>
            </w:tcBorders>
            <w:shd w:val="clear" w:color="auto" w:fill="auto"/>
          </w:tcPr>
          <w:p w14:paraId="24F76B3D" w14:textId="77777777" w:rsidR="00BD52D3" w:rsidRPr="003D0198" w:rsidRDefault="00BD52D3" w:rsidP="00D73855">
            <w:pPr>
              <w:pStyle w:val="a5"/>
              <w:jc w:val="both"/>
              <w:rPr>
                <w:rFonts w:cstheme="minorHAnsi"/>
                <w:sz w:val="20"/>
                <w:szCs w:val="20"/>
              </w:rPr>
            </w:pPr>
            <w:r w:rsidRPr="003D0198">
              <w:rPr>
                <w:rFonts w:cstheme="minorHAnsi"/>
                <w:b/>
                <w:sz w:val="20"/>
                <w:szCs w:val="20"/>
              </w:rPr>
              <w:t xml:space="preserve">ΕΠΙΣΗΜΑΝΣΗ: </w:t>
            </w:r>
            <w:r w:rsidRPr="003D0198">
              <w:rPr>
                <w:rFonts w:cstheme="minorHAnsi"/>
                <w:sz w:val="20"/>
                <w:szCs w:val="20"/>
              </w:rPr>
              <w:t xml:space="preserve">Στο μέτρο που μια δημόσια οντότητα ασκεί οικονομική δραστηριότητα η οποία μπορεί να διαχωριστεί από την άσκηση της </w:t>
            </w:r>
            <w:r w:rsidRPr="003D0198">
              <w:rPr>
                <w:rFonts w:cstheme="minorHAnsi"/>
                <w:sz w:val="20"/>
                <w:szCs w:val="20"/>
                <w:u w:val="single"/>
              </w:rPr>
              <w:t>δημόσιας εξουσίας</w:t>
            </w:r>
            <w:r w:rsidRPr="003D0198">
              <w:rPr>
                <w:rFonts w:cstheme="minorHAnsi"/>
                <w:sz w:val="20"/>
                <w:szCs w:val="20"/>
              </w:rPr>
              <w:t xml:space="preserve">, η οντότητα αυτή ενεργεί, σε σχέση με την εν λόγω δραστηριότητα, ως επιχείρηση. </w:t>
            </w:r>
          </w:p>
          <w:p w14:paraId="42D9C612" w14:textId="77777777" w:rsidR="00BD52D3" w:rsidRPr="003D0198" w:rsidRDefault="00BD52D3" w:rsidP="00D73855">
            <w:pPr>
              <w:pStyle w:val="a5"/>
              <w:jc w:val="both"/>
              <w:rPr>
                <w:rFonts w:cstheme="minorHAnsi"/>
                <w:b/>
                <w:sz w:val="20"/>
                <w:szCs w:val="20"/>
              </w:rPr>
            </w:pPr>
            <w:r w:rsidRPr="003D0198">
              <w:rPr>
                <w:rFonts w:cstheme="minorHAnsi"/>
                <w:sz w:val="20"/>
                <w:szCs w:val="20"/>
              </w:rPr>
              <w:t>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p>
        </w:tc>
        <w:tc>
          <w:tcPr>
            <w:tcW w:w="3827" w:type="dxa"/>
            <w:tcBorders>
              <w:bottom w:val="single" w:sz="4" w:space="0" w:color="auto"/>
            </w:tcBorders>
            <w:shd w:val="clear" w:color="auto" w:fill="auto"/>
          </w:tcPr>
          <w:p w14:paraId="3790823F" w14:textId="77777777" w:rsidR="00BD52D3" w:rsidRPr="003D0198" w:rsidRDefault="00BD52D3" w:rsidP="00D73855">
            <w:pPr>
              <w:pStyle w:val="a5"/>
              <w:jc w:val="center"/>
              <w:rPr>
                <w:rFonts w:cstheme="minorHAnsi"/>
                <w:b/>
                <w:sz w:val="20"/>
                <w:szCs w:val="20"/>
              </w:rPr>
            </w:pPr>
          </w:p>
        </w:tc>
      </w:tr>
      <w:tr w:rsidR="00BD52D3" w:rsidRPr="003D0198" w14:paraId="0FDB4CCA" w14:textId="77777777" w:rsidTr="00BD52D3">
        <w:trPr>
          <w:trHeight w:val="401"/>
          <w:jc w:val="center"/>
        </w:trPr>
        <w:tc>
          <w:tcPr>
            <w:tcW w:w="14850" w:type="dxa"/>
            <w:gridSpan w:val="4"/>
            <w:shd w:val="clear" w:color="auto" w:fill="808080"/>
          </w:tcPr>
          <w:p w14:paraId="0EDEAE8F" w14:textId="77777777" w:rsidR="00BD52D3" w:rsidRPr="003D0198" w:rsidRDefault="00BD52D3" w:rsidP="00D73855">
            <w:pPr>
              <w:pStyle w:val="a5"/>
              <w:jc w:val="center"/>
              <w:rPr>
                <w:rFonts w:cstheme="minorHAnsi"/>
                <w:b/>
                <w:sz w:val="20"/>
                <w:szCs w:val="20"/>
              </w:rPr>
            </w:pPr>
            <w:r w:rsidRPr="003D0198">
              <w:rPr>
                <w:rFonts w:cstheme="minorHAnsi"/>
                <w:b/>
                <w:sz w:val="20"/>
                <w:szCs w:val="20"/>
              </w:rPr>
              <w:t>Υπηρεσίες που παρέχονται για το δημόσιο συμφέρον ή με υποχρεωτική συμμετοχή</w:t>
            </w:r>
          </w:p>
        </w:tc>
      </w:tr>
      <w:tr w:rsidR="00BD52D3" w:rsidRPr="003D0198" w14:paraId="47624F4B" w14:textId="77777777" w:rsidTr="00BD52D3">
        <w:trPr>
          <w:trHeight w:val="959"/>
          <w:jc w:val="center"/>
        </w:trPr>
        <w:tc>
          <w:tcPr>
            <w:tcW w:w="5211" w:type="dxa"/>
            <w:shd w:val="clear" w:color="auto" w:fill="auto"/>
          </w:tcPr>
          <w:p w14:paraId="6B1D94A2" w14:textId="77777777" w:rsidR="00BD52D3" w:rsidRPr="003D0198" w:rsidRDefault="00BD52D3" w:rsidP="00D73855">
            <w:pPr>
              <w:pStyle w:val="a4"/>
              <w:spacing w:after="0" w:line="240" w:lineRule="auto"/>
              <w:ind w:left="0" w:right="34"/>
              <w:rPr>
                <w:rFonts w:cstheme="minorHAnsi"/>
                <w:sz w:val="20"/>
                <w:szCs w:val="20"/>
              </w:rPr>
            </w:pPr>
            <w:r w:rsidRPr="003D0198">
              <w:rPr>
                <w:rFonts w:cstheme="minorHAnsi"/>
                <w:sz w:val="20"/>
                <w:szCs w:val="20"/>
              </w:rPr>
              <w:t xml:space="preserve">Η δραστηριότητα του δικαιούχου είναι στον τομέα της </w:t>
            </w:r>
            <w:r w:rsidRPr="003D0198">
              <w:rPr>
                <w:rFonts w:cstheme="minorHAnsi"/>
                <w:b/>
                <w:sz w:val="20"/>
                <w:szCs w:val="20"/>
              </w:rPr>
              <w:t>κοινωνικής ασφάλισης</w:t>
            </w:r>
            <w:r w:rsidRPr="003D0198">
              <w:rPr>
                <w:rFonts w:cstheme="minorHAnsi"/>
                <w:sz w:val="20"/>
                <w:szCs w:val="20"/>
              </w:rPr>
              <w:t>; Για να απαντηθεί η ερώτηση αυτή θα πρέπει να εξεταστούν τα κάτωθι κριτήρια, τα οποία πρέπει να πληρούνται σωρευτικά:</w:t>
            </w:r>
          </w:p>
          <w:p w14:paraId="68DBEDFB"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εάν η κοινωνική ασφάλιση είναι υποχρεωτική</w:t>
            </w:r>
          </w:p>
          <w:p w14:paraId="58459C03"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 xml:space="preserve">εάν το σύστημα εκπληρώνει αποστολή αποκλειστικά κοινωνικό χαρακτήρα </w:t>
            </w:r>
          </w:p>
          <w:p w14:paraId="017EF32A"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εάν το σύστημα είναι μη κερδοσκοπικού χαρακτήρα</w:t>
            </w:r>
          </w:p>
          <w:p w14:paraId="7E433E16"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εάν το σύστημα βασίζεται στην αρχή της αλληλεγγύης ή στην αρχή της  κεφαλαιοποίησης ( εάν οι παροχές είναι ανεξάρτητες ή εξαρτώνται από τις εισφορές του ασφαλισμένου )</w:t>
            </w:r>
          </w:p>
          <w:p w14:paraId="74B1DC29" w14:textId="77777777" w:rsidR="00BD52D3" w:rsidRPr="003D0198" w:rsidRDefault="00BD52D3" w:rsidP="003651FA">
            <w:pPr>
              <w:pStyle w:val="a4"/>
              <w:numPr>
                <w:ilvl w:val="0"/>
                <w:numId w:val="42"/>
              </w:numPr>
              <w:spacing w:after="0" w:line="240" w:lineRule="auto"/>
              <w:ind w:right="34" w:hanging="408"/>
              <w:rPr>
                <w:rFonts w:cstheme="minorHAnsi"/>
                <w:sz w:val="20"/>
                <w:szCs w:val="20"/>
              </w:rPr>
            </w:pPr>
            <w:r w:rsidRPr="003D0198">
              <w:rPr>
                <w:rFonts w:cstheme="minorHAnsi"/>
                <w:sz w:val="20"/>
                <w:szCs w:val="20"/>
              </w:rPr>
              <w:t>εάν το σύστημα κοινωνικής ασφάλισης εποπτεύεται από το κράτος</w:t>
            </w:r>
          </w:p>
        </w:tc>
        <w:tc>
          <w:tcPr>
            <w:tcW w:w="1046" w:type="dxa"/>
            <w:shd w:val="clear" w:color="auto" w:fill="auto"/>
          </w:tcPr>
          <w:p w14:paraId="6657F42C" w14:textId="77777777" w:rsidR="00BD52D3" w:rsidRPr="003D0198" w:rsidRDefault="00BD52D3" w:rsidP="00D73855">
            <w:pPr>
              <w:pStyle w:val="a5"/>
              <w:jc w:val="center"/>
              <w:rPr>
                <w:rFonts w:cstheme="minorHAnsi"/>
                <w:b/>
                <w:sz w:val="20"/>
                <w:szCs w:val="20"/>
                <w:lang w:val="en-US"/>
              </w:rPr>
            </w:pPr>
            <w:r w:rsidRPr="003D0198">
              <w:rPr>
                <w:rFonts w:cstheme="minorHAnsi"/>
                <w:b/>
                <w:sz w:val="20"/>
                <w:szCs w:val="20"/>
                <w:lang w:val="en-US"/>
              </w:rPr>
              <w:t>OXI</w:t>
            </w:r>
          </w:p>
        </w:tc>
        <w:tc>
          <w:tcPr>
            <w:tcW w:w="4766" w:type="dxa"/>
            <w:shd w:val="clear" w:color="auto" w:fill="auto"/>
          </w:tcPr>
          <w:p w14:paraId="573F2FBF" w14:textId="77777777" w:rsidR="00BD52D3" w:rsidRPr="003D0198" w:rsidRDefault="00BD52D3" w:rsidP="00D73855">
            <w:pPr>
              <w:pStyle w:val="a5"/>
              <w:jc w:val="both"/>
              <w:rPr>
                <w:rFonts w:cstheme="minorHAnsi"/>
                <w:sz w:val="20"/>
                <w:szCs w:val="20"/>
              </w:rPr>
            </w:pPr>
            <w:r w:rsidRPr="003D0198">
              <w:rPr>
                <w:rFonts w:cstheme="minorHAnsi"/>
                <w:sz w:val="20"/>
                <w:szCs w:val="20"/>
              </w:rPr>
              <w:t>Στον τομέα της κοινωνικής ασφάλισης, κατά πόσον ένα σύστημα θα θεωρηθεί ότι</w:t>
            </w:r>
          </w:p>
          <w:p w14:paraId="2E17A494" w14:textId="77777777" w:rsidR="00BD52D3" w:rsidRPr="003D0198" w:rsidRDefault="00BD52D3" w:rsidP="00D73855">
            <w:pPr>
              <w:pStyle w:val="a5"/>
              <w:jc w:val="both"/>
              <w:rPr>
                <w:rFonts w:cstheme="minorHAnsi"/>
                <w:sz w:val="20"/>
                <w:szCs w:val="20"/>
              </w:rPr>
            </w:pPr>
            <w:r w:rsidRPr="003D0198">
              <w:rPr>
                <w:rFonts w:cstheme="minorHAnsi"/>
                <w:sz w:val="20"/>
                <w:szCs w:val="20"/>
              </w:rPr>
              <w:t>συνεπάγεται οικονομική δραστηριότητα εξαρτάται από τον τρόπο σύστασης και</w:t>
            </w:r>
          </w:p>
          <w:p w14:paraId="5C1194B6" w14:textId="77777777" w:rsidR="00BD52D3" w:rsidRPr="003D0198" w:rsidRDefault="00BD52D3" w:rsidP="00D73855">
            <w:pPr>
              <w:pStyle w:val="a5"/>
              <w:jc w:val="both"/>
              <w:rPr>
                <w:rFonts w:cstheme="minorHAnsi"/>
                <w:sz w:val="20"/>
                <w:szCs w:val="20"/>
              </w:rPr>
            </w:pPr>
            <w:r w:rsidRPr="003D0198">
              <w:rPr>
                <w:rFonts w:cstheme="minorHAnsi"/>
                <w:sz w:val="20"/>
                <w:szCs w:val="20"/>
              </w:rPr>
              <w:t>διάρθρωσής του. Στην ουσία, η νομολογία κάνει διάκριση μεταξύ των συστημάτων</w:t>
            </w:r>
          </w:p>
          <w:p w14:paraId="2982E6E1" w14:textId="77777777" w:rsidR="00BD52D3" w:rsidRPr="003D0198" w:rsidRDefault="00BD52D3" w:rsidP="00D73855">
            <w:pPr>
              <w:pStyle w:val="a5"/>
              <w:jc w:val="both"/>
              <w:rPr>
                <w:rFonts w:cstheme="minorHAnsi"/>
                <w:sz w:val="20"/>
                <w:szCs w:val="20"/>
              </w:rPr>
            </w:pPr>
            <w:r w:rsidRPr="003D0198">
              <w:rPr>
                <w:rFonts w:cstheme="minorHAnsi"/>
                <w:sz w:val="20"/>
                <w:szCs w:val="20"/>
              </w:rPr>
              <w:t>που βασίζονται στην αρχή της αλληλεγγύης και των οικονομικών συστημάτων. Στην Ελλάδα λειτουργούν συστήματα και των δύο μορφών.</w:t>
            </w:r>
          </w:p>
          <w:p w14:paraId="1DE01AA2" w14:textId="77777777" w:rsidR="00BD52D3" w:rsidRPr="003D0198" w:rsidRDefault="00BD52D3" w:rsidP="00D73855">
            <w:pPr>
              <w:pStyle w:val="a5"/>
              <w:jc w:val="both"/>
              <w:rPr>
                <w:rFonts w:cstheme="minorHAnsi"/>
                <w:sz w:val="20"/>
                <w:szCs w:val="20"/>
              </w:rPr>
            </w:pPr>
            <w:r w:rsidRPr="003D0198">
              <w:rPr>
                <w:rFonts w:cstheme="minorHAnsi"/>
                <w:sz w:val="20"/>
                <w:szCs w:val="20"/>
              </w:rPr>
              <w:t>Παράδειγμα πράξης που δεν ενέχει στοιχεία ΚΕ είναι η χρηματοδότηση για ηλεκτρονική πλατφόρμα ΕΡΓΑΝΗ</w:t>
            </w:r>
          </w:p>
        </w:tc>
        <w:tc>
          <w:tcPr>
            <w:tcW w:w="3827" w:type="dxa"/>
            <w:shd w:val="clear" w:color="auto" w:fill="auto"/>
          </w:tcPr>
          <w:p w14:paraId="396A8AF9" w14:textId="77777777" w:rsidR="00BD52D3" w:rsidRPr="003D0198" w:rsidRDefault="00BD52D3" w:rsidP="00D73855">
            <w:pPr>
              <w:pStyle w:val="a5"/>
              <w:jc w:val="center"/>
              <w:rPr>
                <w:rFonts w:cstheme="minorHAnsi"/>
                <w:b/>
                <w:sz w:val="20"/>
                <w:szCs w:val="20"/>
              </w:rPr>
            </w:pPr>
          </w:p>
        </w:tc>
      </w:tr>
      <w:tr w:rsidR="00BD52D3" w:rsidRPr="003D0198" w14:paraId="56FC0242" w14:textId="77777777" w:rsidTr="00BD52D3">
        <w:trPr>
          <w:jc w:val="center"/>
        </w:trPr>
        <w:tc>
          <w:tcPr>
            <w:tcW w:w="5211" w:type="dxa"/>
            <w:shd w:val="clear" w:color="auto" w:fill="auto"/>
          </w:tcPr>
          <w:p w14:paraId="2188CC1C" w14:textId="77777777" w:rsidR="00BD52D3" w:rsidRPr="003D0198" w:rsidRDefault="00BD52D3" w:rsidP="00D73855">
            <w:pPr>
              <w:autoSpaceDE w:val="0"/>
              <w:autoSpaceDN w:val="0"/>
              <w:adjustRightInd w:val="0"/>
              <w:spacing w:after="0" w:line="240" w:lineRule="auto"/>
              <w:ind w:right="34"/>
              <w:rPr>
                <w:rFonts w:cstheme="minorHAnsi"/>
                <w:sz w:val="20"/>
                <w:szCs w:val="20"/>
              </w:rPr>
            </w:pPr>
            <w:r w:rsidRPr="003D0198">
              <w:rPr>
                <w:rFonts w:cstheme="minorHAnsi"/>
                <w:sz w:val="20"/>
                <w:szCs w:val="20"/>
              </w:rPr>
              <w:t xml:space="preserve">Η δραστηριότητα του δικαιούχου είναι στον τομέα της </w:t>
            </w:r>
            <w:r w:rsidRPr="003D0198">
              <w:rPr>
                <w:rFonts w:cstheme="minorHAnsi"/>
                <w:b/>
                <w:sz w:val="20"/>
                <w:szCs w:val="20"/>
              </w:rPr>
              <w:t>ιατροφαρμακευτικής ή νοσοκομειακής περίθαλψης</w:t>
            </w:r>
            <w:r w:rsidRPr="003D0198">
              <w:rPr>
                <w:rFonts w:cstheme="minorHAnsi"/>
                <w:sz w:val="20"/>
                <w:szCs w:val="20"/>
              </w:rPr>
              <w:t xml:space="preserve">? Για να απαντηθεί η ερώτηση αυτή θα πρέπει να εξεταστούν τα κάτωθι κριτήρια, τα οποία πρέπει να πληρούνται σωρευτικά: </w:t>
            </w:r>
          </w:p>
          <w:p w14:paraId="180B1C2D" w14:textId="77777777" w:rsidR="00BD52D3" w:rsidRPr="003D0198" w:rsidRDefault="00BD52D3" w:rsidP="003651FA">
            <w:pPr>
              <w:numPr>
                <w:ilvl w:val="0"/>
                <w:numId w:val="43"/>
              </w:numPr>
              <w:autoSpaceDE w:val="0"/>
              <w:autoSpaceDN w:val="0"/>
              <w:adjustRightInd w:val="0"/>
              <w:spacing w:after="0" w:line="240" w:lineRule="auto"/>
              <w:ind w:right="34"/>
              <w:contextualSpacing/>
              <w:rPr>
                <w:rFonts w:cstheme="minorHAnsi"/>
                <w:sz w:val="20"/>
                <w:szCs w:val="20"/>
              </w:rPr>
            </w:pPr>
            <w:r w:rsidRPr="003D0198">
              <w:rPr>
                <w:rFonts w:cstheme="minorHAnsi"/>
                <w:sz w:val="20"/>
                <w:szCs w:val="20"/>
              </w:rPr>
              <w:t xml:space="preserve">εάν ο δικαιούχος αποτελεί  μέρος του εθνικού συστήματος υγείας </w:t>
            </w:r>
          </w:p>
          <w:p w14:paraId="7D44A131" w14:textId="77777777" w:rsidR="00BD52D3" w:rsidRPr="003D0198" w:rsidRDefault="00BD52D3" w:rsidP="003651FA">
            <w:pPr>
              <w:numPr>
                <w:ilvl w:val="0"/>
                <w:numId w:val="43"/>
              </w:numPr>
              <w:autoSpaceDE w:val="0"/>
              <w:autoSpaceDN w:val="0"/>
              <w:adjustRightInd w:val="0"/>
              <w:spacing w:after="0" w:line="240" w:lineRule="auto"/>
              <w:ind w:right="34"/>
              <w:contextualSpacing/>
              <w:rPr>
                <w:rFonts w:cstheme="minorHAnsi"/>
                <w:sz w:val="20"/>
                <w:szCs w:val="20"/>
              </w:rPr>
            </w:pPr>
            <w:r w:rsidRPr="003D0198">
              <w:rPr>
                <w:rFonts w:cstheme="minorHAnsi"/>
                <w:sz w:val="20"/>
                <w:szCs w:val="20"/>
              </w:rPr>
              <w:t xml:space="preserve">εάν βασίζεται στην αρχή της αλληλεγγύης σε αντίθεση με την αρχή ανάληψης επιχειρηματικού κινδύνου  </w:t>
            </w:r>
          </w:p>
          <w:p w14:paraId="4CE8D381" w14:textId="77777777" w:rsidR="00BD52D3" w:rsidRPr="003D0198" w:rsidRDefault="00BD52D3" w:rsidP="003651FA">
            <w:pPr>
              <w:numPr>
                <w:ilvl w:val="0"/>
                <w:numId w:val="43"/>
              </w:numPr>
              <w:autoSpaceDE w:val="0"/>
              <w:autoSpaceDN w:val="0"/>
              <w:adjustRightInd w:val="0"/>
              <w:spacing w:after="0" w:line="240" w:lineRule="auto"/>
              <w:ind w:right="34"/>
              <w:contextualSpacing/>
              <w:rPr>
                <w:rFonts w:cstheme="minorHAnsi"/>
                <w:sz w:val="20"/>
                <w:szCs w:val="20"/>
              </w:rPr>
            </w:pPr>
            <w:r w:rsidRPr="003D0198">
              <w:rPr>
                <w:rFonts w:cstheme="minorHAnsi"/>
                <w:sz w:val="20"/>
                <w:szCs w:val="20"/>
              </w:rPr>
              <w:t>εάν ο δικαιούχος χρηματοδοτείται κυρίως από το κράτος ή από ιδιωτικούς πόρους (πχ. ασθενείς )</w:t>
            </w:r>
          </w:p>
          <w:p w14:paraId="1B06DBB3" w14:textId="77777777" w:rsidR="00BD52D3" w:rsidRPr="003D0198" w:rsidRDefault="00BD52D3" w:rsidP="003651FA">
            <w:pPr>
              <w:numPr>
                <w:ilvl w:val="0"/>
                <w:numId w:val="43"/>
              </w:numPr>
              <w:autoSpaceDE w:val="0"/>
              <w:autoSpaceDN w:val="0"/>
              <w:adjustRightInd w:val="0"/>
              <w:spacing w:after="0" w:line="240" w:lineRule="auto"/>
              <w:ind w:right="34"/>
              <w:contextualSpacing/>
              <w:rPr>
                <w:rFonts w:cstheme="minorHAnsi"/>
                <w:sz w:val="20"/>
                <w:szCs w:val="20"/>
              </w:rPr>
            </w:pPr>
            <w:r w:rsidRPr="003D0198">
              <w:rPr>
                <w:rFonts w:cstheme="minorHAnsi"/>
                <w:sz w:val="20"/>
                <w:szCs w:val="20"/>
              </w:rPr>
              <w:t>εάν οι υπηρεσίες παρέχονται χωρίς επιβάρυνση με βάση την καθολική κάλυψη ή ο εάν ο δικαιούχος διαθέτει την δυνατότητα να αρνηθεί την παροχή τους</w:t>
            </w:r>
          </w:p>
        </w:tc>
        <w:tc>
          <w:tcPr>
            <w:tcW w:w="1046" w:type="dxa"/>
            <w:shd w:val="clear" w:color="auto" w:fill="auto"/>
          </w:tcPr>
          <w:p w14:paraId="712721B7" w14:textId="77777777" w:rsidR="00BD52D3" w:rsidRPr="003D0198" w:rsidRDefault="00BD52D3" w:rsidP="00D73855">
            <w:pPr>
              <w:pStyle w:val="a5"/>
              <w:jc w:val="center"/>
              <w:rPr>
                <w:rFonts w:cstheme="minorHAnsi"/>
                <w:b/>
                <w:sz w:val="20"/>
                <w:szCs w:val="20"/>
                <w:lang w:val="en-US"/>
              </w:rPr>
            </w:pPr>
            <w:r w:rsidRPr="003D0198">
              <w:rPr>
                <w:rFonts w:cstheme="minorHAnsi"/>
                <w:b/>
                <w:sz w:val="20"/>
                <w:szCs w:val="20"/>
                <w:lang w:val="en-US"/>
              </w:rPr>
              <w:t>OXI</w:t>
            </w:r>
          </w:p>
        </w:tc>
        <w:tc>
          <w:tcPr>
            <w:tcW w:w="4766" w:type="dxa"/>
            <w:shd w:val="clear" w:color="auto" w:fill="auto"/>
          </w:tcPr>
          <w:p w14:paraId="05455275" w14:textId="77777777" w:rsidR="00BD52D3" w:rsidRPr="003D0198" w:rsidRDefault="00BD52D3" w:rsidP="00D73855">
            <w:pPr>
              <w:pStyle w:val="a5"/>
              <w:jc w:val="both"/>
              <w:rPr>
                <w:rFonts w:cstheme="minorHAnsi"/>
                <w:sz w:val="20"/>
                <w:szCs w:val="20"/>
              </w:rPr>
            </w:pPr>
            <w:r w:rsidRPr="003D0198">
              <w:rPr>
                <w:rFonts w:cstheme="minorHAnsi"/>
                <w:sz w:val="20"/>
                <w:szCs w:val="20"/>
              </w:rPr>
              <w:t xml:space="preserve">Όταν τα δημόσια νοσοκομεία αποτελούν αναπόσπαστο μέρος του εθνικού συστήματος υγείας, βασίζονται σχεδόν εξ ολοκλήρου στην αρχή της αλληλεγγύης, 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 δεν ενεργούν ως «επιχειρήσεις». </w:t>
            </w:r>
          </w:p>
          <w:p w14:paraId="4F791869" w14:textId="77777777" w:rsidR="00BD52D3" w:rsidRPr="003D0198" w:rsidRDefault="00BD52D3" w:rsidP="00D73855">
            <w:pPr>
              <w:pStyle w:val="a5"/>
              <w:jc w:val="both"/>
              <w:rPr>
                <w:rFonts w:cstheme="minorHAnsi"/>
                <w:sz w:val="20"/>
                <w:szCs w:val="20"/>
              </w:rPr>
            </w:pPr>
            <w:r w:rsidRPr="003D0198">
              <w:rPr>
                <w:rFonts w:cstheme="minorHAnsi"/>
                <w:sz w:val="20"/>
                <w:szCs w:val="20"/>
              </w:rPr>
              <w:t xml:space="preserve">Στις περιπτώσεις που υπάρχει αυτή η διάρθρωση, ακόμη και δραστηριότητες που θα μπορούσαν καθαυτές να χαρακτηριστούν ως οικονομικής φύσεως, </w:t>
            </w:r>
            <w:r w:rsidRPr="003D0198">
              <w:rPr>
                <w:rFonts w:cstheme="minorHAnsi"/>
                <w:sz w:val="20"/>
                <w:szCs w:val="20"/>
              </w:rPr>
              <w:lastRenderedPageBreak/>
              <w:t>αλλά ασκούνται αποκλειστικά με στόχο την παροχή μιας ακόμη μη οικονομικής υπηρεσίας, δεν είναι οικονομικής φύσεως</w:t>
            </w:r>
          </w:p>
          <w:p w14:paraId="73AA600A" w14:textId="77777777" w:rsidR="00BD52D3" w:rsidRPr="003D0198" w:rsidRDefault="00BD52D3" w:rsidP="00D73855">
            <w:pPr>
              <w:pStyle w:val="a5"/>
              <w:jc w:val="both"/>
              <w:rPr>
                <w:rFonts w:cstheme="minorHAnsi"/>
                <w:sz w:val="20"/>
                <w:szCs w:val="20"/>
              </w:rPr>
            </w:pPr>
            <w:r w:rsidRPr="003D0198">
              <w:rPr>
                <w:rFonts w:cstheme="minorHAnsi"/>
                <w:sz w:val="20"/>
                <w:szCs w:val="20"/>
              </w:rPr>
              <w:t>π.χ. χρηματοδότηση υποδομών δημοσιών νοσοκομείων που δεν χρησιμοποιούνται αποκλειστικά για απογευματινά ιατρεία, χρηματοδότηση ηλεκτρονικής πλατφόρμας ΗΔΙΚΑ, χρηματοδότηση φαρμακείων σε νοσοκομεία.</w:t>
            </w:r>
          </w:p>
          <w:p w14:paraId="6A334F0D" w14:textId="77777777" w:rsidR="00BD52D3" w:rsidRPr="003D0198" w:rsidRDefault="00BD52D3" w:rsidP="00D73855">
            <w:pPr>
              <w:pStyle w:val="a5"/>
              <w:jc w:val="both"/>
              <w:rPr>
                <w:rFonts w:cstheme="minorHAnsi"/>
                <w:b/>
                <w:sz w:val="20"/>
                <w:szCs w:val="20"/>
              </w:rPr>
            </w:pPr>
            <w:r w:rsidRPr="003D0198">
              <w:rPr>
                <w:rFonts w:cstheme="minorHAnsi"/>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tc>
        <w:tc>
          <w:tcPr>
            <w:tcW w:w="3827" w:type="dxa"/>
            <w:shd w:val="clear" w:color="auto" w:fill="auto"/>
          </w:tcPr>
          <w:p w14:paraId="4D6C8375" w14:textId="77777777" w:rsidR="00BD52D3" w:rsidRPr="003D0198" w:rsidRDefault="00BD52D3" w:rsidP="00D73855">
            <w:pPr>
              <w:pStyle w:val="a5"/>
              <w:jc w:val="center"/>
              <w:rPr>
                <w:rFonts w:cstheme="minorHAnsi"/>
                <w:b/>
                <w:sz w:val="20"/>
                <w:szCs w:val="20"/>
              </w:rPr>
            </w:pPr>
          </w:p>
        </w:tc>
      </w:tr>
      <w:tr w:rsidR="00BD52D3" w:rsidRPr="003D0198" w14:paraId="5713A1FD" w14:textId="77777777" w:rsidTr="00BD52D3">
        <w:trPr>
          <w:jc w:val="center"/>
        </w:trPr>
        <w:tc>
          <w:tcPr>
            <w:tcW w:w="5211" w:type="dxa"/>
            <w:shd w:val="clear" w:color="auto" w:fill="auto"/>
          </w:tcPr>
          <w:p w14:paraId="1CEF8741" w14:textId="77777777" w:rsidR="00BD52D3" w:rsidRPr="003D0198" w:rsidRDefault="00BD52D3" w:rsidP="00D73855">
            <w:pPr>
              <w:autoSpaceDE w:val="0"/>
              <w:autoSpaceDN w:val="0"/>
              <w:adjustRightInd w:val="0"/>
              <w:spacing w:after="0" w:line="240" w:lineRule="auto"/>
              <w:rPr>
                <w:rFonts w:cstheme="minorHAnsi"/>
                <w:b/>
                <w:sz w:val="20"/>
                <w:szCs w:val="20"/>
              </w:rPr>
            </w:pPr>
            <w:r w:rsidRPr="003D0198">
              <w:rPr>
                <w:rFonts w:cstheme="minorHAnsi"/>
                <w:sz w:val="20"/>
                <w:szCs w:val="20"/>
              </w:rPr>
              <w:t xml:space="preserve">Η δραστηριότητα του δικαιούχου είναι στον τομέα της </w:t>
            </w:r>
            <w:r w:rsidRPr="003D0198">
              <w:rPr>
                <w:rFonts w:cstheme="minorHAnsi"/>
                <w:b/>
                <w:sz w:val="20"/>
                <w:szCs w:val="20"/>
              </w:rPr>
              <w:t>εκπαίδευσης</w:t>
            </w:r>
            <w:r w:rsidRPr="003D0198">
              <w:rPr>
                <w:rFonts w:cstheme="minorHAnsi"/>
                <w:sz w:val="20"/>
                <w:szCs w:val="20"/>
              </w:rPr>
              <w:t>; Για να απαντηθεί η ερώτηση αυτή  θα πρέπει να εξεταστούν τα κάτωθι κριτήρια, τα οποία πρέπει να πληρούνται σωρευτικά:</w:t>
            </w:r>
          </w:p>
          <w:p w14:paraId="2C2483F5"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εάν ο δικαιούχος επιδιώκει την εκπλήρωση δημόσιας αποστολής/παροχή δημόσιας εκπαίδευσης</w:t>
            </w:r>
          </w:p>
          <w:p w14:paraId="0FE72274"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εάν ο δικαιούχος οργανώνεται στο πλαίσιο του εθνικού εκπαιδευτικού συστήματος</w:t>
            </w:r>
          </w:p>
          <w:p w14:paraId="31216474"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 xml:space="preserve">εάν οι υπηρεσίες παρέχονται με βάση την καθολική κάλυψη ή ο εάν ο δικαιούχος διαθέτει την δυνατότητα να αρνηθεί την παροχή τους </w:t>
            </w:r>
          </w:p>
          <w:p w14:paraId="69178556"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 xml:space="preserve">εάν ο δικαιούχος χρηματοδοτείται κυρίως από το κράτος ή από μαθητές &amp; τους γονείς τους </w:t>
            </w:r>
          </w:p>
          <w:p w14:paraId="46633438"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εάν ο δικαιούχος εποπτεύεται από το κράτος</w:t>
            </w:r>
          </w:p>
        </w:tc>
        <w:tc>
          <w:tcPr>
            <w:tcW w:w="1046" w:type="dxa"/>
            <w:shd w:val="clear" w:color="auto" w:fill="auto"/>
          </w:tcPr>
          <w:p w14:paraId="66D72B79" w14:textId="77777777" w:rsidR="00BD52D3" w:rsidRPr="003D0198" w:rsidRDefault="00BD52D3" w:rsidP="00D73855">
            <w:pPr>
              <w:pStyle w:val="a5"/>
              <w:jc w:val="center"/>
              <w:rPr>
                <w:rFonts w:cstheme="minorHAnsi"/>
                <w:b/>
                <w:sz w:val="20"/>
                <w:szCs w:val="20"/>
                <w:lang w:val="en-US"/>
              </w:rPr>
            </w:pPr>
            <w:r w:rsidRPr="003D0198">
              <w:rPr>
                <w:rFonts w:cstheme="minorHAnsi"/>
                <w:b/>
                <w:sz w:val="20"/>
                <w:szCs w:val="20"/>
                <w:lang w:val="en-US"/>
              </w:rPr>
              <w:t>OXI</w:t>
            </w:r>
          </w:p>
        </w:tc>
        <w:tc>
          <w:tcPr>
            <w:tcW w:w="4766" w:type="dxa"/>
            <w:shd w:val="clear" w:color="auto" w:fill="auto"/>
          </w:tcPr>
          <w:p w14:paraId="67ABA6B5" w14:textId="77777777" w:rsidR="00BD52D3" w:rsidRPr="003D0198" w:rsidRDefault="00BD52D3" w:rsidP="00D73855">
            <w:pPr>
              <w:pStyle w:val="a5"/>
              <w:tabs>
                <w:tab w:val="left" w:pos="252"/>
              </w:tabs>
              <w:jc w:val="both"/>
              <w:rPr>
                <w:rFonts w:cstheme="minorHAnsi"/>
                <w:sz w:val="20"/>
                <w:szCs w:val="20"/>
              </w:rPr>
            </w:pPr>
            <w:r w:rsidRPr="003D0198">
              <w:rPr>
                <w:rFonts w:cstheme="minorHAnsi"/>
                <w:sz w:val="20"/>
                <w:szCs w:val="20"/>
              </w:rPr>
              <w:t xml:space="preserve">Η δημόσια εκπαίδευση που οργανώνεται στο πλαίσιο του εθνικού εκπαιδευτικού συστήματος που χρηματοδοτείται και εποπτεύεται από το κράτος μπορεί να θεωρηθεί ως μη οικονομική δραστηριότητα. </w:t>
            </w:r>
          </w:p>
          <w:p w14:paraId="3F276138" w14:textId="77777777" w:rsidR="00BD52D3" w:rsidRPr="003D0198" w:rsidRDefault="00BD52D3" w:rsidP="00D73855">
            <w:pPr>
              <w:pStyle w:val="a5"/>
              <w:tabs>
                <w:tab w:val="left" w:pos="252"/>
              </w:tabs>
              <w:jc w:val="both"/>
              <w:rPr>
                <w:rFonts w:cstheme="minorHAnsi"/>
                <w:sz w:val="20"/>
                <w:szCs w:val="20"/>
              </w:rPr>
            </w:pPr>
            <w:r w:rsidRPr="003D0198">
              <w:rPr>
                <w:rFonts w:cstheme="minorHAnsi"/>
                <w:sz w:val="20"/>
                <w:szCs w:val="20"/>
              </w:rPr>
              <w:t xml:space="preserve">Η μη οικονομική φύση της δημόσιας εκπαίδευσης δεν επηρεάζεται κατά κανόνα από το γεγονός ότι, ενίοτε, οι σπουδαστές ή οι γονείς τους υποχρεούνται να καταβάλουν τέλη εγγραφής ή δίδακτρα, προκειμένου να συνεισφέρουν στις δαπάνες λειτουργίας του συστήματος. Οι οικονομικές αυτές συνεισφορές συχνά καλύπτουν μόνο τμήμα του πραγματικού κόστους της υπηρεσίας και ως εκ τούτου δεν μπορούν να θεωρηθούν ως αμοιβή για την παρεχόμενη υπηρεσία. Συνεπώς, δεν αλλοιώνουν τη μη οικονομική φύση μιας γενικής υπηρεσίας παροχής εκπαίδευσης που χρηματοδοτείται κατά κύριο λόγο από κρατικούς πόρους. </w:t>
            </w:r>
          </w:p>
          <w:p w14:paraId="64C977A9" w14:textId="77777777" w:rsidR="00BD52D3" w:rsidRPr="003D0198" w:rsidRDefault="00BD52D3" w:rsidP="00D73855">
            <w:pPr>
              <w:pStyle w:val="a5"/>
              <w:tabs>
                <w:tab w:val="left" w:pos="252"/>
              </w:tabs>
              <w:jc w:val="both"/>
              <w:rPr>
                <w:rFonts w:cstheme="minorHAnsi"/>
                <w:sz w:val="20"/>
                <w:szCs w:val="20"/>
              </w:rPr>
            </w:pPr>
            <w:r w:rsidRPr="003D0198">
              <w:rPr>
                <w:rFonts w:cstheme="minorHAnsi"/>
                <w:sz w:val="20"/>
                <w:szCs w:val="20"/>
              </w:rPr>
              <w:t xml:space="preserve">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w:t>
            </w:r>
            <w:r w:rsidRPr="003D0198">
              <w:rPr>
                <w:rFonts w:cstheme="minorHAnsi"/>
                <w:sz w:val="20"/>
                <w:szCs w:val="20"/>
              </w:rPr>
              <w:lastRenderedPageBreak/>
              <w:t>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14:paraId="200071D4" w14:textId="77777777" w:rsidR="00BD52D3" w:rsidRPr="003D0198" w:rsidRDefault="00BD52D3" w:rsidP="00D73855">
            <w:pPr>
              <w:pStyle w:val="a5"/>
              <w:tabs>
                <w:tab w:val="left" w:pos="252"/>
              </w:tabs>
              <w:jc w:val="both"/>
              <w:rPr>
                <w:rFonts w:cstheme="minorHAnsi"/>
                <w:b/>
                <w:sz w:val="20"/>
                <w:szCs w:val="20"/>
              </w:rPr>
            </w:pPr>
            <w:r w:rsidRPr="003D0198">
              <w:rPr>
                <w:rFonts w:cstheme="minorHAnsi"/>
                <w:sz w:val="20"/>
                <w:szCs w:val="20"/>
              </w:rPr>
              <w:t>π.χ. χρηματοδότηση υποδομών και λειτουργίας δημοσίων σχολείων, χρηματοδότηση δημοσίων πανεπιστημίων με σκοπό να επιτελέσουν το βασικό εκπαιδευτικό έργο τους</w:t>
            </w:r>
          </w:p>
        </w:tc>
        <w:tc>
          <w:tcPr>
            <w:tcW w:w="3827" w:type="dxa"/>
            <w:shd w:val="clear" w:color="auto" w:fill="auto"/>
          </w:tcPr>
          <w:p w14:paraId="4C1B86EA" w14:textId="77777777" w:rsidR="00BD52D3" w:rsidRPr="003D0198" w:rsidRDefault="00BD52D3" w:rsidP="00D73855">
            <w:pPr>
              <w:pStyle w:val="a5"/>
              <w:jc w:val="center"/>
              <w:rPr>
                <w:rFonts w:cstheme="minorHAnsi"/>
                <w:b/>
                <w:sz w:val="20"/>
                <w:szCs w:val="20"/>
              </w:rPr>
            </w:pPr>
          </w:p>
        </w:tc>
      </w:tr>
      <w:tr w:rsidR="00BD52D3" w:rsidRPr="003D0198" w14:paraId="21D798B9" w14:textId="77777777" w:rsidTr="00BD52D3">
        <w:trPr>
          <w:jc w:val="center"/>
        </w:trPr>
        <w:tc>
          <w:tcPr>
            <w:tcW w:w="5211" w:type="dxa"/>
            <w:shd w:val="clear" w:color="auto" w:fill="auto"/>
          </w:tcPr>
          <w:p w14:paraId="273A3EBA" w14:textId="77777777" w:rsidR="00BD52D3" w:rsidRPr="003D0198" w:rsidRDefault="00BD52D3" w:rsidP="00D73855">
            <w:pPr>
              <w:autoSpaceDE w:val="0"/>
              <w:autoSpaceDN w:val="0"/>
              <w:adjustRightInd w:val="0"/>
              <w:spacing w:after="0" w:line="240" w:lineRule="auto"/>
              <w:rPr>
                <w:rFonts w:cstheme="minorHAnsi"/>
                <w:b/>
                <w:sz w:val="20"/>
                <w:szCs w:val="20"/>
              </w:rPr>
            </w:pPr>
            <w:r w:rsidRPr="003D0198">
              <w:rPr>
                <w:rFonts w:cstheme="minorHAnsi"/>
                <w:sz w:val="20"/>
                <w:szCs w:val="20"/>
              </w:rPr>
              <w:t xml:space="preserve">Η δραστηριότητα του δικαιούχου είναι στον τομέα της </w:t>
            </w:r>
            <w:r w:rsidRPr="003D0198">
              <w:rPr>
                <w:rFonts w:cstheme="minorHAnsi"/>
                <w:b/>
                <w:sz w:val="20"/>
                <w:szCs w:val="20"/>
              </w:rPr>
              <w:t>έρευνας</w:t>
            </w:r>
            <w:r w:rsidRPr="003D0198">
              <w:rPr>
                <w:rFonts w:cstheme="minorHAnsi"/>
                <w:sz w:val="20"/>
                <w:szCs w:val="20"/>
              </w:rPr>
              <w:t>; Για να απαντηθεί η ερώτηση αυτή  θα πρέπει να εξεταστούν τα κάτωθι κριτήρια :</w:t>
            </w:r>
          </w:p>
          <w:p w14:paraId="00853AEB"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εάν ο δικαιούχος επιδιώκει την εκπλήρωση δημόσιας αποστολής</w:t>
            </w:r>
          </w:p>
          <w:p w14:paraId="1231F894"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εάν ο δικαιούχος ασκεί κύριες δραστηριότητες ερευνητικών οργανισμών και ερευνητικών υποδομών και ιδιαίτερα (α) δραστηριότητες εκπαίδευσης για την εξασφάλιση περισσότερων και πιο ειδικευμένων ανθρώπινων πόρων, (β) ανεξάρτητη Ε&amp;Α για περισσότερη γνώση και καλύτερη κατανόηση και (γ) ευρεία διάχυση των ερευνητικών αποτελεσμάτων σε μη αποκλειστική και χωρίς διακρίσεις βάση</w:t>
            </w:r>
          </w:p>
          <w:p w14:paraId="221A09E1"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 xml:space="preserve">εάν ο δικαιούχος ασκεί δραστηριότητες μεταφοράς γνώσης που διενεργούνται είτε από τμήμα είτε από τον ερευνητικό οργανισμό ή την ερευνητική υποδομή (συμπεριλαμβανομένων των τμημάτων ή των θυγατρικών τους) είτε από κοινού με ή εξ ονόματος άλλων τέτοιων φορέων και όταν το σύνολο των κερδών από τις δραστηριότητες αυτές </w:t>
            </w:r>
            <w:proofErr w:type="spellStart"/>
            <w:r w:rsidRPr="003D0198">
              <w:rPr>
                <w:rFonts w:cstheme="minorHAnsi"/>
                <w:sz w:val="20"/>
                <w:szCs w:val="20"/>
              </w:rPr>
              <w:t>επανεπενδύεται</w:t>
            </w:r>
            <w:proofErr w:type="spellEnd"/>
            <w:r w:rsidRPr="003D0198">
              <w:rPr>
                <w:rFonts w:cstheme="minorHAnsi"/>
                <w:sz w:val="20"/>
                <w:szCs w:val="20"/>
              </w:rPr>
              <w:t xml:space="preserve"> στις κύριες δραστηριότητες του ερευνητικού οργανισμού ή της ερευνητικής υποδομής.</w:t>
            </w:r>
          </w:p>
        </w:tc>
        <w:tc>
          <w:tcPr>
            <w:tcW w:w="1046" w:type="dxa"/>
            <w:shd w:val="clear" w:color="auto" w:fill="auto"/>
          </w:tcPr>
          <w:p w14:paraId="5BF9BFFC" w14:textId="77777777" w:rsidR="00BD52D3" w:rsidRPr="003D0198" w:rsidRDefault="00BD52D3" w:rsidP="00D73855">
            <w:pPr>
              <w:pStyle w:val="a5"/>
              <w:jc w:val="center"/>
              <w:rPr>
                <w:rFonts w:cstheme="minorHAnsi"/>
                <w:b/>
                <w:sz w:val="20"/>
                <w:szCs w:val="20"/>
                <w:lang w:val="en-US"/>
              </w:rPr>
            </w:pPr>
            <w:r w:rsidRPr="003D0198">
              <w:rPr>
                <w:rFonts w:cstheme="minorHAnsi"/>
                <w:b/>
                <w:sz w:val="20"/>
                <w:szCs w:val="20"/>
                <w:lang w:val="en-US"/>
              </w:rPr>
              <w:t>OXI</w:t>
            </w:r>
          </w:p>
        </w:tc>
        <w:tc>
          <w:tcPr>
            <w:tcW w:w="4766" w:type="dxa"/>
            <w:shd w:val="clear" w:color="auto" w:fill="auto"/>
          </w:tcPr>
          <w:p w14:paraId="1747146F" w14:textId="77777777" w:rsidR="00BD52D3" w:rsidRPr="003D0198" w:rsidRDefault="00BD52D3" w:rsidP="00D73855">
            <w:pPr>
              <w:pStyle w:val="a5"/>
              <w:tabs>
                <w:tab w:val="left" w:pos="252"/>
              </w:tabs>
              <w:jc w:val="both"/>
              <w:rPr>
                <w:rFonts w:cstheme="minorHAnsi"/>
                <w:sz w:val="20"/>
                <w:szCs w:val="20"/>
              </w:rPr>
            </w:pPr>
            <w:r w:rsidRPr="003D0198">
              <w:rPr>
                <w:rFonts w:cstheme="minorHAnsi"/>
                <w:b/>
                <w:sz w:val="20"/>
                <w:szCs w:val="20"/>
              </w:rPr>
              <w:t xml:space="preserve">Επισήμανση: </w:t>
            </w:r>
            <w:r w:rsidRPr="003D0198">
              <w:rPr>
                <w:rFonts w:cstheme="minorHAnsi"/>
                <w:sz w:val="20"/>
                <w:szCs w:val="20"/>
              </w:rPr>
              <w:t xml:space="preserve">Σε περίπτωση που ένας ερευνητικός οργανισμός ή μια ερευνητική υποδομή χρησιμοποιείται τόσο για οικονομικές, όσο και για μη οικονομικές δραστηριότητες, η δημόσια χρηματοδότηση εμπίπτει στο πεδίο εφαρμογής των κανόνων για τις κρατικές ενισχύσεις μόνο στον βαθμό που καλύπτει δαπάνες που συνδέονται με τις οικονομικές δραστηριότητες (Στην περίπτωση που ένας ερευνητικός οργανισμός ή μια ερευνητική υποδομή χρηματοδοτείται τόσο με δημόσια, όσο και με ιδιωτικά κεφάλαια, η Επιτροπή θεωρεί ότι στην περίπτωση αυτή η δημόσια χρηματοδότηση της συγκεκριμένης οντότητας για μια συγκεκριμένη λογιστική περίοδο υπερβαίνει το κόστος των μη οικονομικών δραστηριοτήτων για τη συγκεκριμένη χρονική περίοδο). </w:t>
            </w:r>
          </w:p>
          <w:p w14:paraId="1CE79515" w14:textId="5CABA8A6" w:rsidR="00BD52D3" w:rsidRPr="003D0198" w:rsidRDefault="00BD52D3" w:rsidP="00D73855">
            <w:pPr>
              <w:pStyle w:val="a5"/>
              <w:tabs>
                <w:tab w:val="left" w:pos="252"/>
              </w:tabs>
              <w:jc w:val="both"/>
              <w:rPr>
                <w:rFonts w:cstheme="minorHAnsi"/>
                <w:sz w:val="20"/>
                <w:szCs w:val="20"/>
              </w:rPr>
            </w:pPr>
            <w:r w:rsidRPr="003D0198">
              <w:rPr>
                <w:rFonts w:cstheme="minorHAnsi"/>
                <w:sz w:val="20"/>
                <w:szCs w:val="20"/>
              </w:rPr>
              <w:t xml:space="preserve">Εάν ο ερευνητικός οργανισμός ή η ερευνητική υποδομή χρησιμοποιείται σχεδόν αποκλειστικά για μη οικονομική δραστηριότητα, η χρηματοδότησή του/της μπορεί να μην εμπίπτει καθόλου στο πεδίο εφαρμογής των κανόνων για τις κρατικές ενισχύσεις, εφόσον η οικονομική δραστηριότητα είναι αμιγώς επικουρική, δηλαδή συνδέεται άμεσα με τη δραστηριότητα του ερευνητικού οργανισμού ή της ερευνητικής υποδομής και είναι απαραίτητη για αυτήν ή είναι συνυφασμένη με την κύρια μη οικονομική χρήση του/της, και είναι περιορισμένου πεδίου εφαρμογής. Αναλυτικότερα εφαρμόζονται τα προβλεπόμενα στο υπ’ αριθ. </w:t>
            </w:r>
            <w:r w:rsidRPr="003D0198">
              <w:rPr>
                <w:rFonts w:cstheme="minorHAnsi"/>
                <w:sz w:val="20"/>
                <w:szCs w:val="20"/>
              </w:rPr>
              <w:lastRenderedPageBreak/>
              <w:t>49</w:t>
            </w:r>
            <w:r w:rsidR="004865ED" w:rsidRPr="003D0198">
              <w:rPr>
                <w:rFonts w:cstheme="minorHAnsi"/>
                <w:sz w:val="20"/>
                <w:szCs w:val="20"/>
              </w:rPr>
              <w:t>939/ΕΥΚΕ1942/</w:t>
            </w:r>
            <w:r w:rsidRPr="003D0198">
              <w:rPr>
                <w:rFonts w:cstheme="minorHAnsi"/>
                <w:sz w:val="20"/>
                <w:szCs w:val="20"/>
              </w:rPr>
              <w:t>13-5-2016 έγγραφο οδηγιών με θέμα: «ΚΡΑΤΙΚΕΣ ΕΝΙΣΧΥΣΕΙΣ ΚΑΙ ΔΗΜΟΣΙΑ ΧΡΗΜΑΤΟΔΟΤΗΣΗ ΕΡΕΥΝΗΤΙΚΩΝ ΟΡΓΑΝΙΣΜΩΝ – ΕΡΕΥΝΗΤΙΚΩΝ ΥΠΟΔΟΜΩΝ».</w:t>
            </w:r>
          </w:p>
        </w:tc>
        <w:tc>
          <w:tcPr>
            <w:tcW w:w="3827" w:type="dxa"/>
            <w:shd w:val="clear" w:color="auto" w:fill="auto"/>
          </w:tcPr>
          <w:p w14:paraId="7B4F074A" w14:textId="77777777" w:rsidR="00BD52D3" w:rsidRPr="003D0198" w:rsidRDefault="00BD52D3" w:rsidP="00D73855">
            <w:pPr>
              <w:pStyle w:val="a5"/>
              <w:jc w:val="center"/>
              <w:rPr>
                <w:rFonts w:cstheme="minorHAnsi"/>
                <w:b/>
                <w:sz w:val="20"/>
                <w:szCs w:val="20"/>
              </w:rPr>
            </w:pPr>
          </w:p>
        </w:tc>
      </w:tr>
      <w:tr w:rsidR="00BD52D3" w:rsidRPr="003D0198" w14:paraId="5BD374D7" w14:textId="77777777" w:rsidTr="00BD52D3">
        <w:trPr>
          <w:jc w:val="center"/>
        </w:trPr>
        <w:tc>
          <w:tcPr>
            <w:tcW w:w="5211" w:type="dxa"/>
            <w:tcBorders>
              <w:bottom w:val="single" w:sz="4" w:space="0" w:color="auto"/>
            </w:tcBorders>
            <w:shd w:val="clear" w:color="auto" w:fill="auto"/>
          </w:tcPr>
          <w:p w14:paraId="670AA7FA" w14:textId="77777777" w:rsidR="00BD52D3" w:rsidRPr="003D0198" w:rsidRDefault="00BD52D3" w:rsidP="00D73855">
            <w:pPr>
              <w:autoSpaceDE w:val="0"/>
              <w:autoSpaceDN w:val="0"/>
              <w:adjustRightInd w:val="0"/>
              <w:spacing w:after="0" w:line="240" w:lineRule="auto"/>
              <w:rPr>
                <w:rFonts w:cstheme="minorHAnsi"/>
                <w:sz w:val="20"/>
                <w:szCs w:val="20"/>
              </w:rPr>
            </w:pPr>
            <w:r w:rsidRPr="003D0198">
              <w:rPr>
                <w:rFonts w:cstheme="minorHAnsi"/>
                <w:sz w:val="20"/>
                <w:szCs w:val="20"/>
              </w:rPr>
              <w:t xml:space="preserve">Η δραστηριότητα του δικαιούχου είναι στον τομέα του </w:t>
            </w:r>
            <w:r w:rsidRPr="003D0198">
              <w:rPr>
                <w:rFonts w:cstheme="minorHAnsi"/>
                <w:b/>
                <w:sz w:val="20"/>
                <w:szCs w:val="20"/>
              </w:rPr>
              <w:t>πολιτισμού</w:t>
            </w:r>
            <w:r w:rsidRPr="003D0198">
              <w:rPr>
                <w:rFonts w:cstheme="minorHAnsi"/>
                <w:sz w:val="20"/>
                <w:szCs w:val="20"/>
              </w:rPr>
              <w:t>; Για να απαντηθεί η ερώτηση αυτή  θα πρέπει να εξεταστούν τα κάτωθι κριτήρια:</w:t>
            </w:r>
          </w:p>
          <w:p w14:paraId="1EDB198F"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εάν ο δικαιούχος διαθέτει τις υπηρεσίες του δωρεάν στο ευρύ κοινό</w:t>
            </w:r>
          </w:p>
          <w:p w14:paraId="56704077"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εάν η καταβολή χρηματικής συνεισφοράς καλύπτει μέρος του πραγματικού κόστους της δραστηριότητας</w:t>
            </w:r>
          </w:p>
          <w:p w14:paraId="2B65F3F1" w14:textId="77777777" w:rsidR="00BD52D3" w:rsidRPr="003D0198" w:rsidRDefault="00BD52D3" w:rsidP="003651FA">
            <w:pPr>
              <w:numPr>
                <w:ilvl w:val="0"/>
                <w:numId w:val="43"/>
              </w:numPr>
              <w:autoSpaceDE w:val="0"/>
              <w:autoSpaceDN w:val="0"/>
              <w:adjustRightInd w:val="0"/>
              <w:spacing w:after="0" w:line="240" w:lineRule="auto"/>
              <w:contextualSpacing/>
              <w:rPr>
                <w:rFonts w:cstheme="minorHAnsi"/>
                <w:sz w:val="20"/>
                <w:szCs w:val="20"/>
              </w:rPr>
            </w:pPr>
            <w:r w:rsidRPr="003D0198">
              <w:rPr>
                <w:rFonts w:cstheme="minorHAnsi"/>
                <w:sz w:val="20"/>
                <w:szCs w:val="20"/>
              </w:rPr>
              <w:t>εάν οι δραστηριότητες είναι αντικειμενικά αδύνατον να αντικατασταθούν (για παράδειγμα, τήρηση δημόσιων αρχείων που περιλαμβάνουν μοναδικά έγγραφα</w:t>
            </w:r>
          </w:p>
        </w:tc>
        <w:tc>
          <w:tcPr>
            <w:tcW w:w="1046" w:type="dxa"/>
            <w:tcBorders>
              <w:bottom w:val="single" w:sz="4" w:space="0" w:color="auto"/>
            </w:tcBorders>
            <w:shd w:val="clear" w:color="auto" w:fill="auto"/>
          </w:tcPr>
          <w:p w14:paraId="014C2ECF" w14:textId="77777777" w:rsidR="00BD52D3" w:rsidRPr="003D0198" w:rsidRDefault="00BD52D3" w:rsidP="00D73855">
            <w:pPr>
              <w:pStyle w:val="a5"/>
              <w:jc w:val="center"/>
              <w:rPr>
                <w:rFonts w:cstheme="minorHAnsi"/>
                <w:sz w:val="20"/>
                <w:szCs w:val="20"/>
                <w:lang w:val="en-US"/>
              </w:rPr>
            </w:pPr>
            <w:r w:rsidRPr="003D0198">
              <w:rPr>
                <w:rFonts w:cstheme="minorHAnsi"/>
                <w:sz w:val="20"/>
                <w:szCs w:val="20"/>
                <w:lang w:val="en-US"/>
              </w:rPr>
              <w:t>OXI</w:t>
            </w:r>
          </w:p>
        </w:tc>
        <w:tc>
          <w:tcPr>
            <w:tcW w:w="4766" w:type="dxa"/>
            <w:tcBorders>
              <w:bottom w:val="single" w:sz="4" w:space="0" w:color="auto"/>
            </w:tcBorders>
            <w:shd w:val="clear" w:color="auto" w:fill="auto"/>
          </w:tcPr>
          <w:p w14:paraId="62AC6EE6" w14:textId="77777777" w:rsidR="00BD52D3" w:rsidRPr="003D0198" w:rsidRDefault="00BD52D3" w:rsidP="00D73855">
            <w:pPr>
              <w:pStyle w:val="a5"/>
              <w:jc w:val="center"/>
              <w:rPr>
                <w:rFonts w:cstheme="minorHAnsi"/>
                <w:sz w:val="20"/>
                <w:szCs w:val="20"/>
              </w:rPr>
            </w:pPr>
          </w:p>
        </w:tc>
        <w:tc>
          <w:tcPr>
            <w:tcW w:w="3827" w:type="dxa"/>
            <w:tcBorders>
              <w:bottom w:val="single" w:sz="4" w:space="0" w:color="auto"/>
            </w:tcBorders>
            <w:shd w:val="clear" w:color="auto" w:fill="auto"/>
          </w:tcPr>
          <w:p w14:paraId="0C275423" w14:textId="77777777" w:rsidR="00BD52D3" w:rsidRPr="003D0198" w:rsidRDefault="00BD52D3" w:rsidP="00D73855">
            <w:pPr>
              <w:pStyle w:val="a5"/>
              <w:jc w:val="center"/>
              <w:rPr>
                <w:rFonts w:cstheme="minorHAnsi"/>
                <w:sz w:val="20"/>
                <w:szCs w:val="20"/>
                <w:lang w:val="en-US"/>
              </w:rPr>
            </w:pPr>
          </w:p>
        </w:tc>
      </w:tr>
      <w:tr w:rsidR="00BD52D3" w:rsidRPr="003D0198" w14:paraId="50AA2EE8" w14:textId="77777777" w:rsidTr="00BD52D3">
        <w:trPr>
          <w:jc w:val="center"/>
        </w:trPr>
        <w:tc>
          <w:tcPr>
            <w:tcW w:w="14850" w:type="dxa"/>
            <w:gridSpan w:val="4"/>
            <w:shd w:val="clear" w:color="auto" w:fill="808080"/>
          </w:tcPr>
          <w:p w14:paraId="5A3649CD" w14:textId="77777777" w:rsidR="00BD52D3" w:rsidRPr="003D0198" w:rsidRDefault="00BD52D3" w:rsidP="00D73855">
            <w:pPr>
              <w:pStyle w:val="a5"/>
              <w:rPr>
                <w:rFonts w:cstheme="minorHAnsi"/>
                <w:b/>
                <w:caps/>
                <w:sz w:val="20"/>
                <w:szCs w:val="20"/>
              </w:rPr>
            </w:pPr>
            <w:r w:rsidRPr="003D0198">
              <w:rPr>
                <w:rFonts w:cstheme="minorHAnsi"/>
                <w:b/>
                <w:caps/>
                <w:sz w:val="20"/>
                <w:szCs w:val="20"/>
              </w:rPr>
              <w:t xml:space="preserve">ιι. εαν Ο ΔΙΚΑΙΟΥΧΟΣ ασκεί οικονομική δραστηριότητα, ελέγξτε αν πληρούνται σωρευτικά οι κάτωθι ΠΡοϋπΟΘεσεισ. </w:t>
            </w:r>
          </w:p>
          <w:p w14:paraId="6FBA1450" w14:textId="77777777" w:rsidR="00BD52D3" w:rsidRPr="003D0198" w:rsidRDefault="00BD52D3" w:rsidP="00D73855">
            <w:pPr>
              <w:pStyle w:val="a5"/>
              <w:rPr>
                <w:rFonts w:cstheme="minorHAnsi"/>
                <w:b/>
                <w:caps/>
                <w:color w:val="FF0000"/>
                <w:sz w:val="20"/>
                <w:szCs w:val="20"/>
              </w:rPr>
            </w:pPr>
            <w:r w:rsidRPr="003D0198">
              <w:rPr>
                <w:rFonts w:cstheme="minorHAnsi"/>
                <w:b/>
                <w:caps/>
                <w:sz w:val="20"/>
                <w:szCs w:val="20"/>
              </w:rPr>
              <w:t>εάν ΥΠΑΡΧΕΙ ΑΡΝΗΤΙΚΗ ΑΠΑΝΤΗΣΗ ΣΕ ΚΑΠΟΙΟ από ΤΑ ΠΑΡΑΚΑΤΩ ΠΕΝΤΕ ΤΜΗΜΑΤΑ, ΑΙΤΙΟΛΟΓΗΣΤΕ:</w:t>
            </w:r>
          </w:p>
        </w:tc>
      </w:tr>
      <w:tr w:rsidR="00BD52D3" w:rsidRPr="003D0198" w14:paraId="745659E5" w14:textId="77777777" w:rsidTr="00BD52D3">
        <w:trPr>
          <w:jc w:val="center"/>
        </w:trPr>
        <w:tc>
          <w:tcPr>
            <w:tcW w:w="5211" w:type="dxa"/>
            <w:shd w:val="clear" w:color="auto" w:fill="BFBFBF"/>
          </w:tcPr>
          <w:p w14:paraId="2BD65F36" w14:textId="77777777" w:rsidR="00BD52D3" w:rsidRPr="003D0198" w:rsidRDefault="00BD52D3" w:rsidP="00D73855">
            <w:pPr>
              <w:pStyle w:val="a5"/>
              <w:rPr>
                <w:rFonts w:cstheme="minorHAnsi"/>
                <w:b/>
                <w:caps/>
                <w:sz w:val="20"/>
                <w:szCs w:val="20"/>
              </w:rPr>
            </w:pPr>
            <w:r w:rsidRPr="003D0198">
              <w:rPr>
                <w:rFonts w:cstheme="minorHAnsi"/>
                <w:b/>
                <w:caps/>
                <w:sz w:val="20"/>
                <w:szCs w:val="20"/>
              </w:rPr>
              <w:t>1. ΥΦΙΣΤΑΤΑΙ ΑΜΕΣΗ η’ ΕΜΜΕΣΗ ΜΕΤΑΦΟΡΑ ΚΡΑΤΙΚΩΝ ΠΟΡΩΝ ΣΤΗΝ ΕΠΙΧΕΙΡΗΣΗ ;</w:t>
            </w:r>
          </w:p>
          <w:p w14:paraId="5A0F67CB" w14:textId="77777777" w:rsidR="00BD52D3" w:rsidRPr="003D0198" w:rsidRDefault="00BD52D3" w:rsidP="00D73855">
            <w:pPr>
              <w:pStyle w:val="a5"/>
              <w:rPr>
                <w:rFonts w:cstheme="minorHAnsi"/>
                <w:i/>
                <w:sz w:val="20"/>
                <w:szCs w:val="20"/>
              </w:rPr>
            </w:pPr>
            <w:r w:rsidRPr="003D0198">
              <w:rPr>
                <w:rFonts w:cstheme="minorHAnsi"/>
                <w:i/>
                <w:sz w:val="20"/>
                <w:szCs w:val="20"/>
              </w:rPr>
              <w:t xml:space="preserve">(σε περίπτωση καταφατικής απάντησης έστω και σε μία εκ των κατωτέρω </w:t>
            </w:r>
            <w:r w:rsidRPr="003D0198">
              <w:rPr>
                <w:rFonts w:cstheme="minorHAnsi"/>
                <w:i/>
                <w:sz w:val="20"/>
                <w:szCs w:val="20"/>
                <w:lang w:val="en-US"/>
              </w:rPr>
              <w:t>a</w:t>
            </w:r>
            <w:r w:rsidRPr="003D0198">
              <w:rPr>
                <w:rFonts w:cstheme="minorHAnsi"/>
                <w:i/>
                <w:sz w:val="20"/>
                <w:szCs w:val="20"/>
              </w:rPr>
              <w:t xml:space="preserve"> έως </w:t>
            </w:r>
            <w:r w:rsidRPr="003D0198">
              <w:rPr>
                <w:rFonts w:cstheme="minorHAnsi"/>
                <w:i/>
                <w:sz w:val="20"/>
                <w:szCs w:val="20"/>
                <w:lang w:val="en-US"/>
              </w:rPr>
              <w:t>e</w:t>
            </w:r>
            <w:r w:rsidRPr="003D0198">
              <w:rPr>
                <w:rFonts w:cstheme="minorHAnsi"/>
                <w:i/>
                <w:sz w:val="20"/>
                <w:szCs w:val="20"/>
              </w:rPr>
              <w:t xml:space="preserve"> ερωτήσεων, στη διπλανή στήλη τίθεται ΝΑΙ)</w:t>
            </w:r>
          </w:p>
        </w:tc>
        <w:tc>
          <w:tcPr>
            <w:tcW w:w="1046" w:type="dxa"/>
            <w:shd w:val="clear" w:color="auto" w:fill="auto"/>
          </w:tcPr>
          <w:p w14:paraId="1C0DB409" w14:textId="77777777" w:rsidR="00BD52D3" w:rsidRPr="003D0198" w:rsidRDefault="00BD52D3" w:rsidP="00D73855">
            <w:pPr>
              <w:spacing w:line="240" w:lineRule="auto"/>
              <w:rPr>
                <w:rFonts w:cstheme="minorHAnsi"/>
                <w:sz w:val="20"/>
                <w:szCs w:val="20"/>
              </w:rPr>
            </w:pPr>
          </w:p>
        </w:tc>
        <w:tc>
          <w:tcPr>
            <w:tcW w:w="4766" w:type="dxa"/>
            <w:vMerge w:val="restart"/>
            <w:shd w:val="clear" w:color="auto" w:fill="auto"/>
          </w:tcPr>
          <w:p w14:paraId="54C07637" w14:textId="77777777" w:rsidR="00BD52D3" w:rsidRPr="003D0198" w:rsidRDefault="00BD52D3" w:rsidP="00D73855">
            <w:pPr>
              <w:pStyle w:val="aa"/>
              <w:rPr>
                <w:rFonts w:asciiTheme="minorHAnsi" w:hAnsiTheme="minorHAnsi" w:cstheme="minorHAnsi"/>
                <w:sz w:val="20"/>
                <w:lang w:val="el-GR"/>
              </w:rPr>
            </w:pPr>
            <w:r w:rsidRPr="003D0198">
              <w:rPr>
                <w:rFonts w:asciiTheme="minorHAnsi" w:hAnsiTheme="minorHAnsi" w:cstheme="minorHAnsi"/>
                <w:sz w:val="20"/>
                <w:lang w:val="el-GR"/>
              </w:rPr>
              <w:t xml:space="preserve">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w:t>
            </w:r>
            <w:r w:rsidRPr="003D0198">
              <w:rPr>
                <w:rFonts w:asciiTheme="minorHAnsi" w:hAnsiTheme="minorHAnsi" w:cstheme="minorHAnsi"/>
                <w:sz w:val="20"/>
                <w:u w:val="single"/>
                <w:lang w:val="el-GR"/>
              </w:rPr>
              <w:t xml:space="preserve">Στις περιπτώσεις χρηματοδότησης από Διαρθρωτικά Ταμεία, εφόσον δεν έχουμε κεντρική διαχείριση των πόρων, θεωρούμε </w:t>
            </w:r>
            <w:r w:rsidRPr="003D0198">
              <w:rPr>
                <w:rFonts w:asciiTheme="minorHAnsi" w:hAnsiTheme="minorHAnsi" w:cstheme="minorHAnsi"/>
                <w:b/>
                <w:sz w:val="20"/>
                <w:u w:val="single"/>
              </w:rPr>
              <w:t>de</w:t>
            </w:r>
            <w:r w:rsidRPr="003D0198">
              <w:rPr>
                <w:rFonts w:asciiTheme="minorHAnsi" w:hAnsiTheme="minorHAnsi" w:cstheme="minorHAnsi"/>
                <w:b/>
                <w:sz w:val="20"/>
                <w:u w:val="single"/>
                <w:lang w:val="el-GR"/>
              </w:rPr>
              <w:t xml:space="preserve"> </w:t>
            </w:r>
            <w:r w:rsidRPr="003D0198">
              <w:rPr>
                <w:rFonts w:asciiTheme="minorHAnsi" w:hAnsiTheme="minorHAnsi" w:cstheme="minorHAnsi"/>
                <w:b/>
                <w:sz w:val="20"/>
                <w:u w:val="single"/>
              </w:rPr>
              <w:t>facto</w:t>
            </w:r>
            <w:r w:rsidRPr="003D0198">
              <w:rPr>
                <w:rFonts w:asciiTheme="minorHAnsi" w:hAnsiTheme="minorHAnsi" w:cstheme="minorHAnsi"/>
                <w:sz w:val="20"/>
                <w:u w:val="single"/>
                <w:lang w:val="el-GR"/>
              </w:rPr>
              <w:t xml:space="preserve"> ότι έχουμε κρατική χρηματοδότηση</w:t>
            </w:r>
            <w:r w:rsidRPr="003D0198">
              <w:rPr>
                <w:rFonts w:asciiTheme="minorHAnsi" w:hAnsiTheme="minorHAnsi" w:cstheme="minorHAnsi"/>
                <w:sz w:val="20"/>
                <w:lang w:val="el-GR"/>
              </w:rPr>
              <w:t xml:space="preserve">. </w:t>
            </w:r>
          </w:p>
          <w:p w14:paraId="7683F79D" w14:textId="77777777" w:rsidR="00BD52D3" w:rsidRPr="003D0198" w:rsidRDefault="00BD52D3" w:rsidP="00D73855">
            <w:pPr>
              <w:pStyle w:val="aa"/>
              <w:rPr>
                <w:rFonts w:asciiTheme="minorHAnsi" w:hAnsiTheme="minorHAnsi" w:cstheme="minorHAnsi"/>
                <w:sz w:val="20"/>
                <w:lang w:val="el-GR"/>
              </w:rPr>
            </w:pPr>
            <w:r w:rsidRPr="003D0198">
              <w:rPr>
                <w:rFonts w:asciiTheme="minorHAnsi" w:hAnsiTheme="minorHAnsi" w:cstheme="minorHAnsi"/>
                <w:sz w:val="20"/>
                <w:lang w:val="el-GR"/>
              </w:rPr>
              <w:t>Και η φοροαπαλλαγή συνιστά χρηματοδότηση του μέτρου με εθνικούς πόρους.</w:t>
            </w:r>
          </w:p>
          <w:p w14:paraId="3FBF47DC" w14:textId="77777777" w:rsidR="00BD52D3" w:rsidRPr="003D0198" w:rsidRDefault="00BD52D3" w:rsidP="00D73855">
            <w:pPr>
              <w:pStyle w:val="aa"/>
              <w:rPr>
                <w:rFonts w:asciiTheme="minorHAnsi" w:hAnsiTheme="minorHAnsi" w:cstheme="minorHAnsi"/>
                <w:sz w:val="20"/>
                <w:lang w:val="el-GR"/>
              </w:rPr>
            </w:pPr>
            <w:r w:rsidRPr="003D0198">
              <w:rPr>
                <w:rFonts w:asciiTheme="minorHAnsi" w:hAnsiTheme="minorHAnsi" w:cstheme="minorHAnsi"/>
                <w:sz w:val="20"/>
                <w:lang w:val="el-GR"/>
              </w:rPr>
              <w:t xml:space="preserve">Η χρησιμοποίηση των κρατικών πόρων είναι καταλογιστέα στο Κράτος είτε όταν γίνεται </w:t>
            </w:r>
            <w:r w:rsidRPr="003D0198">
              <w:rPr>
                <w:rFonts w:asciiTheme="minorHAnsi" w:hAnsiTheme="minorHAnsi" w:cstheme="minorHAnsi"/>
                <w:sz w:val="20"/>
                <w:lang w:val="el-GR"/>
              </w:rPr>
              <w:lastRenderedPageBreak/>
              <w:t xml:space="preserve">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14:paraId="28348649" w14:textId="77777777" w:rsidR="00BD52D3" w:rsidRPr="003D0198" w:rsidRDefault="00BD52D3" w:rsidP="00D73855">
            <w:pPr>
              <w:pStyle w:val="aa"/>
              <w:rPr>
                <w:rFonts w:asciiTheme="minorHAnsi" w:hAnsiTheme="minorHAnsi" w:cstheme="minorHAnsi"/>
                <w:sz w:val="20"/>
                <w:lang w:val="el-GR"/>
              </w:rPr>
            </w:pPr>
            <w:r w:rsidRPr="003D0198">
              <w:rPr>
                <w:rFonts w:asciiTheme="minorHAnsi" w:hAnsiTheme="minorHAnsi" w:cstheme="minorHAnsi"/>
                <w:sz w:val="20"/>
                <w:lang w:val="el-GR"/>
              </w:rPr>
              <w:t>•</w:t>
            </w:r>
            <w:r w:rsidRPr="003D0198">
              <w:rPr>
                <w:rFonts w:asciiTheme="minorHAnsi" w:hAnsiTheme="minorHAnsi" w:cstheme="minorHAnsi"/>
                <w:sz w:val="20"/>
                <w:lang w:val="el-GR"/>
              </w:rPr>
              <w:tab/>
              <w:t>η ένταξη του φορέα στις δομές της δημόσιας διοίκησης</w:t>
            </w:r>
          </w:p>
          <w:p w14:paraId="02105D50" w14:textId="77777777" w:rsidR="00BD52D3" w:rsidRPr="003D0198" w:rsidRDefault="00BD52D3" w:rsidP="00D73855">
            <w:pPr>
              <w:pStyle w:val="aa"/>
              <w:rPr>
                <w:rFonts w:asciiTheme="minorHAnsi" w:hAnsiTheme="minorHAnsi" w:cstheme="minorHAnsi"/>
                <w:sz w:val="20"/>
                <w:lang w:val="el-GR"/>
              </w:rPr>
            </w:pPr>
            <w:r w:rsidRPr="003D0198">
              <w:rPr>
                <w:rFonts w:asciiTheme="minorHAnsi" w:hAnsiTheme="minorHAnsi" w:cstheme="minorHAnsi"/>
                <w:sz w:val="20"/>
                <w:lang w:val="el-GR"/>
              </w:rPr>
              <w:t>•</w:t>
            </w:r>
            <w:r w:rsidRPr="003D0198">
              <w:rPr>
                <w:rFonts w:asciiTheme="minorHAnsi" w:hAnsiTheme="minorHAnsi" w:cstheme="minorHAnsi"/>
                <w:sz w:val="20"/>
                <w:lang w:val="el-GR"/>
              </w:rPr>
              <w:tab/>
              <w:t>η φύση των δραστηριοτήτων του</w:t>
            </w:r>
          </w:p>
          <w:p w14:paraId="48D881C8" w14:textId="77777777" w:rsidR="00BD52D3" w:rsidRPr="003D0198" w:rsidRDefault="00BD52D3" w:rsidP="00D73855">
            <w:pPr>
              <w:pStyle w:val="aa"/>
              <w:rPr>
                <w:rFonts w:asciiTheme="minorHAnsi" w:hAnsiTheme="minorHAnsi" w:cstheme="minorHAnsi"/>
                <w:sz w:val="20"/>
                <w:lang w:val="el-GR"/>
              </w:rPr>
            </w:pPr>
            <w:r w:rsidRPr="003D0198">
              <w:rPr>
                <w:rFonts w:asciiTheme="minorHAnsi" w:hAnsiTheme="minorHAnsi" w:cstheme="minorHAnsi"/>
                <w:sz w:val="20"/>
                <w:lang w:val="el-GR"/>
              </w:rPr>
              <w:t>•</w:t>
            </w:r>
            <w:r w:rsidRPr="003D0198">
              <w:rPr>
                <w:rFonts w:asciiTheme="minorHAnsi" w:hAnsiTheme="minorHAnsi" w:cstheme="minorHAnsi"/>
                <w:sz w:val="20"/>
                <w:lang w:val="el-GR"/>
              </w:rPr>
              <w:tab/>
              <w:t>το νομικό καθεστώς του</w:t>
            </w:r>
          </w:p>
          <w:p w14:paraId="34F7A695" w14:textId="77777777" w:rsidR="00BD52D3" w:rsidRPr="003D0198" w:rsidRDefault="00BD52D3" w:rsidP="00D73855">
            <w:pPr>
              <w:pStyle w:val="aa"/>
              <w:rPr>
                <w:rFonts w:asciiTheme="minorHAnsi" w:hAnsiTheme="minorHAnsi" w:cstheme="minorHAnsi"/>
                <w:sz w:val="20"/>
                <w:lang w:val="el-GR"/>
              </w:rPr>
            </w:pPr>
            <w:r w:rsidRPr="003D0198">
              <w:rPr>
                <w:rFonts w:asciiTheme="minorHAnsi" w:hAnsiTheme="minorHAnsi" w:cstheme="minorHAnsi"/>
                <w:sz w:val="20"/>
                <w:lang w:val="el-GR"/>
              </w:rPr>
              <w:t>•</w:t>
            </w:r>
            <w:r w:rsidRPr="003D0198">
              <w:rPr>
                <w:rFonts w:asciiTheme="minorHAnsi" w:hAnsiTheme="minorHAnsi" w:cstheme="minorHAnsi"/>
                <w:sz w:val="20"/>
                <w:lang w:val="el-GR"/>
              </w:rPr>
              <w:tab/>
              <w:t>ο βαθμός εποπτείας της διοίκησης</w:t>
            </w:r>
          </w:p>
        </w:tc>
        <w:tc>
          <w:tcPr>
            <w:tcW w:w="3827" w:type="dxa"/>
            <w:shd w:val="clear" w:color="auto" w:fill="auto"/>
          </w:tcPr>
          <w:p w14:paraId="1BBE7334" w14:textId="77777777" w:rsidR="00BD52D3" w:rsidRPr="003D0198" w:rsidRDefault="00BD52D3" w:rsidP="00D73855">
            <w:pPr>
              <w:spacing w:line="240" w:lineRule="auto"/>
              <w:rPr>
                <w:rFonts w:cstheme="minorHAnsi"/>
                <w:sz w:val="20"/>
                <w:szCs w:val="20"/>
              </w:rPr>
            </w:pPr>
          </w:p>
        </w:tc>
      </w:tr>
      <w:tr w:rsidR="00BD52D3" w:rsidRPr="003D0198" w14:paraId="6D889122" w14:textId="77777777" w:rsidTr="00BD52D3">
        <w:trPr>
          <w:jc w:val="center"/>
        </w:trPr>
        <w:tc>
          <w:tcPr>
            <w:tcW w:w="5211" w:type="dxa"/>
            <w:shd w:val="clear" w:color="auto" w:fill="auto"/>
          </w:tcPr>
          <w:p w14:paraId="2FC39563" w14:textId="77777777" w:rsidR="00BD52D3" w:rsidRPr="003D0198" w:rsidRDefault="00BD52D3" w:rsidP="003651FA">
            <w:pPr>
              <w:numPr>
                <w:ilvl w:val="0"/>
                <w:numId w:val="45"/>
              </w:numPr>
              <w:autoSpaceDE w:val="0"/>
              <w:autoSpaceDN w:val="0"/>
              <w:adjustRightInd w:val="0"/>
              <w:spacing w:after="0" w:line="240" w:lineRule="auto"/>
              <w:contextualSpacing/>
              <w:rPr>
                <w:rFonts w:cstheme="minorHAnsi"/>
                <w:sz w:val="20"/>
                <w:szCs w:val="20"/>
              </w:rPr>
            </w:pPr>
            <w:r w:rsidRPr="003D0198">
              <w:rPr>
                <w:rFonts w:cstheme="minorHAnsi"/>
                <w:sz w:val="20"/>
                <w:szCs w:val="20"/>
              </w:rPr>
              <w:t>Πρόκειται για επιχορήγηση, δάνειο, εγγύηση, άμεση επένδυση στο κεφάλαιο επιχείρησης ή όφελος σε είδος που χορηγείται από το Δημόσιο ;</w:t>
            </w:r>
          </w:p>
        </w:tc>
        <w:tc>
          <w:tcPr>
            <w:tcW w:w="1046" w:type="dxa"/>
            <w:shd w:val="clear" w:color="auto" w:fill="auto"/>
          </w:tcPr>
          <w:p w14:paraId="7D46BFB8"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1E35DDFF" w14:textId="77777777" w:rsidR="00BD52D3" w:rsidRPr="003D0198" w:rsidRDefault="00BD52D3" w:rsidP="00D73855">
            <w:pPr>
              <w:spacing w:line="240" w:lineRule="auto"/>
              <w:jc w:val="both"/>
              <w:rPr>
                <w:rFonts w:cstheme="minorHAnsi"/>
                <w:sz w:val="20"/>
                <w:szCs w:val="20"/>
              </w:rPr>
            </w:pPr>
          </w:p>
        </w:tc>
        <w:tc>
          <w:tcPr>
            <w:tcW w:w="3827" w:type="dxa"/>
            <w:shd w:val="clear" w:color="auto" w:fill="auto"/>
          </w:tcPr>
          <w:p w14:paraId="139245B3" w14:textId="77777777" w:rsidR="00BD52D3" w:rsidRPr="003D0198" w:rsidRDefault="00BD52D3" w:rsidP="00D73855">
            <w:pPr>
              <w:pStyle w:val="a5"/>
              <w:jc w:val="center"/>
              <w:rPr>
                <w:rFonts w:cstheme="minorHAnsi"/>
                <w:b/>
                <w:sz w:val="20"/>
                <w:szCs w:val="20"/>
              </w:rPr>
            </w:pPr>
          </w:p>
        </w:tc>
      </w:tr>
      <w:tr w:rsidR="00BD52D3" w:rsidRPr="003D0198" w14:paraId="48190C97" w14:textId="77777777" w:rsidTr="00BD52D3">
        <w:trPr>
          <w:jc w:val="center"/>
        </w:trPr>
        <w:tc>
          <w:tcPr>
            <w:tcW w:w="5211" w:type="dxa"/>
            <w:shd w:val="clear" w:color="auto" w:fill="auto"/>
          </w:tcPr>
          <w:p w14:paraId="2B34AC88" w14:textId="77777777" w:rsidR="00BD52D3" w:rsidRPr="003D0198" w:rsidRDefault="00BD52D3" w:rsidP="003651FA">
            <w:pPr>
              <w:numPr>
                <w:ilvl w:val="0"/>
                <w:numId w:val="45"/>
              </w:numPr>
              <w:autoSpaceDE w:val="0"/>
              <w:autoSpaceDN w:val="0"/>
              <w:adjustRightInd w:val="0"/>
              <w:spacing w:after="0" w:line="240" w:lineRule="auto"/>
              <w:contextualSpacing/>
              <w:rPr>
                <w:rFonts w:cstheme="minorHAnsi"/>
                <w:sz w:val="20"/>
                <w:szCs w:val="20"/>
              </w:rPr>
            </w:pPr>
            <w:r w:rsidRPr="003D0198">
              <w:rPr>
                <w:rFonts w:cstheme="minorHAnsi"/>
                <w:sz w:val="20"/>
                <w:szCs w:val="20"/>
              </w:rPr>
              <w:t>Το μέτρο αφορά παραίτηση από είσπραξη κρατικών πόρων οποιουδήποτε είδους ?</w:t>
            </w:r>
          </w:p>
        </w:tc>
        <w:tc>
          <w:tcPr>
            <w:tcW w:w="1046" w:type="dxa"/>
            <w:shd w:val="clear" w:color="auto" w:fill="auto"/>
          </w:tcPr>
          <w:p w14:paraId="1ECB9588"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033437C2"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054BCD8B" w14:textId="77777777" w:rsidR="00BD52D3" w:rsidRPr="003D0198" w:rsidRDefault="00BD52D3" w:rsidP="00D73855">
            <w:pPr>
              <w:pStyle w:val="a5"/>
              <w:jc w:val="center"/>
              <w:rPr>
                <w:rFonts w:cstheme="minorHAnsi"/>
                <w:b/>
                <w:sz w:val="20"/>
                <w:szCs w:val="20"/>
              </w:rPr>
            </w:pPr>
          </w:p>
        </w:tc>
      </w:tr>
      <w:tr w:rsidR="00BD52D3" w:rsidRPr="003D0198" w14:paraId="5232C762" w14:textId="77777777" w:rsidTr="00BD52D3">
        <w:trPr>
          <w:jc w:val="center"/>
        </w:trPr>
        <w:tc>
          <w:tcPr>
            <w:tcW w:w="5211" w:type="dxa"/>
            <w:shd w:val="clear" w:color="auto" w:fill="auto"/>
          </w:tcPr>
          <w:p w14:paraId="0404C515" w14:textId="77777777" w:rsidR="00BD52D3" w:rsidRPr="003D0198" w:rsidRDefault="00BD52D3" w:rsidP="003651FA">
            <w:pPr>
              <w:numPr>
                <w:ilvl w:val="0"/>
                <w:numId w:val="45"/>
              </w:numPr>
              <w:autoSpaceDE w:val="0"/>
              <w:autoSpaceDN w:val="0"/>
              <w:adjustRightInd w:val="0"/>
              <w:spacing w:after="0" w:line="240" w:lineRule="auto"/>
              <w:contextualSpacing/>
              <w:rPr>
                <w:rFonts w:cstheme="minorHAnsi"/>
                <w:sz w:val="20"/>
                <w:szCs w:val="20"/>
              </w:rPr>
            </w:pPr>
            <w:r w:rsidRPr="003D0198">
              <w:rPr>
                <w:rFonts w:cstheme="minorHAnsi"/>
                <w:sz w:val="20"/>
                <w:szCs w:val="20"/>
              </w:rPr>
              <w:t>Σε περίπτωση που εμπλέκεται κάποιος ενδιάμεσος/ ιδιωτικός φορέας, η απόφαση για την μεταφορά κρατικών πόρων μπορεί να καταλογιστεί στο κράτος ;</w:t>
            </w:r>
          </w:p>
        </w:tc>
        <w:tc>
          <w:tcPr>
            <w:tcW w:w="1046" w:type="dxa"/>
            <w:shd w:val="clear" w:color="auto" w:fill="auto"/>
          </w:tcPr>
          <w:p w14:paraId="46095EB7"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70837323"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7DE4EBB0" w14:textId="77777777" w:rsidR="00BD52D3" w:rsidRPr="003D0198" w:rsidRDefault="00BD52D3" w:rsidP="00D73855">
            <w:pPr>
              <w:pStyle w:val="a5"/>
              <w:jc w:val="center"/>
              <w:rPr>
                <w:rFonts w:cstheme="minorHAnsi"/>
                <w:b/>
                <w:sz w:val="20"/>
                <w:szCs w:val="20"/>
              </w:rPr>
            </w:pPr>
          </w:p>
        </w:tc>
      </w:tr>
      <w:tr w:rsidR="00BD52D3" w:rsidRPr="003D0198" w14:paraId="6D782C8E" w14:textId="77777777" w:rsidTr="00BD52D3">
        <w:trPr>
          <w:jc w:val="center"/>
        </w:trPr>
        <w:tc>
          <w:tcPr>
            <w:tcW w:w="5211" w:type="dxa"/>
            <w:shd w:val="clear" w:color="auto" w:fill="auto"/>
          </w:tcPr>
          <w:p w14:paraId="0117CB9A" w14:textId="77777777" w:rsidR="00BD52D3" w:rsidRPr="003D0198" w:rsidRDefault="00BD52D3" w:rsidP="003651FA">
            <w:pPr>
              <w:numPr>
                <w:ilvl w:val="0"/>
                <w:numId w:val="45"/>
              </w:numPr>
              <w:autoSpaceDE w:val="0"/>
              <w:autoSpaceDN w:val="0"/>
              <w:adjustRightInd w:val="0"/>
              <w:spacing w:after="0" w:line="240" w:lineRule="auto"/>
              <w:contextualSpacing/>
              <w:rPr>
                <w:rFonts w:cstheme="minorHAnsi"/>
                <w:sz w:val="20"/>
                <w:szCs w:val="20"/>
              </w:rPr>
            </w:pPr>
            <w:r w:rsidRPr="003D0198">
              <w:rPr>
                <w:rFonts w:cstheme="minorHAnsi"/>
                <w:sz w:val="20"/>
                <w:szCs w:val="20"/>
              </w:rPr>
              <w:t>Υφίσταται επιρροή από την μεριά του κράτους στη μεταφορά κρατικών πόρων ;</w:t>
            </w:r>
          </w:p>
        </w:tc>
        <w:tc>
          <w:tcPr>
            <w:tcW w:w="1046" w:type="dxa"/>
            <w:shd w:val="clear" w:color="auto" w:fill="auto"/>
          </w:tcPr>
          <w:p w14:paraId="08EA93FD"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2A3BF780"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5992BD62" w14:textId="77777777" w:rsidR="00BD52D3" w:rsidRPr="003D0198" w:rsidRDefault="00BD52D3" w:rsidP="00D73855">
            <w:pPr>
              <w:pStyle w:val="a5"/>
              <w:jc w:val="center"/>
              <w:rPr>
                <w:rFonts w:cstheme="minorHAnsi"/>
                <w:b/>
                <w:sz w:val="20"/>
                <w:szCs w:val="20"/>
              </w:rPr>
            </w:pPr>
          </w:p>
        </w:tc>
      </w:tr>
      <w:tr w:rsidR="00BD52D3" w:rsidRPr="003D0198" w14:paraId="4B092B8D" w14:textId="77777777" w:rsidTr="00BD52D3">
        <w:trPr>
          <w:jc w:val="center"/>
        </w:trPr>
        <w:tc>
          <w:tcPr>
            <w:tcW w:w="5211" w:type="dxa"/>
            <w:tcBorders>
              <w:bottom w:val="single" w:sz="4" w:space="0" w:color="auto"/>
            </w:tcBorders>
            <w:shd w:val="clear" w:color="auto" w:fill="auto"/>
          </w:tcPr>
          <w:p w14:paraId="365244EA" w14:textId="77777777" w:rsidR="00BD52D3" w:rsidRPr="003D0198" w:rsidRDefault="00BD52D3" w:rsidP="003651FA">
            <w:pPr>
              <w:numPr>
                <w:ilvl w:val="0"/>
                <w:numId w:val="45"/>
              </w:numPr>
              <w:autoSpaceDE w:val="0"/>
              <w:autoSpaceDN w:val="0"/>
              <w:adjustRightInd w:val="0"/>
              <w:spacing w:after="0" w:line="240" w:lineRule="auto"/>
              <w:contextualSpacing/>
              <w:rPr>
                <w:rFonts w:cstheme="minorHAnsi"/>
                <w:sz w:val="20"/>
                <w:szCs w:val="20"/>
              </w:rPr>
            </w:pPr>
            <w:r w:rsidRPr="003D0198">
              <w:rPr>
                <w:rFonts w:cstheme="minorHAnsi"/>
                <w:sz w:val="20"/>
                <w:szCs w:val="20"/>
              </w:rPr>
              <w:t>Συμμετέχει το κράτος στην ανακατανομή πόρων μεταξύ ιδιωτικών φορέων ;</w:t>
            </w:r>
          </w:p>
        </w:tc>
        <w:tc>
          <w:tcPr>
            <w:tcW w:w="1046" w:type="dxa"/>
            <w:shd w:val="clear" w:color="auto" w:fill="auto"/>
          </w:tcPr>
          <w:p w14:paraId="0D2A8C45"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3453DC94"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1041E55F" w14:textId="77777777" w:rsidR="00BD52D3" w:rsidRPr="003D0198" w:rsidRDefault="00BD52D3" w:rsidP="00D73855">
            <w:pPr>
              <w:pStyle w:val="a5"/>
              <w:jc w:val="center"/>
              <w:rPr>
                <w:rFonts w:cstheme="minorHAnsi"/>
                <w:b/>
                <w:sz w:val="20"/>
                <w:szCs w:val="20"/>
              </w:rPr>
            </w:pPr>
          </w:p>
        </w:tc>
      </w:tr>
      <w:tr w:rsidR="00BD52D3" w:rsidRPr="003D0198" w14:paraId="432A6F26" w14:textId="77777777" w:rsidTr="00BD52D3">
        <w:trPr>
          <w:jc w:val="center"/>
        </w:trPr>
        <w:tc>
          <w:tcPr>
            <w:tcW w:w="5211" w:type="dxa"/>
            <w:shd w:val="clear" w:color="auto" w:fill="BFBFBF"/>
          </w:tcPr>
          <w:p w14:paraId="39D8A959" w14:textId="77777777" w:rsidR="00BD52D3" w:rsidRPr="003D0198" w:rsidRDefault="00BD52D3" w:rsidP="003651FA">
            <w:pPr>
              <w:pStyle w:val="a4"/>
              <w:numPr>
                <w:ilvl w:val="0"/>
                <w:numId w:val="49"/>
              </w:numPr>
              <w:spacing w:after="0" w:line="240" w:lineRule="auto"/>
              <w:rPr>
                <w:rFonts w:cstheme="minorHAnsi"/>
                <w:b/>
                <w:smallCaps/>
                <w:sz w:val="20"/>
                <w:szCs w:val="20"/>
              </w:rPr>
            </w:pPr>
            <w:r w:rsidRPr="003D0198">
              <w:rPr>
                <w:rFonts w:cstheme="minorHAnsi"/>
                <w:b/>
                <w:smallCaps/>
                <w:sz w:val="20"/>
                <w:szCs w:val="20"/>
              </w:rPr>
              <w:t>ΤΟ ΜΕΤΡΟ ΣΥΝΙΣΤΑ ΟΙΚΟΝΟΜΙΚΟ ΠΛΕΟΝΕΚΤΗΜΑ;</w:t>
            </w:r>
          </w:p>
          <w:p w14:paraId="47E58F1A" w14:textId="77777777" w:rsidR="00BD52D3" w:rsidRPr="003D0198" w:rsidRDefault="00BD52D3" w:rsidP="00D73855">
            <w:pPr>
              <w:pStyle w:val="a5"/>
              <w:rPr>
                <w:rFonts w:cstheme="minorHAnsi"/>
                <w:b/>
                <w:caps/>
                <w:sz w:val="20"/>
                <w:szCs w:val="20"/>
              </w:rPr>
            </w:pPr>
            <w:r w:rsidRPr="003D0198">
              <w:rPr>
                <w:rFonts w:cstheme="minorHAnsi"/>
                <w:i/>
                <w:caps/>
                <w:sz w:val="20"/>
                <w:szCs w:val="20"/>
              </w:rPr>
              <w:t xml:space="preserve"> </w:t>
            </w:r>
            <w:r w:rsidRPr="003D0198">
              <w:rPr>
                <w:rFonts w:cstheme="minorHAnsi"/>
                <w:sz w:val="20"/>
                <w:szCs w:val="20"/>
              </w:rPr>
              <w:t>(</w:t>
            </w:r>
            <w:r w:rsidRPr="003D0198">
              <w:rPr>
                <w:rFonts w:cstheme="minorHAnsi"/>
                <w:i/>
                <w:sz w:val="20"/>
                <w:szCs w:val="20"/>
              </w:rPr>
              <w:t>δηλ. κάποιο οικονομικό όφελος που η επιχείρηση δεν θα αποκτούσε</w:t>
            </w:r>
            <w:r w:rsidRPr="003D0198">
              <w:rPr>
                <w:rFonts w:cstheme="minorHAnsi"/>
                <w:sz w:val="20"/>
                <w:szCs w:val="20"/>
              </w:rPr>
              <w:t xml:space="preserve"> υπό  συνήθεις συνθήκες της αγοράς )</w:t>
            </w:r>
          </w:p>
        </w:tc>
        <w:tc>
          <w:tcPr>
            <w:tcW w:w="1046" w:type="dxa"/>
            <w:shd w:val="clear" w:color="auto" w:fill="auto"/>
          </w:tcPr>
          <w:p w14:paraId="4CAFB522" w14:textId="77777777" w:rsidR="00BD52D3" w:rsidRPr="003D0198" w:rsidRDefault="00BD52D3" w:rsidP="00D73855">
            <w:pPr>
              <w:pStyle w:val="a5"/>
              <w:jc w:val="center"/>
              <w:rPr>
                <w:rFonts w:cstheme="minorHAnsi"/>
                <w:b/>
                <w:sz w:val="20"/>
                <w:szCs w:val="20"/>
              </w:rPr>
            </w:pPr>
          </w:p>
        </w:tc>
        <w:tc>
          <w:tcPr>
            <w:tcW w:w="4766" w:type="dxa"/>
            <w:vMerge w:val="restart"/>
            <w:shd w:val="clear" w:color="auto" w:fill="auto"/>
          </w:tcPr>
          <w:p w14:paraId="0BC4A748" w14:textId="77777777" w:rsidR="00BD52D3" w:rsidRPr="003D0198" w:rsidRDefault="00BD52D3" w:rsidP="00D73855">
            <w:pPr>
              <w:pStyle w:val="a5"/>
              <w:jc w:val="both"/>
              <w:rPr>
                <w:rFonts w:cstheme="minorHAnsi"/>
                <w:sz w:val="20"/>
                <w:szCs w:val="20"/>
              </w:rPr>
            </w:pPr>
            <w:r w:rsidRPr="003D0198">
              <w:rPr>
                <w:rFonts w:cstheme="minorHAnsi"/>
                <w:sz w:val="20"/>
                <w:szCs w:val="20"/>
              </w:rPr>
              <w:t xml:space="preserve">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οι 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 κ.λπ.) </w:t>
            </w:r>
          </w:p>
          <w:p w14:paraId="1252250A" w14:textId="77777777" w:rsidR="00BD52D3" w:rsidRPr="003D0198" w:rsidRDefault="00BD52D3" w:rsidP="00D73855">
            <w:pPr>
              <w:pStyle w:val="a5"/>
              <w:jc w:val="both"/>
              <w:rPr>
                <w:rFonts w:cstheme="minorHAnsi"/>
                <w:sz w:val="20"/>
                <w:szCs w:val="20"/>
              </w:rPr>
            </w:pPr>
          </w:p>
          <w:p w14:paraId="7463A6BA" w14:textId="77777777" w:rsidR="00BD52D3" w:rsidRPr="003D0198" w:rsidRDefault="00BD52D3" w:rsidP="00D73855">
            <w:pPr>
              <w:pStyle w:val="a5"/>
              <w:jc w:val="both"/>
              <w:rPr>
                <w:rFonts w:cstheme="minorHAnsi"/>
                <w:sz w:val="20"/>
                <w:szCs w:val="20"/>
              </w:rPr>
            </w:pPr>
            <w:r w:rsidRPr="003D0198">
              <w:rPr>
                <w:rFonts w:cstheme="minorHAnsi"/>
                <w:sz w:val="20"/>
                <w:szCs w:val="20"/>
              </w:rPr>
              <w:t xml:space="preserve">Εφόσον η απουσία κρατικής ενίσχυσης βασίζεται στην απουσία πλεονεκτήματος αναλύεται η τήρηση του «φορέα της οικονομίας της αγοράς». Ειδικότερα εξετάζεται αν υπό παρόμοιες περιστάσεις ένας ιδιώτης επενδυτής συγκρίσιμου μεγέθους που λειτουργεί υπό συνθήκες της αγοράς θα είχε προβεί στην εν λόγω επένδυση. Συνήθως για έργα που χρηματοδοτούνται από τα διαρθρωτικά ταμεία δεν ισχύει το κριτήριο του </w:t>
            </w:r>
            <w:r w:rsidRPr="003D0198">
              <w:rPr>
                <w:rFonts w:cstheme="minorHAnsi"/>
                <w:sz w:val="20"/>
                <w:szCs w:val="20"/>
              </w:rPr>
              <w:lastRenderedPageBreak/>
              <w:t>«φορέα της οικονομίας της αγοράς» καθώς η χρηματοδότηση από αυτά έρχεται να καλύψει κενά/ανεπάρκειες αυτής.</w:t>
            </w:r>
          </w:p>
          <w:p w14:paraId="2E003352" w14:textId="77777777" w:rsidR="00BD52D3" w:rsidRPr="003D0198" w:rsidRDefault="00BD52D3" w:rsidP="00D73855">
            <w:pPr>
              <w:pStyle w:val="a5"/>
              <w:jc w:val="both"/>
              <w:rPr>
                <w:rFonts w:cstheme="minorHAnsi"/>
                <w:b/>
                <w:sz w:val="20"/>
                <w:szCs w:val="20"/>
              </w:rPr>
            </w:pPr>
          </w:p>
          <w:p w14:paraId="58BD8D1B" w14:textId="77777777" w:rsidR="00BD52D3" w:rsidRPr="003D0198" w:rsidRDefault="00BD52D3" w:rsidP="00D73855">
            <w:pPr>
              <w:pStyle w:val="a5"/>
              <w:jc w:val="both"/>
              <w:rPr>
                <w:rFonts w:cstheme="minorHAnsi"/>
                <w:sz w:val="20"/>
                <w:szCs w:val="20"/>
              </w:rPr>
            </w:pPr>
            <w:r w:rsidRPr="003D0198">
              <w:rPr>
                <w:rFonts w:cstheme="minorHAnsi"/>
                <w:b/>
                <w:sz w:val="20"/>
                <w:szCs w:val="20"/>
              </w:rPr>
              <w:t xml:space="preserve">Επισήμανση: </w:t>
            </w:r>
            <w:r w:rsidRPr="003D0198">
              <w:rPr>
                <w:rFonts w:cstheme="minorHAnsi"/>
                <w:sz w:val="20"/>
                <w:szCs w:val="20"/>
              </w:rPr>
              <w:t>Σε περιπτώσεις χρηματοδότησης υποδομών, εξετάζεται</w:t>
            </w:r>
          </w:p>
          <w:p w14:paraId="7ADB271C" w14:textId="77777777" w:rsidR="00BD52D3" w:rsidRPr="003D0198" w:rsidRDefault="00BD52D3" w:rsidP="00D73855">
            <w:pPr>
              <w:pStyle w:val="a5"/>
              <w:jc w:val="both"/>
              <w:rPr>
                <w:rFonts w:cstheme="minorHAnsi"/>
                <w:sz w:val="20"/>
                <w:szCs w:val="20"/>
              </w:rPr>
            </w:pPr>
            <w:r w:rsidRPr="003D0198">
              <w:rPr>
                <w:rFonts w:cstheme="minorHAnsi"/>
                <w:sz w:val="20"/>
                <w:szCs w:val="20"/>
              </w:rPr>
              <w:t xml:space="preserve">Α. ενδεχόμενη παροχή πλεονεκτήματος από την εφαρμογής του μέτρου σε τρία επίπεδα: </w:t>
            </w:r>
          </w:p>
          <w:p w14:paraId="4478695D" w14:textId="77777777" w:rsidR="00BD52D3" w:rsidRPr="003D0198" w:rsidRDefault="00BD52D3" w:rsidP="00D73855">
            <w:pPr>
              <w:pStyle w:val="a5"/>
              <w:jc w:val="both"/>
              <w:rPr>
                <w:rFonts w:cstheme="minorHAnsi"/>
                <w:sz w:val="20"/>
                <w:szCs w:val="20"/>
              </w:rPr>
            </w:pPr>
            <w:r w:rsidRPr="003D0198">
              <w:rPr>
                <w:rFonts w:cstheme="minorHAnsi"/>
                <w:sz w:val="20"/>
                <w:szCs w:val="20"/>
              </w:rPr>
              <w:t>- στον ιδιοκτήτη της υποδομής</w:t>
            </w:r>
          </w:p>
          <w:p w14:paraId="5A6EE8EE" w14:textId="77777777" w:rsidR="00BD52D3" w:rsidRPr="003D0198" w:rsidRDefault="00BD52D3" w:rsidP="00D73855">
            <w:pPr>
              <w:pStyle w:val="a5"/>
              <w:jc w:val="both"/>
              <w:rPr>
                <w:rFonts w:cstheme="minorHAnsi"/>
                <w:sz w:val="20"/>
                <w:szCs w:val="20"/>
              </w:rPr>
            </w:pPr>
            <w:r w:rsidRPr="003D0198">
              <w:rPr>
                <w:rFonts w:cstheme="minorHAnsi"/>
                <w:sz w:val="20"/>
                <w:szCs w:val="20"/>
              </w:rPr>
              <w:t>- στη λειτουργία/διαχείριση της υποδομής</w:t>
            </w:r>
          </w:p>
          <w:p w14:paraId="6BEACBA0" w14:textId="77777777" w:rsidR="00BD52D3" w:rsidRPr="003D0198" w:rsidRDefault="00BD52D3" w:rsidP="00D73855">
            <w:pPr>
              <w:pStyle w:val="a5"/>
              <w:jc w:val="both"/>
              <w:rPr>
                <w:rFonts w:cstheme="minorHAnsi"/>
                <w:sz w:val="20"/>
                <w:szCs w:val="20"/>
              </w:rPr>
            </w:pPr>
            <w:r w:rsidRPr="003D0198">
              <w:rPr>
                <w:rFonts w:cstheme="minorHAnsi"/>
                <w:sz w:val="20"/>
                <w:szCs w:val="20"/>
              </w:rPr>
              <w:t>- στις επιχειρήσεις-χρήστες της υποδομής και</w:t>
            </w:r>
          </w:p>
          <w:p w14:paraId="299298CF" w14:textId="77777777" w:rsidR="00BD52D3" w:rsidRPr="003D0198" w:rsidRDefault="00BD52D3" w:rsidP="00D73855">
            <w:pPr>
              <w:pStyle w:val="a5"/>
              <w:jc w:val="both"/>
              <w:rPr>
                <w:rFonts w:cstheme="minorHAnsi"/>
                <w:sz w:val="20"/>
                <w:szCs w:val="20"/>
              </w:rPr>
            </w:pPr>
            <w:r w:rsidRPr="003D0198">
              <w:rPr>
                <w:rFonts w:cstheme="minorHAnsi"/>
                <w:sz w:val="20"/>
                <w:szCs w:val="20"/>
              </w:rPr>
              <w:t xml:space="preserve">Β. Αναλύονται και στα τρία επίπεδα τα οφέλη που </w:t>
            </w:r>
            <w:proofErr w:type="spellStart"/>
            <w:r w:rsidRPr="003D0198">
              <w:rPr>
                <w:rFonts w:cstheme="minorHAnsi"/>
                <w:sz w:val="20"/>
                <w:szCs w:val="20"/>
              </w:rPr>
              <w:t>αποκομίζονται</w:t>
            </w:r>
            <w:proofErr w:type="spellEnd"/>
            <w:r w:rsidRPr="003D0198">
              <w:rPr>
                <w:rFonts w:cstheme="minorHAnsi"/>
                <w:sz w:val="20"/>
                <w:szCs w:val="20"/>
              </w:rPr>
              <w:t xml:space="preserve"> σε σχέση με τις συνθήκες της αγοράς (δηλαδή της εφαρμογής του μέτρου). Η ανάλυση γίνεται τόσο για τα άμεσα όσο και για τα έμμεσα οφέλη. </w:t>
            </w:r>
          </w:p>
        </w:tc>
        <w:tc>
          <w:tcPr>
            <w:tcW w:w="3827" w:type="dxa"/>
            <w:shd w:val="clear" w:color="auto" w:fill="auto"/>
          </w:tcPr>
          <w:p w14:paraId="77FD1563" w14:textId="77777777" w:rsidR="00BD52D3" w:rsidRPr="003D0198" w:rsidRDefault="00BD52D3" w:rsidP="00D73855">
            <w:pPr>
              <w:pStyle w:val="a5"/>
              <w:jc w:val="center"/>
              <w:rPr>
                <w:rFonts w:cstheme="minorHAnsi"/>
                <w:b/>
                <w:sz w:val="20"/>
                <w:szCs w:val="20"/>
              </w:rPr>
            </w:pPr>
          </w:p>
        </w:tc>
      </w:tr>
      <w:tr w:rsidR="00BD52D3" w:rsidRPr="003D0198" w14:paraId="62ABE4D3" w14:textId="77777777" w:rsidTr="00BD52D3">
        <w:trPr>
          <w:jc w:val="center"/>
        </w:trPr>
        <w:tc>
          <w:tcPr>
            <w:tcW w:w="5211" w:type="dxa"/>
            <w:shd w:val="clear" w:color="auto" w:fill="auto"/>
          </w:tcPr>
          <w:p w14:paraId="4DF6EC21" w14:textId="77777777" w:rsidR="00BD52D3" w:rsidRPr="003D0198" w:rsidRDefault="00BD52D3" w:rsidP="003651FA">
            <w:pPr>
              <w:numPr>
                <w:ilvl w:val="0"/>
                <w:numId w:val="47"/>
              </w:numPr>
              <w:autoSpaceDE w:val="0"/>
              <w:autoSpaceDN w:val="0"/>
              <w:adjustRightInd w:val="0"/>
              <w:spacing w:after="0" w:line="240" w:lineRule="auto"/>
              <w:contextualSpacing/>
              <w:rPr>
                <w:rFonts w:cstheme="minorHAnsi"/>
                <w:sz w:val="20"/>
                <w:szCs w:val="20"/>
              </w:rPr>
            </w:pPr>
            <w:r w:rsidRPr="003D0198">
              <w:rPr>
                <w:rFonts w:cstheme="minorHAnsi"/>
                <w:sz w:val="20"/>
                <w:szCs w:val="20"/>
              </w:rPr>
              <w:t xml:space="preserve">Τηρείται η αρχή του ιδιώτη επενδυτή/πωλητή; </w:t>
            </w:r>
          </w:p>
        </w:tc>
        <w:tc>
          <w:tcPr>
            <w:tcW w:w="1046" w:type="dxa"/>
            <w:shd w:val="clear" w:color="auto" w:fill="auto"/>
          </w:tcPr>
          <w:p w14:paraId="14CD9A56"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2EA6A1BF"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4997E152" w14:textId="77777777" w:rsidR="00BD52D3" w:rsidRPr="003D0198" w:rsidRDefault="00BD52D3" w:rsidP="00D73855">
            <w:pPr>
              <w:pStyle w:val="a5"/>
              <w:jc w:val="center"/>
              <w:rPr>
                <w:rFonts w:cstheme="minorHAnsi"/>
                <w:b/>
                <w:sz w:val="20"/>
                <w:szCs w:val="20"/>
              </w:rPr>
            </w:pPr>
          </w:p>
        </w:tc>
      </w:tr>
      <w:tr w:rsidR="00BD52D3" w:rsidRPr="003D0198" w14:paraId="428432B5" w14:textId="77777777" w:rsidTr="00BD52D3">
        <w:trPr>
          <w:jc w:val="center"/>
        </w:trPr>
        <w:tc>
          <w:tcPr>
            <w:tcW w:w="5211" w:type="dxa"/>
            <w:tcBorders>
              <w:bottom w:val="single" w:sz="4" w:space="0" w:color="auto"/>
            </w:tcBorders>
            <w:shd w:val="clear" w:color="auto" w:fill="auto"/>
          </w:tcPr>
          <w:p w14:paraId="77764AEA" w14:textId="77777777" w:rsidR="00BD52D3" w:rsidRPr="003D0198" w:rsidRDefault="00BD52D3" w:rsidP="003651FA">
            <w:pPr>
              <w:numPr>
                <w:ilvl w:val="0"/>
                <w:numId w:val="47"/>
              </w:numPr>
              <w:autoSpaceDE w:val="0"/>
              <w:autoSpaceDN w:val="0"/>
              <w:adjustRightInd w:val="0"/>
              <w:spacing w:after="0" w:line="240" w:lineRule="auto"/>
              <w:contextualSpacing/>
              <w:rPr>
                <w:rFonts w:cstheme="minorHAnsi"/>
                <w:sz w:val="20"/>
                <w:szCs w:val="20"/>
              </w:rPr>
            </w:pPr>
            <w:r w:rsidRPr="003D0198">
              <w:rPr>
                <w:rFonts w:cstheme="minorHAnsi"/>
                <w:sz w:val="20"/>
                <w:szCs w:val="20"/>
              </w:rPr>
              <w:t xml:space="preserve">Το μέτρο αποτελεί αντιστάθμισμα για την παροχή ΥΓΟΣ ; </w:t>
            </w:r>
            <w:r w:rsidRPr="003D0198">
              <w:rPr>
                <w:rFonts w:cstheme="minorHAnsi"/>
                <w:i/>
                <w:sz w:val="20"/>
                <w:szCs w:val="20"/>
              </w:rPr>
              <w:t>(Εάν η απάντηση είναι καταφατική, το μέτρο πρέπει να εξετάζεται υπό το πρίσμα του πλαισίου ΥΓΟΣ)</w:t>
            </w:r>
          </w:p>
        </w:tc>
        <w:tc>
          <w:tcPr>
            <w:tcW w:w="1046" w:type="dxa"/>
            <w:shd w:val="clear" w:color="auto" w:fill="auto"/>
          </w:tcPr>
          <w:p w14:paraId="1024F22A" w14:textId="77777777" w:rsidR="00BD52D3" w:rsidRPr="003D0198" w:rsidRDefault="00BD52D3" w:rsidP="00D73855">
            <w:pPr>
              <w:pStyle w:val="a5"/>
              <w:jc w:val="center"/>
              <w:rPr>
                <w:rFonts w:cstheme="minorHAnsi"/>
                <w:b/>
                <w:sz w:val="20"/>
                <w:szCs w:val="20"/>
              </w:rPr>
            </w:pPr>
          </w:p>
        </w:tc>
        <w:tc>
          <w:tcPr>
            <w:tcW w:w="4766" w:type="dxa"/>
            <w:shd w:val="clear" w:color="auto" w:fill="auto"/>
          </w:tcPr>
          <w:p w14:paraId="746AF22C"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45D975AC" w14:textId="77777777" w:rsidR="00BD52D3" w:rsidRPr="003D0198" w:rsidRDefault="00BD52D3" w:rsidP="00D73855">
            <w:pPr>
              <w:pStyle w:val="a5"/>
              <w:jc w:val="center"/>
              <w:rPr>
                <w:rFonts w:cstheme="minorHAnsi"/>
                <w:b/>
                <w:sz w:val="20"/>
                <w:szCs w:val="20"/>
              </w:rPr>
            </w:pPr>
          </w:p>
        </w:tc>
      </w:tr>
      <w:tr w:rsidR="00BD52D3" w:rsidRPr="003D0198" w14:paraId="0F7F0EB3" w14:textId="77777777" w:rsidTr="00BD52D3">
        <w:trPr>
          <w:jc w:val="center"/>
        </w:trPr>
        <w:tc>
          <w:tcPr>
            <w:tcW w:w="5211" w:type="dxa"/>
            <w:shd w:val="clear" w:color="auto" w:fill="BFBFBF"/>
          </w:tcPr>
          <w:p w14:paraId="649A20D2" w14:textId="77777777" w:rsidR="00BD52D3" w:rsidRPr="003D0198" w:rsidRDefault="00BD52D3" w:rsidP="003651FA">
            <w:pPr>
              <w:pStyle w:val="a4"/>
              <w:numPr>
                <w:ilvl w:val="0"/>
                <w:numId w:val="44"/>
              </w:numPr>
              <w:spacing w:after="0" w:line="240" w:lineRule="auto"/>
              <w:rPr>
                <w:rFonts w:cstheme="minorHAnsi"/>
                <w:b/>
                <w:caps/>
                <w:sz w:val="20"/>
                <w:szCs w:val="20"/>
                <w:lang w:val="en-US"/>
              </w:rPr>
            </w:pPr>
            <w:r w:rsidRPr="003D0198">
              <w:rPr>
                <w:rFonts w:cstheme="minorHAnsi"/>
                <w:b/>
                <w:caps/>
                <w:sz w:val="20"/>
                <w:szCs w:val="20"/>
              </w:rPr>
              <w:t>Ει</w:t>
            </w:r>
            <w:r w:rsidRPr="003D0198">
              <w:rPr>
                <w:rFonts w:cstheme="minorHAnsi"/>
                <w:b/>
                <w:caps/>
                <w:sz w:val="20"/>
                <w:szCs w:val="20"/>
                <w:lang w:val="en-US"/>
              </w:rPr>
              <w:t xml:space="preserve">ναι το μετρο επιλεκτικο ;  </w:t>
            </w:r>
          </w:p>
          <w:p w14:paraId="07E9F4AE" w14:textId="77777777" w:rsidR="00BD52D3" w:rsidRPr="003D0198" w:rsidRDefault="00BD52D3" w:rsidP="00D73855">
            <w:pPr>
              <w:pStyle w:val="a5"/>
              <w:rPr>
                <w:rFonts w:cstheme="minorHAnsi"/>
                <w:i/>
                <w:sz w:val="20"/>
                <w:szCs w:val="20"/>
              </w:rPr>
            </w:pPr>
            <w:r w:rsidRPr="003D0198">
              <w:rPr>
                <w:rFonts w:cstheme="minorHAnsi"/>
                <w:i/>
                <w:caps/>
                <w:sz w:val="20"/>
                <w:szCs w:val="20"/>
              </w:rPr>
              <w:t>(</w:t>
            </w:r>
            <w:r w:rsidRPr="003D0198">
              <w:rPr>
                <w:rFonts w:cstheme="minorHAnsi"/>
                <w:i/>
                <w:sz w:val="20"/>
                <w:szCs w:val="20"/>
              </w:rPr>
              <w:t>Ειδικά  εάν αφορά φορολογικά μέτρα ή απαλλαγή από εισφορές κοινωνικής ασφάλισης</w:t>
            </w:r>
            <w:r w:rsidRPr="003D0198">
              <w:rPr>
                <w:rFonts w:cstheme="minorHAnsi"/>
                <w:i/>
                <w:caps/>
                <w:sz w:val="20"/>
                <w:szCs w:val="20"/>
              </w:rPr>
              <w:t>)</w:t>
            </w:r>
            <w:r w:rsidRPr="003D0198">
              <w:rPr>
                <w:rFonts w:cstheme="minorHAnsi"/>
                <w:i/>
                <w:sz w:val="20"/>
                <w:szCs w:val="20"/>
              </w:rPr>
              <w:t xml:space="preserve"> </w:t>
            </w:r>
          </w:p>
          <w:p w14:paraId="355C6944" w14:textId="77777777" w:rsidR="00BD52D3" w:rsidRPr="003D0198" w:rsidRDefault="00BD52D3" w:rsidP="00D73855">
            <w:pPr>
              <w:pStyle w:val="a5"/>
              <w:rPr>
                <w:rFonts w:cstheme="minorHAnsi"/>
                <w:sz w:val="20"/>
                <w:szCs w:val="20"/>
              </w:rPr>
            </w:pPr>
            <w:r w:rsidRPr="003D0198">
              <w:rPr>
                <w:rFonts w:cstheme="minorHAnsi"/>
                <w:i/>
                <w:sz w:val="20"/>
                <w:szCs w:val="20"/>
              </w:rPr>
              <w:t xml:space="preserve">(σε περίπτωση καταφατικής απάντησης έστω και σε μία εκ των κατωτέρω </w:t>
            </w:r>
            <w:r w:rsidRPr="003D0198">
              <w:rPr>
                <w:rFonts w:cstheme="minorHAnsi"/>
                <w:i/>
                <w:sz w:val="20"/>
                <w:szCs w:val="20"/>
                <w:lang w:val="en-US"/>
              </w:rPr>
              <w:t>a</w:t>
            </w:r>
            <w:r w:rsidRPr="003D0198">
              <w:rPr>
                <w:rFonts w:cstheme="minorHAnsi"/>
                <w:i/>
                <w:sz w:val="20"/>
                <w:szCs w:val="20"/>
              </w:rPr>
              <w:t xml:space="preserve"> έως </w:t>
            </w:r>
            <w:r w:rsidRPr="003D0198">
              <w:rPr>
                <w:rFonts w:cstheme="minorHAnsi"/>
                <w:i/>
                <w:sz w:val="20"/>
                <w:szCs w:val="20"/>
                <w:lang w:val="en-US"/>
              </w:rPr>
              <w:t>c</w:t>
            </w:r>
            <w:r w:rsidRPr="003D0198">
              <w:rPr>
                <w:rFonts w:cstheme="minorHAnsi"/>
                <w:i/>
                <w:sz w:val="20"/>
                <w:szCs w:val="20"/>
              </w:rPr>
              <w:t xml:space="preserve"> ερωτήσεων, στη διπλανή στήλη τίθεται ΝΑΙ)</w:t>
            </w:r>
          </w:p>
        </w:tc>
        <w:tc>
          <w:tcPr>
            <w:tcW w:w="1046" w:type="dxa"/>
            <w:shd w:val="clear" w:color="auto" w:fill="auto"/>
          </w:tcPr>
          <w:p w14:paraId="353F1611" w14:textId="77777777" w:rsidR="00BD52D3" w:rsidRPr="003D0198" w:rsidRDefault="00BD52D3" w:rsidP="00D73855">
            <w:pPr>
              <w:pStyle w:val="a5"/>
              <w:jc w:val="center"/>
              <w:rPr>
                <w:rFonts w:cstheme="minorHAnsi"/>
                <w:b/>
                <w:sz w:val="20"/>
                <w:szCs w:val="20"/>
              </w:rPr>
            </w:pPr>
          </w:p>
        </w:tc>
        <w:tc>
          <w:tcPr>
            <w:tcW w:w="4766" w:type="dxa"/>
            <w:vMerge w:val="restart"/>
            <w:shd w:val="clear" w:color="auto" w:fill="auto"/>
          </w:tcPr>
          <w:p w14:paraId="503E6523" w14:textId="77777777" w:rsidR="00BD52D3" w:rsidRPr="003D0198" w:rsidRDefault="00BD52D3" w:rsidP="00D73855">
            <w:pPr>
              <w:pStyle w:val="a5"/>
              <w:jc w:val="both"/>
              <w:rPr>
                <w:rFonts w:cstheme="minorHAnsi"/>
                <w:sz w:val="20"/>
                <w:szCs w:val="20"/>
              </w:rPr>
            </w:pPr>
            <w:r w:rsidRPr="003D0198">
              <w:rPr>
                <w:rFonts w:cstheme="minorHAnsi"/>
                <w:sz w:val="20"/>
                <w:szCs w:val="20"/>
              </w:rPr>
              <w:t xml:space="preserve">Υφίσταται προνομιακή μεταχείριση (αυτού που λαμβάνει το πλεονέκτημα) όταν συντρέχουν τα ακόλουθα: </w:t>
            </w:r>
          </w:p>
          <w:p w14:paraId="04BADD30" w14:textId="77777777" w:rsidR="00BD52D3" w:rsidRPr="003D0198" w:rsidRDefault="00BD52D3" w:rsidP="00D73855">
            <w:pPr>
              <w:pStyle w:val="a5"/>
              <w:jc w:val="both"/>
              <w:rPr>
                <w:rFonts w:cstheme="minorHAnsi"/>
                <w:sz w:val="20"/>
                <w:szCs w:val="20"/>
              </w:rPr>
            </w:pPr>
            <w:r w:rsidRPr="003D0198">
              <w:rPr>
                <w:rFonts w:cstheme="minorHAnsi"/>
                <w:sz w:val="20"/>
                <w:szCs w:val="20"/>
              </w:rPr>
              <w:t>- 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14:paraId="0FC43C61" w14:textId="77777777" w:rsidR="00BD52D3" w:rsidRPr="003D0198" w:rsidRDefault="00BD52D3" w:rsidP="00D73855">
            <w:pPr>
              <w:pStyle w:val="a5"/>
              <w:jc w:val="both"/>
              <w:rPr>
                <w:rFonts w:cstheme="minorHAnsi"/>
                <w:sz w:val="20"/>
                <w:szCs w:val="20"/>
              </w:rPr>
            </w:pPr>
            <w:r w:rsidRPr="003D0198">
              <w:rPr>
                <w:rFonts w:cstheme="minorHAnsi"/>
                <w:sz w:val="20"/>
                <w:szCs w:val="20"/>
              </w:rPr>
              <w:t>- αφορά επιχειρήσεις ή κλάδους παραγωγής (υπό την ευρεία ερμηνεία της έννοιας «επιχείρηση»)</w:t>
            </w:r>
          </w:p>
          <w:p w14:paraId="764D02B7" w14:textId="77777777" w:rsidR="00BD52D3" w:rsidRPr="003D0198" w:rsidRDefault="00BD52D3" w:rsidP="00D73855">
            <w:pPr>
              <w:pStyle w:val="a5"/>
              <w:jc w:val="both"/>
              <w:rPr>
                <w:rFonts w:cstheme="minorHAnsi"/>
                <w:b/>
                <w:sz w:val="20"/>
                <w:szCs w:val="20"/>
              </w:rPr>
            </w:pPr>
            <w:r w:rsidRPr="003D0198">
              <w:rPr>
                <w:rFonts w:cstheme="minorHAnsi"/>
                <w:b/>
                <w:sz w:val="20"/>
                <w:szCs w:val="20"/>
              </w:rPr>
              <w:t xml:space="preserve">Επισήμανση: </w:t>
            </w:r>
          </w:p>
          <w:p w14:paraId="036E3081" w14:textId="77777777" w:rsidR="00BD52D3" w:rsidRPr="003D0198" w:rsidRDefault="00BD52D3" w:rsidP="00D73855">
            <w:pPr>
              <w:pStyle w:val="a5"/>
              <w:jc w:val="both"/>
              <w:rPr>
                <w:rFonts w:cstheme="minorHAnsi"/>
                <w:sz w:val="20"/>
                <w:szCs w:val="20"/>
              </w:rPr>
            </w:pPr>
            <w:r w:rsidRPr="003D0198">
              <w:rPr>
                <w:rFonts w:cstheme="minorHAnsi"/>
                <w:sz w:val="20"/>
                <w:szCs w:val="20"/>
              </w:rPr>
              <w:t>Μέτρο που αφορά το σύνολο των επιχειρήσεων μιας γεωγραφικής περιοχής (π.χ. Περιφέρειας) και χρηματοδοτείται από το οικείο ΠΕΠ δεν θεωρείται μέτρο γενικού χαρακτήρα, επειδή οι εθνικοί πόροι καλύπτονται από τον προϋπολογισμό του Κράτους</w:t>
            </w:r>
          </w:p>
        </w:tc>
        <w:tc>
          <w:tcPr>
            <w:tcW w:w="3827" w:type="dxa"/>
            <w:shd w:val="clear" w:color="auto" w:fill="auto"/>
          </w:tcPr>
          <w:p w14:paraId="35476875" w14:textId="77777777" w:rsidR="00BD52D3" w:rsidRPr="003D0198" w:rsidRDefault="00BD52D3" w:rsidP="00D73855">
            <w:pPr>
              <w:pStyle w:val="a5"/>
              <w:jc w:val="center"/>
              <w:rPr>
                <w:rFonts w:cstheme="minorHAnsi"/>
                <w:b/>
                <w:sz w:val="20"/>
                <w:szCs w:val="20"/>
              </w:rPr>
            </w:pPr>
          </w:p>
        </w:tc>
      </w:tr>
      <w:tr w:rsidR="00BD52D3" w:rsidRPr="003D0198" w14:paraId="5D9857FF" w14:textId="77777777" w:rsidTr="00BD52D3">
        <w:trPr>
          <w:jc w:val="center"/>
        </w:trPr>
        <w:tc>
          <w:tcPr>
            <w:tcW w:w="5211" w:type="dxa"/>
            <w:shd w:val="clear" w:color="auto" w:fill="auto"/>
          </w:tcPr>
          <w:p w14:paraId="1863935D" w14:textId="77777777" w:rsidR="00BD52D3" w:rsidRPr="003D0198" w:rsidRDefault="00BD52D3" w:rsidP="003651FA">
            <w:pPr>
              <w:numPr>
                <w:ilvl w:val="0"/>
                <w:numId w:val="46"/>
              </w:numPr>
              <w:autoSpaceDE w:val="0"/>
              <w:autoSpaceDN w:val="0"/>
              <w:adjustRightInd w:val="0"/>
              <w:spacing w:after="0" w:line="240" w:lineRule="auto"/>
              <w:contextualSpacing/>
              <w:rPr>
                <w:rFonts w:cstheme="minorHAnsi"/>
                <w:sz w:val="20"/>
                <w:szCs w:val="20"/>
              </w:rPr>
            </w:pPr>
            <w:r w:rsidRPr="003D0198">
              <w:rPr>
                <w:rFonts w:cstheme="minorHAnsi"/>
                <w:sz w:val="20"/>
                <w:szCs w:val="20"/>
              </w:rPr>
              <w:t>Το μέτρο αφορά συγκεκριμένες επιχειρήσεις μόνο; Ποιοι είναι οι γενικά εφαρμοστέοι κανόνες (γενικό σύστημα αναφοράς);</w:t>
            </w:r>
          </w:p>
        </w:tc>
        <w:tc>
          <w:tcPr>
            <w:tcW w:w="1046" w:type="dxa"/>
            <w:shd w:val="clear" w:color="auto" w:fill="auto"/>
          </w:tcPr>
          <w:p w14:paraId="3F192250"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42463480"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1A58D963" w14:textId="77777777" w:rsidR="00BD52D3" w:rsidRPr="003D0198" w:rsidRDefault="00BD52D3" w:rsidP="00D73855">
            <w:pPr>
              <w:pStyle w:val="a5"/>
              <w:jc w:val="center"/>
              <w:rPr>
                <w:rFonts w:cstheme="minorHAnsi"/>
                <w:b/>
                <w:sz w:val="20"/>
                <w:szCs w:val="20"/>
              </w:rPr>
            </w:pPr>
          </w:p>
        </w:tc>
      </w:tr>
      <w:tr w:rsidR="00BD52D3" w:rsidRPr="003D0198" w14:paraId="783FA567" w14:textId="77777777" w:rsidTr="00BD52D3">
        <w:trPr>
          <w:jc w:val="center"/>
        </w:trPr>
        <w:tc>
          <w:tcPr>
            <w:tcW w:w="5211" w:type="dxa"/>
            <w:shd w:val="clear" w:color="auto" w:fill="auto"/>
          </w:tcPr>
          <w:p w14:paraId="3874B1D8" w14:textId="77777777" w:rsidR="00BD52D3" w:rsidRPr="003D0198" w:rsidRDefault="00BD52D3" w:rsidP="003651FA">
            <w:pPr>
              <w:numPr>
                <w:ilvl w:val="0"/>
                <w:numId w:val="46"/>
              </w:numPr>
              <w:autoSpaceDE w:val="0"/>
              <w:autoSpaceDN w:val="0"/>
              <w:adjustRightInd w:val="0"/>
              <w:spacing w:after="0" w:line="240" w:lineRule="auto"/>
              <w:contextualSpacing/>
              <w:rPr>
                <w:rFonts w:cstheme="minorHAnsi"/>
                <w:sz w:val="20"/>
                <w:szCs w:val="20"/>
              </w:rPr>
            </w:pPr>
            <w:r w:rsidRPr="003D0198">
              <w:rPr>
                <w:rFonts w:cstheme="minorHAnsi"/>
                <w:sz w:val="20"/>
                <w:szCs w:val="20"/>
              </w:rPr>
              <w:t>Το μέτρο συνιστά εξαίρεση (απαλλαγή) ή παρέκκλιση από τους γενικά εφαρμοστέους κανόνες ;</w:t>
            </w:r>
          </w:p>
        </w:tc>
        <w:tc>
          <w:tcPr>
            <w:tcW w:w="1046" w:type="dxa"/>
            <w:shd w:val="clear" w:color="auto" w:fill="auto"/>
          </w:tcPr>
          <w:p w14:paraId="6FD78DFF"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3B6F6A5F"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3C50865E" w14:textId="77777777" w:rsidR="00BD52D3" w:rsidRPr="003D0198" w:rsidRDefault="00BD52D3" w:rsidP="00D73855">
            <w:pPr>
              <w:pStyle w:val="a5"/>
              <w:jc w:val="center"/>
              <w:rPr>
                <w:rFonts w:cstheme="minorHAnsi"/>
                <w:b/>
                <w:sz w:val="20"/>
                <w:szCs w:val="20"/>
              </w:rPr>
            </w:pPr>
          </w:p>
        </w:tc>
      </w:tr>
      <w:tr w:rsidR="00BD52D3" w:rsidRPr="003D0198" w14:paraId="0A15342C" w14:textId="77777777" w:rsidTr="00BD52D3">
        <w:trPr>
          <w:jc w:val="center"/>
        </w:trPr>
        <w:tc>
          <w:tcPr>
            <w:tcW w:w="5211" w:type="dxa"/>
            <w:tcBorders>
              <w:bottom w:val="single" w:sz="4" w:space="0" w:color="auto"/>
            </w:tcBorders>
            <w:shd w:val="clear" w:color="auto" w:fill="auto"/>
          </w:tcPr>
          <w:p w14:paraId="3CB957C7" w14:textId="77777777" w:rsidR="00BD52D3" w:rsidRPr="003D0198" w:rsidRDefault="00BD52D3" w:rsidP="003651FA">
            <w:pPr>
              <w:numPr>
                <w:ilvl w:val="0"/>
                <w:numId w:val="46"/>
              </w:numPr>
              <w:autoSpaceDE w:val="0"/>
              <w:autoSpaceDN w:val="0"/>
              <w:adjustRightInd w:val="0"/>
              <w:spacing w:after="0" w:line="240" w:lineRule="auto"/>
              <w:contextualSpacing/>
              <w:rPr>
                <w:rFonts w:cstheme="minorHAnsi"/>
                <w:sz w:val="20"/>
                <w:szCs w:val="20"/>
              </w:rPr>
            </w:pPr>
            <w:r w:rsidRPr="003D0198">
              <w:rPr>
                <w:rFonts w:cstheme="minorHAnsi"/>
                <w:sz w:val="20"/>
                <w:szCs w:val="20"/>
              </w:rPr>
              <w:t>Το μέτρο αφορά επιχειρήσεις που δραστηριοποιούνται σε συγκεκριμένη γεωγραφική περιοχή της Ελληνικής επικράτειας ή σε συγκεκριμένους κλάδους παραγωγής (υπό την ευρεία ερμηνεία της έννοιας «επιχείρηση»);</w:t>
            </w:r>
          </w:p>
        </w:tc>
        <w:tc>
          <w:tcPr>
            <w:tcW w:w="1046" w:type="dxa"/>
            <w:shd w:val="clear" w:color="auto" w:fill="auto"/>
          </w:tcPr>
          <w:p w14:paraId="2D6954C5"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3CE5DD7D"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596EC8AB" w14:textId="77777777" w:rsidR="00BD52D3" w:rsidRPr="003D0198" w:rsidRDefault="00BD52D3" w:rsidP="00D73855">
            <w:pPr>
              <w:pStyle w:val="a5"/>
              <w:jc w:val="center"/>
              <w:rPr>
                <w:rFonts w:cstheme="minorHAnsi"/>
                <w:b/>
                <w:sz w:val="20"/>
                <w:szCs w:val="20"/>
              </w:rPr>
            </w:pPr>
          </w:p>
        </w:tc>
      </w:tr>
      <w:tr w:rsidR="00BD52D3" w:rsidRPr="003D0198" w14:paraId="5DBEF5DF" w14:textId="77777777" w:rsidTr="00BD52D3">
        <w:trPr>
          <w:jc w:val="center"/>
        </w:trPr>
        <w:tc>
          <w:tcPr>
            <w:tcW w:w="5211" w:type="dxa"/>
            <w:shd w:val="clear" w:color="auto" w:fill="BFBFBF"/>
          </w:tcPr>
          <w:p w14:paraId="6A7F2C9C" w14:textId="77777777" w:rsidR="00BD52D3" w:rsidRPr="003D0198" w:rsidRDefault="00BD52D3" w:rsidP="003651FA">
            <w:pPr>
              <w:pStyle w:val="a4"/>
              <w:numPr>
                <w:ilvl w:val="0"/>
                <w:numId w:val="44"/>
              </w:numPr>
              <w:spacing w:after="0" w:line="240" w:lineRule="auto"/>
              <w:rPr>
                <w:rFonts w:cstheme="minorHAnsi"/>
                <w:b/>
                <w:caps/>
                <w:sz w:val="20"/>
                <w:szCs w:val="20"/>
              </w:rPr>
            </w:pPr>
            <w:r w:rsidRPr="003D0198">
              <w:rPr>
                <w:rFonts w:cstheme="minorHAnsi"/>
                <w:b/>
                <w:caps/>
                <w:sz w:val="20"/>
                <w:szCs w:val="20"/>
              </w:rPr>
              <w:lastRenderedPageBreak/>
              <w:t>Το μέτρο είναι ικανό να επηρεάσει το εμποριο μεταξύ κρατών μελών ;</w:t>
            </w:r>
          </w:p>
          <w:p w14:paraId="2BDF5874" w14:textId="77777777" w:rsidR="00BD52D3" w:rsidRPr="003D0198" w:rsidRDefault="00BD52D3" w:rsidP="00D73855">
            <w:pPr>
              <w:spacing w:line="240" w:lineRule="auto"/>
              <w:rPr>
                <w:rFonts w:cstheme="minorHAnsi"/>
                <w:i/>
                <w:sz w:val="20"/>
                <w:szCs w:val="20"/>
              </w:rPr>
            </w:pPr>
            <w:r w:rsidRPr="003D0198">
              <w:rPr>
                <w:rFonts w:cstheme="minorHAnsi"/>
                <w:i/>
                <w:sz w:val="20"/>
                <w:szCs w:val="20"/>
              </w:rPr>
              <w:t>(Αρκεί μόνο η απειλή επέλευσης της συνέπειας)</w:t>
            </w:r>
          </w:p>
        </w:tc>
        <w:tc>
          <w:tcPr>
            <w:tcW w:w="1046" w:type="dxa"/>
            <w:shd w:val="clear" w:color="auto" w:fill="auto"/>
          </w:tcPr>
          <w:p w14:paraId="325136AE" w14:textId="77777777" w:rsidR="00BD52D3" w:rsidRPr="003D0198" w:rsidRDefault="00BD52D3" w:rsidP="00D73855">
            <w:pPr>
              <w:pStyle w:val="a5"/>
              <w:jc w:val="center"/>
              <w:rPr>
                <w:rFonts w:cstheme="minorHAnsi"/>
                <w:b/>
                <w:sz w:val="20"/>
                <w:szCs w:val="20"/>
              </w:rPr>
            </w:pPr>
          </w:p>
        </w:tc>
        <w:tc>
          <w:tcPr>
            <w:tcW w:w="4766" w:type="dxa"/>
            <w:vMerge w:val="restart"/>
            <w:shd w:val="clear" w:color="auto" w:fill="auto"/>
          </w:tcPr>
          <w:p w14:paraId="70AB7132" w14:textId="77777777" w:rsidR="00BD52D3" w:rsidRPr="003D0198" w:rsidRDefault="00BD52D3" w:rsidP="00D73855">
            <w:pPr>
              <w:pStyle w:val="aa"/>
              <w:rPr>
                <w:rFonts w:asciiTheme="minorHAnsi" w:hAnsiTheme="minorHAnsi" w:cstheme="minorHAnsi"/>
                <w:sz w:val="20"/>
                <w:lang w:val="el-GR"/>
              </w:rPr>
            </w:pPr>
            <w:r w:rsidRPr="003D0198">
              <w:rPr>
                <w:rFonts w:asciiTheme="minorHAnsi" w:hAnsiTheme="minorHAnsi" w:cstheme="minorHAnsi"/>
                <w:sz w:val="20"/>
                <w:lang w:val="el-GR"/>
              </w:rPr>
              <w:t>Πρόκειται για δύο διαφορετικά κριτήρια, που όμως πρέπει να συντρέχουν ταυτόχρονα. Αφορούν την κοινοτική αγορά και αρκεί μόνο η απειλή επέλευσής τους.</w:t>
            </w:r>
          </w:p>
          <w:p w14:paraId="7C229002" w14:textId="77777777" w:rsidR="00BD52D3" w:rsidRPr="003D0198" w:rsidRDefault="00BD52D3" w:rsidP="003651FA">
            <w:pPr>
              <w:pStyle w:val="aa"/>
              <w:numPr>
                <w:ilvl w:val="0"/>
                <w:numId w:val="48"/>
              </w:numPr>
              <w:spacing w:before="0" w:after="0"/>
              <w:ind w:right="0"/>
              <w:rPr>
                <w:rFonts w:asciiTheme="minorHAnsi" w:hAnsiTheme="minorHAnsi" w:cstheme="minorHAnsi"/>
                <w:sz w:val="20"/>
                <w:lang w:val="el-GR"/>
              </w:rPr>
            </w:pPr>
            <w:r w:rsidRPr="003D0198">
              <w:rPr>
                <w:rFonts w:asciiTheme="minorHAnsi" w:hAnsiTheme="minorHAnsi" w:cstheme="minorHAnsi"/>
                <w:sz w:val="20"/>
                <w:lang w:val="el-GR"/>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14:paraId="54FB9EE0" w14:textId="77777777" w:rsidR="00BD52D3" w:rsidRPr="003D0198" w:rsidRDefault="00BD52D3" w:rsidP="003651FA">
            <w:pPr>
              <w:pStyle w:val="aa"/>
              <w:numPr>
                <w:ilvl w:val="0"/>
                <w:numId w:val="48"/>
              </w:numPr>
              <w:spacing w:before="0" w:after="0"/>
              <w:ind w:right="0"/>
              <w:rPr>
                <w:rFonts w:asciiTheme="minorHAnsi" w:hAnsiTheme="minorHAnsi" w:cstheme="minorHAnsi"/>
                <w:sz w:val="20"/>
                <w:lang w:val="el-GR"/>
              </w:rPr>
            </w:pPr>
            <w:r w:rsidRPr="003D0198">
              <w:rPr>
                <w:rFonts w:asciiTheme="minorHAnsi" w:hAnsiTheme="minorHAnsi" w:cstheme="minorHAnsi"/>
                <w:sz w:val="20"/>
                <w:lang w:val="el-GR"/>
              </w:rPr>
              <w:t>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Έχει κριθεί ότι οι λειτουργικές ενισχύσεις πάντα νοθεύουν τον ανταγωνισμό.</w:t>
            </w:r>
          </w:p>
          <w:p w14:paraId="540AE4D8" w14:textId="77777777" w:rsidR="00BD52D3" w:rsidRPr="003D0198" w:rsidRDefault="00BD52D3" w:rsidP="00D73855">
            <w:pPr>
              <w:pStyle w:val="a5"/>
              <w:jc w:val="both"/>
              <w:rPr>
                <w:rFonts w:cstheme="minorHAnsi"/>
                <w:sz w:val="20"/>
                <w:szCs w:val="20"/>
              </w:rPr>
            </w:pPr>
          </w:p>
          <w:p w14:paraId="40FA1AC5" w14:textId="77777777" w:rsidR="00BD52D3" w:rsidRPr="003D0198" w:rsidRDefault="00BD52D3" w:rsidP="00D73855">
            <w:pPr>
              <w:pStyle w:val="a5"/>
              <w:jc w:val="both"/>
              <w:rPr>
                <w:rFonts w:cstheme="minorHAnsi"/>
                <w:sz w:val="20"/>
                <w:szCs w:val="20"/>
              </w:rPr>
            </w:pPr>
            <w:r w:rsidRPr="003D0198">
              <w:rPr>
                <w:rFonts w:cstheme="minorHAnsi"/>
                <w:sz w:val="20"/>
                <w:szCs w:val="20"/>
              </w:rPr>
              <w:t>Προκειμένου να απαντηθούν τα ως άνω, πρέπει να παράσχετε τεκμηρίωση αναφορικά με τα ακόλουθα:</w:t>
            </w:r>
          </w:p>
          <w:p w14:paraId="55E1CB69" w14:textId="77777777" w:rsidR="00BD52D3" w:rsidRPr="003D0198" w:rsidRDefault="00BD52D3" w:rsidP="00D73855">
            <w:pPr>
              <w:pStyle w:val="a5"/>
              <w:jc w:val="both"/>
              <w:rPr>
                <w:rFonts w:cstheme="minorHAnsi"/>
                <w:sz w:val="20"/>
                <w:szCs w:val="20"/>
              </w:rPr>
            </w:pPr>
            <w:r w:rsidRPr="003D0198">
              <w:rPr>
                <w:rFonts w:cstheme="minorHAnsi"/>
                <w:sz w:val="20"/>
                <w:szCs w:val="20"/>
              </w:rPr>
              <w:t>- Επιπτώσεις στον ανταγωνισμό εντός της ΕΕ, σε απελευθερωμένο τομέα όπου υπάρχει ή θα μπορούσε να υπάρχει ανταγωνισμός (πρέπει να τεκμηριωθεί γιατί το μέτρο δεν επηρεάζει τον ανταγωνισμό π.χ. στην περίπτωση ύπαρξης νομικών μονοπωλίων)</w:t>
            </w:r>
          </w:p>
          <w:p w14:paraId="52455ECC" w14:textId="77777777" w:rsidR="00BD52D3" w:rsidRPr="003D0198" w:rsidRDefault="00BD52D3" w:rsidP="00D73855">
            <w:pPr>
              <w:pStyle w:val="a5"/>
              <w:jc w:val="both"/>
              <w:rPr>
                <w:rFonts w:cstheme="minorHAnsi"/>
                <w:sz w:val="20"/>
                <w:szCs w:val="20"/>
              </w:rPr>
            </w:pPr>
            <w:r w:rsidRPr="003D0198">
              <w:rPr>
                <w:rFonts w:cstheme="minorHAnsi"/>
                <w:sz w:val="20"/>
                <w:szCs w:val="20"/>
              </w:rPr>
              <w:t xml:space="preserve">- ανάλυση της αγοράς (παρουσίαση των ανταγωνιστών, των μεριδίων αγοράς, χρηστών της υποδομής </w:t>
            </w:r>
            <w:proofErr w:type="spellStart"/>
            <w:r w:rsidRPr="003D0198">
              <w:rPr>
                <w:rFonts w:cstheme="minorHAnsi"/>
                <w:sz w:val="20"/>
                <w:szCs w:val="20"/>
              </w:rPr>
              <w:t>κλπ</w:t>
            </w:r>
            <w:proofErr w:type="spellEnd"/>
            <w:r w:rsidRPr="003D0198">
              <w:rPr>
                <w:rFonts w:cstheme="minorHAnsi"/>
                <w:sz w:val="20"/>
                <w:szCs w:val="20"/>
              </w:rPr>
              <w:t>)</w:t>
            </w:r>
          </w:p>
          <w:p w14:paraId="4A52A847" w14:textId="77777777" w:rsidR="00BD52D3" w:rsidRPr="003D0198" w:rsidRDefault="00BD52D3" w:rsidP="00D73855">
            <w:pPr>
              <w:pStyle w:val="a5"/>
              <w:jc w:val="both"/>
              <w:rPr>
                <w:rFonts w:cstheme="minorHAnsi"/>
                <w:sz w:val="20"/>
                <w:szCs w:val="20"/>
              </w:rPr>
            </w:pPr>
            <w:r w:rsidRPr="003D0198">
              <w:rPr>
                <w:rFonts w:cstheme="minorHAnsi"/>
                <w:sz w:val="20"/>
                <w:szCs w:val="20"/>
              </w:rPr>
              <w:t>- αν ο δικαιούχος του μέτρου συμμετέχει άμεσα σε διασυνοριακές συναλλαγές</w:t>
            </w:r>
          </w:p>
          <w:p w14:paraId="600E8269" w14:textId="77777777" w:rsidR="00BD52D3" w:rsidRPr="003D0198" w:rsidRDefault="00BD52D3" w:rsidP="00D73855">
            <w:pPr>
              <w:pStyle w:val="a5"/>
              <w:jc w:val="both"/>
              <w:rPr>
                <w:rFonts w:cstheme="minorHAnsi"/>
                <w:sz w:val="20"/>
                <w:szCs w:val="20"/>
              </w:rPr>
            </w:pPr>
            <w:r w:rsidRPr="003D0198">
              <w:rPr>
                <w:rFonts w:cstheme="minorHAnsi"/>
                <w:sz w:val="20"/>
                <w:szCs w:val="20"/>
              </w:rPr>
              <w:t>- αν επιχειρήσεις από άλλα ΚΜ μπορούν να παρέχουν τις ίδιες υπηρεσίες εντός του συγκεκριμένου ΚΜ,</w:t>
            </w:r>
          </w:p>
          <w:p w14:paraId="27ADCF16" w14:textId="77777777" w:rsidR="00BD52D3" w:rsidRPr="003D0198" w:rsidRDefault="00BD52D3" w:rsidP="00D73855">
            <w:pPr>
              <w:pStyle w:val="a5"/>
              <w:jc w:val="both"/>
              <w:rPr>
                <w:rFonts w:cstheme="minorHAnsi"/>
                <w:sz w:val="20"/>
                <w:szCs w:val="20"/>
              </w:rPr>
            </w:pPr>
            <w:r w:rsidRPr="003D0198">
              <w:rPr>
                <w:rFonts w:cstheme="minorHAnsi"/>
                <w:sz w:val="20"/>
                <w:szCs w:val="20"/>
              </w:rPr>
              <w:lastRenderedPageBreak/>
              <w:t>-αν η οικονομική δραστηριότητα του δικαιούχου είναι μικρή (π.χ. μικρός κύκλος εργασιών, περιορισμένος χρόνος λειτουργίας της υποδομής, περιορισμένη δυναμικότητα της υποδομής, κ.α.),</w:t>
            </w:r>
          </w:p>
          <w:p w14:paraId="51EE49C5" w14:textId="77777777" w:rsidR="00BD52D3" w:rsidRPr="003D0198" w:rsidRDefault="00BD52D3" w:rsidP="00D73855">
            <w:pPr>
              <w:pStyle w:val="a5"/>
              <w:jc w:val="both"/>
              <w:rPr>
                <w:rFonts w:cstheme="minorHAnsi"/>
                <w:sz w:val="20"/>
                <w:szCs w:val="20"/>
              </w:rPr>
            </w:pPr>
            <w:r w:rsidRPr="003D0198">
              <w:rPr>
                <w:rFonts w:cstheme="minorHAnsi"/>
                <w:sz w:val="20"/>
                <w:szCs w:val="20"/>
              </w:rPr>
              <w:t>-αν το μέτρο δεν οδηγεί σε ζήτηση ή προσέλκυση επενδύσεων στην εν λόγω περιοχή π.χ. ανέγερση νέων ξενοδοχειακών μονάδων, δημιουργία συνοδευτικών εμπορικών δραστηριοτήτων, κ.α.</w:t>
            </w:r>
          </w:p>
          <w:p w14:paraId="3D90EF0C" w14:textId="77777777" w:rsidR="00BD52D3" w:rsidRPr="003D0198" w:rsidRDefault="00BD52D3" w:rsidP="00D73855">
            <w:pPr>
              <w:pStyle w:val="a5"/>
              <w:jc w:val="both"/>
              <w:rPr>
                <w:rFonts w:cstheme="minorHAnsi"/>
                <w:sz w:val="20"/>
                <w:szCs w:val="20"/>
              </w:rPr>
            </w:pPr>
            <w:r w:rsidRPr="003D0198">
              <w:rPr>
                <w:rFonts w:cstheme="minorHAnsi"/>
                <w:sz w:val="20"/>
                <w:szCs w:val="20"/>
              </w:rPr>
              <w:t xml:space="preserve">- αν τα παραγόμενα από τον δικαιούχο αγαθά ή υπηρεσίες είναι καθαρά τοπικά ή έχουν περιορισμένη γεωγραφική ζώνη επιρροής π.χ. δυσκολίες στην πρόσβαση, απουσία </w:t>
            </w:r>
            <w:r w:rsidR="00212B86" w:rsidRPr="003D0198">
              <w:rPr>
                <w:rFonts w:cstheme="minorHAnsi"/>
                <w:sz w:val="20"/>
                <w:szCs w:val="20"/>
              </w:rPr>
              <w:t>υποστηρικτικών</w:t>
            </w:r>
            <w:r w:rsidRPr="003D0198">
              <w:rPr>
                <w:rFonts w:cstheme="minorHAnsi"/>
                <w:sz w:val="20"/>
                <w:szCs w:val="20"/>
              </w:rPr>
              <w:t xml:space="preserve"> υποδομών στην ευρύτερη περιοχή, περιορισμοί στη χρήση της γλώσσας, προέλευση επισκεπτών/χρηστών υποδομής, κ.α.</w:t>
            </w:r>
          </w:p>
          <w:p w14:paraId="7C2F6916" w14:textId="77777777" w:rsidR="00BD52D3" w:rsidRPr="003D0198" w:rsidRDefault="00BD52D3" w:rsidP="00D73855">
            <w:pPr>
              <w:pStyle w:val="a5"/>
              <w:jc w:val="both"/>
              <w:rPr>
                <w:rFonts w:cstheme="minorHAnsi"/>
                <w:sz w:val="20"/>
                <w:szCs w:val="20"/>
              </w:rPr>
            </w:pPr>
          </w:p>
          <w:p w14:paraId="41DF6701" w14:textId="77777777" w:rsidR="00BD52D3" w:rsidRPr="003D0198" w:rsidRDefault="00BD52D3" w:rsidP="00D73855">
            <w:pPr>
              <w:pStyle w:val="a5"/>
              <w:jc w:val="both"/>
              <w:rPr>
                <w:rFonts w:cstheme="minorHAnsi"/>
                <w:sz w:val="20"/>
                <w:szCs w:val="20"/>
              </w:rPr>
            </w:pPr>
            <w:r w:rsidRPr="003D0198">
              <w:rPr>
                <w:rFonts w:cstheme="minorHAnsi"/>
                <w:sz w:val="20"/>
                <w:szCs w:val="20"/>
              </w:rPr>
              <w:t>Σε πολλές περιπτώσεις έχει κριθεί ότι, λόγω ειδικών περιστάσεων, ορισμένες δραστηριότητες είχαν καθαρά τοπικό αντίκτυπο και, κατά συνέπεια, δεν επηρέαζαν τις συναλλαγές μεταξύ των κρατών μελών. Στις εν λόγω υποθέσεις η Επιτροπή διαπίστωσε, συγκεκριμένα, ότι ο δικαιούχος παρείχε αγαθά ή υπηρεσίες σε μια περιορισμένη περιοχή ενός κράτους μέλους και ήταν απίθανο να προσελκύσει πελάτες από άλλα κράτη μέλη, και ότι δεν μπορούσε να προβλεφθεί ότι το μέτρο δεν θα είχε παρά οριακές επιπτώσεις στις συνθήκες των διασυνοριακών επενδύσεων ή της εγκατάστασης.</w:t>
            </w:r>
          </w:p>
        </w:tc>
        <w:tc>
          <w:tcPr>
            <w:tcW w:w="3827" w:type="dxa"/>
            <w:shd w:val="clear" w:color="auto" w:fill="auto"/>
          </w:tcPr>
          <w:p w14:paraId="327F6E80" w14:textId="77777777" w:rsidR="00BD52D3" w:rsidRPr="003D0198" w:rsidRDefault="00BD52D3" w:rsidP="00D73855">
            <w:pPr>
              <w:pStyle w:val="a5"/>
              <w:jc w:val="center"/>
              <w:rPr>
                <w:rFonts w:cstheme="minorHAnsi"/>
                <w:b/>
                <w:sz w:val="20"/>
                <w:szCs w:val="20"/>
              </w:rPr>
            </w:pPr>
          </w:p>
        </w:tc>
      </w:tr>
      <w:tr w:rsidR="00BD52D3" w:rsidRPr="003D0198" w14:paraId="6E663F6A" w14:textId="77777777" w:rsidTr="00BD52D3">
        <w:trPr>
          <w:jc w:val="center"/>
        </w:trPr>
        <w:tc>
          <w:tcPr>
            <w:tcW w:w="5211" w:type="dxa"/>
            <w:shd w:val="clear" w:color="auto" w:fill="auto"/>
          </w:tcPr>
          <w:p w14:paraId="01EB4FE5" w14:textId="77777777" w:rsidR="00BD52D3" w:rsidRPr="003D0198" w:rsidRDefault="00BD52D3" w:rsidP="00D73855">
            <w:pPr>
              <w:pStyle w:val="a4"/>
              <w:spacing w:after="0" w:line="240" w:lineRule="auto"/>
              <w:ind w:left="360"/>
              <w:rPr>
                <w:rFonts w:cstheme="minorHAnsi"/>
                <w:b/>
                <w:caps/>
                <w:color w:val="FF0000"/>
                <w:sz w:val="20"/>
                <w:szCs w:val="20"/>
              </w:rPr>
            </w:pPr>
            <w:r w:rsidRPr="003D0198">
              <w:rPr>
                <w:rFonts w:cstheme="minorHAnsi"/>
                <w:sz w:val="20"/>
                <w:szCs w:val="20"/>
              </w:rPr>
              <w:t xml:space="preserve">Το μέτρο ενισχύει την θέση της δικαιούχου εταιρείας σε σύγκριση με άλλες εταιρείες που ανταγωνίζονται στην </w:t>
            </w:r>
            <w:proofErr w:type="spellStart"/>
            <w:r w:rsidRPr="003D0198">
              <w:rPr>
                <w:rFonts w:cstheme="minorHAnsi"/>
                <w:sz w:val="20"/>
                <w:szCs w:val="20"/>
              </w:rPr>
              <w:t>ενδοενωσιακή</w:t>
            </w:r>
            <w:proofErr w:type="spellEnd"/>
            <w:r w:rsidRPr="003D0198">
              <w:rPr>
                <w:rFonts w:cstheme="minorHAnsi"/>
                <w:sz w:val="20"/>
                <w:szCs w:val="20"/>
              </w:rPr>
              <w:t xml:space="preserve"> αγορά ;</w:t>
            </w:r>
          </w:p>
        </w:tc>
        <w:tc>
          <w:tcPr>
            <w:tcW w:w="1046" w:type="dxa"/>
            <w:shd w:val="clear" w:color="auto" w:fill="auto"/>
          </w:tcPr>
          <w:p w14:paraId="3B64BC8A"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22A1C464"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32F7FB08" w14:textId="77777777" w:rsidR="00BD52D3" w:rsidRPr="003D0198" w:rsidRDefault="00BD52D3" w:rsidP="00D73855">
            <w:pPr>
              <w:pStyle w:val="a5"/>
              <w:jc w:val="center"/>
              <w:rPr>
                <w:rFonts w:cstheme="minorHAnsi"/>
                <w:b/>
                <w:sz w:val="20"/>
                <w:szCs w:val="20"/>
              </w:rPr>
            </w:pPr>
          </w:p>
        </w:tc>
      </w:tr>
      <w:tr w:rsidR="00BD52D3" w:rsidRPr="003D0198" w14:paraId="1F92A773" w14:textId="77777777" w:rsidTr="00BD52D3">
        <w:trPr>
          <w:trHeight w:val="587"/>
          <w:jc w:val="center"/>
        </w:trPr>
        <w:tc>
          <w:tcPr>
            <w:tcW w:w="5211" w:type="dxa"/>
            <w:tcBorders>
              <w:bottom w:val="single" w:sz="4" w:space="0" w:color="auto"/>
            </w:tcBorders>
            <w:shd w:val="clear" w:color="auto" w:fill="auto"/>
          </w:tcPr>
          <w:p w14:paraId="639BB9B8" w14:textId="77777777" w:rsidR="00BD52D3" w:rsidRPr="003D0198" w:rsidRDefault="00BD52D3" w:rsidP="00D73855">
            <w:pPr>
              <w:pStyle w:val="a4"/>
              <w:spacing w:after="0" w:line="240" w:lineRule="auto"/>
              <w:ind w:left="360"/>
              <w:rPr>
                <w:rFonts w:cstheme="minorHAnsi"/>
                <w:sz w:val="20"/>
                <w:szCs w:val="20"/>
              </w:rPr>
            </w:pPr>
            <w:r w:rsidRPr="003D0198">
              <w:rPr>
                <w:rFonts w:cstheme="minorHAnsi"/>
                <w:sz w:val="20"/>
                <w:szCs w:val="20"/>
              </w:rPr>
              <w:t>Οι δραστηριότητες του δικαιούχου είναι καθαρά τοπικού χαρακτήρα;</w:t>
            </w:r>
          </w:p>
        </w:tc>
        <w:tc>
          <w:tcPr>
            <w:tcW w:w="1046" w:type="dxa"/>
            <w:shd w:val="clear" w:color="auto" w:fill="auto"/>
          </w:tcPr>
          <w:p w14:paraId="6830BD8E"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30E4D823"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5644919A" w14:textId="77777777" w:rsidR="00BD52D3" w:rsidRPr="003D0198" w:rsidRDefault="00BD52D3" w:rsidP="00D73855">
            <w:pPr>
              <w:pStyle w:val="a5"/>
              <w:jc w:val="center"/>
              <w:rPr>
                <w:rFonts w:cstheme="minorHAnsi"/>
                <w:b/>
                <w:sz w:val="20"/>
                <w:szCs w:val="20"/>
              </w:rPr>
            </w:pPr>
          </w:p>
        </w:tc>
      </w:tr>
      <w:tr w:rsidR="00BD52D3" w:rsidRPr="003D0198" w14:paraId="36074FFB" w14:textId="77777777" w:rsidTr="00BD52D3">
        <w:trPr>
          <w:jc w:val="center"/>
        </w:trPr>
        <w:tc>
          <w:tcPr>
            <w:tcW w:w="5211" w:type="dxa"/>
            <w:shd w:val="clear" w:color="auto" w:fill="BFBFBF"/>
          </w:tcPr>
          <w:p w14:paraId="582EACD6" w14:textId="77777777" w:rsidR="00BD52D3" w:rsidRPr="003D0198" w:rsidRDefault="00BD52D3" w:rsidP="003651FA">
            <w:pPr>
              <w:pStyle w:val="a4"/>
              <w:numPr>
                <w:ilvl w:val="0"/>
                <w:numId w:val="44"/>
              </w:numPr>
              <w:spacing w:after="0" w:line="240" w:lineRule="auto"/>
              <w:rPr>
                <w:rFonts w:cstheme="minorHAnsi"/>
                <w:b/>
                <w:caps/>
                <w:sz w:val="20"/>
                <w:szCs w:val="20"/>
              </w:rPr>
            </w:pPr>
            <w:r w:rsidRPr="003D0198">
              <w:rPr>
                <w:rFonts w:cstheme="minorHAnsi"/>
                <w:b/>
                <w:caps/>
                <w:sz w:val="20"/>
                <w:szCs w:val="20"/>
              </w:rPr>
              <w:t xml:space="preserve">ΤΟ ΜΕΤΡΟ ΝΟΘΕΥΕΙ Ή ΑΠΕΙΛΕΙ ΝΑ ΝΟΘΕΥΣΕΙ ΤΟΝ ΑΝΤΑΓΩΝΙΣΜΟ; </w:t>
            </w:r>
          </w:p>
          <w:p w14:paraId="11A96137" w14:textId="77777777" w:rsidR="00BD52D3" w:rsidRPr="003D0198" w:rsidRDefault="00BD52D3" w:rsidP="00D73855">
            <w:pPr>
              <w:pStyle w:val="a4"/>
              <w:spacing w:after="0" w:line="240" w:lineRule="auto"/>
              <w:ind w:left="0"/>
              <w:rPr>
                <w:rFonts w:cstheme="minorHAnsi"/>
                <w:b/>
                <w:caps/>
                <w:sz w:val="20"/>
                <w:szCs w:val="20"/>
              </w:rPr>
            </w:pPr>
            <w:r w:rsidRPr="003D0198">
              <w:rPr>
                <w:rFonts w:cstheme="minorHAnsi"/>
                <w:i/>
                <w:sz w:val="20"/>
                <w:szCs w:val="20"/>
              </w:rPr>
              <w:t>(Αρκεί μόνο η απειλή επέλευσης της συνέπειας)</w:t>
            </w:r>
          </w:p>
        </w:tc>
        <w:tc>
          <w:tcPr>
            <w:tcW w:w="1046" w:type="dxa"/>
            <w:shd w:val="clear" w:color="auto" w:fill="auto"/>
          </w:tcPr>
          <w:p w14:paraId="2A033BCC"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5919B928"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4AE10846" w14:textId="77777777" w:rsidR="00BD52D3" w:rsidRPr="003D0198" w:rsidRDefault="00BD52D3" w:rsidP="00D73855">
            <w:pPr>
              <w:pStyle w:val="a5"/>
              <w:jc w:val="center"/>
              <w:rPr>
                <w:rFonts w:cstheme="minorHAnsi"/>
                <w:b/>
                <w:sz w:val="20"/>
                <w:szCs w:val="20"/>
              </w:rPr>
            </w:pPr>
          </w:p>
        </w:tc>
      </w:tr>
      <w:tr w:rsidR="00BD52D3" w:rsidRPr="003D0198" w14:paraId="4B827C05" w14:textId="77777777" w:rsidTr="00BD52D3">
        <w:trPr>
          <w:jc w:val="center"/>
        </w:trPr>
        <w:tc>
          <w:tcPr>
            <w:tcW w:w="5211" w:type="dxa"/>
            <w:shd w:val="clear" w:color="auto" w:fill="auto"/>
          </w:tcPr>
          <w:p w14:paraId="51940EE6" w14:textId="77777777" w:rsidR="00BD52D3" w:rsidRPr="003D0198" w:rsidRDefault="00BD52D3" w:rsidP="00D73855">
            <w:pPr>
              <w:pStyle w:val="a4"/>
              <w:spacing w:after="0" w:line="240" w:lineRule="auto"/>
              <w:ind w:left="0"/>
              <w:rPr>
                <w:rFonts w:cstheme="minorHAnsi"/>
                <w:b/>
                <w:caps/>
                <w:color w:val="FF0000"/>
                <w:sz w:val="20"/>
                <w:szCs w:val="20"/>
              </w:rPr>
            </w:pPr>
            <w:r w:rsidRPr="003D0198">
              <w:rPr>
                <w:rFonts w:cstheme="minorHAnsi"/>
                <w:sz w:val="20"/>
                <w:szCs w:val="20"/>
              </w:rPr>
              <w:t>Δραστηριοποιείται ο δικαιούχος σε μια αγορά ανοικτή στον ανταγωνισμό ?</w:t>
            </w:r>
          </w:p>
        </w:tc>
        <w:tc>
          <w:tcPr>
            <w:tcW w:w="1046" w:type="dxa"/>
            <w:shd w:val="clear" w:color="auto" w:fill="auto"/>
          </w:tcPr>
          <w:p w14:paraId="380C68AB"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4F183D2A"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6FEF5450" w14:textId="77777777" w:rsidR="00BD52D3" w:rsidRPr="003D0198" w:rsidRDefault="00BD52D3" w:rsidP="00D73855">
            <w:pPr>
              <w:pStyle w:val="a5"/>
              <w:jc w:val="center"/>
              <w:rPr>
                <w:rFonts w:cstheme="minorHAnsi"/>
                <w:b/>
                <w:sz w:val="20"/>
                <w:szCs w:val="20"/>
              </w:rPr>
            </w:pPr>
          </w:p>
        </w:tc>
      </w:tr>
      <w:tr w:rsidR="00BD52D3" w:rsidRPr="003D0198" w14:paraId="76FE1CDF" w14:textId="77777777" w:rsidTr="00BD52D3">
        <w:trPr>
          <w:jc w:val="center"/>
        </w:trPr>
        <w:tc>
          <w:tcPr>
            <w:tcW w:w="5211" w:type="dxa"/>
            <w:shd w:val="clear" w:color="auto" w:fill="auto"/>
          </w:tcPr>
          <w:p w14:paraId="67DCA880" w14:textId="77777777" w:rsidR="00BD52D3" w:rsidRPr="003D0198" w:rsidRDefault="00BD52D3" w:rsidP="00D73855">
            <w:pPr>
              <w:pStyle w:val="a4"/>
              <w:spacing w:after="0" w:line="240" w:lineRule="auto"/>
              <w:ind w:left="0"/>
              <w:rPr>
                <w:rFonts w:cstheme="minorHAnsi"/>
                <w:sz w:val="20"/>
                <w:szCs w:val="20"/>
              </w:rPr>
            </w:pPr>
            <w:r w:rsidRPr="003D0198">
              <w:rPr>
                <w:rFonts w:cstheme="minorHAnsi"/>
                <w:sz w:val="20"/>
                <w:szCs w:val="20"/>
              </w:rPr>
              <w:t>Εάν η αγορά δεν είναι ανοικτή στον ανταγωνισμό, ασκεί ο δικαιούχος άλλες οικονομικές δραστηριότητες σε τομέα που είναι ανοιχτός στον ανταγωνισμό ή/και σε άλλο κράτος μέλος;</w:t>
            </w:r>
          </w:p>
        </w:tc>
        <w:tc>
          <w:tcPr>
            <w:tcW w:w="1046" w:type="dxa"/>
            <w:shd w:val="clear" w:color="auto" w:fill="auto"/>
          </w:tcPr>
          <w:p w14:paraId="17392ACB"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072B5DA1"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25B39F97" w14:textId="77777777" w:rsidR="00BD52D3" w:rsidRPr="003D0198" w:rsidRDefault="00BD52D3" w:rsidP="00D73855">
            <w:pPr>
              <w:pStyle w:val="a5"/>
              <w:jc w:val="center"/>
              <w:rPr>
                <w:rFonts w:cstheme="minorHAnsi"/>
                <w:b/>
                <w:sz w:val="20"/>
                <w:szCs w:val="20"/>
              </w:rPr>
            </w:pPr>
          </w:p>
        </w:tc>
      </w:tr>
      <w:tr w:rsidR="00BD52D3" w:rsidRPr="003D0198" w14:paraId="7E0F51C5" w14:textId="77777777" w:rsidTr="00BD52D3">
        <w:trPr>
          <w:jc w:val="center"/>
        </w:trPr>
        <w:tc>
          <w:tcPr>
            <w:tcW w:w="5211" w:type="dxa"/>
            <w:shd w:val="clear" w:color="auto" w:fill="auto"/>
          </w:tcPr>
          <w:p w14:paraId="0DA69FFC" w14:textId="77777777" w:rsidR="00BD52D3" w:rsidRPr="003D0198" w:rsidRDefault="00BD52D3" w:rsidP="00D73855">
            <w:pPr>
              <w:pStyle w:val="a4"/>
              <w:spacing w:after="0" w:line="240" w:lineRule="auto"/>
              <w:ind w:left="0"/>
              <w:rPr>
                <w:rFonts w:cstheme="minorHAnsi"/>
                <w:sz w:val="20"/>
                <w:szCs w:val="20"/>
              </w:rPr>
            </w:pPr>
            <w:r w:rsidRPr="003D0198">
              <w:rPr>
                <w:rFonts w:cstheme="minorHAnsi"/>
                <w:sz w:val="20"/>
                <w:szCs w:val="20"/>
              </w:rPr>
              <w:t>Εάν ο δικαιούχος δραστηριοποιείται σε αγορές ανοικτές στον ανταγωνισμό ή/και σε άλλο κράτος μέλος,  τηρεί ξεχωριστούς λογαριασμούς για κάθε δραστηριότητα ;</w:t>
            </w:r>
          </w:p>
        </w:tc>
        <w:tc>
          <w:tcPr>
            <w:tcW w:w="1046" w:type="dxa"/>
            <w:shd w:val="clear" w:color="auto" w:fill="auto"/>
          </w:tcPr>
          <w:p w14:paraId="4C543B85" w14:textId="77777777" w:rsidR="00BD52D3" w:rsidRPr="003D0198" w:rsidRDefault="00BD52D3" w:rsidP="00D73855">
            <w:pPr>
              <w:pStyle w:val="a5"/>
              <w:jc w:val="center"/>
              <w:rPr>
                <w:rFonts w:cstheme="minorHAnsi"/>
                <w:b/>
                <w:sz w:val="20"/>
                <w:szCs w:val="20"/>
              </w:rPr>
            </w:pPr>
          </w:p>
        </w:tc>
        <w:tc>
          <w:tcPr>
            <w:tcW w:w="4766" w:type="dxa"/>
            <w:vMerge/>
            <w:shd w:val="clear" w:color="auto" w:fill="auto"/>
          </w:tcPr>
          <w:p w14:paraId="567C4744" w14:textId="77777777" w:rsidR="00BD52D3" w:rsidRPr="003D0198" w:rsidRDefault="00BD52D3" w:rsidP="00D73855">
            <w:pPr>
              <w:pStyle w:val="a5"/>
              <w:jc w:val="both"/>
              <w:rPr>
                <w:rFonts w:cstheme="minorHAnsi"/>
                <w:b/>
                <w:sz w:val="20"/>
                <w:szCs w:val="20"/>
              </w:rPr>
            </w:pPr>
          </w:p>
        </w:tc>
        <w:tc>
          <w:tcPr>
            <w:tcW w:w="3827" w:type="dxa"/>
            <w:shd w:val="clear" w:color="auto" w:fill="auto"/>
          </w:tcPr>
          <w:p w14:paraId="78C6CF65" w14:textId="77777777" w:rsidR="00BD52D3" w:rsidRPr="003D0198" w:rsidRDefault="00BD52D3" w:rsidP="00D73855">
            <w:pPr>
              <w:pStyle w:val="a5"/>
              <w:jc w:val="center"/>
              <w:rPr>
                <w:rFonts w:cstheme="minorHAnsi"/>
                <w:b/>
                <w:sz w:val="20"/>
                <w:szCs w:val="20"/>
              </w:rPr>
            </w:pPr>
          </w:p>
        </w:tc>
      </w:tr>
    </w:tbl>
    <w:p w14:paraId="2CC0EAFA" w14:textId="77777777" w:rsidR="00BD52D3" w:rsidRPr="003D0198" w:rsidRDefault="00BD52D3" w:rsidP="00BD52D3">
      <w:pPr>
        <w:pStyle w:val="a5"/>
        <w:jc w:val="center"/>
        <w:rPr>
          <w:rFonts w:cstheme="minorHAnsi"/>
          <w:b/>
        </w:rPr>
        <w:sectPr w:rsidR="00BD52D3" w:rsidRPr="003D0198" w:rsidSect="00220BD7">
          <w:footerReference w:type="default" r:id="rId25"/>
          <w:pgSz w:w="16838" w:h="11906" w:orient="landscape"/>
          <w:pgMar w:top="1134" w:right="1134" w:bottom="1560" w:left="1134" w:header="567" w:footer="128" w:gutter="0"/>
          <w:cols w:space="708"/>
          <w:docGrid w:linePitch="360"/>
        </w:sectPr>
      </w:pPr>
    </w:p>
    <w:p w14:paraId="00034EC4" w14:textId="77777777" w:rsidR="00BD52D3" w:rsidRPr="003D0198" w:rsidRDefault="00BD52D3" w:rsidP="00BD52D3">
      <w:pPr>
        <w:pStyle w:val="a5"/>
        <w:jc w:val="center"/>
        <w:rPr>
          <w:rFonts w:cstheme="minorHAnsi"/>
          <w:b/>
        </w:rPr>
      </w:pPr>
    </w:p>
    <w:tbl>
      <w:tblPr>
        <w:tblStyle w:val="a7"/>
        <w:tblW w:w="0" w:type="auto"/>
        <w:jc w:val="center"/>
        <w:shd w:val="clear" w:color="auto" w:fill="C2D69B" w:themeFill="accent3" w:themeFillTint="99"/>
        <w:tblLook w:val="04A0" w:firstRow="1" w:lastRow="0" w:firstColumn="1" w:lastColumn="0" w:noHBand="0" w:noVBand="1"/>
      </w:tblPr>
      <w:tblGrid>
        <w:gridCol w:w="9854"/>
      </w:tblGrid>
      <w:tr w:rsidR="007D7943" w:rsidRPr="003D0198" w14:paraId="509CA42E" w14:textId="77777777" w:rsidTr="00531F99">
        <w:trPr>
          <w:trHeight w:val="983"/>
          <w:jc w:val="center"/>
        </w:trPr>
        <w:tc>
          <w:tcPr>
            <w:tcW w:w="9854" w:type="dxa"/>
            <w:shd w:val="clear" w:color="auto" w:fill="C2D69B" w:themeFill="accent3" w:themeFillTint="99"/>
          </w:tcPr>
          <w:p w14:paraId="19F175CB" w14:textId="5E5AC686" w:rsidR="00627D3D" w:rsidRPr="003D0198" w:rsidRDefault="00BD52D3" w:rsidP="00627D3D">
            <w:pPr>
              <w:spacing w:after="160"/>
              <w:rPr>
                <w:rFonts w:cstheme="minorHAnsi"/>
                <w:b/>
                <w:sz w:val="28"/>
                <w:szCs w:val="28"/>
              </w:rPr>
            </w:pPr>
            <w:r w:rsidRPr="003D0198">
              <w:rPr>
                <w:rFonts w:cstheme="minorHAnsi"/>
                <w:sz w:val="28"/>
                <w:szCs w:val="28"/>
              </w:rPr>
              <w:br w:type="page"/>
            </w:r>
            <w:r w:rsidR="007D7943" w:rsidRPr="003D0198">
              <w:rPr>
                <w:rFonts w:cstheme="minorHAnsi"/>
                <w:sz w:val="28"/>
                <w:szCs w:val="28"/>
              </w:rPr>
              <w:br w:type="page"/>
            </w:r>
            <w:r w:rsidR="00B42B2D" w:rsidRPr="003D0198">
              <w:rPr>
                <w:rFonts w:cstheme="minorHAnsi"/>
                <w:b/>
                <w:sz w:val="28"/>
                <w:szCs w:val="28"/>
              </w:rPr>
              <w:t>1</w:t>
            </w:r>
            <w:r w:rsidR="00C84E08">
              <w:rPr>
                <w:rFonts w:cstheme="minorHAnsi"/>
                <w:b/>
                <w:sz w:val="28"/>
                <w:szCs w:val="28"/>
              </w:rPr>
              <w:t>2</w:t>
            </w:r>
            <w:r w:rsidR="007D7943" w:rsidRPr="003D0198">
              <w:rPr>
                <w:rFonts w:cstheme="minorHAnsi"/>
                <w:b/>
                <w:sz w:val="28"/>
                <w:szCs w:val="28"/>
              </w:rPr>
              <w:t>. Οδηγίες</w:t>
            </w:r>
            <w:r w:rsidR="00D05F10" w:rsidRPr="003D0198">
              <w:rPr>
                <w:rFonts w:cstheme="minorHAnsi"/>
                <w:b/>
                <w:sz w:val="28"/>
                <w:szCs w:val="28"/>
              </w:rPr>
              <w:t xml:space="preserve"> ΕΣΠΑ</w:t>
            </w:r>
            <w:r w:rsidR="007D7943" w:rsidRPr="003D0198">
              <w:rPr>
                <w:rFonts w:cstheme="minorHAnsi"/>
                <w:b/>
                <w:sz w:val="28"/>
                <w:szCs w:val="28"/>
              </w:rPr>
              <w:t xml:space="preserve"> για τον υπολογισμό των καθαρών εσόδων </w:t>
            </w:r>
          </w:p>
          <w:p w14:paraId="5F40B640" w14:textId="77777777" w:rsidR="00627D3D" w:rsidRPr="003D0198" w:rsidRDefault="00627D3D" w:rsidP="00F959AA">
            <w:pPr>
              <w:spacing w:after="160"/>
              <w:rPr>
                <w:rFonts w:cstheme="minorHAnsi"/>
                <w:b/>
                <w:i/>
              </w:rPr>
            </w:pPr>
            <w:r w:rsidRPr="003D0198">
              <w:rPr>
                <w:rFonts w:cstheme="minorHAnsi"/>
                <w:b/>
                <w:i/>
              </w:rPr>
              <w:t>Ο_Ε.I.1_4:  ΟΔΗΓΙΕΣ ΓΙΑ ΤΟΝ ΥΠΟΛΟΓΙΣΜΟ ΤΩΝ ΚΑΘΑΡΩΝ ΕΣΟΔΩΝ ΓΙΑ ΠΡΑΞΕΙΣ ΤΩΝ ΠΡΟΓΡΑΜΜΑΤΩΝ ΤΟΥ ΕΣΠΑ 2014-2020 [ΆΡΘΡΑ 61 ΚΑΙ 65(8) ΤΟΥ ΚΑΝ.(ΕE) 1303/2013</w:t>
            </w:r>
          </w:p>
        </w:tc>
      </w:tr>
    </w:tbl>
    <w:p w14:paraId="245362A9" w14:textId="77777777" w:rsidR="00591C2A" w:rsidRPr="003D0198" w:rsidRDefault="00591C2A" w:rsidP="00591C2A">
      <w:pPr>
        <w:pStyle w:val="13"/>
        <w:spacing w:before="120" w:after="120" w:line="280" w:lineRule="atLeast"/>
        <w:rPr>
          <w:rFonts w:asciiTheme="minorHAnsi" w:hAnsiTheme="minorHAnsi" w:cstheme="minorHAnsi"/>
          <w:color w:val="993300"/>
          <w:spacing w:val="20"/>
          <w:sz w:val="22"/>
          <w:szCs w:val="22"/>
          <w:lang w:val="el-GR"/>
        </w:rPr>
      </w:pPr>
      <w:r w:rsidRPr="003D0198">
        <w:rPr>
          <w:rFonts w:asciiTheme="minorHAnsi" w:hAnsiTheme="minorHAnsi" w:cstheme="minorHAnsi"/>
          <w:color w:val="993300"/>
          <w:spacing w:val="20"/>
          <w:sz w:val="22"/>
          <w:szCs w:val="22"/>
          <w:lang w:val="el-GR"/>
        </w:rPr>
        <w:t>ΠΙΝΑΚΑΣ ΠΕΡΙΕΧΟΜΕΝΩΝ</w:t>
      </w:r>
    </w:p>
    <w:p w14:paraId="2DFCC117" w14:textId="77777777" w:rsidR="00591C2A" w:rsidRPr="003D0198" w:rsidRDefault="00D403B3" w:rsidP="00591C2A">
      <w:pPr>
        <w:pStyle w:val="12"/>
        <w:jc w:val="both"/>
        <w:rPr>
          <w:rFonts w:asciiTheme="minorHAnsi" w:hAnsiTheme="minorHAnsi" w:cstheme="minorHAnsi"/>
          <w:b w:val="0"/>
          <w:bCs w:val="0"/>
          <w:sz w:val="22"/>
          <w:szCs w:val="22"/>
          <w:lang w:val="el-GR" w:eastAsia="el-GR"/>
        </w:rPr>
      </w:pPr>
      <w:r w:rsidRPr="003D0198">
        <w:rPr>
          <w:rFonts w:asciiTheme="minorHAnsi" w:hAnsiTheme="minorHAnsi" w:cstheme="minorHAnsi"/>
          <w:b w:val="0"/>
          <w:bCs w:val="0"/>
          <w:caps/>
          <w:smallCaps/>
          <w:sz w:val="22"/>
          <w:szCs w:val="22"/>
        </w:rPr>
        <w:fldChar w:fldCharType="begin"/>
      </w:r>
      <w:r w:rsidR="00591C2A" w:rsidRPr="003D0198">
        <w:rPr>
          <w:rFonts w:asciiTheme="minorHAnsi" w:hAnsiTheme="minorHAnsi" w:cstheme="minorHAnsi"/>
          <w:b w:val="0"/>
          <w:bCs w:val="0"/>
          <w:caps/>
          <w:smallCaps/>
          <w:sz w:val="22"/>
          <w:szCs w:val="22"/>
        </w:rPr>
        <w:instrText xml:space="preserve"> TOC \o "1-3" \h \z \u </w:instrText>
      </w:r>
      <w:r w:rsidRPr="003D0198">
        <w:rPr>
          <w:rFonts w:asciiTheme="minorHAnsi" w:hAnsiTheme="minorHAnsi" w:cstheme="minorHAnsi"/>
          <w:b w:val="0"/>
          <w:bCs w:val="0"/>
          <w:caps/>
          <w:smallCaps/>
          <w:sz w:val="22"/>
          <w:szCs w:val="22"/>
        </w:rPr>
        <w:fldChar w:fldCharType="separate"/>
      </w:r>
      <w:hyperlink w:anchor="_Toc424901478" w:history="1">
        <w:r w:rsidR="00591C2A" w:rsidRPr="003D0198">
          <w:rPr>
            <w:rStyle w:val="-"/>
            <w:rFonts w:asciiTheme="minorHAnsi" w:hAnsiTheme="minorHAnsi" w:cstheme="minorHAnsi"/>
            <w:sz w:val="22"/>
            <w:szCs w:val="22"/>
          </w:rPr>
          <w:t>1.</w:t>
        </w:r>
        <w:r w:rsidR="00591C2A" w:rsidRPr="003D0198">
          <w:rPr>
            <w:rFonts w:asciiTheme="minorHAnsi" w:hAnsiTheme="minorHAnsi" w:cstheme="minorHAnsi"/>
            <w:b w:val="0"/>
            <w:bCs w:val="0"/>
            <w:sz w:val="22"/>
            <w:szCs w:val="22"/>
            <w:lang w:val="el-GR" w:eastAsia="el-GR"/>
          </w:rPr>
          <w:tab/>
        </w:r>
        <w:r w:rsidR="00591C2A" w:rsidRPr="003D0198">
          <w:rPr>
            <w:rStyle w:val="-"/>
            <w:rFonts w:asciiTheme="minorHAnsi" w:hAnsiTheme="minorHAnsi" w:cstheme="minorHAnsi"/>
            <w:sz w:val="22"/>
            <w:szCs w:val="22"/>
          </w:rPr>
          <w:t>Εισαγωγή</w:t>
        </w:r>
        <w:r w:rsidR="00591C2A" w:rsidRPr="003D0198">
          <w:rPr>
            <w:rFonts w:asciiTheme="minorHAnsi" w:hAnsiTheme="minorHAnsi" w:cstheme="minorHAnsi"/>
            <w:webHidden/>
            <w:sz w:val="22"/>
            <w:szCs w:val="22"/>
          </w:rPr>
          <w:tab/>
        </w:r>
        <w:r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_Toc424901478 \h </w:instrText>
        </w:r>
        <w:r w:rsidRPr="003D0198">
          <w:rPr>
            <w:rFonts w:asciiTheme="minorHAnsi" w:hAnsiTheme="minorHAnsi" w:cstheme="minorHAnsi"/>
            <w:webHidden/>
            <w:sz w:val="22"/>
            <w:szCs w:val="22"/>
          </w:rPr>
        </w:r>
        <w:r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66</w:t>
        </w:r>
        <w:r w:rsidRPr="003D0198">
          <w:rPr>
            <w:rFonts w:asciiTheme="minorHAnsi" w:hAnsiTheme="minorHAnsi" w:cstheme="minorHAnsi"/>
            <w:webHidden/>
            <w:sz w:val="22"/>
            <w:szCs w:val="22"/>
          </w:rPr>
          <w:fldChar w:fldCharType="end"/>
        </w:r>
      </w:hyperlink>
    </w:p>
    <w:p w14:paraId="54886513" w14:textId="77777777" w:rsidR="00591C2A" w:rsidRPr="003D0198" w:rsidRDefault="00ED226C" w:rsidP="00591C2A">
      <w:pPr>
        <w:pStyle w:val="12"/>
        <w:jc w:val="both"/>
        <w:rPr>
          <w:rFonts w:asciiTheme="minorHAnsi" w:hAnsiTheme="minorHAnsi" w:cstheme="minorHAnsi"/>
          <w:b w:val="0"/>
          <w:bCs w:val="0"/>
          <w:sz w:val="22"/>
          <w:szCs w:val="22"/>
          <w:lang w:val="el-GR" w:eastAsia="el-GR"/>
        </w:rPr>
      </w:pPr>
      <w:hyperlink w:anchor="_Toc424901479" w:history="1">
        <w:r w:rsidR="00591C2A" w:rsidRPr="003D0198">
          <w:rPr>
            <w:rStyle w:val="-"/>
            <w:rFonts w:asciiTheme="minorHAnsi" w:hAnsiTheme="minorHAnsi" w:cstheme="minorHAnsi"/>
            <w:sz w:val="22"/>
            <w:szCs w:val="22"/>
          </w:rPr>
          <w:t>2.</w:t>
        </w:r>
        <w:r w:rsidR="00591C2A" w:rsidRPr="003D0198">
          <w:rPr>
            <w:rFonts w:asciiTheme="minorHAnsi" w:hAnsiTheme="minorHAnsi" w:cstheme="minorHAnsi"/>
            <w:b w:val="0"/>
            <w:bCs w:val="0"/>
            <w:sz w:val="22"/>
            <w:szCs w:val="22"/>
            <w:lang w:val="el-GR" w:eastAsia="el-GR"/>
          </w:rPr>
          <w:tab/>
        </w:r>
        <w:r w:rsidR="00591C2A" w:rsidRPr="003D0198">
          <w:rPr>
            <w:rStyle w:val="-"/>
            <w:rFonts w:asciiTheme="minorHAnsi" w:hAnsiTheme="minorHAnsi" w:cstheme="minorHAnsi"/>
            <w:sz w:val="22"/>
            <w:szCs w:val="22"/>
          </w:rPr>
          <w:t>Υπολογισμός των καθαρών εσόδων βάσει του άρθρου 61 του ΚΚΔ</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_Toc424901479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67</w:t>
        </w:r>
        <w:r w:rsidR="00D403B3" w:rsidRPr="003D0198">
          <w:rPr>
            <w:rFonts w:asciiTheme="minorHAnsi" w:hAnsiTheme="minorHAnsi" w:cstheme="minorHAnsi"/>
            <w:webHidden/>
            <w:sz w:val="22"/>
            <w:szCs w:val="22"/>
          </w:rPr>
          <w:fldChar w:fldCharType="end"/>
        </w:r>
      </w:hyperlink>
    </w:p>
    <w:p w14:paraId="0F9A5BF4" w14:textId="77777777" w:rsidR="00591C2A" w:rsidRPr="003D0198" w:rsidRDefault="00ED226C" w:rsidP="00591C2A">
      <w:pPr>
        <w:pStyle w:val="21"/>
        <w:rPr>
          <w:rFonts w:asciiTheme="minorHAnsi" w:hAnsiTheme="minorHAnsi" w:cstheme="minorHAnsi"/>
          <w:sz w:val="22"/>
          <w:szCs w:val="22"/>
          <w:lang w:val="el-GR" w:eastAsia="el-GR"/>
        </w:rPr>
      </w:pPr>
      <w:hyperlink w:anchor="_Toc424901480" w:history="1">
        <w:r w:rsidR="00591C2A" w:rsidRPr="003D0198">
          <w:rPr>
            <w:rStyle w:val="-"/>
            <w:rFonts w:asciiTheme="minorHAnsi" w:hAnsiTheme="minorHAnsi" w:cstheme="minorHAnsi"/>
            <w:sz w:val="22"/>
            <w:szCs w:val="22"/>
          </w:rPr>
          <w:t>2.1</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Πεδίο εφαρμογής</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_Toc424901480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67</w:t>
        </w:r>
        <w:r w:rsidR="00D403B3" w:rsidRPr="003D0198">
          <w:rPr>
            <w:rFonts w:asciiTheme="minorHAnsi" w:hAnsiTheme="minorHAnsi" w:cstheme="minorHAnsi"/>
            <w:webHidden/>
            <w:sz w:val="22"/>
            <w:szCs w:val="22"/>
          </w:rPr>
          <w:fldChar w:fldCharType="end"/>
        </w:r>
      </w:hyperlink>
    </w:p>
    <w:p w14:paraId="2FC64F25" w14:textId="77777777" w:rsidR="00591C2A" w:rsidRPr="003D0198" w:rsidRDefault="00ED226C" w:rsidP="00591C2A">
      <w:pPr>
        <w:pStyle w:val="21"/>
        <w:rPr>
          <w:rFonts w:asciiTheme="minorHAnsi" w:hAnsiTheme="minorHAnsi" w:cstheme="minorHAnsi"/>
          <w:sz w:val="22"/>
          <w:szCs w:val="22"/>
          <w:lang w:val="el-GR" w:eastAsia="el-GR"/>
        </w:rPr>
      </w:pPr>
      <w:hyperlink w:anchor="_Toc424901481" w:history="1">
        <w:r w:rsidR="00591C2A" w:rsidRPr="003D0198">
          <w:rPr>
            <w:rStyle w:val="-"/>
            <w:rFonts w:asciiTheme="minorHAnsi" w:hAnsiTheme="minorHAnsi" w:cstheme="minorHAnsi"/>
            <w:sz w:val="22"/>
            <w:szCs w:val="22"/>
          </w:rPr>
          <w:t>2.2</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Ορισμός των «καθαρών» εσόδων μιας πράξης</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_Toc424901481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67</w:t>
        </w:r>
        <w:r w:rsidR="00D403B3" w:rsidRPr="003D0198">
          <w:rPr>
            <w:rFonts w:asciiTheme="minorHAnsi" w:hAnsiTheme="minorHAnsi" w:cstheme="minorHAnsi"/>
            <w:webHidden/>
            <w:sz w:val="22"/>
            <w:szCs w:val="22"/>
          </w:rPr>
          <w:fldChar w:fldCharType="end"/>
        </w:r>
      </w:hyperlink>
    </w:p>
    <w:p w14:paraId="65D71E6C" w14:textId="77777777" w:rsidR="00591C2A" w:rsidRPr="003D0198" w:rsidRDefault="00ED226C" w:rsidP="00591C2A">
      <w:pPr>
        <w:pStyle w:val="21"/>
        <w:rPr>
          <w:rFonts w:asciiTheme="minorHAnsi" w:hAnsiTheme="minorHAnsi" w:cstheme="minorHAnsi"/>
          <w:sz w:val="22"/>
          <w:szCs w:val="22"/>
          <w:lang w:val="el-GR" w:eastAsia="el-GR"/>
        </w:rPr>
      </w:pPr>
      <w:hyperlink w:anchor="_Toc424901482" w:history="1">
        <w:r w:rsidR="00591C2A" w:rsidRPr="003D0198">
          <w:rPr>
            <w:rStyle w:val="-"/>
            <w:rFonts w:asciiTheme="minorHAnsi" w:eastAsia="Calibri" w:hAnsiTheme="minorHAnsi" w:cstheme="minorHAnsi"/>
            <w:sz w:val="22"/>
            <w:szCs w:val="22"/>
          </w:rPr>
          <w:t>2.3</w:t>
        </w:r>
        <w:r w:rsidR="00591C2A" w:rsidRPr="003D0198">
          <w:rPr>
            <w:rFonts w:asciiTheme="minorHAnsi" w:hAnsiTheme="minorHAnsi" w:cstheme="minorHAnsi"/>
            <w:sz w:val="22"/>
            <w:szCs w:val="22"/>
            <w:lang w:val="el-GR" w:eastAsia="el-GR"/>
          </w:rPr>
          <w:tab/>
        </w:r>
        <w:r w:rsidR="00591C2A" w:rsidRPr="003D0198">
          <w:rPr>
            <w:rStyle w:val="-"/>
            <w:rFonts w:asciiTheme="minorHAnsi" w:eastAsia="Calibri" w:hAnsiTheme="minorHAnsi" w:cstheme="minorHAnsi"/>
            <w:sz w:val="22"/>
            <w:szCs w:val="22"/>
          </w:rPr>
          <w:t>Μέθοδος (α): Κατ’ αποκοπή ποσοστό καθαρών εσόδων</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_Toc424901482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68</w:t>
        </w:r>
        <w:r w:rsidR="00D403B3" w:rsidRPr="003D0198">
          <w:rPr>
            <w:rFonts w:asciiTheme="minorHAnsi" w:hAnsiTheme="minorHAnsi" w:cstheme="minorHAnsi"/>
            <w:webHidden/>
            <w:sz w:val="22"/>
            <w:szCs w:val="22"/>
          </w:rPr>
          <w:fldChar w:fldCharType="end"/>
        </w:r>
      </w:hyperlink>
    </w:p>
    <w:p w14:paraId="08B7093A" w14:textId="77777777" w:rsidR="00591C2A" w:rsidRPr="003D0198" w:rsidRDefault="00ED226C" w:rsidP="00591C2A">
      <w:pPr>
        <w:pStyle w:val="21"/>
        <w:rPr>
          <w:rFonts w:asciiTheme="minorHAnsi" w:hAnsiTheme="minorHAnsi" w:cstheme="minorHAnsi"/>
          <w:sz w:val="22"/>
          <w:szCs w:val="22"/>
          <w:lang w:val="el-GR" w:eastAsia="el-GR"/>
        </w:rPr>
      </w:pPr>
      <w:hyperlink w:anchor="_Toc424901483" w:history="1">
        <w:r w:rsidR="00591C2A" w:rsidRPr="003D0198">
          <w:rPr>
            <w:rStyle w:val="-"/>
            <w:rFonts w:asciiTheme="minorHAnsi" w:eastAsia="Calibri" w:hAnsiTheme="minorHAnsi" w:cstheme="minorHAnsi"/>
            <w:sz w:val="22"/>
            <w:szCs w:val="22"/>
          </w:rPr>
          <w:t>2.4</w:t>
        </w:r>
        <w:r w:rsidR="00591C2A" w:rsidRPr="003D0198">
          <w:rPr>
            <w:rFonts w:asciiTheme="minorHAnsi" w:hAnsiTheme="minorHAnsi" w:cstheme="minorHAnsi"/>
            <w:sz w:val="22"/>
            <w:szCs w:val="22"/>
            <w:lang w:val="el-GR" w:eastAsia="el-GR"/>
          </w:rPr>
          <w:tab/>
        </w:r>
        <w:r w:rsidR="00591C2A" w:rsidRPr="003D0198">
          <w:rPr>
            <w:rStyle w:val="-"/>
            <w:rFonts w:asciiTheme="minorHAnsi" w:eastAsia="Calibri" w:hAnsiTheme="minorHAnsi" w:cstheme="minorHAnsi"/>
            <w:sz w:val="22"/>
            <w:szCs w:val="22"/>
          </w:rPr>
          <w:t>Μέθοδος (β): Υπολογισμός των προεξοφλημένων καθαρών εσόδων</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_Toc424901483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69</w:t>
        </w:r>
        <w:r w:rsidR="00D403B3" w:rsidRPr="003D0198">
          <w:rPr>
            <w:rFonts w:asciiTheme="minorHAnsi" w:hAnsiTheme="minorHAnsi" w:cstheme="minorHAnsi"/>
            <w:webHidden/>
            <w:sz w:val="22"/>
            <w:szCs w:val="22"/>
          </w:rPr>
          <w:fldChar w:fldCharType="end"/>
        </w:r>
      </w:hyperlink>
    </w:p>
    <w:p w14:paraId="70E9B070" w14:textId="77777777" w:rsidR="00591C2A" w:rsidRPr="003D0198" w:rsidRDefault="00ED226C" w:rsidP="00591C2A">
      <w:pPr>
        <w:pStyle w:val="30"/>
        <w:rPr>
          <w:rFonts w:asciiTheme="minorHAnsi" w:hAnsiTheme="minorHAnsi" w:cstheme="minorHAnsi"/>
          <w:iCs w:val="0"/>
          <w:noProof/>
          <w:sz w:val="22"/>
          <w:szCs w:val="22"/>
          <w:lang w:val="el-GR" w:eastAsia="el-GR"/>
        </w:rPr>
      </w:pPr>
      <w:hyperlink w:anchor="_Toc424901484" w:history="1">
        <w:r w:rsidR="00591C2A" w:rsidRPr="003D0198">
          <w:rPr>
            <w:rStyle w:val="-"/>
            <w:rFonts w:asciiTheme="minorHAnsi" w:hAnsiTheme="minorHAnsi" w:cstheme="minorHAnsi"/>
            <w:noProof/>
            <w:sz w:val="22"/>
            <w:szCs w:val="22"/>
          </w:rPr>
          <w:t>2.4.1</w:t>
        </w:r>
        <w:r w:rsidR="00591C2A" w:rsidRPr="003D0198">
          <w:rPr>
            <w:rFonts w:asciiTheme="minorHAnsi" w:hAnsiTheme="minorHAnsi" w:cstheme="minorHAnsi"/>
            <w:iCs w:val="0"/>
            <w:noProof/>
            <w:sz w:val="22"/>
            <w:szCs w:val="22"/>
            <w:lang w:val="el-GR" w:eastAsia="el-GR"/>
          </w:rPr>
          <w:tab/>
        </w:r>
        <w:r w:rsidR="00591C2A" w:rsidRPr="003D0198">
          <w:rPr>
            <w:rStyle w:val="-"/>
            <w:rFonts w:asciiTheme="minorHAnsi" w:hAnsiTheme="minorHAnsi" w:cstheme="minorHAnsi"/>
            <w:noProof/>
            <w:sz w:val="22"/>
            <w:szCs w:val="22"/>
            <w:lang w:val="el-GR"/>
          </w:rPr>
          <w:t>Μεθοδολογία</w:t>
        </w:r>
        <w:r w:rsidR="00591C2A" w:rsidRPr="003D0198">
          <w:rPr>
            <w:rFonts w:asciiTheme="minorHAnsi" w:hAnsiTheme="minorHAnsi" w:cstheme="minorHAnsi"/>
            <w:noProof/>
            <w:webHidden/>
            <w:sz w:val="22"/>
            <w:szCs w:val="22"/>
          </w:rPr>
          <w:tab/>
        </w:r>
        <w:r w:rsidR="00D403B3" w:rsidRPr="003D0198">
          <w:rPr>
            <w:rFonts w:asciiTheme="minorHAnsi" w:hAnsiTheme="minorHAnsi" w:cstheme="minorHAnsi"/>
            <w:noProof/>
            <w:webHidden/>
            <w:sz w:val="22"/>
            <w:szCs w:val="22"/>
          </w:rPr>
          <w:fldChar w:fldCharType="begin"/>
        </w:r>
        <w:r w:rsidR="00591C2A" w:rsidRPr="003D0198">
          <w:rPr>
            <w:rFonts w:asciiTheme="minorHAnsi" w:hAnsiTheme="minorHAnsi" w:cstheme="minorHAnsi"/>
            <w:noProof/>
            <w:webHidden/>
            <w:sz w:val="22"/>
            <w:szCs w:val="22"/>
          </w:rPr>
          <w:instrText xml:space="preserve"> PAGEREF _Toc424901484 \h </w:instrText>
        </w:r>
        <w:r w:rsidR="00D403B3" w:rsidRPr="003D0198">
          <w:rPr>
            <w:rFonts w:asciiTheme="minorHAnsi" w:hAnsiTheme="minorHAnsi" w:cstheme="minorHAnsi"/>
            <w:noProof/>
            <w:webHidden/>
            <w:sz w:val="22"/>
            <w:szCs w:val="22"/>
          </w:rPr>
        </w:r>
        <w:r w:rsidR="00D403B3" w:rsidRPr="003D0198">
          <w:rPr>
            <w:rFonts w:asciiTheme="minorHAnsi" w:hAnsiTheme="minorHAnsi" w:cstheme="minorHAnsi"/>
            <w:noProof/>
            <w:webHidden/>
            <w:sz w:val="22"/>
            <w:szCs w:val="22"/>
          </w:rPr>
          <w:fldChar w:fldCharType="separate"/>
        </w:r>
        <w:r w:rsidR="004865ED" w:rsidRPr="003D0198">
          <w:rPr>
            <w:rFonts w:asciiTheme="minorHAnsi" w:hAnsiTheme="minorHAnsi" w:cstheme="minorHAnsi"/>
            <w:noProof/>
            <w:webHidden/>
            <w:sz w:val="22"/>
            <w:szCs w:val="22"/>
          </w:rPr>
          <w:t>69</w:t>
        </w:r>
        <w:r w:rsidR="00D403B3" w:rsidRPr="003D0198">
          <w:rPr>
            <w:rFonts w:asciiTheme="minorHAnsi" w:hAnsiTheme="minorHAnsi" w:cstheme="minorHAnsi"/>
            <w:noProof/>
            <w:webHidden/>
            <w:sz w:val="22"/>
            <w:szCs w:val="22"/>
          </w:rPr>
          <w:fldChar w:fldCharType="end"/>
        </w:r>
      </w:hyperlink>
    </w:p>
    <w:p w14:paraId="5022A5A2" w14:textId="77777777" w:rsidR="00591C2A" w:rsidRPr="003D0198" w:rsidRDefault="00ED226C" w:rsidP="00591C2A">
      <w:pPr>
        <w:pStyle w:val="30"/>
        <w:rPr>
          <w:rFonts w:asciiTheme="minorHAnsi" w:hAnsiTheme="minorHAnsi" w:cstheme="minorHAnsi"/>
          <w:iCs w:val="0"/>
          <w:noProof/>
          <w:sz w:val="22"/>
          <w:szCs w:val="22"/>
          <w:lang w:val="el-GR" w:eastAsia="el-GR"/>
        </w:rPr>
      </w:pPr>
      <w:hyperlink w:anchor="_Toc424901485" w:history="1">
        <w:r w:rsidR="00591C2A" w:rsidRPr="003D0198">
          <w:rPr>
            <w:rStyle w:val="-"/>
            <w:rFonts w:asciiTheme="minorHAnsi" w:hAnsiTheme="minorHAnsi" w:cstheme="minorHAnsi"/>
            <w:noProof/>
            <w:sz w:val="22"/>
            <w:szCs w:val="22"/>
          </w:rPr>
          <w:t>2.4.2</w:t>
        </w:r>
        <w:r w:rsidR="00591C2A" w:rsidRPr="003D0198">
          <w:rPr>
            <w:rFonts w:asciiTheme="minorHAnsi" w:hAnsiTheme="minorHAnsi" w:cstheme="minorHAnsi"/>
            <w:iCs w:val="0"/>
            <w:noProof/>
            <w:sz w:val="22"/>
            <w:szCs w:val="22"/>
            <w:lang w:val="el-GR" w:eastAsia="el-GR"/>
          </w:rPr>
          <w:tab/>
        </w:r>
        <w:r w:rsidR="00591C2A" w:rsidRPr="003D0198">
          <w:rPr>
            <w:rStyle w:val="-"/>
            <w:rFonts w:asciiTheme="minorHAnsi" w:hAnsiTheme="minorHAnsi" w:cstheme="minorHAnsi"/>
            <w:noProof/>
            <w:sz w:val="22"/>
            <w:szCs w:val="22"/>
          </w:rPr>
          <w:t xml:space="preserve">Παραδοχές </w:t>
        </w:r>
        <w:r w:rsidR="00591C2A" w:rsidRPr="003D0198">
          <w:rPr>
            <w:rStyle w:val="-"/>
            <w:rFonts w:asciiTheme="minorHAnsi" w:hAnsiTheme="minorHAnsi" w:cstheme="minorHAnsi"/>
            <w:noProof/>
            <w:sz w:val="22"/>
            <w:szCs w:val="22"/>
            <w:lang w:val="el-GR"/>
          </w:rPr>
          <w:t>χ/ο</w:t>
        </w:r>
        <w:r w:rsidR="00591C2A" w:rsidRPr="003D0198">
          <w:rPr>
            <w:rStyle w:val="-"/>
            <w:rFonts w:asciiTheme="minorHAnsi" w:hAnsiTheme="minorHAnsi" w:cstheme="minorHAnsi"/>
            <w:noProof/>
            <w:sz w:val="22"/>
            <w:szCs w:val="22"/>
          </w:rPr>
          <w:t xml:space="preserve"> ανάλυσης</w:t>
        </w:r>
        <w:r w:rsidR="00591C2A" w:rsidRPr="003D0198">
          <w:rPr>
            <w:rFonts w:asciiTheme="minorHAnsi" w:hAnsiTheme="minorHAnsi" w:cstheme="minorHAnsi"/>
            <w:noProof/>
            <w:webHidden/>
            <w:sz w:val="22"/>
            <w:szCs w:val="22"/>
          </w:rPr>
          <w:tab/>
        </w:r>
        <w:r w:rsidR="00D403B3" w:rsidRPr="003D0198">
          <w:rPr>
            <w:rFonts w:asciiTheme="minorHAnsi" w:hAnsiTheme="minorHAnsi" w:cstheme="minorHAnsi"/>
            <w:noProof/>
            <w:webHidden/>
            <w:sz w:val="22"/>
            <w:szCs w:val="22"/>
          </w:rPr>
          <w:fldChar w:fldCharType="begin"/>
        </w:r>
        <w:r w:rsidR="00591C2A" w:rsidRPr="003D0198">
          <w:rPr>
            <w:rFonts w:asciiTheme="minorHAnsi" w:hAnsiTheme="minorHAnsi" w:cstheme="minorHAnsi"/>
            <w:noProof/>
            <w:webHidden/>
            <w:sz w:val="22"/>
            <w:szCs w:val="22"/>
          </w:rPr>
          <w:instrText xml:space="preserve"> PAGEREF _Toc424901485 \h </w:instrText>
        </w:r>
        <w:r w:rsidR="00D403B3" w:rsidRPr="003D0198">
          <w:rPr>
            <w:rFonts w:asciiTheme="minorHAnsi" w:hAnsiTheme="minorHAnsi" w:cstheme="minorHAnsi"/>
            <w:noProof/>
            <w:webHidden/>
            <w:sz w:val="22"/>
            <w:szCs w:val="22"/>
          </w:rPr>
        </w:r>
        <w:r w:rsidR="00D403B3" w:rsidRPr="003D0198">
          <w:rPr>
            <w:rFonts w:asciiTheme="minorHAnsi" w:hAnsiTheme="minorHAnsi" w:cstheme="minorHAnsi"/>
            <w:noProof/>
            <w:webHidden/>
            <w:sz w:val="22"/>
            <w:szCs w:val="22"/>
          </w:rPr>
          <w:fldChar w:fldCharType="separate"/>
        </w:r>
        <w:r w:rsidR="004865ED" w:rsidRPr="003D0198">
          <w:rPr>
            <w:rFonts w:asciiTheme="minorHAnsi" w:hAnsiTheme="minorHAnsi" w:cstheme="minorHAnsi"/>
            <w:noProof/>
            <w:webHidden/>
            <w:sz w:val="22"/>
            <w:szCs w:val="22"/>
          </w:rPr>
          <w:t>70</w:t>
        </w:r>
        <w:r w:rsidR="00D403B3" w:rsidRPr="003D0198">
          <w:rPr>
            <w:rFonts w:asciiTheme="minorHAnsi" w:hAnsiTheme="minorHAnsi" w:cstheme="minorHAnsi"/>
            <w:noProof/>
            <w:webHidden/>
            <w:sz w:val="22"/>
            <w:szCs w:val="22"/>
          </w:rPr>
          <w:fldChar w:fldCharType="end"/>
        </w:r>
      </w:hyperlink>
    </w:p>
    <w:p w14:paraId="5C3915E3" w14:textId="77777777" w:rsidR="00591C2A" w:rsidRPr="003D0198" w:rsidRDefault="00ED226C" w:rsidP="00591C2A">
      <w:pPr>
        <w:pStyle w:val="30"/>
        <w:rPr>
          <w:rFonts w:asciiTheme="minorHAnsi" w:hAnsiTheme="minorHAnsi" w:cstheme="minorHAnsi"/>
          <w:iCs w:val="0"/>
          <w:noProof/>
          <w:sz w:val="22"/>
          <w:szCs w:val="22"/>
          <w:lang w:val="el-GR" w:eastAsia="el-GR"/>
        </w:rPr>
      </w:pPr>
      <w:hyperlink w:anchor="_Toc424901486" w:history="1">
        <w:r w:rsidR="00591C2A" w:rsidRPr="003D0198">
          <w:rPr>
            <w:rStyle w:val="-"/>
            <w:rFonts w:asciiTheme="minorHAnsi" w:hAnsiTheme="minorHAnsi" w:cstheme="minorHAnsi"/>
            <w:noProof/>
            <w:sz w:val="22"/>
            <w:szCs w:val="22"/>
          </w:rPr>
          <w:t>2.4.3</w:t>
        </w:r>
        <w:r w:rsidR="00591C2A" w:rsidRPr="003D0198">
          <w:rPr>
            <w:rFonts w:asciiTheme="minorHAnsi" w:hAnsiTheme="minorHAnsi" w:cstheme="minorHAnsi"/>
            <w:iCs w:val="0"/>
            <w:noProof/>
            <w:sz w:val="22"/>
            <w:szCs w:val="22"/>
            <w:lang w:val="el-GR" w:eastAsia="el-GR"/>
          </w:rPr>
          <w:tab/>
        </w:r>
        <w:r w:rsidR="00591C2A" w:rsidRPr="003D0198">
          <w:rPr>
            <w:rStyle w:val="-"/>
            <w:rFonts w:asciiTheme="minorHAnsi" w:hAnsiTheme="minorHAnsi" w:cstheme="minorHAnsi"/>
            <w:noProof/>
            <w:sz w:val="22"/>
            <w:szCs w:val="22"/>
          </w:rPr>
          <w:t>Κόστος επένδυσης</w:t>
        </w:r>
        <w:r w:rsidR="00591C2A" w:rsidRPr="003D0198">
          <w:rPr>
            <w:rFonts w:asciiTheme="minorHAnsi" w:hAnsiTheme="minorHAnsi" w:cstheme="minorHAnsi"/>
            <w:noProof/>
            <w:webHidden/>
            <w:sz w:val="22"/>
            <w:szCs w:val="22"/>
          </w:rPr>
          <w:tab/>
        </w:r>
        <w:r w:rsidR="00D403B3" w:rsidRPr="003D0198">
          <w:rPr>
            <w:rFonts w:asciiTheme="minorHAnsi" w:hAnsiTheme="minorHAnsi" w:cstheme="minorHAnsi"/>
            <w:noProof/>
            <w:webHidden/>
            <w:sz w:val="22"/>
            <w:szCs w:val="22"/>
          </w:rPr>
          <w:fldChar w:fldCharType="begin"/>
        </w:r>
        <w:r w:rsidR="00591C2A" w:rsidRPr="003D0198">
          <w:rPr>
            <w:rFonts w:asciiTheme="minorHAnsi" w:hAnsiTheme="minorHAnsi" w:cstheme="minorHAnsi"/>
            <w:noProof/>
            <w:webHidden/>
            <w:sz w:val="22"/>
            <w:szCs w:val="22"/>
          </w:rPr>
          <w:instrText xml:space="preserve"> PAGEREF _Toc424901486 \h </w:instrText>
        </w:r>
        <w:r w:rsidR="00D403B3" w:rsidRPr="003D0198">
          <w:rPr>
            <w:rFonts w:asciiTheme="minorHAnsi" w:hAnsiTheme="minorHAnsi" w:cstheme="minorHAnsi"/>
            <w:noProof/>
            <w:webHidden/>
            <w:sz w:val="22"/>
            <w:szCs w:val="22"/>
          </w:rPr>
        </w:r>
        <w:r w:rsidR="00D403B3" w:rsidRPr="003D0198">
          <w:rPr>
            <w:rFonts w:asciiTheme="minorHAnsi" w:hAnsiTheme="minorHAnsi" w:cstheme="minorHAnsi"/>
            <w:noProof/>
            <w:webHidden/>
            <w:sz w:val="22"/>
            <w:szCs w:val="22"/>
          </w:rPr>
          <w:fldChar w:fldCharType="separate"/>
        </w:r>
        <w:r w:rsidR="004865ED" w:rsidRPr="003D0198">
          <w:rPr>
            <w:rFonts w:asciiTheme="minorHAnsi" w:hAnsiTheme="minorHAnsi" w:cstheme="minorHAnsi"/>
            <w:noProof/>
            <w:webHidden/>
            <w:sz w:val="22"/>
            <w:szCs w:val="22"/>
          </w:rPr>
          <w:t>72</w:t>
        </w:r>
        <w:r w:rsidR="00D403B3" w:rsidRPr="003D0198">
          <w:rPr>
            <w:rFonts w:asciiTheme="minorHAnsi" w:hAnsiTheme="minorHAnsi" w:cstheme="minorHAnsi"/>
            <w:noProof/>
            <w:webHidden/>
            <w:sz w:val="22"/>
            <w:szCs w:val="22"/>
          </w:rPr>
          <w:fldChar w:fldCharType="end"/>
        </w:r>
      </w:hyperlink>
    </w:p>
    <w:p w14:paraId="15097DBC" w14:textId="77777777" w:rsidR="00591C2A" w:rsidRPr="003D0198" w:rsidRDefault="00ED226C" w:rsidP="00591C2A">
      <w:pPr>
        <w:pStyle w:val="30"/>
        <w:rPr>
          <w:rFonts w:asciiTheme="minorHAnsi" w:hAnsiTheme="minorHAnsi" w:cstheme="minorHAnsi"/>
          <w:iCs w:val="0"/>
          <w:noProof/>
          <w:sz w:val="22"/>
          <w:szCs w:val="22"/>
          <w:lang w:val="el-GR" w:eastAsia="el-GR"/>
        </w:rPr>
      </w:pPr>
      <w:hyperlink w:anchor="_Toc424901487" w:history="1">
        <w:r w:rsidR="00591C2A" w:rsidRPr="003D0198">
          <w:rPr>
            <w:rStyle w:val="-"/>
            <w:rFonts w:asciiTheme="minorHAnsi" w:hAnsiTheme="minorHAnsi" w:cstheme="minorHAnsi"/>
            <w:noProof/>
            <w:sz w:val="22"/>
            <w:szCs w:val="22"/>
          </w:rPr>
          <w:t>2.4.4</w:t>
        </w:r>
        <w:r w:rsidR="00591C2A" w:rsidRPr="003D0198">
          <w:rPr>
            <w:rFonts w:asciiTheme="minorHAnsi" w:hAnsiTheme="minorHAnsi" w:cstheme="minorHAnsi"/>
            <w:iCs w:val="0"/>
            <w:noProof/>
            <w:sz w:val="22"/>
            <w:szCs w:val="22"/>
            <w:lang w:val="el-GR" w:eastAsia="el-GR"/>
          </w:rPr>
          <w:tab/>
        </w:r>
        <w:r w:rsidR="00591C2A" w:rsidRPr="003D0198">
          <w:rPr>
            <w:rStyle w:val="-"/>
            <w:rFonts w:asciiTheme="minorHAnsi" w:hAnsiTheme="minorHAnsi" w:cstheme="minorHAnsi"/>
            <w:noProof/>
            <w:sz w:val="22"/>
            <w:szCs w:val="22"/>
          </w:rPr>
          <w:t>Εκτίμηση εσόδων</w:t>
        </w:r>
        <w:r w:rsidR="00591C2A" w:rsidRPr="003D0198">
          <w:rPr>
            <w:rFonts w:asciiTheme="minorHAnsi" w:hAnsiTheme="minorHAnsi" w:cstheme="minorHAnsi"/>
            <w:noProof/>
            <w:webHidden/>
            <w:sz w:val="22"/>
            <w:szCs w:val="22"/>
          </w:rPr>
          <w:tab/>
        </w:r>
        <w:r w:rsidR="00D403B3" w:rsidRPr="003D0198">
          <w:rPr>
            <w:rFonts w:asciiTheme="minorHAnsi" w:hAnsiTheme="minorHAnsi" w:cstheme="minorHAnsi"/>
            <w:noProof/>
            <w:webHidden/>
            <w:sz w:val="22"/>
            <w:szCs w:val="22"/>
          </w:rPr>
          <w:fldChar w:fldCharType="begin"/>
        </w:r>
        <w:r w:rsidR="00591C2A" w:rsidRPr="003D0198">
          <w:rPr>
            <w:rFonts w:asciiTheme="minorHAnsi" w:hAnsiTheme="minorHAnsi" w:cstheme="minorHAnsi"/>
            <w:noProof/>
            <w:webHidden/>
            <w:sz w:val="22"/>
            <w:szCs w:val="22"/>
          </w:rPr>
          <w:instrText xml:space="preserve"> PAGEREF _Toc424901487 \h </w:instrText>
        </w:r>
        <w:r w:rsidR="00D403B3" w:rsidRPr="003D0198">
          <w:rPr>
            <w:rFonts w:asciiTheme="minorHAnsi" w:hAnsiTheme="minorHAnsi" w:cstheme="minorHAnsi"/>
            <w:noProof/>
            <w:webHidden/>
            <w:sz w:val="22"/>
            <w:szCs w:val="22"/>
          </w:rPr>
        </w:r>
        <w:r w:rsidR="00D403B3" w:rsidRPr="003D0198">
          <w:rPr>
            <w:rFonts w:asciiTheme="minorHAnsi" w:hAnsiTheme="minorHAnsi" w:cstheme="minorHAnsi"/>
            <w:noProof/>
            <w:webHidden/>
            <w:sz w:val="22"/>
            <w:szCs w:val="22"/>
          </w:rPr>
          <w:fldChar w:fldCharType="separate"/>
        </w:r>
        <w:r w:rsidR="004865ED" w:rsidRPr="003D0198">
          <w:rPr>
            <w:rFonts w:asciiTheme="minorHAnsi" w:hAnsiTheme="minorHAnsi" w:cstheme="minorHAnsi"/>
            <w:noProof/>
            <w:webHidden/>
            <w:sz w:val="22"/>
            <w:szCs w:val="22"/>
          </w:rPr>
          <w:t>72</w:t>
        </w:r>
        <w:r w:rsidR="00D403B3" w:rsidRPr="003D0198">
          <w:rPr>
            <w:rFonts w:asciiTheme="minorHAnsi" w:hAnsiTheme="minorHAnsi" w:cstheme="minorHAnsi"/>
            <w:noProof/>
            <w:webHidden/>
            <w:sz w:val="22"/>
            <w:szCs w:val="22"/>
          </w:rPr>
          <w:fldChar w:fldCharType="end"/>
        </w:r>
      </w:hyperlink>
    </w:p>
    <w:p w14:paraId="282947BA" w14:textId="77777777" w:rsidR="00591C2A" w:rsidRPr="003D0198" w:rsidRDefault="00ED226C" w:rsidP="00591C2A">
      <w:pPr>
        <w:pStyle w:val="30"/>
        <w:rPr>
          <w:rFonts w:asciiTheme="minorHAnsi" w:hAnsiTheme="minorHAnsi" w:cstheme="minorHAnsi"/>
          <w:iCs w:val="0"/>
          <w:noProof/>
          <w:sz w:val="22"/>
          <w:szCs w:val="22"/>
          <w:lang w:val="el-GR" w:eastAsia="el-GR"/>
        </w:rPr>
      </w:pPr>
      <w:hyperlink w:anchor="_Toc424901488" w:history="1">
        <w:r w:rsidR="00591C2A" w:rsidRPr="003D0198">
          <w:rPr>
            <w:rStyle w:val="-"/>
            <w:rFonts w:asciiTheme="minorHAnsi" w:hAnsiTheme="minorHAnsi" w:cstheme="minorHAnsi"/>
            <w:noProof/>
            <w:sz w:val="22"/>
            <w:szCs w:val="22"/>
            <w:lang w:val="el-GR"/>
          </w:rPr>
          <w:t>2.4.5</w:t>
        </w:r>
        <w:r w:rsidR="00591C2A" w:rsidRPr="003D0198">
          <w:rPr>
            <w:rFonts w:asciiTheme="minorHAnsi" w:hAnsiTheme="minorHAnsi" w:cstheme="minorHAnsi"/>
            <w:iCs w:val="0"/>
            <w:noProof/>
            <w:sz w:val="22"/>
            <w:szCs w:val="22"/>
            <w:lang w:val="el-GR" w:eastAsia="el-GR"/>
          </w:rPr>
          <w:tab/>
        </w:r>
        <w:r w:rsidR="00591C2A" w:rsidRPr="003D0198">
          <w:rPr>
            <w:rStyle w:val="-"/>
            <w:rFonts w:asciiTheme="minorHAnsi" w:hAnsiTheme="minorHAnsi" w:cstheme="minorHAnsi"/>
            <w:noProof/>
            <w:sz w:val="22"/>
            <w:szCs w:val="22"/>
            <w:lang w:val="el-GR"/>
          </w:rPr>
          <w:t>Εκτίμηση δαπανών (λειτουργίας και αντικατάστασης)</w:t>
        </w:r>
        <w:r w:rsidR="00591C2A" w:rsidRPr="003D0198">
          <w:rPr>
            <w:rFonts w:asciiTheme="minorHAnsi" w:hAnsiTheme="minorHAnsi" w:cstheme="minorHAnsi"/>
            <w:noProof/>
            <w:webHidden/>
            <w:sz w:val="22"/>
            <w:szCs w:val="22"/>
          </w:rPr>
          <w:tab/>
        </w:r>
        <w:r w:rsidR="00D403B3" w:rsidRPr="003D0198">
          <w:rPr>
            <w:rFonts w:asciiTheme="minorHAnsi" w:hAnsiTheme="minorHAnsi" w:cstheme="minorHAnsi"/>
            <w:noProof/>
            <w:webHidden/>
            <w:sz w:val="22"/>
            <w:szCs w:val="22"/>
          </w:rPr>
          <w:fldChar w:fldCharType="begin"/>
        </w:r>
        <w:r w:rsidR="00591C2A" w:rsidRPr="003D0198">
          <w:rPr>
            <w:rFonts w:asciiTheme="minorHAnsi" w:hAnsiTheme="minorHAnsi" w:cstheme="minorHAnsi"/>
            <w:noProof/>
            <w:webHidden/>
            <w:sz w:val="22"/>
            <w:szCs w:val="22"/>
          </w:rPr>
          <w:instrText xml:space="preserve"> PAGEREF _Toc424901488 \h </w:instrText>
        </w:r>
        <w:r w:rsidR="00D403B3" w:rsidRPr="003D0198">
          <w:rPr>
            <w:rFonts w:asciiTheme="minorHAnsi" w:hAnsiTheme="minorHAnsi" w:cstheme="minorHAnsi"/>
            <w:noProof/>
            <w:webHidden/>
            <w:sz w:val="22"/>
            <w:szCs w:val="22"/>
          </w:rPr>
        </w:r>
        <w:r w:rsidR="00D403B3" w:rsidRPr="003D0198">
          <w:rPr>
            <w:rFonts w:asciiTheme="minorHAnsi" w:hAnsiTheme="minorHAnsi" w:cstheme="minorHAnsi"/>
            <w:noProof/>
            <w:webHidden/>
            <w:sz w:val="22"/>
            <w:szCs w:val="22"/>
          </w:rPr>
          <w:fldChar w:fldCharType="separate"/>
        </w:r>
        <w:r w:rsidR="004865ED" w:rsidRPr="003D0198">
          <w:rPr>
            <w:rFonts w:asciiTheme="minorHAnsi" w:hAnsiTheme="minorHAnsi" w:cstheme="minorHAnsi"/>
            <w:noProof/>
            <w:webHidden/>
            <w:sz w:val="22"/>
            <w:szCs w:val="22"/>
          </w:rPr>
          <w:t>74</w:t>
        </w:r>
        <w:r w:rsidR="00D403B3" w:rsidRPr="003D0198">
          <w:rPr>
            <w:rFonts w:asciiTheme="minorHAnsi" w:hAnsiTheme="minorHAnsi" w:cstheme="minorHAnsi"/>
            <w:noProof/>
            <w:webHidden/>
            <w:sz w:val="22"/>
            <w:szCs w:val="22"/>
          </w:rPr>
          <w:fldChar w:fldCharType="end"/>
        </w:r>
      </w:hyperlink>
    </w:p>
    <w:p w14:paraId="52B16769" w14:textId="77777777" w:rsidR="00591C2A" w:rsidRPr="003D0198" w:rsidRDefault="00ED226C" w:rsidP="00591C2A">
      <w:pPr>
        <w:pStyle w:val="30"/>
        <w:rPr>
          <w:rFonts w:asciiTheme="minorHAnsi" w:hAnsiTheme="minorHAnsi" w:cstheme="minorHAnsi"/>
          <w:iCs w:val="0"/>
          <w:noProof/>
          <w:sz w:val="22"/>
          <w:szCs w:val="22"/>
          <w:lang w:val="el-GR" w:eastAsia="el-GR"/>
        </w:rPr>
      </w:pPr>
      <w:hyperlink w:anchor="_Toc424901489" w:history="1">
        <w:r w:rsidR="00591C2A" w:rsidRPr="003D0198">
          <w:rPr>
            <w:rStyle w:val="-"/>
            <w:rFonts w:asciiTheme="minorHAnsi" w:hAnsiTheme="minorHAnsi" w:cstheme="minorHAnsi"/>
            <w:noProof/>
            <w:sz w:val="22"/>
            <w:szCs w:val="22"/>
            <w:lang w:val="el-GR"/>
          </w:rPr>
          <w:t>2.4.6</w:t>
        </w:r>
        <w:r w:rsidR="00591C2A" w:rsidRPr="003D0198">
          <w:rPr>
            <w:rFonts w:asciiTheme="minorHAnsi" w:hAnsiTheme="minorHAnsi" w:cstheme="minorHAnsi"/>
            <w:iCs w:val="0"/>
            <w:noProof/>
            <w:sz w:val="22"/>
            <w:szCs w:val="22"/>
            <w:lang w:val="el-GR" w:eastAsia="el-GR"/>
          </w:rPr>
          <w:tab/>
        </w:r>
        <w:r w:rsidR="00591C2A" w:rsidRPr="003D0198">
          <w:rPr>
            <w:rStyle w:val="-"/>
            <w:rFonts w:asciiTheme="minorHAnsi" w:hAnsiTheme="minorHAnsi" w:cstheme="minorHAnsi"/>
            <w:noProof/>
            <w:sz w:val="22"/>
            <w:szCs w:val="22"/>
            <w:lang w:val="el-GR"/>
          </w:rPr>
          <w:t>Υπολειμματική αξία της επένδυσης</w:t>
        </w:r>
        <w:r w:rsidR="00591C2A" w:rsidRPr="003D0198">
          <w:rPr>
            <w:rFonts w:asciiTheme="minorHAnsi" w:hAnsiTheme="minorHAnsi" w:cstheme="minorHAnsi"/>
            <w:noProof/>
            <w:webHidden/>
            <w:sz w:val="22"/>
            <w:szCs w:val="22"/>
          </w:rPr>
          <w:tab/>
        </w:r>
        <w:r w:rsidR="00D403B3" w:rsidRPr="003D0198">
          <w:rPr>
            <w:rFonts w:asciiTheme="minorHAnsi" w:hAnsiTheme="minorHAnsi" w:cstheme="minorHAnsi"/>
            <w:noProof/>
            <w:webHidden/>
            <w:sz w:val="22"/>
            <w:szCs w:val="22"/>
          </w:rPr>
          <w:fldChar w:fldCharType="begin"/>
        </w:r>
        <w:r w:rsidR="00591C2A" w:rsidRPr="003D0198">
          <w:rPr>
            <w:rFonts w:asciiTheme="minorHAnsi" w:hAnsiTheme="minorHAnsi" w:cstheme="minorHAnsi"/>
            <w:noProof/>
            <w:webHidden/>
            <w:sz w:val="22"/>
            <w:szCs w:val="22"/>
          </w:rPr>
          <w:instrText xml:space="preserve"> PAGEREF _Toc424901489 \h </w:instrText>
        </w:r>
        <w:r w:rsidR="00D403B3" w:rsidRPr="003D0198">
          <w:rPr>
            <w:rFonts w:asciiTheme="minorHAnsi" w:hAnsiTheme="minorHAnsi" w:cstheme="minorHAnsi"/>
            <w:noProof/>
            <w:webHidden/>
            <w:sz w:val="22"/>
            <w:szCs w:val="22"/>
          </w:rPr>
        </w:r>
        <w:r w:rsidR="00D403B3" w:rsidRPr="003D0198">
          <w:rPr>
            <w:rFonts w:asciiTheme="minorHAnsi" w:hAnsiTheme="minorHAnsi" w:cstheme="minorHAnsi"/>
            <w:noProof/>
            <w:webHidden/>
            <w:sz w:val="22"/>
            <w:szCs w:val="22"/>
          </w:rPr>
          <w:fldChar w:fldCharType="separate"/>
        </w:r>
        <w:r w:rsidR="004865ED" w:rsidRPr="003D0198">
          <w:rPr>
            <w:rFonts w:asciiTheme="minorHAnsi" w:hAnsiTheme="minorHAnsi" w:cstheme="minorHAnsi"/>
            <w:noProof/>
            <w:webHidden/>
            <w:sz w:val="22"/>
            <w:szCs w:val="22"/>
          </w:rPr>
          <w:t>75</w:t>
        </w:r>
        <w:r w:rsidR="00D403B3" w:rsidRPr="003D0198">
          <w:rPr>
            <w:rFonts w:asciiTheme="minorHAnsi" w:hAnsiTheme="minorHAnsi" w:cstheme="minorHAnsi"/>
            <w:noProof/>
            <w:webHidden/>
            <w:sz w:val="22"/>
            <w:szCs w:val="22"/>
          </w:rPr>
          <w:fldChar w:fldCharType="end"/>
        </w:r>
      </w:hyperlink>
    </w:p>
    <w:p w14:paraId="7AD913DD" w14:textId="77777777" w:rsidR="00591C2A" w:rsidRPr="003D0198" w:rsidRDefault="00ED226C" w:rsidP="00591C2A">
      <w:pPr>
        <w:pStyle w:val="21"/>
        <w:rPr>
          <w:rFonts w:asciiTheme="minorHAnsi" w:hAnsiTheme="minorHAnsi" w:cstheme="minorHAnsi"/>
          <w:sz w:val="22"/>
          <w:szCs w:val="22"/>
          <w:lang w:val="el-GR" w:eastAsia="el-GR"/>
        </w:rPr>
      </w:pPr>
      <w:hyperlink w:anchor="_Toc424901490" w:history="1">
        <w:r w:rsidR="00591C2A" w:rsidRPr="003D0198">
          <w:rPr>
            <w:rStyle w:val="-"/>
            <w:rFonts w:asciiTheme="minorHAnsi" w:eastAsia="Calibri" w:hAnsiTheme="minorHAnsi" w:cstheme="minorHAnsi"/>
            <w:sz w:val="22"/>
            <w:szCs w:val="22"/>
          </w:rPr>
          <w:t>2.5</w:t>
        </w:r>
        <w:r w:rsidR="00591C2A" w:rsidRPr="003D0198">
          <w:rPr>
            <w:rFonts w:asciiTheme="minorHAnsi" w:hAnsiTheme="minorHAnsi" w:cstheme="minorHAnsi"/>
            <w:sz w:val="22"/>
            <w:szCs w:val="22"/>
            <w:lang w:val="el-GR" w:eastAsia="el-GR"/>
          </w:rPr>
          <w:tab/>
        </w:r>
        <w:r w:rsidR="00591C2A" w:rsidRPr="003D0198">
          <w:rPr>
            <w:rStyle w:val="-"/>
            <w:rFonts w:asciiTheme="minorHAnsi" w:eastAsia="Calibri" w:hAnsiTheme="minorHAnsi" w:cstheme="minorHAnsi"/>
            <w:sz w:val="22"/>
            <w:szCs w:val="22"/>
          </w:rPr>
          <w:t>Πράξεις για τις οποίες δεν είναι αντικειμενικά δυνατή η εκ των προτέρων εκτίμηση των εσόδων</w:t>
        </w:r>
        <w:r w:rsidR="00591C2A" w:rsidRPr="003D0198">
          <w:rPr>
            <w:rFonts w:asciiTheme="minorHAnsi" w:hAnsiTheme="minorHAnsi" w:cstheme="minorHAnsi"/>
            <w:webHidden/>
            <w:sz w:val="22"/>
            <w:szCs w:val="22"/>
          </w:rPr>
          <w:tab/>
        </w:r>
        <w:r w:rsidR="00F92D85" w:rsidRPr="003D0198">
          <w:rPr>
            <w:rFonts w:asciiTheme="minorHAnsi" w:hAnsiTheme="minorHAnsi" w:cstheme="minorHAnsi"/>
            <w:webHidden/>
            <w:sz w:val="22"/>
            <w:szCs w:val="22"/>
            <w:lang w:val="el-GR"/>
          </w:rPr>
          <w:t xml:space="preserve"> </w:t>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_Toc424901490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75</w:t>
        </w:r>
        <w:r w:rsidR="00D403B3" w:rsidRPr="003D0198">
          <w:rPr>
            <w:rFonts w:asciiTheme="minorHAnsi" w:hAnsiTheme="minorHAnsi" w:cstheme="minorHAnsi"/>
            <w:webHidden/>
            <w:sz w:val="22"/>
            <w:szCs w:val="22"/>
          </w:rPr>
          <w:fldChar w:fldCharType="end"/>
        </w:r>
      </w:hyperlink>
    </w:p>
    <w:p w14:paraId="74DBF4A0" w14:textId="77777777" w:rsidR="00591C2A" w:rsidRPr="003D0198" w:rsidRDefault="00ED226C" w:rsidP="00591C2A">
      <w:pPr>
        <w:pStyle w:val="12"/>
        <w:jc w:val="both"/>
        <w:rPr>
          <w:rFonts w:asciiTheme="minorHAnsi" w:hAnsiTheme="minorHAnsi" w:cstheme="minorHAnsi"/>
          <w:b w:val="0"/>
          <w:bCs w:val="0"/>
          <w:sz w:val="22"/>
          <w:szCs w:val="22"/>
          <w:lang w:val="el-GR" w:eastAsia="el-GR"/>
        </w:rPr>
      </w:pPr>
      <w:hyperlink w:anchor="_Toc424901491" w:history="1">
        <w:r w:rsidR="00591C2A" w:rsidRPr="003D0198">
          <w:rPr>
            <w:rStyle w:val="-"/>
            <w:rFonts w:asciiTheme="minorHAnsi" w:hAnsiTheme="minorHAnsi" w:cstheme="minorHAnsi"/>
            <w:sz w:val="22"/>
            <w:szCs w:val="22"/>
          </w:rPr>
          <w:t>3.</w:t>
        </w:r>
        <w:r w:rsidR="00591C2A" w:rsidRPr="003D0198">
          <w:rPr>
            <w:rFonts w:asciiTheme="minorHAnsi" w:hAnsiTheme="minorHAnsi" w:cstheme="minorHAnsi"/>
            <w:b w:val="0"/>
            <w:bCs w:val="0"/>
            <w:sz w:val="22"/>
            <w:szCs w:val="22"/>
            <w:lang w:val="el-GR" w:eastAsia="el-GR"/>
          </w:rPr>
          <w:tab/>
        </w:r>
        <w:r w:rsidR="00591C2A" w:rsidRPr="003D0198">
          <w:rPr>
            <w:rStyle w:val="-"/>
            <w:rFonts w:asciiTheme="minorHAnsi" w:hAnsiTheme="minorHAnsi" w:cstheme="minorHAnsi"/>
            <w:sz w:val="22"/>
            <w:szCs w:val="22"/>
          </w:rPr>
          <w:t>Πράξεις που παράγουν καθαρά έσοδα κατά την υλοποίησή τους και για τις οποίες δεν ισχύουν οι διατάξεις (1) έως (6) του άρθρου 61 του ΚΚΔ.</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_Toc424901491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75</w:t>
        </w:r>
        <w:r w:rsidR="00D403B3" w:rsidRPr="003D0198">
          <w:rPr>
            <w:rFonts w:asciiTheme="minorHAnsi" w:hAnsiTheme="minorHAnsi" w:cstheme="minorHAnsi"/>
            <w:webHidden/>
            <w:sz w:val="22"/>
            <w:szCs w:val="22"/>
          </w:rPr>
          <w:fldChar w:fldCharType="end"/>
        </w:r>
      </w:hyperlink>
    </w:p>
    <w:p w14:paraId="35449B55" w14:textId="77777777" w:rsidR="00591C2A" w:rsidRPr="003D0198" w:rsidRDefault="00ED226C" w:rsidP="00591C2A">
      <w:pPr>
        <w:pStyle w:val="12"/>
        <w:jc w:val="both"/>
        <w:rPr>
          <w:rFonts w:asciiTheme="minorHAnsi" w:hAnsiTheme="minorHAnsi" w:cstheme="minorHAnsi"/>
          <w:b w:val="0"/>
          <w:bCs w:val="0"/>
          <w:sz w:val="22"/>
          <w:szCs w:val="22"/>
          <w:lang w:val="el-GR" w:eastAsia="el-GR"/>
        </w:rPr>
      </w:pPr>
      <w:hyperlink w:anchor="_Toc424901492" w:history="1">
        <w:r w:rsidR="00591C2A" w:rsidRPr="003D0198">
          <w:rPr>
            <w:rStyle w:val="-"/>
            <w:rFonts w:asciiTheme="minorHAnsi" w:hAnsiTheme="minorHAnsi" w:cstheme="minorHAnsi"/>
            <w:sz w:val="22"/>
            <w:szCs w:val="22"/>
          </w:rPr>
          <w:t>4.</w:t>
        </w:r>
        <w:r w:rsidR="00591C2A" w:rsidRPr="003D0198">
          <w:rPr>
            <w:rFonts w:asciiTheme="minorHAnsi" w:hAnsiTheme="minorHAnsi" w:cstheme="minorHAnsi"/>
            <w:b w:val="0"/>
            <w:bCs w:val="0"/>
            <w:sz w:val="22"/>
            <w:szCs w:val="22"/>
            <w:lang w:val="el-GR" w:eastAsia="el-GR"/>
          </w:rPr>
          <w:tab/>
        </w:r>
        <w:r w:rsidR="00591C2A" w:rsidRPr="003D0198">
          <w:rPr>
            <w:rStyle w:val="-"/>
            <w:rFonts w:asciiTheme="minorHAnsi" w:hAnsiTheme="minorHAnsi" w:cstheme="minorHAnsi"/>
            <w:sz w:val="22"/>
            <w:szCs w:val="22"/>
          </w:rPr>
          <w:t>Οδηγίες / διευκρινήσεις προς Διαχειριστικές Αρχές</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_Toc424901492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76</w:t>
        </w:r>
        <w:r w:rsidR="00D403B3" w:rsidRPr="003D0198">
          <w:rPr>
            <w:rFonts w:asciiTheme="minorHAnsi" w:hAnsiTheme="minorHAnsi" w:cstheme="minorHAnsi"/>
            <w:webHidden/>
            <w:sz w:val="22"/>
            <w:szCs w:val="22"/>
          </w:rPr>
          <w:fldChar w:fldCharType="end"/>
        </w:r>
      </w:hyperlink>
    </w:p>
    <w:p w14:paraId="2407D370" w14:textId="77777777" w:rsidR="00591C2A" w:rsidRPr="003D0198" w:rsidRDefault="00ED226C" w:rsidP="00591C2A">
      <w:pPr>
        <w:pStyle w:val="12"/>
        <w:jc w:val="both"/>
        <w:rPr>
          <w:rFonts w:asciiTheme="minorHAnsi" w:hAnsiTheme="minorHAnsi" w:cstheme="minorHAnsi"/>
          <w:b w:val="0"/>
          <w:bCs w:val="0"/>
          <w:sz w:val="22"/>
          <w:szCs w:val="22"/>
          <w:lang w:val="el-GR" w:eastAsia="el-GR"/>
        </w:rPr>
      </w:pPr>
      <w:hyperlink w:anchor="_Toc424901493" w:history="1">
        <w:r w:rsidR="00591C2A" w:rsidRPr="003D0198">
          <w:rPr>
            <w:rStyle w:val="-"/>
            <w:rFonts w:asciiTheme="minorHAnsi" w:hAnsiTheme="minorHAnsi" w:cstheme="minorHAnsi"/>
            <w:sz w:val="22"/>
            <w:szCs w:val="22"/>
          </w:rPr>
          <w:t>5.</w:t>
        </w:r>
        <w:r w:rsidR="00591C2A" w:rsidRPr="003D0198">
          <w:rPr>
            <w:rFonts w:asciiTheme="minorHAnsi" w:hAnsiTheme="minorHAnsi" w:cstheme="minorHAnsi"/>
            <w:b w:val="0"/>
            <w:bCs w:val="0"/>
            <w:sz w:val="22"/>
            <w:szCs w:val="22"/>
            <w:lang w:val="el-GR" w:eastAsia="el-GR"/>
          </w:rPr>
          <w:tab/>
        </w:r>
        <w:r w:rsidR="00591C2A" w:rsidRPr="003D0198">
          <w:rPr>
            <w:rStyle w:val="-"/>
            <w:rFonts w:asciiTheme="minorHAnsi" w:hAnsiTheme="minorHAnsi" w:cstheme="minorHAnsi"/>
            <w:sz w:val="22"/>
            <w:szCs w:val="22"/>
          </w:rPr>
          <w:t>Παρουσίαση αρχείου Excel</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_Toc424901493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79</w:t>
        </w:r>
        <w:r w:rsidR="00D403B3" w:rsidRPr="003D0198">
          <w:rPr>
            <w:rFonts w:asciiTheme="minorHAnsi" w:hAnsiTheme="minorHAnsi" w:cstheme="minorHAnsi"/>
            <w:webHidden/>
            <w:sz w:val="22"/>
            <w:szCs w:val="22"/>
          </w:rPr>
          <w:fldChar w:fldCharType="end"/>
        </w:r>
      </w:hyperlink>
    </w:p>
    <w:p w14:paraId="5B473512" w14:textId="77777777" w:rsidR="00591C2A" w:rsidRPr="003D0198" w:rsidRDefault="00ED226C" w:rsidP="00591C2A">
      <w:pPr>
        <w:pStyle w:val="21"/>
        <w:rPr>
          <w:rFonts w:asciiTheme="minorHAnsi" w:hAnsiTheme="minorHAnsi" w:cstheme="minorHAnsi"/>
          <w:sz w:val="22"/>
          <w:szCs w:val="22"/>
          <w:lang w:val="el-GR" w:eastAsia="el-GR"/>
        </w:rPr>
      </w:pPr>
      <w:hyperlink w:anchor="_Toc424901494" w:history="1">
        <w:r w:rsidR="00591C2A" w:rsidRPr="003D0198">
          <w:rPr>
            <w:rStyle w:val="-"/>
            <w:rFonts w:asciiTheme="minorHAnsi" w:hAnsiTheme="minorHAnsi" w:cstheme="minorHAnsi"/>
            <w:sz w:val="22"/>
            <w:szCs w:val="22"/>
          </w:rPr>
          <w:t>5.1</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Φύλλο εργασίας «ΓΕΝΙΚΑ ΣΤΟΙΧΕΙΑ»</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_Toc424901494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79</w:t>
        </w:r>
        <w:r w:rsidR="00D403B3" w:rsidRPr="003D0198">
          <w:rPr>
            <w:rFonts w:asciiTheme="minorHAnsi" w:hAnsiTheme="minorHAnsi" w:cstheme="minorHAnsi"/>
            <w:webHidden/>
            <w:sz w:val="22"/>
            <w:szCs w:val="22"/>
          </w:rPr>
          <w:fldChar w:fldCharType="end"/>
        </w:r>
      </w:hyperlink>
    </w:p>
    <w:p w14:paraId="55CBD505" w14:textId="77777777" w:rsidR="00591C2A" w:rsidRPr="003D0198" w:rsidRDefault="00ED226C" w:rsidP="00591C2A">
      <w:pPr>
        <w:pStyle w:val="21"/>
        <w:rPr>
          <w:rFonts w:asciiTheme="minorHAnsi" w:hAnsiTheme="minorHAnsi" w:cstheme="minorHAnsi"/>
          <w:sz w:val="22"/>
          <w:szCs w:val="22"/>
          <w:lang w:val="el-GR" w:eastAsia="el-GR"/>
        </w:rPr>
      </w:pPr>
      <w:hyperlink w:anchor="_Toc424901495" w:history="1">
        <w:r w:rsidR="00591C2A" w:rsidRPr="003D0198">
          <w:rPr>
            <w:rStyle w:val="-"/>
            <w:rFonts w:asciiTheme="minorHAnsi" w:hAnsiTheme="minorHAnsi" w:cstheme="minorHAnsi"/>
            <w:sz w:val="22"/>
            <w:szCs w:val="22"/>
          </w:rPr>
          <w:t>5.2</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Φύλλο εργασίας «ΚΟΣΤΟΣ ΕΠΕΝΔΥΣΗΣ»</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_Toc424901495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80</w:t>
        </w:r>
        <w:r w:rsidR="00D403B3" w:rsidRPr="003D0198">
          <w:rPr>
            <w:rFonts w:asciiTheme="minorHAnsi" w:hAnsiTheme="minorHAnsi" w:cstheme="minorHAnsi"/>
            <w:webHidden/>
            <w:sz w:val="22"/>
            <w:szCs w:val="22"/>
          </w:rPr>
          <w:fldChar w:fldCharType="end"/>
        </w:r>
      </w:hyperlink>
    </w:p>
    <w:p w14:paraId="07B806B9" w14:textId="77777777" w:rsidR="00591C2A" w:rsidRPr="003D0198" w:rsidRDefault="00ED226C" w:rsidP="00591C2A">
      <w:pPr>
        <w:pStyle w:val="21"/>
        <w:rPr>
          <w:rFonts w:asciiTheme="minorHAnsi" w:hAnsiTheme="minorHAnsi" w:cstheme="minorHAnsi"/>
          <w:sz w:val="22"/>
          <w:szCs w:val="22"/>
          <w:lang w:val="el-GR" w:eastAsia="el-GR"/>
        </w:rPr>
      </w:pPr>
      <w:hyperlink w:anchor="_Toc424901496" w:history="1">
        <w:r w:rsidR="00591C2A" w:rsidRPr="003D0198">
          <w:rPr>
            <w:rStyle w:val="-"/>
            <w:rFonts w:asciiTheme="minorHAnsi" w:hAnsiTheme="minorHAnsi" w:cstheme="minorHAnsi"/>
            <w:sz w:val="22"/>
            <w:szCs w:val="22"/>
          </w:rPr>
          <w:t>5.3</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Φύλλο εργασίας «ΕΠΙΛΕΞΙΜΟ ΚΟΣΤΟΣ»</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_Toc424901496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1</w:t>
        </w:r>
        <w:r w:rsidR="00D403B3" w:rsidRPr="003D0198">
          <w:rPr>
            <w:rFonts w:asciiTheme="minorHAnsi" w:hAnsiTheme="minorHAnsi" w:cstheme="minorHAnsi"/>
            <w:webHidden/>
            <w:sz w:val="22"/>
            <w:szCs w:val="22"/>
          </w:rPr>
          <w:fldChar w:fldCharType="end"/>
        </w:r>
      </w:hyperlink>
    </w:p>
    <w:p w14:paraId="39E69BE2" w14:textId="77777777" w:rsidR="00591C2A" w:rsidRPr="003D0198" w:rsidRDefault="00ED226C" w:rsidP="00591C2A">
      <w:pPr>
        <w:pStyle w:val="21"/>
        <w:rPr>
          <w:rFonts w:asciiTheme="minorHAnsi" w:hAnsiTheme="minorHAnsi" w:cstheme="minorHAnsi"/>
          <w:sz w:val="22"/>
          <w:szCs w:val="22"/>
          <w:lang w:val="el-GR" w:eastAsia="el-GR"/>
        </w:rPr>
      </w:pPr>
      <w:hyperlink w:anchor="_Toc424901497" w:history="1">
        <w:r w:rsidR="00591C2A" w:rsidRPr="003D0198">
          <w:rPr>
            <w:rStyle w:val="-"/>
            <w:rFonts w:asciiTheme="minorHAnsi" w:hAnsiTheme="minorHAnsi" w:cstheme="minorHAnsi"/>
            <w:sz w:val="22"/>
            <w:szCs w:val="22"/>
          </w:rPr>
          <w:t>5.4</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Φύλλο εργασίας «ΑΝΑΛΥΣΗ ΕΣΟΔΩΝ»</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_Toc424901497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2</w:t>
        </w:r>
        <w:r w:rsidR="00D403B3" w:rsidRPr="003D0198">
          <w:rPr>
            <w:rFonts w:asciiTheme="minorHAnsi" w:hAnsiTheme="minorHAnsi" w:cstheme="minorHAnsi"/>
            <w:webHidden/>
            <w:sz w:val="22"/>
            <w:szCs w:val="22"/>
          </w:rPr>
          <w:fldChar w:fldCharType="end"/>
        </w:r>
      </w:hyperlink>
    </w:p>
    <w:p w14:paraId="5EF6FB2D" w14:textId="77777777" w:rsidR="00591C2A" w:rsidRPr="003D0198" w:rsidRDefault="00ED226C" w:rsidP="00591C2A">
      <w:pPr>
        <w:pStyle w:val="21"/>
        <w:rPr>
          <w:rFonts w:asciiTheme="minorHAnsi" w:hAnsiTheme="minorHAnsi" w:cstheme="minorHAnsi"/>
          <w:sz w:val="22"/>
          <w:szCs w:val="22"/>
          <w:lang w:val="el-GR" w:eastAsia="el-GR"/>
        </w:rPr>
      </w:pPr>
      <w:hyperlink w:anchor="_Toc424901498" w:history="1">
        <w:r w:rsidR="00591C2A" w:rsidRPr="003D0198">
          <w:rPr>
            <w:rStyle w:val="-"/>
            <w:rFonts w:asciiTheme="minorHAnsi" w:hAnsiTheme="minorHAnsi" w:cstheme="minorHAnsi"/>
            <w:sz w:val="22"/>
            <w:szCs w:val="22"/>
          </w:rPr>
          <w:t>5.5</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Φύλλο εργασίας «ΕΣΟΔΑ»</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_Toc424901498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3</w:t>
        </w:r>
        <w:r w:rsidR="00D403B3" w:rsidRPr="003D0198">
          <w:rPr>
            <w:rFonts w:asciiTheme="minorHAnsi" w:hAnsiTheme="minorHAnsi" w:cstheme="minorHAnsi"/>
            <w:webHidden/>
            <w:sz w:val="22"/>
            <w:szCs w:val="22"/>
          </w:rPr>
          <w:fldChar w:fldCharType="end"/>
        </w:r>
      </w:hyperlink>
    </w:p>
    <w:p w14:paraId="440ED187" w14:textId="77777777" w:rsidR="00591C2A" w:rsidRPr="003D0198" w:rsidRDefault="00ED226C" w:rsidP="00591C2A">
      <w:pPr>
        <w:pStyle w:val="21"/>
        <w:rPr>
          <w:rFonts w:asciiTheme="minorHAnsi" w:hAnsiTheme="minorHAnsi" w:cstheme="minorHAnsi"/>
          <w:sz w:val="22"/>
          <w:szCs w:val="22"/>
          <w:lang w:val="el-GR" w:eastAsia="el-GR"/>
        </w:rPr>
      </w:pPr>
      <w:hyperlink w:anchor="_Toc424901499" w:history="1">
        <w:r w:rsidR="00591C2A" w:rsidRPr="003D0198">
          <w:rPr>
            <w:rStyle w:val="-"/>
            <w:rFonts w:asciiTheme="minorHAnsi" w:hAnsiTheme="minorHAnsi" w:cstheme="minorHAnsi"/>
            <w:sz w:val="22"/>
            <w:szCs w:val="22"/>
          </w:rPr>
          <w:t>5.6</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Φύλλο εργασίας «ΑΝΑΛΥΣΗ ΔΑΠΑΝΩΝ»</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_Toc424901499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4</w:t>
        </w:r>
        <w:r w:rsidR="00D403B3" w:rsidRPr="003D0198">
          <w:rPr>
            <w:rFonts w:asciiTheme="minorHAnsi" w:hAnsiTheme="minorHAnsi" w:cstheme="minorHAnsi"/>
            <w:webHidden/>
            <w:sz w:val="22"/>
            <w:szCs w:val="22"/>
          </w:rPr>
          <w:fldChar w:fldCharType="end"/>
        </w:r>
      </w:hyperlink>
    </w:p>
    <w:p w14:paraId="0788FC44" w14:textId="77777777" w:rsidR="00591C2A" w:rsidRPr="003D0198" w:rsidRDefault="00ED226C" w:rsidP="00591C2A">
      <w:pPr>
        <w:pStyle w:val="21"/>
        <w:rPr>
          <w:rFonts w:asciiTheme="minorHAnsi" w:hAnsiTheme="minorHAnsi" w:cstheme="minorHAnsi"/>
          <w:sz w:val="22"/>
          <w:szCs w:val="22"/>
          <w:lang w:val="el-GR" w:eastAsia="el-GR"/>
        </w:rPr>
      </w:pPr>
      <w:hyperlink w:anchor="_Toc424901500" w:history="1">
        <w:r w:rsidR="00591C2A" w:rsidRPr="003D0198">
          <w:rPr>
            <w:rStyle w:val="-"/>
            <w:rFonts w:asciiTheme="minorHAnsi" w:hAnsiTheme="minorHAnsi" w:cstheme="minorHAnsi"/>
            <w:sz w:val="22"/>
            <w:szCs w:val="22"/>
          </w:rPr>
          <w:t>5.7</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Φύλλο εργασίας «ΔΑΠΑΝΕΣ»</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_Toc424901500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5</w:t>
        </w:r>
        <w:r w:rsidR="00D403B3" w:rsidRPr="003D0198">
          <w:rPr>
            <w:rFonts w:asciiTheme="minorHAnsi" w:hAnsiTheme="minorHAnsi" w:cstheme="minorHAnsi"/>
            <w:webHidden/>
            <w:sz w:val="22"/>
            <w:szCs w:val="22"/>
          </w:rPr>
          <w:fldChar w:fldCharType="end"/>
        </w:r>
      </w:hyperlink>
    </w:p>
    <w:p w14:paraId="2D427679" w14:textId="77777777" w:rsidR="00591C2A" w:rsidRPr="003D0198" w:rsidRDefault="00ED226C" w:rsidP="00591C2A">
      <w:pPr>
        <w:pStyle w:val="21"/>
        <w:rPr>
          <w:rFonts w:asciiTheme="minorHAnsi" w:hAnsiTheme="minorHAnsi" w:cstheme="minorHAnsi"/>
          <w:sz w:val="22"/>
          <w:szCs w:val="22"/>
          <w:lang w:val="el-GR" w:eastAsia="el-GR"/>
        </w:rPr>
      </w:pPr>
      <w:hyperlink w:anchor="_Toc424901501" w:history="1">
        <w:r w:rsidR="00591C2A" w:rsidRPr="003D0198">
          <w:rPr>
            <w:rStyle w:val="-"/>
            <w:rFonts w:asciiTheme="minorHAnsi" w:hAnsiTheme="minorHAnsi" w:cstheme="minorHAnsi"/>
            <w:sz w:val="22"/>
            <w:szCs w:val="22"/>
          </w:rPr>
          <w:t>5.8</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Φύλλο εργασίας «ΤΑΜΕΙΑΚΕΣ ΡΟΕΣ»</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_Toc424901501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6</w:t>
        </w:r>
        <w:r w:rsidR="00D403B3" w:rsidRPr="003D0198">
          <w:rPr>
            <w:rFonts w:asciiTheme="minorHAnsi" w:hAnsiTheme="minorHAnsi" w:cstheme="minorHAnsi"/>
            <w:webHidden/>
            <w:sz w:val="22"/>
            <w:szCs w:val="22"/>
          </w:rPr>
          <w:fldChar w:fldCharType="end"/>
        </w:r>
      </w:hyperlink>
    </w:p>
    <w:p w14:paraId="69C7DB84" w14:textId="77777777" w:rsidR="00591C2A" w:rsidRPr="003D0198" w:rsidRDefault="00ED226C" w:rsidP="00591C2A">
      <w:pPr>
        <w:pStyle w:val="21"/>
        <w:rPr>
          <w:rFonts w:asciiTheme="minorHAnsi" w:hAnsiTheme="minorHAnsi" w:cstheme="minorHAnsi"/>
          <w:sz w:val="22"/>
          <w:szCs w:val="22"/>
          <w:lang w:val="el-GR" w:eastAsia="el-GR"/>
        </w:rPr>
      </w:pPr>
      <w:hyperlink w:anchor="_Toc424901502" w:history="1">
        <w:r w:rsidR="00591C2A" w:rsidRPr="003D0198">
          <w:rPr>
            <w:rStyle w:val="-"/>
            <w:rFonts w:asciiTheme="minorHAnsi" w:hAnsiTheme="minorHAnsi" w:cstheme="minorHAnsi"/>
            <w:sz w:val="22"/>
            <w:szCs w:val="22"/>
          </w:rPr>
          <w:t>5.9</w:t>
        </w:r>
        <w:r w:rsidR="00591C2A" w:rsidRPr="003D0198">
          <w:rPr>
            <w:rFonts w:asciiTheme="minorHAnsi" w:hAnsiTheme="minorHAnsi" w:cstheme="minorHAnsi"/>
            <w:sz w:val="22"/>
            <w:szCs w:val="22"/>
            <w:lang w:val="el-GR" w:eastAsia="el-GR"/>
          </w:rPr>
          <w:tab/>
        </w:r>
        <w:r w:rsidR="00591C2A" w:rsidRPr="003D0198">
          <w:rPr>
            <w:rStyle w:val="-"/>
            <w:rFonts w:asciiTheme="minorHAnsi" w:hAnsiTheme="minorHAnsi" w:cstheme="minorHAnsi"/>
            <w:sz w:val="22"/>
            <w:szCs w:val="22"/>
          </w:rPr>
          <w:t>Φύλλο εργασίας «ΚΑΘΑΡΑ ΕΣΟΔΑ»</w:t>
        </w:r>
        <w:r w:rsidR="00591C2A" w:rsidRPr="003D0198">
          <w:rPr>
            <w:rFonts w:asciiTheme="minorHAnsi" w:hAnsiTheme="minorHAnsi" w:cstheme="minorHAnsi"/>
            <w:webHidden/>
            <w:sz w:val="22"/>
            <w:szCs w:val="22"/>
          </w:rPr>
          <w:tab/>
        </w:r>
        <w:r w:rsidR="00D403B3" w:rsidRPr="003D0198">
          <w:rPr>
            <w:rFonts w:asciiTheme="minorHAnsi" w:hAnsiTheme="minorHAnsi" w:cstheme="minorHAnsi"/>
            <w:webHidden/>
            <w:sz w:val="22"/>
            <w:szCs w:val="22"/>
          </w:rPr>
          <w:fldChar w:fldCharType="begin"/>
        </w:r>
        <w:r w:rsidR="00591C2A" w:rsidRPr="003D0198">
          <w:rPr>
            <w:rFonts w:asciiTheme="minorHAnsi" w:hAnsiTheme="minorHAnsi" w:cstheme="minorHAnsi"/>
            <w:webHidden/>
            <w:sz w:val="22"/>
            <w:szCs w:val="22"/>
          </w:rPr>
          <w:instrText xml:space="preserve"> PAGEREF _Toc424901502 \h </w:instrText>
        </w:r>
        <w:r w:rsidR="00D403B3" w:rsidRPr="003D0198">
          <w:rPr>
            <w:rFonts w:asciiTheme="minorHAnsi" w:hAnsiTheme="minorHAnsi" w:cstheme="minorHAnsi"/>
            <w:webHidden/>
            <w:sz w:val="22"/>
            <w:szCs w:val="22"/>
          </w:rPr>
        </w:r>
        <w:r w:rsidR="00D403B3" w:rsidRPr="003D0198">
          <w:rPr>
            <w:rFonts w:asciiTheme="minorHAnsi" w:hAnsiTheme="minorHAnsi" w:cstheme="minorHAnsi"/>
            <w:webHidden/>
            <w:sz w:val="22"/>
            <w:szCs w:val="22"/>
          </w:rPr>
          <w:fldChar w:fldCharType="separate"/>
        </w:r>
        <w:r w:rsidR="004865ED" w:rsidRPr="003D0198">
          <w:rPr>
            <w:rFonts w:asciiTheme="minorHAnsi" w:hAnsiTheme="minorHAnsi" w:cstheme="minorHAnsi"/>
            <w:webHidden/>
            <w:sz w:val="22"/>
            <w:szCs w:val="22"/>
          </w:rPr>
          <w:t>7</w:t>
        </w:r>
        <w:r w:rsidR="00D403B3" w:rsidRPr="003D0198">
          <w:rPr>
            <w:rFonts w:asciiTheme="minorHAnsi" w:hAnsiTheme="minorHAnsi" w:cstheme="minorHAnsi"/>
            <w:webHidden/>
            <w:sz w:val="22"/>
            <w:szCs w:val="22"/>
          </w:rPr>
          <w:fldChar w:fldCharType="end"/>
        </w:r>
      </w:hyperlink>
    </w:p>
    <w:p w14:paraId="333D55CF" w14:textId="77777777" w:rsidR="00591C2A" w:rsidRPr="003D0198" w:rsidRDefault="00D403B3" w:rsidP="00CA0E7E">
      <w:pPr>
        <w:spacing w:line="280" w:lineRule="atLeast"/>
        <w:jc w:val="both"/>
        <w:rPr>
          <w:rFonts w:cstheme="minorHAnsi"/>
          <w:b/>
          <w:bCs/>
          <w:caps/>
          <w:smallCaps/>
          <w:noProof/>
        </w:rPr>
      </w:pPr>
      <w:r w:rsidRPr="003D0198">
        <w:rPr>
          <w:rFonts w:cstheme="minorHAnsi"/>
          <w:b/>
          <w:bCs/>
          <w:caps/>
          <w:smallCaps/>
          <w:noProof/>
        </w:rPr>
        <w:fldChar w:fldCharType="end"/>
      </w:r>
    </w:p>
    <w:p w14:paraId="5311AD88" w14:textId="77777777" w:rsidR="00CA0E7E" w:rsidRPr="003D0198" w:rsidRDefault="00CA0E7E" w:rsidP="00CA0E7E">
      <w:pPr>
        <w:spacing w:line="280" w:lineRule="atLeast"/>
        <w:jc w:val="both"/>
        <w:rPr>
          <w:rFonts w:cstheme="minorHAnsi"/>
          <w:b/>
          <w:bCs/>
          <w:caps/>
          <w:smallCaps/>
          <w:noProof/>
        </w:rPr>
      </w:pPr>
    </w:p>
    <w:p w14:paraId="683B113F" w14:textId="77777777" w:rsidR="00CA0E7E" w:rsidRPr="003D0198" w:rsidRDefault="00CA0E7E" w:rsidP="00CA0E7E">
      <w:pPr>
        <w:spacing w:line="280" w:lineRule="atLeast"/>
        <w:jc w:val="both"/>
        <w:rPr>
          <w:rFonts w:cstheme="minorHAnsi"/>
        </w:rPr>
      </w:pPr>
    </w:p>
    <w:p w14:paraId="3D118BBB" w14:textId="77777777" w:rsidR="00591C2A" w:rsidRPr="003D0198" w:rsidRDefault="00591C2A" w:rsidP="00591C2A">
      <w:pPr>
        <w:pStyle w:val="StyleHeading1TahomaBefore6ptLinespacingAtleast14"/>
        <w:rPr>
          <w:rFonts w:asciiTheme="minorHAnsi" w:hAnsiTheme="minorHAnsi" w:cstheme="minorHAnsi"/>
          <w:szCs w:val="22"/>
        </w:rPr>
      </w:pPr>
      <w:bookmarkStart w:id="3" w:name="_Ref421196047"/>
      <w:bookmarkStart w:id="4" w:name="_Toc424901478"/>
      <w:r w:rsidRPr="003D0198">
        <w:rPr>
          <w:rFonts w:asciiTheme="minorHAnsi" w:hAnsiTheme="minorHAnsi" w:cstheme="minorHAnsi"/>
          <w:szCs w:val="22"/>
        </w:rPr>
        <w:lastRenderedPageBreak/>
        <w:t>Εισαγωγή</w:t>
      </w:r>
      <w:bookmarkEnd w:id="3"/>
      <w:bookmarkEnd w:id="4"/>
    </w:p>
    <w:p w14:paraId="652A69B6" w14:textId="77777777" w:rsidR="00591C2A" w:rsidRPr="003D0198" w:rsidRDefault="00591C2A" w:rsidP="00591C2A">
      <w:pPr>
        <w:spacing w:after="0" w:line="280" w:lineRule="atLeast"/>
        <w:jc w:val="both"/>
        <w:rPr>
          <w:rFonts w:cstheme="minorHAnsi"/>
        </w:rPr>
      </w:pPr>
      <w:r w:rsidRPr="003D0198">
        <w:rPr>
          <w:rFonts w:cstheme="minorHAnsi"/>
        </w:rPr>
        <w:t xml:space="preserve">Το παρόν έγγραφο έχει ως στόχο την παροχή οδηγιών προς τις διαχειριστικές αρχές και τους δικαιούχους προκειμένου να υπολογίσουν </w:t>
      </w:r>
      <w:r w:rsidRPr="003D0198">
        <w:rPr>
          <w:rFonts w:cstheme="minorHAnsi"/>
          <w:b/>
        </w:rPr>
        <w:t>τα δυνητικά καθαρά έσοδα των πράξεων που παράγουν καθαρά έσοδα μετά την ολοκλήρωσή τους</w:t>
      </w:r>
      <w:r w:rsidRPr="003D0198">
        <w:rPr>
          <w:rFonts w:cstheme="minorHAnsi"/>
        </w:rPr>
        <w:t xml:space="preserve"> και ενδεχομένως και κατά τη διάρκεια υλοποίησής τους. Αφορούν σε όλες τις πράξεις που παράγουν καθαρά έσοδα ανεξαρτήτως του Ταμείου από το οποίο συγχρηματοδοτούνται, με τις εξαιρέσεις που προβλέπονται στις παραγράφους </w:t>
      </w:r>
      <w:r w:rsidR="002D472C" w:rsidRPr="003D0198">
        <w:rPr>
          <w:rFonts w:cstheme="minorHAnsi"/>
        </w:rPr>
        <w:fldChar w:fldCharType="begin"/>
      </w:r>
      <w:r w:rsidR="002D472C" w:rsidRPr="003D0198">
        <w:rPr>
          <w:rFonts w:cstheme="minorHAnsi"/>
        </w:rPr>
        <w:instrText xml:space="preserve"> REF _Ref421188815 \r \h  \* MERGEFORMAT </w:instrText>
      </w:r>
      <w:r w:rsidR="002D472C" w:rsidRPr="003D0198">
        <w:rPr>
          <w:rFonts w:cstheme="minorHAnsi"/>
        </w:rPr>
      </w:r>
      <w:r w:rsidR="002D472C" w:rsidRPr="003D0198">
        <w:rPr>
          <w:rFonts w:cstheme="minorHAnsi"/>
        </w:rPr>
        <w:fldChar w:fldCharType="separate"/>
      </w:r>
      <w:r w:rsidR="00B463E3" w:rsidRPr="003D0198">
        <w:rPr>
          <w:rFonts w:cstheme="minorHAnsi"/>
        </w:rPr>
        <w:t>2.1</w:t>
      </w:r>
      <w:r w:rsidR="002D472C" w:rsidRPr="003D0198">
        <w:rPr>
          <w:rFonts w:cstheme="minorHAnsi"/>
        </w:rPr>
        <w:fldChar w:fldCharType="end"/>
      </w:r>
      <w:r w:rsidRPr="003D0198">
        <w:rPr>
          <w:rFonts w:cstheme="minorHAnsi"/>
        </w:rPr>
        <w:t xml:space="preserve"> και </w:t>
      </w:r>
      <w:r w:rsidR="002D472C" w:rsidRPr="003D0198">
        <w:rPr>
          <w:rFonts w:cstheme="minorHAnsi"/>
        </w:rPr>
        <w:fldChar w:fldCharType="begin"/>
      </w:r>
      <w:r w:rsidR="002D472C" w:rsidRPr="003D0198">
        <w:rPr>
          <w:rFonts w:cstheme="minorHAnsi"/>
        </w:rPr>
        <w:instrText xml:space="preserve"> REF _Ref421189039 \r \h  \* MERGEFORMAT </w:instrText>
      </w:r>
      <w:r w:rsidR="002D472C" w:rsidRPr="003D0198">
        <w:rPr>
          <w:rFonts w:cstheme="minorHAnsi"/>
        </w:rPr>
      </w:r>
      <w:r w:rsidR="002D472C" w:rsidRPr="003D0198">
        <w:rPr>
          <w:rFonts w:cstheme="minorHAnsi"/>
        </w:rPr>
        <w:fldChar w:fldCharType="separate"/>
      </w:r>
      <w:r w:rsidR="00B463E3" w:rsidRPr="003D0198">
        <w:rPr>
          <w:rFonts w:cstheme="minorHAnsi"/>
        </w:rPr>
        <w:t>3</w:t>
      </w:r>
      <w:r w:rsidR="002D472C" w:rsidRPr="003D0198">
        <w:rPr>
          <w:rFonts w:cstheme="minorHAnsi"/>
        </w:rPr>
        <w:fldChar w:fldCharType="end"/>
      </w:r>
      <w:r w:rsidRPr="003D0198">
        <w:rPr>
          <w:rFonts w:cstheme="minorHAnsi"/>
        </w:rPr>
        <w:t>.</w:t>
      </w:r>
    </w:p>
    <w:p w14:paraId="272650B9" w14:textId="77777777" w:rsidR="00591C2A" w:rsidRPr="003D0198" w:rsidRDefault="00591C2A" w:rsidP="00591C2A">
      <w:pPr>
        <w:spacing w:after="0" w:line="280" w:lineRule="atLeast"/>
        <w:jc w:val="both"/>
        <w:rPr>
          <w:rStyle w:val="StyleTahoma"/>
          <w:rFonts w:asciiTheme="minorHAnsi" w:hAnsiTheme="minorHAnsi" w:cstheme="minorHAnsi"/>
          <w:sz w:val="22"/>
        </w:rPr>
      </w:pPr>
      <w:r w:rsidRPr="003D0198">
        <w:rPr>
          <w:rStyle w:val="StyleTahoma"/>
          <w:rFonts w:asciiTheme="minorHAnsi" w:hAnsiTheme="minorHAnsi" w:cstheme="minorHAnsi"/>
          <w:sz w:val="22"/>
        </w:rPr>
        <w:t xml:space="preserve">Στην προγραμματική περίοδο 2014-2020, ο Κανονισμός (ΕΕ) αριθ. 1303/2013 (Κανονισμός Κοινών Διατάξεων, εφεξής ΚΚΔ) δίνει τη δυνατότητα στις διαχειριστικές αρχές να επιλέξουν </w:t>
      </w:r>
      <w:r w:rsidRPr="003D0198">
        <w:rPr>
          <w:rFonts w:cstheme="minorHAnsi"/>
        </w:rPr>
        <w:t>«εκ των προτέρων»</w:t>
      </w:r>
      <w:r w:rsidRPr="003D0198">
        <w:rPr>
          <w:rStyle w:val="StyleTahoma"/>
          <w:rFonts w:asciiTheme="minorHAnsi" w:hAnsiTheme="minorHAnsi" w:cstheme="minorHAnsi"/>
          <w:sz w:val="22"/>
        </w:rPr>
        <w:t xml:space="preserve"> για ένα τομέα, </w:t>
      </w:r>
      <w:proofErr w:type="spellStart"/>
      <w:r w:rsidRPr="003D0198">
        <w:rPr>
          <w:rStyle w:val="StyleTahoma"/>
          <w:rFonts w:asciiTheme="minorHAnsi" w:hAnsiTheme="minorHAnsi" w:cstheme="minorHAnsi"/>
          <w:sz w:val="22"/>
        </w:rPr>
        <w:t>υποτομέα</w:t>
      </w:r>
      <w:proofErr w:type="spellEnd"/>
      <w:r w:rsidRPr="003D0198">
        <w:rPr>
          <w:rStyle w:val="StyleTahoma"/>
          <w:rFonts w:asciiTheme="minorHAnsi" w:hAnsiTheme="minorHAnsi" w:cstheme="minorHAnsi"/>
          <w:sz w:val="22"/>
        </w:rPr>
        <w:t xml:space="preserve"> ή τύπο πράξης </w:t>
      </w:r>
      <w:proofErr w:type="spellStart"/>
      <w:r w:rsidRPr="003D0198">
        <w:rPr>
          <w:rStyle w:val="StyleTahoma"/>
          <w:rFonts w:asciiTheme="minorHAnsi" w:hAnsiTheme="minorHAnsi" w:cstheme="minorHAnsi"/>
          <w:sz w:val="22"/>
        </w:rPr>
        <w:t>ποιά</w:t>
      </w:r>
      <w:proofErr w:type="spellEnd"/>
      <w:r w:rsidRPr="003D0198">
        <w:rPr>
          <w:rStyle w:val="StyleTahoma"/>
          <w:rFonts w:asciiTheme="minorHAnsi" w:hAnsiTheme="minorHAnsi" w:cstheme="minorHAnsi"/>
          <w:sz w:val="22"/>
        </w:rPr>
        <w:t xml:space="preserve"> μέθοδο θα εφαρμόσουν για τον υπολογισμό των δυνητικών </w:t>
      </w:r>
      <w:r w:rsidRPr="003D0198">
        <w:rPr>
          <w:rFonts w:cstheme="minorHAnsi"/>
        </w:rPr>
        <w:t>καθαρών</w:t>
      </w:r>
      <w:r w:rsidRPr="003D0198">
        <w:rPr>
          <w:rStyle w:val="StyleTahoma"/>
          <w:rFonts w:asciiTheme="minorHAnsi" w:hAnsiTheme="minorHAnsi" w:cstheme="minorHAnsi"/>
          <w:sz w:val="22"/>
        </w:rPr>
        <w:t xml:space="preserve"> εσόδων: </w:t>
      </w:r>
    </w:p>
    <w:p w14:paraId="03F38860" w14:textId="77777777" w:rsidR="00591C2A" w:rsidRPr="003D0198" w:rsidRDefault="00591C2A" w:rsidP="00591C2A">
      <w:pPr>
        <w:spacing w:after="0" w:line="280" w:lineRule="atLeast"/>
        <w:ind w:left="425" w:hanging="425"/>
        <w:jc w:val="both"/>
        <w:rPr>
          <w:rStyle w:val="StyleTahoma"/>
          <w:rFonts w:asciiTheme="minorHAnsi" w:hAnsiTheme="minorHAnsi" w:cstheme="minorHAnsi"/>
          <w:sz w:val="22"/>
        </w:rPr>
      </w:pPr>
      <w:r w:rsidRPr="003D0198">
        <w:rPr>
          <w:rStyle w:val="StyleTahoma"/>
          <w:rFonts w:asciiTheme="minorHAnsi" w:hAnsiTheme="minorHAnsi" w:cstheme="minorHAnsi"/>
          <w:sz w:val="22"/>
        </w:rPr>
        <w:t>(α)</w:t>
      </w:r>
      <w:r w:rsidRPr="003D0198">
        <w:rPr>
          <w:rStyle w:val="StyleTahoma"/>
          <w:rFonts w:asciiTheme="minorHAnsi" w:hAnsiTheme="minorHAnsi" w:cstheme="minorHAnsi"/>
          <w:sz w:val="22"/>
        </w:rPr>
        <w:tab/>
      </w:r>
      <w:r w:rsidRPr="003D0198">
        <w:rPr>
          <w:rFonts w:cstheme="minorHAnsi"/>
          <w:b/>
        </w:rPr>
        <w:t>την εφαρμογή ενός κατ’ αποκοπή ποσοστού καθαρών εσόδων</w:t>
      </w:r>
      <w:r w:rsidRPr="003D0198">
        <w:rPr>
          <w:rStyle w:val="StyleTahoma"/>
          <w:rFonts w:asciiTheme="minorHAnsi" w:hAnsiTheme="minorHAnsi" w:cstheme="minorHAnsi"/>
          <w:sz w:val="22"/>
        </w:rPr>
        <w:t xml:space="preserve"> για </w:t>
      </w:r>
      <w:r w:rsidRPr="003D0198">
        <w:rPr>
          <w:rFonts w:cstheme="minorHAnsi"/>
        </w:rPr>
        <w:t>τον</w:t>
      </w:r>
      <w:r w:rsidRPr="003D0198">
        <w:rPr>
          <w:rStyle w:val="StyleTahoma"/>
          <w:rFonts w:asciiTheme="minorHAnsi" w:hAnsiTheme="minorHAnsi" w:cstheme="minorHAnsi"/>
          <w:sz w:val="22"/>
        </w:rPr>
        <w:t xml:space="preserve"> τομέα ή </w:t>
      </w:r>
      <w:proofErr w:type="spellStart"/>
      <w:r w:rsidRPr="003D0198">
        <w:rPr>
          <w:rStyle w:val="StyleTahoma"/>
          <w:rFonts w:asciiTheme="minorHAnsi" w:hAnsiTheme="minorHAnsi" w:cstheme="minorHAnsi"/>
          <w:sz w:val="22"/>
        </w:rPr>
        <w:t>υποτομέα</w:t>
      </w:r>
      <w:proofErr w:type="spellEnd"/>
      <w:r w:rsidRPr="003D0198">
        <w:rPr>
          <w:rStyle w:val="StyleTahoma"/>
          <w:rFonts w:asciiTheme="minorHAnsi" w:hAnsiTheme="minorHAnsi" w:cstheme="minorHAnsi"/>
          <w:sz w:val="22"/>
        </w:rPr>
        <w:t xml:space="preserve"> που ισχύει για την πράξη (βλ. παρ.</w:t>
      </w:r>
      <w:r w:rsidR="002D472C" w:rsidRPr="003D0198">
        <w:rPr>
          <w:rFonts w:cstheme="minorHAnsi"/>
        </w:rPr>
        <w:fldChar w:fldCharType="begin"/>
      </w:r>
      <w:r w:rsidR="002D472C" w:rsidRPr="003D0198">
        <w:rPr>
          <w:rFonts w:cstheme="minorHAnsi"/>
        </w:rPr>
        <w:instrText xml:space="preserve"> REF _Ref412025461 \r \h  \* MERGEFORMAT </w:instrText>
      </w:r>
      <w:r w:rsidR="002D472C" w:rsidRPr="003D0198">
        <w:rPr>
          <w:rFonts w:cstheme="minorHAnsi"/>
        </w:rPr>
      </w:r>
      <w:r w:rsidR="002D472C" w:rsidRPr="003D0198">
        <w:rPr>
          <w:rFonts w:cstheme="minorHAnsi"/>
        </w:rPr>
        <w:fldChar w:fldCharType="separate"/>
      </w:r>
      <w:r w:rsidR="00B463E3" w:rsidRPr="003D0198">
        <w:rPr>
          <w:rFonts w:cstheme="minorHAnsi"/>
        </w:rPr>
        <w:t>2.3</w:t>
      </w:r>
      <w:r w:rsidR="002D472C" w:rsidRPr="003D0198">
        <w:rPr>
          <w:rFonts w:cstheme="minorHAnsi"/>
        </w:rPr>
        <w:fldChar w:fldCharType="end"/>
      </w:r>
      <w:r w:rsidRPr="003D0198">
        <w:rPr>
          <w:rStyle w:val="StyleTahoma"/>
          <w:rFonts w:asciiTheme="minorHAnsi" w:hAnsiTheme="minorHAnsi" w:cstheme="minorHAnsi"/>
          <w:sz w:val="22"/>
        </w:rPr>
        <w:t>), ή</w:t>
      </w:r>
    </w:p>
    <w:p w14:paraId="30C38313" w14:textId="77777777" w:rsidR="00591C2A" w:rsidRPr="003D0198" w:rsidRDefault="00591C2A" w:rsidP="00591C2A">
      <w:pPr>
        <w:spacing w:line="280" w:lineRule="atLeast"/>
        <w:ind w:left="425" w:hanging="425"/>
        <w:jc w:val="both"/>
        <w:rPr>
          <w:rStyle w:val="StyleTahoma"/>
          <w:rFonts w:asciiTheme="minorHAnsi" w:hAnsiTheme="minorHAnsi" w:cstheme="minorHAnsi"/>
          <w:sz w:val="22"/>
        </w:rPr>
      </w:pPr>
      <w:r w:rsidRPr="003D0198">
        <w:rPr>
          <w:rStyle w:val="StyleTahoma"/>
          <w:rFonts w:asciiTheme="minorHAnsi" w:hAnsiTheme="minorHAnsi" w:cstheme="minorHAnsi"/>
          <w:sz w:val="22"/>
        </w:rPr>
        <w:t>(β)</w:t>
      </w:r>
      <w:r w:rsidRPr="003D0198">
        <w:rPr>
          <w:rStyle w:val="StyleTahoma"/>
          <w:rFonts w:asciiTheme="minorHAnsi" w:hAnsiTheme="minorHAnsi" w:cstheme="minorHAnsi"/>
          <w:sz w:val="22"/>
        </w:rPr>
        <w:tab/>
      </w:r>
      <w:r w:rsidRPr="003D0198">
        <w:rPr>
          <w:rFonts w:cstheme="minorHAnsi"/>
          <w:b/>
        </w:rPr>
        <w:t xml:space="preserve">τον υπολογισμό των </w:t>
      </w:r>
      <w:proofErr w:type="spellStart"/>
      <w:r w:rsidRPr="003D0198">
        <w:rPr>
          <w:rFonts w:cstheme="minorHAnsi"/>
          <w:b/>
        </w:rPr>
        <w:t>προεξοφλημένων</w:t>
      </w:r>
      <w:proofErr w:type="spellEnd"/>
      <w:r w:rsidRPr="003D0198">
        <w:rPr>
          <w:rFonts w:cstheme="minorHAnsi"/>
          <w:b/>
        </w:rPr>
        <w:t xml:space="preserve"> καθαρών εσόδων</w:t>
      </w:r>
      <w:r w:rsidRPr="003D0198">
        <w:rPr>
          <w:rStyle w:val="StyleTahoma"/>
          <w:rFonts w:asciiTheme="minorHAnsi" w:hAnsiTheme="minorHAnsi" w:cstheme="minorHAnsi"/>
          <w:sz w:val="22"/>
        </w:rPr>
        <w:t xml:space="preserve"> της πράξης λαμβάνοντας υπόψη τις απαιτήσεις του άρθρου 61(3)(β) του ΚΔΔ (ουσιαστικά ο τρόπος υπολογισμού των καθαρών εσόδων της περιόδου 2007-2013 με κάποιες διαφοροποιήσεις) (βλ. παρ.</w:t>
      </w:r>
      <w:r w:rsidR="002D472C" w:rsidRPr="003D0198">
        <w:rPr>
          <w:rFonts w:cstheme="minorHAnsi"/>
        </w:rPr>
        <w:fldChar w:fldCharType="begin"/>
      </w:r>
      <w:r w:rsidR="002D472C" w:rsidRPr="003D0198">
        <w:rPr>
          <w:rFonts w:cstheme="minorHAnsi"/>
        </w:rPr>
        <w:instrText xml:space="preserve"> REF _Ref412025505 \r \h  \* MERGEFORMAT </w:instrText>
      </w:r>
      <w:r w:rsidR="002D472C" w:rsidRPr="003D0198">
        <w:rPr>
          <w:rFonts w:cstheme="minorHAnsi"/>
        </w:rPr>
      </w:r>
      <w:r w:rsidR="002D472C" w:rsidRPr="003D0198">
        <w:rPr>
          <w:rFonts w:cstheme="minorHAnsi"/>
        </w:rPr>
        <w:fldChar w:fldCharType="separate"/>
      </w:r>
      <w:r w:rsidR="00B463E3" w:rsidRPr="003D0198">
        <w:rPr>
          <w:rFonts w:cstheme="minorHAnsi"/>
        </w:rPr>
        <w:t>2.4</w:t>
      </w:r>
      <w:r w:rsidR="002D472C" w:rsidRPr="003D0198">
        <w:rPr>
          <w:rFonts w:cstheme="minorHAnsi"/>
        </w:rPr>
        <w:fldChar w:fldCharType="end"/>
      </w:r>
      <w:r w:rsidRPr="003D0198">
        <w:rPr>
          <w:rStyle w:val="StyleTahoma"/>
          <w:rFonts w:asciiTheme="minorHAnsi" w:hAnsiTheme="minorHAnsi" w:cstheme="minorHAnsi"/>
          <w:sz w:val="22"/>
        </w:rPr>
        <w:t xml:space="preserve">). </w:t>
      </w:r>
    </w:p>
    <w:p w14:paraId="57882C38" w14:textId="77777777" w:rsidR="00591C2A" w:rsidRPr="003D0198" w:rsidRDefault="00591C2A" w:rsidP="00591C2A">
      <w:pPr>
        <w:spacing w:line="280" w:lineRule="atLeast"/>
        <w:ind w:right="-1"/>
        <w:jc w:val="both"/>
        <w:rPr>
          <w:rStyle w:val="StyleTahoma"/>
          <w:rFonts w:asciiTheme="minorHAnsi" w:hAnsiTheme="minorHAnsi" w:cstheme="minorHAnsi"/>
          <w:sz w:val="22"/>
        </w:rPr>
      </w:pPr>
      <w:r w:rsidRPr="003D0198">
        <w:rPr>
          <w:rStyle w:val="StyleTahoma"/>
          <w:rFonts w:asciiTheme="minorHAnsi" w:hAnsiTheme="minorHAnsi" w:cstheme="minorHAnsi"/>
          <w:sz w:val="22"/>
        </w:rPr>
        <w:t>Το μεγαλύτερο μέρος των οδηγιών που ακολουθούν αφορά στη μέθοδο (β), δηλ. στην κατάρτιση της χρηματοοικονομικής (χ/ο) ανάλυσης η οποία θα καθορίσει το ποσό της επιλέξιμης δαπάνης της πράξης</w:t>
      </w:r>
      <w:r w:rsidRPr="003D0198">
        <w:rPr>
          <w:rFonts w:cstheme="minorHAnsi"/>
          <w:b/>
        </w:rPr>
        <w:t xml:space="preserve"> </w:t>
      </w:r>
      <w:r w:rsidRPr="003D0198">
        <w:rPr>
          <w:rStyle w:val="StyleTahoma"/>
          <w:rFonts w:asciiTheme="minorHAnsi" w:hAnsiTheme="minorHAnsi" w:cstheme="minorHAnsi"/>
          <w:sz w:val="22"/>
        </w:rPr>
        <w:t xml:space="preserve">(δηλ. η επιλέξιμη δαπάνη της πράξης μετά την αφαίρεση των δυνητικών καθαρών εσόδων), το οποίο θα πολλαπλασιαστεί με το ποσοστό συγχρηματοδότησης του άξονα προτεραιότητας του προγράμματος στο πλαίσιο του οποίου θα υλοποιηθεί η πράξη για να υπολογιστεί τελικά το ποσό της </w:t>
      </w:r>
      <w:proofErr w:type="spellStart"/>
      <w:r w:rsidRPr="003D0198">
        <w:rPr>
          <w:rStyle w:val="StyleTahoma"/>
          <w:rFonts w:asciiTheme="minorHAnsi" w:hAnsiTheme="minorHAnsi" w:cstheme="minorHAnsi"/>
          <w:sz w:val="22"/>
        </w:rPr>
        <w:t>ενωσιακής</w:t>
      </w:r>
      <w:proofErr w:type="spellEnd"/>
      <w:r w:rsidRPr="003D0198">
        <w:rPr>
          <w:rStyle w:val="StyleTahoma"/>
          <w:rFonts w:asciiTheme="minorHAnsi" w:hAnsiTheme="minorHAnsi" w:cstheme="minorHAnsi"/>
          <w:sz w:val="22"/>
        </w:rPr>
        <w:t xml:space="preserve"> συνεισφοράς που θα λάβει η πράξη. Οδηγίες για την συμπλήρωση τού συνημμένου αρχείου </w:t>
      </w:r>
      <w:proofErr w:type="spellStart"/>
      <w:r w:rsidRPr="003D0198">
        <w:rPr>
          <w:rStyle w:val="StyleTahoma"/>
          <w:rFonts w:asciiTheme="minorHAnsi" w:hAnsiTheme="minorHAnsi" w:cstheme="minorHAnsi"/>
          <w:sz w:val="22"/>
        </w:rPr>
        <w:t>excel</w:t>
      </w:r>
      <w:proofErr w:type="spellEnd"/>
      <w:r w:rsidRPr="003D0198">
        <w:rPr>
          <w:rStyle w:val="StyleTahoma"/>
          <w:rFonts w:asciiTheme="minorHAnsi" w:hAnsiTheme="minorHAnsi" w:cstheme="minorHAnsi"/>
          <w:sz w:val="22"/>
        </w:rPr>
        <w:t xml:space="preserve"> με αριθ. Ε.I.1_4, που αφορά στη μέθοδο (β), παρουσιάζονται στο κεφάλαιο </w:t>
      </w:r>
      <w:r w:rsidR="002D472C" w:rsidRPr="003D0198">
        <w:rPr>
          <w:rFonts w:cstheme="minorHAnsi"/>
        </w:rPr>
        <w:fldChar w:fldCharType="begin"/>
      </w:r>
      <w:r w:rsidR="002D472C" w:rsidRPr="003D0198">
        <w:rPr>
          <w:rFonts w:cstheme="minorHAnsi"/>
        </w:rPr>
        <w:instrText xml:space="preserve"> REF _Ref421189361 \r \h  \* MERGEFORMAT </w:instrText>
      </w:r>
      <w:r w:rsidR="002D472C" w:rsidRPr="003D0198">
        <w:rPr>
          <w:rFonts w:cstheme="minorHAnsi"/>
        </w:rPr>
      </w:r>
      <w:r w:rsidR="002D472C" w:rsidRPr="003D0198">
        <w:rPr>
          <w:rFonts w:cstheme="minorHAnsi"/>
        </w:rPr>
        <w:fldChar w:fldCharType="separate"/>
      </w:r>
      <w:r w:rsidR="00B463E3" w:rsidRPr="003D0198">
        <w:rPr>
          <w:rFonts w:cstheme="minorHAnsi"/>
        </w:rPr>
        <w:t>5</w:t>
      </w:r>
      <w:r w:rsidR="002D472C" w:rsidRPr="003D0198">
        <w:rPr>
          <w:rFonts w:cstheme="minorHAnsi"/>
        </w:rPr>
        <w:fldChar w:fldCharType="end"/>
      </w:r>
      <w:r w:rsidRPr="003D0198">
        <w:rPr>
          <w:rStyle w:val="StyleTahoma"/>
          <w:rFonts w:asciiTheme="minorHAnsi" w:hAnsiTheme="minorHAnsi" w:cstheme="minorHAnsi"/>
          <w:sz w:val="22"/>
        </w:rPr>
        <w:t xml:space="preserve">. Σύντομη αναφορά για πράξεις που παράγουν καθαρά έσοδα κατά την υλοποίησή τους και για τις οποίες δεν ισχύουν οι διατάξεις του άρθρου 61 (1) έως (6) του ΚΚΔ γίνεται στην παράγραφο </w:t>
      </w:r>
      <w:r w:rsidR="002D472C" w:rsidRPr="003D0198">
        <w:rPr>
          <w:rFonts w:cstheme="minorHAnsi"/>
        </w:rPr>
        <w:fldChar w:fldCharType="begin"/>
      </w:r>
      <w:r w:rsidR="002D472C" w:rsidRPr="003D0198">
        <w:rPr>
          <w:rFonts w:cstheme="minorHAnsi"/>
        </w:rPr>
        <w:instrText xml:space="preserve"> REF _Ref421189390 \r \h  \* MERGEFORMAT </w:instrText>
      </w:r>
      <w:r w:rsidR="002D472C" w:rsidRPr="003D0198">
        <w:rPr>
          <w:rFonts w:cstheme="minorHAnsi"/>
        </w:rPr>
      </w:r>
      <w:r w:rsidR="002D472C" w:rsidRPr="003D0198">
        <w:rPr>
          <w:rFonts w:cstheme="minorHAnsi"/>
        </w:rPr>
        <w:fldChar w:fldCharType="separate"/>
      </w:r>
      <w:r w:rsidR="00B463E3" w:rsidRPr="003D0198">
        <w:rPr>
          <w:rFonts w:cstheme="minorHAnsi"/>
        </w:rPr>
        <w:t>3</w:t>
      </w:r>
      <w:r w:rsidR="002D472C" w:rsidRPr="003D0198">
        <w:rPr>
          <w:rFonts w:cstheme="minorHAnsi"/>
        </w:rPr>
        <w:fldChar w:fldCharType="end"/>
      </w:r>
      <w:r w:rsidRPr="003D0198">
        <w:rPr>
          <w:rStyle w:val="StyleTahoma"/>
          <w:rFonts w:asciiTheme="minorHAnsi" w:hAnsiTheme="minorHAnsi" w:cstheme="minorHAnsi"/>
          <w:sz w:val="22"/>
        </w:rPr>
        <w:t xml:space="preserve"> [άρθρο 65(8) του ΚΚΔ].</w:t>
      </w:r>
    </w:p>
    <w:p w14:paraId="1E1542A7" w14:textId="77777777" w:rsidR="00591C2A" w:rsidRPr="003D0198" w:rsidRDefault="00591C2A" w:rsidP="00591C2A">
      <w:pPr>
        <w:spacing w:line="280" w:lineRule="atLeast"/>
        <w:ind w:right="-1"/>
        <w:jc w:val="both"/>
        <w:rPr>
          <w:rStyle w:val="StyleTahoma"/>
          <w:rFonts w:asciiTheme="minorHAnsi" w:hAnsiTheme="minorHAnsi" w:cstheme="minorHAnsi"/>
          <w:sz w:val="22"/>
        </w:rPr>
      </w:pPr>
      <w:r w:rsidRPr="003D0198">
        <w:rPr>
          <w:rStyle w:val="StyleTahoma"/>
          <w:rFonts w:asciiTheme="minorHAnsi" w:hAnsiTheme="minorHAnsi" w:cstheme="minorHAnsi"/>
          <w:sz w:val="22"/>
        </w:rPr>
        <w:t xml:space="preserve">Οι οδηγίες αυτές ουσιαστικά αποτελούν μερική τροποποίηση των οδηγιών που είχαν δοθεί για την εκπόνηση της χ/ο ανάλυσης έργων που παράγουν έσοδα της προγραμματικής περιόδου 2007-2013 </w:t>
      </w:r>
      <w:r w:rsidRPr="003D0198">
        <w:rPr>
          <w:rStyle w:val="StyleTahoma"/>
          <w:rFonts w:asciiTheme="minorHAnsi" w:hAnsiTheme="minorHAnsi" w:cstheme="minorHAnsi"/>
          <w:i/>
          <w:sz w:val="22"/>
        </w:rPr>
        <w:t>(</w:t>
      </w:r>
      <w:hyperlink r:id="rId26" w:tgtFrame="_blank" w:history="1">
        <w:r w:rsidRPr="003D0198">
          <w:rPr>
            <w:rStyle w:val="-"/>
            <w:rFonts w:cstheme="minorHAnsi"/>
            <w:i/>
            <w:shd w:val="clear" w:color="auto" w:fill="FFFFFF"/>
          </w:rPr>
          <w:t>Ε_Ι_1_5 : Χρηματοοικονομική Ανάλυση</w:t>
        </w:r>
      </w:hyperlink>
      <w:r w:rsidRPr="003D0198">
        <w:rPr>
          <w:rStyle w:val="StyleTahoma"/>
          <w:rFonts w:asciiTheme="minorHAnsi" w:hAnsiTheme="minorHAnsi" w:cstheme="minorHAnsi"/>
          <w:i/>
          <w:sz w:val="22"/>
        </w:rPr>
        <w:t>)</w:t>
      </w:r>
      <w:r w:rsidRPr="003D0198">
        <w:rPr>
          <w:rStyle w:val="StyleTahoma"/>
          <w:rFonts w:asciiTheme="minorHAnsi" w:hAnsiTheme="minorHAnsi" w:cstheme="minorHAnsi"/>
          <w:sz w:val="22"/>
        </w:rPr>
        <w:t>, έχοντας λάβει υπόψη τις ακόλουθες κανονιστικές πράξεις:</w:t>
      </w:r>
    </w:p>
    <w:p w14:paraId="30AAC022" w14:textId="77777777" w:rsidR="00591C2A" w:rsidRPr="003D0198" w:rsidRDefault="00591C2A" w:rsidP="003651FA">
      <w:pPr>
        <w:numPr>
          <w:ilvl w:val="0"/>
          <w:numId w:val="34"/>
        </w:numPr>
        <w:spacing w:before="120" w:after="120" w:line="280" w:lineRule="atLeast"/>
        <w:ind w:left="426" w:right="-1" w:hanging="426"/>
        <w:jc w:val="both"/>
        <w:rPr>
          <w:rFonts w:cstheme="minorHAnsi"/>
        </w:rPr>
      </w:pPr>
      <w:r w:rsidRPr="003D0198">
        <w:rPr>
          <w:rFonts w:cstheme="minorHAnsi"/>
        </w:rPr>
        <w:t>Κανονισμός (ΕΕ) αριθ. 1303/2013: άρθρο 61 «Πράξεις που παράγουν καθαρά έσοδα μετά την ολοκλήρωσή τους» και παράγραφος 8 του άρθρου 65 «</w:t>
      </w:r>
      <w:proofErr w:type="spellStart"/>
      <w:r w:rsidRPr="003D0198">
        <w:rPr>
          <w:rFonts w:cstheme="minorHAnsi"/>
        </w:rPr>
        <w:t>Επιλεξιμότητα</w:t>
      </w:r>
      <w:proofErr w:type="spellEnd"/>
      <w:r w:rsidRPr="003D0198">
        <w:rPr>
          <w:rFonts w:cstheme="minorHAnsi"/>
        </w:rPr>
        <w:t>»</w:t>
      </w:r>
    </w:p>
    <w:p w14:paraId="2199AC6C" w14:textId="77777777" w:rsidR="00591C2A" w:rsidRPr="003D0198" w:rsidRDefault="00591C2A" w:rsidP="003651FA">
      <w:pPr>
        <w:numPr>
          <w:ilvl w:val="0"/>
          <w:numId w:val="34"/>
        </w:numPr>
        <w:spacing w:before="120" w:after="120" w:line="280" w:lineRule="atLeast"/>
        <w:ind w:left="426" w:right="-1" w:hanging="426"/>
        <w:jc w:val="both"/>
        <w:rPr>
          <w:rFonts w:cstheme="minorHAnsi"/>
        </w:rPr>
      </w:pPr>
      <w:r w:rsidRPr="003D0198">
        <w:rPr>
          <w:rFonts w:cstheme="minorHAnsi"/>
        </w:rPr>
        <w:t>Κατ' εξουσιοδότηση Κανονισμός (ΕΕ) αριθ. 480/2014: άρθρο 15 «Μέθοδος υπολογισμού των μειωμένων καθαρών εσόδων», άρθρο 16 «Προσδιορισμός των εσόδων», άρθρο 17 «Προσδιορισμός των δαπανών», άρθρο 18 «Εναπομένουσα αξία της επένδυσης», άρθρο 19 «Προεξόφληση των ταμειακών ροών»</w:t>
      </w:r>
    </w:p>
    <w:p w14:paraId="1F787D6F" w14:textId="77777777" w:rsidR="00591C2A" w:rsidRPr="003D0198" w:rsidRDefault="00591C2A" w:rsidP="003651FA">
      <w:pPr>
        <w:numPr>
          <w:ilvl w:val="0"/>
          <w:numId w:val="34"/>
        </w:numPr>
        <w:spacing w:before="120" w:after="120" w:line="280" w:lineRule="atLeast"/>
        <w:ind w:left="426" w:right="-1" w:hanging="426"/>
        <w:jc w:val="both"/>
        <w:rPr>
          <w:rFonts w:cstheme="minorHAnsi"/>
        </w:rPr>
      </w:pPr>
      <w:r w:rsidRPr="003D0198">
        <w:rPr>
          <w:rFonts w:cstheme="minorHAnsi"/>
        </w:rPr>
        <w:t>Εκτελεστικός Κανονισμός (ΕΕ) 2015/207: Παράρτημα ΙΙ «</w:t>
      </w:r>
      <w:proofErr w:type="spellStart"/>
      <w:r w:rsidRPr="003D0198">
        <w:rPr>
          <w:rFonts w:cstheme="minorHAnsi"/>
        </w:rPr>
        <w:t>Μορφότυπος</w:t>
      </w:r>
      <w:proofErr w:type="spellEnd"/>
      <w:r w:rsidRPr="003D0198">
        <w:rPr>
          <w:rFonts w:cstheme="minorHAnsi"/>
        </w:rPr>
        <w:t xml:space="preserve"> για την υποβολή των πληροφοριών σχετικά με μεγάλο έργο» και Παράρτημα ΙΙΙ «Μεθοδολογία εκπόνησης της ανάλυσης κόστους-ωφέλειας»,</w:t>
      </w:r>
    </w:p>
    <w:p w14:paraId="6C70C8C3" w14:textId="77777777" w:rsidR="00591C2A" w:rsidRPr="003D0198" w:rsidRDefault="00591C2A" w:rsidP="00591C2A">
      <w:pPr>
        <w:spacing w:line="280" w:lineRule="atLeast"/>
        <w:ind w:right="-1"/>
        <w:jc w:val="both"/>
        <w:rPr>
          <w:rStyle w:val="StyleTahoma"/>
          <w:rFonts w:asciiTheme="minorHAnsi" w:hAnsiTheme="minorHAnsi" w:cstheme="minorHAnsi"/>
          <w:sz w:val="22"/>
          <w:lang w:val="en-US"/>
        </w:rPr>
      </w:pPr>
      <w:r w:rsidRPr="003D0198">
        <w:rPr>
          <w:rStyle w:val="StyleTahoma"/>
          <w:rFonts w:asciiTheme="minorHAnsi" w:hAnsiTheme="minorHAnsi" w:cstheme="minorHAnsi"/>
          <w:sz w:val="22"/>
        </w:rPr>
        <w:t>καθώς</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και</w:t>
      </w:r>
      <w:r w:rsidRPr="003D0198">
        <w:rPr>
          <w:rStyle w:val="StyleTahoma"/>
          <w:rFonts w:asciiTheme="minorHAnsi" w:hAnsiTheme="minorHAnsi" w:cstheme="minorHAnsi"/>
          <w:sz w:val="22"/>
          <w:lang w:val="en-US"/>
        </w:rPr>
        <w:t xml:space="preserve"> </w:t>
      </w:r>
    </w:p>
    <w:p w14:paraId="3DD2DEF2" w14:textId="77777777" w:rsidR="00591C2A" w:rsidRPr="003D0198" w:rsidRDefault="00591C2A" w:rsidP="003651FA">
      <w:pPr>
        <w:numPr>
          <w:ilvl w:val="0"/>
          <w:numId w:val="40"/>
        </w:numPr>
        <w:spacing w:before="120" w:after="120" w:line="280" w:lineRule="atLeast"/>
        <w:ind w:right="-1"/>
        <w:jc w:val="both"/>
        <w:rPr>
          <w:rStyle w:val="StyleTahoma"/>
          <w:rFonts w:asciiTheme="minorHAnsi" w:hAnsiTheme="minorHAnsi" w:cstheme="minorHAnsi"/>
          <w:sz w:val="22"/>
          <w:lang w:val="en-US"/>
        </w:rPr>
      </w:pPr>
      <w:r w:rsidRPr="003D0198">
        <w:rPr>
          <w:rStyle w:val="StyleTahoma"/>
          <w:rFonts w:asciiTheme="minorHAnsi" w:hAnsiTheme="minorHAnsi" w:cstheme="minorHAnsi"/>
          <w:sz w:val="22"/>
        </w:rPr>
        <w:t>τον</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νέο</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οδηγό</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για</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την</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ανάλυση</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κόστους</w:t>
      </w:r>
      <w:r w:rsidRPr="003D0198">
        <w:rPr>
          <w:rStyle w:val="StyleTahoma"/>
          <w:rFonts w:asciiTheme="minorHAnsi" w:hAnsiTheme="minorHAnsi" w:cstheme="minorHAnsi"/>
          <w:sz w:val="22"/>
          <w:lang w:val="en-US"/>
        </w:rPr>
        <w:t>-</w:t>
      </w:r>
      <w:r w:rsidRPr="003D0198">
        <w:rPr>
          <w:rStyle w:val="StyleTahoma"/>
          <w:rFonts w:asciiTheme="minorHAnsi" w:hAnsiTheme="minorHAnsi" w:cstheme="minorHAnsi"/>
          <w:sz w:val="22"/>
        </w:rPr>
        <w:t>οφέλους</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των</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επενδυτικών</w:t>
      </w:r>
      <w:r w:rsidRPr="003D0198">
        <w:rPr>
          <w:rStyle w:val="StyleTahoma"/>
          <w:rFonts w:asciiTheme="minorHAnsi" w:hAnsiTheme="minorHAnsi" w:cstheme="minorHAnsi"/>
          <w:sz w:val="22"/>
          <w:lang w:val="en-US"/>
        </w:rPr>
        <w:t xml:space="preserve"> </w:t>
      </w:r>
      <w:r w:rsidRPr="003D0198">
        <w:rPr>
          <w:rStyle w:val="StyleTahoma"/>
          <w:rFonts w:asciiTheme="minorHAnsi" w:hAnsiTheme="minorHAnsi" w:cstheme="minorHAnsi"/>
          <w:sz w:val="22"/>
        </w:rPr>
        <w:t>σχεδίων</w:t>
      </w:r>
      <w:r w:rsidRPr="003D0198">
        <w:rPr>
          <w:rStyle w:val="StyleTahoma"/>
          <w:rFonts w:asciiTheme="minorHAnsi" w:hAnsiTheme="minorHAnsi" w:cstheme="minorHAnsi"/>
          <w:sz w:val="22"/>
          <w:lang w:val="en-US"/>
        </w:rPr>
        <w:t xml:space="preserve"> (</w:t>
      </w:r>
      <w:r w:rsidR="00ED226C">
        <w:fldChar w:fldCharType="begin"/>
      </w:r>
      <w:r w:rsidR="00ED226C" w:rsidRPr="00ED226C">
        <w:rPr>
          <w:lang w:val="en-US"/>
        </w:rPr>
        <w:instrText>HYPERLINK "http://ec.europa.eu/regional_policy/sources/docgener/studies/pdf/cba_guide.pdf"</w:instrText>
      </w:r>
      <w:r w:rsidR="00ED226C">
        <w:fldChar w:fldCharType="separate"/>
      </w:r>
      <w:r w:rsidRPr="003D0198">
        <w:rPr>
          <w:rStyle w:val="-"/>
          <w:rFonts w:cstheme="minorHAnsi"/>
          <w:i/>
          <w:lang w:val="en-US"/>
        </w:rPr>
        <w:t>Guide to Cost-benefit Analysis of Investment Projects, Economic appraisal tool for Cohesion Policy 2014-2020, December 2014</w:t>
      </w:r>
      <w:r w:rsidR="00ED226C">
        <w:rPr>
          <w:rStyle w:val="-"/>
          <w:rFonts w:cstheme="minorHAnsi"/>
          <w:i/>
          <w:lang w:val="en-US"/>
        </w:rPr>
        <w:fldChar w:fldCharType="end"/>
      </w:r>
      <w:r w:rsidRPr="003D0198">
        <w:rPr>
          <w:rStyle w:val="StyleTahoma"/>
          <w:rFonts w:asciiTheme="minorHAnsi" w:hAnsiTheme="minorHAnsi" w:cstheme="minorHAnsi"/>
          <w:sz w:val="22"/>
          <w:lang w:val="en-US"/>
        </w:rPr>
        <w:t>).</w:t>
      </w:r>
    </w:p>
    <w:p w14:paraId="5DBFB85D" w14:textId="77777777" w:rsidR="00591C2A" w:rsidRPr="003D0198" w:rsidRDefault="00591C2A" w:rsidP="00591C2A">
      <w:pPr>
        <w:spacing w:line="280" w:lineRule="atLeast"/>
        <w:ind w:right="-1"/>
        <w:jc w:val="both"/>
        <w:rPr>
          <w:rFonts w:cstheme="minorHAnsi"/>
        </w:rPr>
      </w:pPr>
      <w:r w:rsidRPr="003D0198">
        <w:rPr>
          <w:rFonts w:cstheme="minorHAnsi"/>
        </w:rPr>
        <w:t>Στην περίπτωση που εκδοθούν αναλυτικότερες κατευθυντήριες οδηγίες από την Επιτροπή για την εφαρμογή του άρθρου 61, θα ακολουθήσει αναθεώρηση των παρουσών οδηγιών.</w:t>
      </w:r>
    </w:p>
    <w:p w14:paraId="1F10A872" w14:textId="77777777" w:rsidR="00591C2A" w:rsidRPr="003D0198" w:rsidRDefault="00591C2A" w:rsidP="00591C2A">
      <w:pPr>
        <w:spacing w:line="280" w:lineRule="atLeast"/>
        <w:ind w:right="-1"/>
        <w:jc w:val="both"/>
        <w:rPr>
          <w:rFonts w:cstheme="minorHAnsi"/>
        </w:rPr>
        <w:sectPr w:rsidR="00591C2A" w:rsidRPr="003D0198" w:rsidSect="00220BD7">
          <w:footerReference w:type="default" r:id="rId27"/>
          <w:pgSz w:w="11906" w:h="16838"/>
          <w:pgMar w:top="1134" w:right="1134" w:bottom="1134" w:left="1134" w:header="567" w:footer="254" w:gutter="0"/>
          <w:cols w:space="708"/>
          <w:docGrid w:linePitch="360"/>
        </w:sectPr>
      </w:pPr>
    </w:p>
    <w:p w14:paraId="5D1ADD07" w14:textId="77777777" w:rsidR="00591C2A" w:rsidRPr="003D0198" w:rsidRDefault="00591C2A" w:rsidP="00591C2A">
      <w:pPr>
        <w:pStyle w:val="StyleHeading1TahomaBefore6ptLinespacingAtleast14"/>
        <w:rPr>
          <w:rFonts w:asciiTheme="minorHAnsi" w:hAnsiTheme="minorHAnsi" w:cstheme="minorHAnsi"/>
          <w:szCs w:val="22"/>
        </w:rPr>
      </w:pPr>
      <w:bookmarkStart w:id="5" w:name="_Toc236209055"/>
      <w:bookmarkStart w:id="6" w:name="_Toc424901479"/>
      <w:r w:rsidRPr="003D0198">
        <w:rPr>
          <w:rFonts w:asciiTheme="minorHAnsi" w:hAnsiTheme="minorHAnsi" w:cstheme="minorHAnsi"/>
          <w:szCs w:val="22"/>
        </w:rPr>
        <w:lastRenderedPageBreak/>
        <w:t>Υπολογισμός των καθαρών εσόδων</w:t>
      </w:r>
      <w:bookmarkEnd w:id="5"/>
      <w:r w:rsidRPr="003D0198">
        <w:rPr>
          <w:rFonts w:asciiTheme="minorHAnsi" w:hAnsiTheme="minorHAnsi" w:cstheme="minorHAnsi"/>
          <w:szCs w:val="22"/>
        </w:rPr>
        <w:t xml:space="preserve"> βάσει του άρθρου 61 του ΚΚΔ</w:t>
      </w:r>
      <w:bookmarkEnd w:id="6"/>
    </w:p>
    <w:p w14:paraId="6A9E378C" w14:textId="77777777" w:rsidR="00591C2A" w:rsidRPr="003D0198" w:rsidRDefault="00591C2A" w:rsidP="00591C2A">
      <w:pPr>
        <w:pStyle w:val="2"/>
        <w:rPr>
          <w:rFonts w:asciiTheme="minorHAnsi" w:hAnsiTheme="minorHAnsi" w:cstheme="minorHAnsi"/>
          <w:sz w:val="22"/>
          <w:szCs w:val="22"/>
        </w:rPr>
      </w:pPr>
      <w:bookmarkStart w:id="7" w:name="_Ref421188815"/>
      <w:bookmarkStart w:id="8" w:name="_Toc424901480"/>
      <w:r w:rsidRPr="003D0198">
        <w:rPr>
          <w:rFonts w:asciiTheme="minorHAnsi" w:hAnsiTheme="minorHAnsi" w:cstheme="minorHAnsi"/>
          <w:sz w:val="22"/>
          <w:szCs w:val="22"/>
        </w:rPr>
        <w:t>Πεδίο εφαρμογής</w:t>
      </w:r>
      <w:bookmarkEnd w:id="7"/>
      <w:bookmarkEnd w:id="8"/>
    </w:p>
    <w:p w14:paraId="52C5E62D" w14:textId="77777777" w:rsidR="00591C2A" w:rsidRPr="003D0198" w:rsidRDefault="00591C2A" w:rsidP="00591C2A">
      <w:pPr>
        <w:spacing w:after="0" w:line="280" w:lineRule="atLeast"/>
        <w:jc w:val="both"/>
        <w:rPr>
          <w:rFonts w:cstheme="minorHAnsi"/>
        </w:rPr>
      </w:pPr>
      <w:r w:rsidRPr="003D0198">
        <w:rPr>
          <w:rFonts w:cstheme="minorHAnsi"/>
        </w:rPr>
        <w:t>Αφορά σε όλες τις πράξεις που παράγουν καθαρά έσοδα μετά την ολοκλήρωσή τους και ενδεχομένως και κατά τη διάρκεια υλοποίησής τους, με την εξαίρεση των ακολούθων:</w:t>
      </w:r>
    </w:p>
    <w:p w14:paraId="0D1C30E8" w14:textId="77777777" w:rsidR="00591C2A" w:rsidRPr="003D0198" w:rsidRDefault="00591C2A" w:rsidP="00591C2A">
      <w:pPr>
        <w:spacing w:after="0" w:line="280" w:lineRule="atLeast"/>
        <w:ind w:left="425" w:hanging="425"/>
        <w:jc w:val="both"/>
        <w:rPr>
          <w:rFonts w:cstheme="minorHAnsi"/>
        </w:rPr>
      </w:pPr>
      <w:r w:rsidRPr="003D0198">
        <w:rPr>
          <w:rFonts w:cstheme="minorHAnsi"/>
        </w:rPr>
        <w:t xml:space="preserve"> α)</w:t>
      </w:r>
      <w:r w:rsidRPr="003D0198">
        <w:rPr>
          <w:rFonts w:cstheme="minorHAnsi"/>
        </w:rPr>
        <w:tab/>
        <w:t xml:space="preserve">πράξεις ή μέρη πράξεων που χρηματοδοτούνται αποκλειστικά από το ΕΚΤ, </w:t>
      </w:r>
    </w:p>
    <w:p w14:paraId="0D8CDE9F" w14:textId="77777777" w:rsidR="00591C2A" w:rsidRPr="003D0198" w:rsidRDefault="00591C2A" w:rsidP="00591C2A">
      <w:pPr>
        <w:spacing w:after="0" w:line="280" w:lineRule="atLeast"/>
        <w:ind w:left="425" w:hanging="425"/>
        <w:jc w:val="both"/>
        <w:rPr>
          <w:rFonts w:cstheme="minorHAnsi"/>
        </w:rPr>
      </w:pPr>
      <w:r w:rsidRPr="003D0198">
        <w:rPr>
          <w:rFonts w:cstheme="minorHAnsi"/>
        </w:rPr>
        <w:t xml:space="preserve"> β)</w:t>
      </w:r>
      <w:r w:rsidRPr="003D0198">
        <w:rPr>
          <w:rFonts w:cstheme="minorHAnsi"/>
        </w:rPr>
        <w:tab/>
        <w:t>πράξεις των οποίων το συνολικό επιλέξιμο κόστος πριν την αφαίρεση των καθαρών εσόδων δεν υπερβαίνει το 1 εκατ. €,</w:t>
      </w:r>
    </w:p>
    <w:p w14:paraId="70451EEC" w14:textId="77777777" w:rsidR="00591C2A" w:rsidRPr="003D0198" w:rsidRDefault="00591C2A" w:rsidP="00591C2A">
      <w:pPr>
        <w:spacing w:after="0" w:line="280" w:lineRule="atLeast"/>
        <w:ind w:left="425" w:hanging="425"/>
        <w:jc w:val="both"/>
        <w:rPr>
          <w:rFonts w:cstheme="minorHAnsi"/>
        </w:rPr>
      </w:pPr>
      <w:r w:rsidRPr="003D0198">
        <w:rPr>
          <w:rFonts w:cstheme="minorHAnsi"/>
        </w:rPr>
        <w:t xml:space="preserve"> γ) </w:t>
      </w:r>
      <w:r w:rsidRPr="003D0198">
        <w:rPr>
          <w:rFonts w:cstheme="minorHAnsi"/>
        </w:rPr>
        <w:tab/>
        <w:t xml:space="preserve">επιστρεπτέα συνδρομή που υπόκειται σε υποχρέωση πλήρους αποπληρωμής και σε βραβεία, </w:t>
      </w:r>
    </w:p>
    <w:p w14:paraId="26C04789" w14:textId="77777777" w:rsidR="00591C2A" w:rsidRPr="003D0198" w:rsidRDefault="00591C2A" w:rsidP="00591C2A">
      <w:pPr>
        <w:spacing w:after="0" w:line="280" w:lineRule="atLeast"/>
        <w:ind w:left="425" w:hanging="425"/>
        <w:jc w:val="both"/>
        <w:rPr>
          <w:rFonts w:cstheme="minorHAnsi"/>
        </w:rPr>
      </w:pPr>
      <w:r w:rsidRPr="003D0198">
        <w:rPr>
          <w:rFonts w:cstheme="minorHAnsi"/>
        </w:rPr>
        <w:t xml:space="preserve"> δ) </w:t>
      </w:r>
      <w:r w:rsidRPr="003D0198">
        <w:rPr>
          <w:rFonts w:cstheme="minorHAnsi"/>
        </w:rPr>
        <w:tab/>
        <w:t xml:space="preserve">τεχνική βοήθεια, </w:t>
      </w:r>
    </w:p>
    <w:p w14:paraId="398519BA" w14:textId="77777777" w:rsidR="00591C2A" w:rsidRPr="003D0198" w:rsidRDefault="00591C2A" w:rsidP="00591C2A">
      <w:pPr>
        <w:spacing w:after="0" w:line="280" w:lineRule="atLeast"/>
        <w:ind w:left="425" w:hanging="425"/>
        <w:jc w:val="both"/>
        <w:rPr>
          <w:rFonts w:cstheme="minorHAnsi"/>
        </w:rPr>
      </w:pPr>
      <w:r w:rsidRPr="003D0198">
        <w:rPr>
          <w:rFonts w:cstheme="minorHAnsi"/>
        </w:rPr>
        <w:t xml:space="preserve"> ε)</w:t>
      </w:r>
      <w:r w:rsidRPr="003D0198">
        <w:rPr>
          <w:rFonts w:cstheme="minorHAnsi"/>
        </w:rPr>
        <w:tab/>
        <w:t xml:space="preserve">στήριξη προς ή από χρηματοδοτικά μέσα,  </w:t>
      </w:r>
    </w:p>
    <w:p w14:paraId="4238CEEF" w14:textId="77777777" w:rsidR="00591C2A" w:rsidRPr="003D0198" w:rsidRDefault="00591C2A" w:rsidP="00591C2A">
      <w:pPr>
        <w:spacing w:after="0" w:line="280" w:lineRule="atLeast"/>
        <w:ind w:left="425" w:hanging="425"/>
        <w:jc w:val="both"/>
        <w:rPr>
          <w:rFonts w:cstheme="minorHAnsi"/>
        </w:rPr>
      </w:pPr>
      <w:r w:rsidRPr="003D0198">
        <w:rPr>
          <w:rFonts w:cstheme="minorHAnsi"/>
        </w:rPr>
        <w:t xml:space="preserve"> </w:t>
      </w:r>
      <w:proofErr w:type="spellStart"/>
      <w:r w:rsidRPr="003D0198">
        <w:rPr>
          <w:rFonts w:cstheme="minorHAnsi"/>
        </w:rPr>
        <w:t>στ</w:t>
      </w:r>
      <w:proofErr w:type="spellEnd"/>
      <w:r w:rsidRPr="003D0198">
        <w:rPr>
          <w:rFonts w:cstheme="minorHAnsi"/>
        </w:rPr>
        <w:t>)</w:t>
      </w:r>
      <w:r w:rsidRPr="003D0198">
        <w:rPr>
          <w:rFonts w:cstheme="minorHAnsi"/>
        </w:rPr>
        <w:tab/>
        <w:t xml:space="preserve">πράξεις για τις οποίες η δημόσια στήριξη λαμβάνει τη μορφή κατ’ αποκοπή ποσών ή τυποποιημένων κλιμάκων </w:t>
      </w:r>
      <w:proofErr w:type="spellStart"/>
      <w:r w:rsidRPr="003D0198">
        <w:rPr>
          <w:rFonts w:cstheme="minorHAnsi"/>
        </w:rPr>
        <w:t>μοναδιαίου</w:t>
      </w:r>
      <w:proofErr w:type="spellEnd"/>
      <w:r w:rsidRPr="003D0198">
        <w:rPr>
          <w:rFonts w:cstheme="minorHAnsi"/>
        </w:rPr>
        <w:t xml:space="preserve"> κόστους, </w:t>
      </w:r>
    </w:p>
    <w:p w14:paraId="186782EA" w14:textId="77777777" w:rsidR="00591C2A" w:rsidRPr="003D0198" w:rsidRDefault="00591C2A" w:rsidP="00591C2A">
      <w:pPr>
        <w:spacing w:after="0" w:line="280" w:lineRule="atLeast"/>
        <w:ind w:left="425" w:hanging="425"/>
        <w:jc w:val="both"/>
        <w:rPr>
          <w:rFonts w:cstheme="minorHAnsi"/>
        </w:rPr>
      </w:pPr>
      <w:r w:rsidRPr="003D0198">
        <w:rPr>
          <w:rFonts w:cstheme="minorHAnsi"/>
        </w:rPr>
        <w:t xml:space="preserve"> ζ) </w:t>
      </w:r>
      <w:r w:rsidRPr="003D0198">
        <w:rPr>
          <w:rFonts w:cstheme="minorHAnsi"/>
        </w:rPr>
        <w:tab/>
        <w:t xml:space="preserve">πράξεις που υλοποιούνται στο πλαίσιο κοινού σχεδίου δράσης, </w:t>
      </w:r>
    </w:p>
    <w:p w14:paraId="5616078D" w14:textId="77777777" w:rsidR="00591C2A" w:rsidRPr="003D0198" w:rsidRDefault="00591C2A" w:rsidP="00591C2A">
      <w:pPr>
        <w:spacing w:after="0" w:line="280" w:lineRule="atLeast"/>
        <w:ind w:left="425" w:hanging="425"/>
        <w:jc w:val="both"/>
        <w:rPr>
          <w:rFonts w:cstheme="minorHAnsi"/>
        </w:rPr>
      </w:pPr>
      <w:r w:rsidRPr="003D0198">
        <w:rPr>
          <w:rFonts w:cstheme="minorHAnsi"/>
        </w:rPr>
        <w:t xml:space="preserve"> η)</w:t>
      </w:r>
      <w:r w:rsidRPr="003D0198">
        <w:rPr>
          <w:rFonts w:cstheme="minorHAnsi"/>
        </w:rPr>
        <w:tab/>
        <w:t>πράξεις για τις οποίες τα ποσά ή τα ποσοστά στήριξης καθορίζονται στο παράρτημα ΙΙ του Κανονισμού ΕΓΤΑΑ,</w:t>
      </w:r>
    </w:p>
    <w:p w14:paraId="262C7D12" w14:textId="77777777" w:rsidR="00591C2A" w:rsidRPr="003D0198" w:rsidRDefault="00591C2A" w:rsidP="00591C2A">
      <w:pPr>
        <w:spacing w:after="0" w:line="280" w:lineRule="atLeast"/>
        <w:ind w:left="425" w:hanging="425"/>
        <w:jc w:val="both"/>
        <w:rPr>
          <w:rFonts w:cstheme="minorHAnsi"/>
        </w:rPr>
      </w:pPr>
      <w:r w:rsidRPr="003D0198">
        <w:rPr>
          <w:rFonts w:cstheme="minorHAnsi"/>
        </w:rPr>
        <w:t xml:space="preserve"> θ)</w:t>
      </w:r>
      <w:r w:rsidRPr="003D0198">
        <w:rPr>
          <w:rFonts w:cstheme="minorHAnsi"/>
        </w:rPr>
        <w:tab/>
        <w:t xml:space="preserve">πράξεις για τις οποίες η στήριξη στο πλαίσιο του προγράμματος αποτελεί: (i) ενίσχυση de </w:t>
      </w:r>
      <w:proofErr w:type="spellStart"/>
      <w:r w:rsidRPr="003D0198">
        <w:rPr>
          <w:rFonts w:cstheme="minorHAnsi"/>
        </w:rPr>
        <w:t>minimis</w:t>
      </w:r>
      <w:proofErr w:type="spellEnd"/>
      <w:r w:rsidRPr="003D0198">
        <w:rPr>
          <w:rFonts w:cstheme="minorHAnsi"/>
        </w:rPr>
        <w:t>, (</w:t>
      </w:r>
      <w:proofErr w:type="spellStart"/>
      <w:r w:rsidRPr="003D0198">
        <w:rPr>
          <w:rFonts w:cstheme="minorHAnsi"/>
        </w:rPr>
        <w:t>ii</w:t>
      </w:r>
      <w:proofErr w:type="spellEnd"/>
      <w:r w:rsidRPr="003D0198">
        <w:rPr>
          <w:rFonts w:cstheme="minorHAnsi"/>
        </w:rPr>
        <w:t>) συμβατή Κρατική ενίσχυση στις ΜΜΕ, όπου εφαρμόζεται όριο έντασης της ενίσχυσης ή του ποσού της ενίσχυσης σε σχέση με την Κρατική ενίσχυση, (</w:t>
      </w:r>
      <w:proofErr w:type="spellStart"/>
      <w:r w:rsidRPr="003D0198">
        <w:rPr>
          <w:rFonts w:cstheme="minorHAnsi"/>
        </w:rPr>
        <w:t>iii</w:t>
      </w:r>
      <w:proofErr w:type="spellEnd"/>
      <w:r w:rsidRPr="003D0198">
        <w:rPr>
          <w:rFonts w:cstheme="minorHAnsi"/>
        </w:rPr>
        <w:t>) συμβατή Κρατική ενίσχυση, όπου έχει πραγματοποιηθεί μεμονωμένη επαλήθευση των χρηματοδοτικών αναγκών σύμφωνα με τους εφαρμοστέους κανόνες Κρατικών ενισχύσεων.</w:t>
      </w:r>
    </w:p>
    <w:p w14:paraId="13C6F502" w14:textId="77777777" w:rsidR="00591C2A" w:rsidRPr="003D0198" w:rsidRDefault="00591C2A" w:rsidP="00591C2A">
      <w:pPr>
        <w:pStyle w:val="2"/>
        <w:rPr>
          <w:rFonts w:asciiTheme="minorHAnsi" w:hAnsiTheme="minorHAnsi" w:cstheme="minorHAnsi"/>
          <w:sz w:val="22"/>
          <w:szCs w:val="22"/>
        </w:rPr>
      </w:pPr>
      <w:bookmarkStart w:id="9" w:name="_Ref421195787"/>
      <w:bookmarkStart w:id="10" w:name="_Toc424901481"/>
      <w:r w:rsidRPr="003D0198">
        <w:rPr>
          <w:rFonts w:asciiTheme="minorHAnsi" w:hAnsiTheme="minorHAnsi" w:cstheme="minorHAnsi"/>
          <w:sz w:val="22"/>
          <w:szCs w:val="22"/>
        </w:rPr>
        <w:t>Ορισμός των «καθαρών» εσόδων μιας πράξης</w:t>
      </w:r>
      <w:bookmarkEnd w:id="9"/>
      <w:bookmarkEnd w:id="10"/>
    </w:p>
    <w:p w14:paraId="52B1FC8E" w14:textId="77777777" w:rsidR="00591C2A" w:rsidRPr="003D0198" w:rsidRDefault="00591C2A" w:rsidP="00591C2A">
      <w:pPr>
        <w:tabs>
          <w:tab w:val="left" w:pos="222"/>
        </w:tabs>
        <w:spacing w:line="280" w:lineRule="atLeast"/>
        <w:ind w:right="23"/>
        <w:jc w:val="both"/>
        <w:rPr>
          <w:rFonts w:eastAsia="Calibri" w:cstheme="minorHAnsi"/>
        </w:rPr>
      </w:pPr>
      <w:r w:rsidRPr="003D0198">
        <w:rPr>
          <w:rFonts w:eastAsia="Calibri" w:cstheme="minorHAnsi"/>
        </w:rPr>
        <w:t xml:space="preserve">Ως «καθαρά έσοδα» νοούνται </w:t>
      </w:r>
    </w:p>
    <w:p w14:paraId="1132C195" w14:textId="77777777" w:rsidR="00591C2A" w:rsidRPr="003D0198" w:rsidRDefault="00591C2A" w:rsidP="003651FA">
      <w:pPr>
        <w:numPr>
          <w:ilvl w:val="0"/>
          <w:numId w:val="35"/>
        </w:numPr>
        <w:tabs>
          <w:tab w:val="left" w:pos="426"/>
        </w:tabs>
        <w:spacing w:before="120" w:after="120" w:line="280" w:lineRule="atLeast"/>
        <w:ind w:left="426" w:right="23" w:hanging="426"/>
        <w:jc w:val="both"/>
        <w:rPr>
          <w:rFonts w:eastAsia="Calibri" w:cstheme="minorHAnsi"/>
        </w:rPr>
      </w:pPr>
      <w:r w:rsidRPr="003D0198">
        <w:rPr>
          <w:rFonts w:eastAsia="Calibri" w:cstheme="minorHAnsi"/>
        </w:rPr>
        <w:t xml:space="preserve">οι </w:t>
      </w:r>
      <w:r w:rsidRPr="003D0198">
        <w:rPr>
          <w:rFonts w:eastAsia="Calibri" w:cstheme="minorHAnsi"/>
          <w:u w:val="single"/>
        </w:rPr>
        <w:t>ταμειακές ροές που καταβάλλονται απευθείας από τους χρήστες</w:t>
      </w:r>
      <w:r w:rsidRPr="003D0198">
        <w:rPr>
          <w:rFonts w:eastAsia="Calibri" w:cstheme="minorHAnsi"/>
        </w:rPr>
        <w:t xml:space="preserve"> για αγαθά ή υπηρεσίες παρεχόμενα από την πράξη (όπως τέλη τα οποία βαρύνουν άμεσα τους χρήστες για τη χρήση της υποδομής, την πώληση ή τη μίσθωση γης ή κτιρίων, ή πληρωμές για υπηρεσίες) </w:t>
      </w:r>
      <w:r w:rsidRPr="003D0198">
        <w:rPr>
          <w:rFonts w:eastAsia="Calibri" w:cstheme="minorHAnsi"/>
          <w:u w:val="single"/>
        </w:rPr>
        <w:t>μείον τυχόν λειτουργικά έξοδα και έξοδα αντικατάστασης βραχύβιου εξοπλισμού</w:t>
      </w:r>
      <w:r w:rsidRPr="003D0198">
        <w:rPr>
          <w:rFonts w:eastAsia="Calibri" w:cstheme="minorHAnsi"/>
        </w:rPr>
        <w:t xml:space="preserve"> τα οποία προκύπτουν κατά την αντίστοιχη περίοδο,</w:t>
      </w:r>
    </w:p>
    <w:p w14:paraId="63393D7B" w14:textId="77777777" w:rsidR="00591C2A" w:rsidRPr="003D0198" w:rsidRDefault="00591C2A" w:rsidP="003651FA">
      <w:pPr>
        <w:numPr>
          <w:ilvl w:val="0"/>
          <w:numId w:val="35"/>
        </w:numPr>
        <w:tabs>
          <w:tab w:val="left" w:pos="426"/>
        </w:tabs>
        <w:spacing w:before="120" w:after="120" w:line="280" w:lineRule="atLeast"/>
        <w:ind w:left="426" w:right="23" w:hanging="426"/>
        <w:jc w:val="both"/>
        <w:rPr>
          <w:rFonts w:eastAsia="Calibri" w:cstheme="minorHAnsi"/>
        </w:rPr>
      </w:pPr>
      <w:r w:rsidRPr="003D0198">
        <w:rPr>
          <w:rFonts w:eastAsia="Calibri" w:cstheme="minorHAnsi"/>
        </w:rPr>
        <w:t xml:space="preserve">η </w:t>
      </w:r>
      <w:r w:rsidRPr="003D0198">
        <w:rPr>
          <w:rFonts w:eastAsia="Calibri" w:cstheme="minorHAnsi"/>
          <w:u w:val="single"/>
        </w:rPr>
        <w:t>εξοικονόμηση λειτουργικών δαπανών</w:t>
      </w:r>
      <w:r w:rsidRPr="003D0198">
        <w:rPr>
          <w:rFonts w:eastAsia="Calibri" w:cstheme="minorHAnsi"/>
        </w:rPr>
        <w:t xml:space="preserve"> που επιφέρει η πράξη (δηλ. καθαρές ταμειακές εκροές που προκύπτουν επειδή οι λειτουργικές δαπάνες έχουν μειωθεί ως αποτέλεσμα της υλοποίησης της πράξης). Η εξοικονόμηση λειτουργικών δαπανών για να θεωρηθεί καθαρό έσοδο θα πρέπει να μην αντισταθμίζεται με ισοδύναμη μείωση των επιδοτήσεων λειτουργίας.</w:t>
      </w:r>
    </w:p>
    <w:p w14:paraId="25F8750C" w14:textId="77777777" w:rsidR="00591C2A" w:rsidRPr="003D0198" w:rsidRDefault="00591C2A" w:rsidP="00591C2A">
      <w:pPr>
        <w:tabs>
          <w:tab w:val="left" w:pos="426"/>
        </w:tabs>
        <w:spacing w:line="280" w:lineRule="atLeast"/>
        <w:ind w:left="426" w:right="23"/>
        <w:jc w:val="both"/>
        <w:rPr>
          <w:rFonts w:eastAsia="Calibri" w:cstheme="minorHAnsi"/>
        </w:rPr>
      </w:pPr>
      <w:r w:rsidRPr="003D0198">
        <w:rPr>
          <w:rFonts w:eastAsia="Calibri" w:cstheme="minorHAnsi"/>
        </w:rPr>
        <w:t>Π.χ. στην περίπτωση που μία πράξη αφορά σε αύξηση ενεργειακής απόδοσης και υλοποιείται από δημόσιο φορέα που η λειτουργία του επιδοτείται από το κράτος και τα ποσά που προκύπτουν από την εξοικονόμηση των λειτουργικών δαπανών μένουν στην πράξη, τότε εφαρμόζεται το άρθρο 61(2) του ΚΚΔ και η εξοικονόμηση λειτουργικών δαπανών θεωρείται ως παραγόμενο καθαρό έσοδο. Όταν όμως η εξοικονόμηση λειτουργικών δαπανών οδηγεί σε ισοδύναμη μείωση των επιδοτήσεων από το κράτος ή σε ισοδύναμη μείωση των τελών που βαρύνουν τους χρήστες τότε δεν απαιτείται μείωση της επιλέξιμης δαπάνης της πράξης λόγω παραγωγής καθαρών εσόδων, δηλ. δεν εφαρμόζεται το άρθρο 61(2) του ΚΚΔ.</w:t>
      </w:r>
    </w:p>
    <w:p w14:paraId="47AF0D46" w14:textId="77777777" w:rsidR="00591C2A" w:rsidRPr="003D0198" w:rsidRDefault="00591C2A" w:rsidP="00591C2A">
      <w:pPr>
        <w:tabs>
          <w:tab w:val="left" w:pos="426"/>
        </w:tabs>
        <w:spacing w:line="280" w:lineRule="atLeast"/>
        <w:ind w:right="23"/>
        <w:jc w:val="both"/>
        <w:rPr>
          <w:rFonts w:eastAsia="Calibri" w:cstheme="minorHAnsi"/>
        </w:rPr>
      </w:pPr>
      <w:r w:rsidRPr="003D0198">
        <w:rPr>
          <w:rFonts w:eastAsia="Calibri" w:cstheme="minorHAnsi"/>
        </w:rPr>
        <w:t xml:space="preserve">Στην περίπτωση που </w:t>
      </w:r>
      <w:r w:rsidRPr="003D0198">
        <w:rPr>
          <w:rFonts w:eastAsia="Calibri" w:cstheme="minorHAnsi"/>
          <w:b/>
        </w:rPr>
        <w:t>τα έσοδα μιας πράξης είναι λιγότερα από τα λειτουργικά της έξοδα</w:t>
      </w:r>
      <w:r w:rsidRPr="003D0198">
        <w:rPr>
          <w:rFonts w:eastAsia="Calibri" w:cstheme="minorHAnsi"/>
        </w:rPr>
        <w:t xml:space="preserve"> τότε η πράξη δεν παράγει καθαρά έσοδα, δηλ. δεν εφαρμόζεται το άρθρο 61(2) του ΚΚΔ.</w:t>
      </w:r>
    </w:p>
    <w:p w14:paraId="219D0DF3" w14:textId="77777777" w:rsidR="00591C2A" w:rsidRPr="003D0198" w:rsidRDefault="00591C2A" w:rsidP="00591C2A">
      <w:pPr>
        <w:tabs>
          <w:tab w:val="left" w:pos="222"/>
        </w:tabs>
        <w:spacing w:line="280" w:lineRule="atLeast"/>
        <w:ind w:right="23"/>
        <w:jc w:val="both"/>
        <w:rPr>
          <w:rFonts w:eastAsia="Calibri" w:cstheme="minorHAnsi"/>
        </w:rPr>
      </w:pPr>
      <w:r w:rsidRPr="003D0198">
        <w:rPr>
          <w:rFonts w:eastAsia="Calibri" w:cstheme="minorHAnsi"/>
        </w:rPr>
        <w:t xml:space="preserve">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 και η </w:t>
      </w:r>
      <w:r w:rsidRPr="003D0198">
        <w:rPr>
          <w:rFonts w:eastAsia="Calibri" w:cstheme="minorHAnsi"/>
        </w:rPr>
        <w:lastRenderedPageBreak/>
        <w:t xml:space="preserve">επιλέξιμη δαπάνη της πράξης προς συγχρηματοδότηση από τα ΕΔΕΤ μειώνεται εκ των προτέρων αφαιρώντας τα καθαρά έσοδα που της αναλογούν. </w:t>
      </w:r>
    </w:p>
    <w:p w14:paraId="212CDCC0" w14:textId="77777777" w:rsidR="00591C2A" w:rsidRPr="003D0198" w:rsidRDefault="00591C2A" w:rsidP="00591C2A">
      <w:pPr>
        <w:tabs>
          <w:tab w:val="left" w:pos="222"/>
        </w:tabs>
        <w:spacing w:line="280" w:lineRule="atLeast"/>
        <w:ind w:right="23"/>
        <w:jc w:val="both"/>
        <w:rPr>
          <w:rFonts w:eastAsia="Calibri" w:cstheme="minorHAnsi"/>
        </w:rPr>
      </w:pPr>
      <w:r w:rsidRPr="003D0198">
        <w:rPr>
          <w:rFonts w:eastAsia="Calibri" w:cstheme="minorHAnsi"/>
        </w:rPr>
        <w:t xml:space="preserve">Τα δυνητικά καθαρά έσοδα της πράξης καθορίζονται εκ των προτέρων από μία από τις ακόλουθες μεθόδους που επιλέγει η διαχειριστική αρχή για ένα τομέα, </w:t>
      </w:r>
      <w:proofErr w:type="spellStart"/>
      <w:r w:rsidRPr="003D0198">
        <w:rPr>
          <w:rFonts w:eastAsia="Calibri" w:cstheme="minorHAnsi"/>
        </w:rPr>
        <w:t>υποτομέα</w:t>
      </w:r>
      <w:proofErr w:type="spellEnd"/>
      <w:r w:rsidRPr="003D0198">
        <w:rPr>
          <w:rFonts w:eastAsia="Calibri" w:cstheme="minorHAnsi"/>
        </w:rPr>
        <w:t xml:space="preserve"> ή τύπο πράξης.</w:t>
      </w:r>
    </w:p>
    <w:p w14:paraId="511D7170" w14:textId="77777777" w:rsidR="00591C2A" w:rsidRPr="003D0198" w:rsidRDefault="00591C2A" w:rsidP="00591C2A">
      <w:pPr>
        <w:pStyle w:val="2"/>
        <w:rPr>
          <w:rFonts w:asciiTheme="minorHAnsi" w:eastAsia="Calibri" w:hAnsiTheme="minorHAnsi" w:cstheme="minorHAnsi"/>
          <w:sz w:val="22"/>
          <w:szCs w:val="22"/>
        </w:rPr>
      </w:pPr>
      <w:bookmarkStart w:id="11" w:name="_Ref412025461"/>
      <w:bookmarkStart w:id="12" w:name="_Toc424901482"/>
      <w:r w:rsidRPr="003D0198">
        <w:rPr>
          <w:rFonts w:asciiTheme="minorHAnsi" w:eastAsia="Calibri" w:hAnsiTheme="minorHAnsi" w:cstheme="minorHAnsi"/>
          <w:sz w:val="22"/>
          <w:szCs w:val="22"/>
        </w:rPr>
        <w:t>Μέθοδος (α): Κατ’ αποκοπή ποσοστό καθαρών εσόδων</w:t>
      </w:r>
      <w:bookmarkEnd w:id="11"/>
      <w:bookmarkEnd w:id="12"/>
    </w:p>
    <w:p w14:paraId="7195BEA9" w14:textId="77777777" w:rsidR="00591C2A" w:rsidRPr="003D0198" w:rsidRDefault="00591C2A" w:rsidP="00591C2A">
      <w:pPr>
        <w:tabs>
          <w:tab w:val="left" w:pos="0"/>
        </w:tabs>
        <w:spacing w:line="280" w:lineRule="atLeast"/>
        <w:ind w:right="23"/>
        <w:jc w:val="both"/>
        <w:rPr>
          <w:rFonts w:cstheme="minorHAnsi"/>
        </w:rPr>
      </w:pPr>
      <w:r w:rsidRPr="003D0198">
        <w:rPr>
          <w:rFonts w:eastAsia="Calibri" w:cstheme="minorHAnsi"/>
        </w:rPr>
        <w:t>Τα δυνητικά καθαρά έσοδα της πράξης καθορίζονται με την εφαρμογή ενός κατ’ αποκοπή ποσοστού καθαρών εσόδων (</w:t>
      </w:r>
      <w:r w:rsidRPr="003D0198">
        <w:rPr>
          <w:rFonts w:eastAsia="Calibri" w:cstheme="minorHAnsi"/>
          <w:lang w:val="en-US"/>
        </w:rPr>
        <w:t>Flat</w:t>
      </w:r>
      <w:r w:rsidRPr="003D0198">
        <w:rPr>
          <w:rFonts w:eastAsia="Calibri" w:cstheme="minorHAnsi"/>
        </w:rPr>
        <w:t xml:space="preserve"> </w:t>
      </w:r>
      <w:r w:rsidRPr="003D0198">
        <w:rPr>
          <w:rFonts w:eastAsia="Calibri" w:cstheme="minorHAnsi"/>
          <w:lang w:val="en-US"/>
        </w:rPr>
        <w:t>Rate</w:t>
      </w:r>
      <w:r w:rsidRPr="003D0198">
        <w:rPr>
          <w:rFonts w:eastAsia="Calibri" w:cstheme="minorHAnsi"/>
        </w:rPr>
        <w:t xml:space="preserve">, FR) για τον τομέα ή </w:t>
      </w:r>
      <w:proofErr w:type="spellStart"/>
      <w:r w:rsidRPr="003D0198">
        <w:rPr>
          <w:rFonts w:eastAsia="Calibri" w:cstheme="minorHAnsi"/>
        </w:rPr>
        <w:t>υποτομέα</w:t>
      </w:r>
      <w:proofErr w:type="spellEnd"/>
      <w:r w:rsidRPr="003D0198">
        <w:rPr>
          <w:rFonts w:eastAsia="Calibri" w:cstheme="minorHAnsi"/>
        </w:rPr>
        <w:t xml:space="preserve"> που ισχύει για την πράξη, όπως ορίζεται στο παράρτημα V του ΚΚΔ ή σε οποιαδήποτε από τις κατ’ εξουσιοδότηση πράξεις που θα εκδοθούν το αργότερο μέχρι 30/6/2015 από την Επιτροπή </w:t>
      </w:r>
      <w:r w:rsidRPr="003D0198">
        <w:rPr>
          <w:rFonts w:cstheme="minorHAnsi"/>
        </w:rPr>
        <w:t xml:space="preserve">για τους τομείς ή </w:t>
      </w:r>
      <w:proofErr w:type="spellStart"/>
      <w:r w:rsidRPr="003D0198">
        <w:rPr>
          <w:rFonts w:cstheme="minorHAnsi"/>
        </w:rPr>
        <w:t>υποτομείς</w:t>
      </w:r>
      <w:proofErr w:type="spellEnd"/>
      <w:r w:rsidRPr="003D0198">
        <w:rPr>
          <w:rFonts w:cstheme="minorHAnsi"/>
        </w:rPr>
        <w:t xml:space="preserve"> στους τομείς των ΤΠΕ, της ΕΑΚ και της ενεργειακής απόδοσης</w:t>
      </w:r>
      <w:r w:rsidRPr="003D0198">
        <w:rPr>
          <w:rFonts w:eastAsia="Calibri" w:cstheme="minorHAnsi"/>
        </w:rPr>
        <w:t xml:space="preserve">. Η Επιτροπή δύναται να εκδώσει κατ’ εξουσιοδότηση πράξεις </w:t>
      </w:r>
      <w:r w:rsidRPr="003D0198">
        <w:rPr>
          <w:rFonts w:cstheme="minorHAnsi"/>
        </w:rPr>
        <w:t xml:space="preserve">για την τροποποίηση των κατ’ αποκοπή ποσοστών του παραρτήματος V του ΚΚΔ ή για την προσθήκη τομέων ή </w:t>
      </w:r>
      <w:proofErr w:type="spellStart"/>
      <w:r w:rsidRPr="003D0198">
        <w:rPr>
          <w:rFonts w:cstheme="minorHAnsi"/>
        </w:rPr>
        <w:t>υποτομέων</w:t>
      </w:r>
      <w:proofErr w:type="spellEnd"/>
      <w:r w:rsidRPr="003D0198">
        <w:rPr>
          <w:rFonts w:cstheme="minorHAnsi"/>
        </w:rPr>
        <w:t xml:space="preserve"> που εμπίπτουν στους θεματικούς στόχους που ορίζονται στο άρθρο 9(1) του ΚΚΔ.</w:t>
      </w:r>
    </w:p>
    <w:tbl>
      <w:tblPr>
        <w:tblW w:w="7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4"/>
        <w:gridCol w:w="2396"/>
        <w:gridCol w:w="3427"/>
      </w:tblGrid>
      <w:tr w:rsidR="00591C2A" w:rsidRPr="003D0198" w14:paraId="19B76A33" w14:textId="77777777" w:rsidTr="00531F99">
        <w:trPr>
          <w:trHeight w:val="57"/>
          <w:tblHeader/>
          <w:jc w:val="center"/>
        </w:trPr>
        <w:tc>
          <w:tcPr>
            <w:tcW w:w="1430" w:type="dxa"/>
            <w:gridSpan w:val="2"/>
            <w:tcBorders>
              <w:right w:val="nil"/>
            </w:tcBorders>
            <w:shd w:val="clear" w:color="000000" w:fill="D8D8D8"/>
          </w:tcPr>
          <w:p w14:paraId="18C04598" w14:textId="77777777" w:rsidR="00591C2A" w:rsidRPr="003D0198" w:rsidRDefault="00591C2A" w:rsidP="00591C2A">
            <w:pPr>
              <w:spacing w:line="280" w:lineRule="atLeast"/>
              <w:ind w:left="975" w:hanging="975"/>
              <w:jc w:val="both"/>
              <w:rPr>
                <w:rFonts w:cstheme="minorHAnsi"/>
                <w:b/>
                <w:bCs/>
                <w:color w:val="000000"/>
              </w:rPr>
            </w:pPr>
            <w:r w:rsidRPr="003D0198">
              <w:rPr>
                <w:rFonts w:cstheme="minorHAnsi"/>
                <w:b/>
                <w:bCs/>
                <w:color w:val="000000"/>
              </w:rPr>
              <w:t xml:space="preserve">ΠΙΝΑΚΑΣ 1:   </w:t>
            </w:r>
          </w:p>
        </w:tc>
        <w:tc>
          <w:tcPr>
            <w:tcW w:w="5823" w:type="dxa"/>
            <w:gridSpan w:val="2"/>
            <w:tcBorders>
              <w:left w:val="nil"/>
            </w:tcBorders>
            <w:shd w:val="clear" w:color="000000" w:fill="D8D8D8"/>
            <w:vAlign w:val="center"/>
          </w:tcPr>
          <w:p w14:paraId="233A96C9" w14:textId="77777777" w:rsidR="00591C2A" w:rsidRPr="003D0198" w:rsidRDefault="00591C2A" w:rsidP="00591C2A">
            <w:pPr>
              <w:spacing w:line="280" w:lineRule="atLeast"/>
              <w:ind w:left="-108"/>
              <w:jc w:val="both"/>
              <w:rPr>
                <w:rFonts w:cstheme="minorHAnsi"/>
                <w:b/>
                <w:bCs/>
                <w:color w:val="000000"/>
              </w:rPr>
            </w:pPr>
            <w:r w:rsidRPr="003D0198">
              <w:rPr>
                <w:rFonts w:cstheme="minorHAnsi"/>
                <w:b/>
                <w:bCs/>
                <w:color w:val="000000"/>
              </w:rPr>
              <w:t>ΚΑΤ’ ΑΠΟΚΟΠΗ ΠΟΣΟΣΤΑ ΓΙΑ ΠΡΑΞΕΙΣ ΠΟΥ ΠΑΡΑΓΟΥΝ ΚΑΘΑΡΑ ΕΣΟΔΑ ΜΕΤΑ ΤΗΝ ΟΛΟΚΛΗΡΩΣΗ ΤΟΥΣ</w:t>
            </w:r>
          </w:p>
        </w:tc>
      </w:tr>
      <w:tr w:rsidR="00591C2A" w:rsidRPr="003D0198" w14:paraId="45917BA1" w14:textId="77777777" w:rsidTr="00531F99">
        <w:trPr>
          <w:trHeight w:val="57"/>
          <w:tblHeader/>
          <w:jc w:val="center"/>
        </w:trPr>
        <w:tc>
          <w:tcPr>
            <w:tcW w:w="3826" w:type="dxa"/>
            <w:gridSpan w:val="3"/>
            <w:shd w:val="clear" w:color="auto" w:fill="auto"/>
          </w:tcPr>
          <w:p w14:paraId="2C71DD74" w14:textId="77777777" w:rsidR="00591C2A" w:rsidRPr="003D0198" w:rsidRDefault="00591C2A" w:rsidP="00591C2A">
            <w:pPr>
              <w:spacing w:before="60" w:after="60" w:line="280" w:lineRule="atLeast"/>
              <w:ind w:left="1097"/>
              <w:jc w:val="both"/>
              <w:rPr>
                <w:rFonts w:cstheme="minorHAnsi"/>
                <w:b/>
                <w:bCs/>
                <w:i/>
                <w:iCs/>
                <w:color w:val="000000"/>
              </w:rPr>
            </w:pPr>
            <w:r w:rsidRPr="003D0198">
              <w:rPr>
                <w:rFonts w:cstheme="minorHAnsi"/>
                <w:b/>
                <w:bCs/>
                <w:i/>
                <w:iCs/>
                <w:color w:val="000000"/>
              </w:rPr>
              <w:t>Τομέας</w:t>
            </w:r>
          </w:p>
        </w:tc>
        <w:tc>
          <w:tcPr>
            <w:tcW w:w="3427" w:type="dxa"/>
            <w:shd w:val="clear" w:color="auto" w:fill="auto"/>
            <w:vAlign w:val="center"/>
          </w:tcPr>
          <w:p w14:paraId="27496417" w14:textId="77777777" w:rsidR="00591C2A" w:rsidRPr="003D0198" w:rsidRDefault="00591C2A" w:rsidP="00591C2A">
            <w:pPr>
              <w:spacing w:before="60" w:after="60" w:line="280" w:lineRule="atLeast"/>
              <w:jc w:val="both"/>
              <w:rPr>
                <w:rFonts w:cstheme="minorHAnsi"/>
                <w:b/>
                <w:bCs/>
                <w:i/>
                <w:iCs/>
                <w:color w:val="000000"/>
                <w:lang w:val="en-US"/>
              </w:rPr>
            </w:pPr>
            <w:r w:rsidRPr="003D0198">
              <w:rPr>
                <w:rFonts w:cstheme="minorHAnsi"/>
                <w:b/>
                <w:bCs/>
                <w:i/>
                <w:iCs/>
                <w:color w:val="000000"/>
              </w:rPr>
              <w:t>Κατ' αποκοπή ποσοστά (FR)</w:t>
            </w:r>
          </w:p>
        </w:tc>
      </w:tr>
      <w:tr w:rsidR="00591C2A" w:rsidRPr="003D0198" w14:paraId="30548952" w14:textId="77777777" w:rsidTr="00531F99">
        <w:trPr>
          <w:trHeight w:val="57"/>
          <w:jc w:val="center"/>
        </w:trPr>
        <w:tc>
          <w:tcPr>
            <w:tcW w:w="566" w:type="dxa"/>
            <w:shd w:val="clear" w:color="auto" w:fill="auto"/>
            <w:vAlign w:val="center"/>
          </w:tcPr>
          <w:p w14:paraId="7940AEF2" w14:textId="77777777" w:rsidR="00591C2A" w:rsidRPr="003D0198" w:rsidRDefault="00591C2A" w:rsidP="00531F99">
            <w:pPr>
              <w:spacing w:before="60" w:after="60" w:line="280" w:lineRule="atLeast"/>
              <w:jc w:val="center"/>
              <w:rPr>
                <w:rFonts w:cstheme="minorHAnsi"/>
                <w:bCs/>
                <w:color w:val="000000"/>
              </w:rPr>
            </w:pPr>
            <w:r w:rsidRPr="003D0198">
              <w:rPr>
                <w:rFonts w:cstheme="minorHAnsi"/>
                <w:bCs/>
                <w:color w:val="000000"/>
              </w:rPr>
              <w:t>1</w:t>
            </w:r>
          </w:p>
        </w:tc>
        <w:tc>
          <w:tcPr>
            <w:tcW w:w="3260" w:type="dxa"/>
            <w:gridSpan w:val="2"/>
            <w:shd w:val="clear" w:color="auto" w:fill="auto"/>
            <w:vAlign w:val="center"/>
          </w:tcPr>
          <w:p w14:paraId="4184637D" w14:textId="77777777" w:rsidR="00591C2A" w:rsidRPr="003D0198" w:rsidRDefault="00591C2A" w:rsidP="00591C2A">
            <w:pPr>
              <w:spacing w:before="60" w:after="60" w:line="280" w:lineRule="atLeast"/>
              <w:jc w:val="both"/>
              <w:rPr>
                <w:rFonts w:cstheme="minorHAnsi"/>
                <w:color w:val="000000"/>
              </w:rPr>
            </w:pPr>
            <w:r w:rsidRPr="003D0198">
              <w:rPr>
                <w:rFonts w:cstheme="minorHAnsi"/>
                <w:color w:val="000000"/>
              </w:rPr>
              <w:t>ΔΡΟΜΟΙ</w:t>
            </w:r>
          </w:p>
        </w:tc>
        <w:tc>
          <w:tcPr>
            <w:tcW w:w="3427" w:type="dxa"/>
            <w:shd w:val="clear" w:color="auto" w:fill="auto"/>
            <w:vAlign w:val="center"/>
          </w:tcPr>
          <w:p w14:paraId="0EE989B4" w14:textId="77777777" w:rsidR="00591C2A" w:rsidRPr="003D0198" w:rsidRDefault="00591C2A" w:rsidP="00591C2A">
            <w:pPr>
              <w:spacing w:before="60" w:after="60" w:line="280" w:lineRule="atLeast"/>
              <w:jc w:val="both"/>
              <w:rPr>
                <w:rFonts w:cstheme="minorHAnsi"/>
                <w:color w:val="000000"/>
              </w:rPr>
            </w:pPr>
            <w:r w:rsidRPr="003D0198">
              <w:rPr>
                <w:rFonts w:cstheme="minorHAnsi"/>
                <w:color w:val="000000"/>
              </w:rPr>
              <w:t>30%</w:t>
            </w:r>
          </w:p>
        </w:tc>
      </w:tr>
      <w:tr w:rsidR="00591C2A" w:rsidRPr="003D0198" w14:paraId="247CE970" w14:textId="77777777" w:rsidTr="00531F99">
        <w:trPr>
          <w:trHeight w:val="57"/>
          <w:jc w:val="center"/>
        </w:trPr>
        <w:tc>
          <w:tcPr>
            <w:tcW w:w="566" w:type="dxa"/>
            <w:shd w:val="clear" w:color="auto" w:fill="auto"/>
            <w:vAlign w:val="center"/>
          </w:tcPr>
          <w:p w14:paraId="3624DAD8" w14:textId="77777777" w:rsidR="00591C2A" w:rsidRPr="003D0198" w:rsidRDefault="00591C2A" w:rsidP="00531F99">
            <w:pPr>
              <w:spacing w:before="60" w:after="60" w:line="280" w:lineRule="atLeast"/>
              <w:ind w:left="-150"/>
              <w:jc w:val="center"/>
              <w:rPr>
                <w:rFonts w:cstheme="minorHAnsi"/>
                <w:bCs/>
                <w:color w:val="000000"/>
              </w:rPr>
            </w:pPr>
            <w:r w:rsidRPr="003D0198">
              <w:rPr>
                <w:rFonts w:cstheme="minorHAnsi"/>
                <w:bCs/>
                <w:color w:val="000000"/>
              </w:rPr>
              <w:t>2</w:t>
            </w:r>
          </w:p>
        </w:tc>
        <w:tc>
          <w:tcPr>
            <w:tcW w:w="3260" w:type="dxa"/>
            <w:gridSpan w:val="2"/>
            <w:shd w:val="clear" w:color="auto" w:fill="auto"/>
            <w:vAlign w:val="center"/>
          </w:tcPr>
          <w:p w14:paraId="3EEC51F5" w14:textId="77777777" w:rsidR="00591C2A" w:rsidRPr="003D0198" w:rsidRDefault="00591C2A" w:rsidP="00591C2A">
            <w:pPr>
              <w:spacing w:before="60" w:after="60" w:line="280" w:lineRule="atLeast"/>
              <w:jc w:val="both"/>
              <w:rPr>
                <w:rFonts w:cstheme="minorHAnsi"/>
                <w:color w:val="000000"/>
              </w:rPr>
            </w:pPr>
            <w:r w:rsidRPr="003D0198">
              <w:rPr>
                <w:rFonts w:cstheme="minorHAnsi"/>
                <w:color w:val="000000"/>
              </w:rPr>
              <w:t>ΣΙΔΗΡΟΔΡΟΜΟΙ</w:t>
            </w:r>
          </w:p>
        </w:tc>
        <w:tc>
          <w:tcPr>
            <w:tcW w:w="3427" w:type="dxa"/>
            <w:shd w:val="clear" w:color="auto" w:fill="auto"/>
            <w:vAlign w:val="center"/>
          </w:tcPr>
          <w:p w14:paraId="0B10F468" w14:textId="77777777" w:rsidR="00591C2A" w:rsidRPr="003D0198" w:rsidRDefault="00591C2A" w:rsidP="00591C2A">
            <w:pPr>
              <w:spacing w:before="60" w:after="60" w:line="280" w:lineRule="atLeast"/>
              <w:jc w:val="both"/>
              <w:rPr>
                <w:rFonts w:cstheme="minorHAnsi"/>
                <w:color w:val="000000"/>
              </w:rPr>
            </w:pPr>
            <w:r w:rsidRPr="003D0198">
              <w:rPr>
                <w:rFonts w:cstheme="minorHAnsi"/>
                <w:color w:val="000000"/>
              </w:rPr>
              <w:t>20%</w:t>
            </w:r>
          </w:p>
        </w:tc>
      </w:tr>
      <w:tr w:rsidR="00591C2A" w:rsidRPr="003D0198" w14:paraId="54FCA7C3" w14:textId="77777777" w:rsidTr="00531F99">
        <w:trPr>
          <w:trHeight w:val="57"/>
          <w:jc w:val="center"/>
        </w:trPr>
        <w:tc>
          <w:tcPr>
            <w:tcW w:w="566" w:type="dxa"/>
            <w:shd w:val="clear" w:color="auto" w:fill="auto"/>
            <w:vAlign w:val="center"/>
          </w:tcPr>
          <w:p w14:paraId="6714353E" w14:textId="77777777" w:rsidR="00591C2A" w:rsidRPr="003D0198" w:rsidRDefault="00591C2A" w:rsidP="00531F99">
            <w:pPr>
              <w:spacing w:before="60" w:after="60" w:line="280" w:lineRule="atLeast"/>
              <w:jc w:val="center"/>
              <w:rPr>
                <w:rFonts w:cstheme="minorHAnsi"/>
                <w:bCs/>
                <w:color w:val="000000"/>
              </w:rPr>
            </w:pPr>
            <w:r w:rsidRPr="003D0198">
              <w:rPr>
                <w:rFonts w:cstheme="minorHAnsi"/>
                <w:bCs/>
                <w:color w:val="000000"/>
              </w:rPr>
              <w:t>3</w:t>
            </w:r>
          </w:p>
        </w:tc>
        <w:tc>
          <w:tcPr>
            <w:tcW w:w="3260" w:type="dxa"/>
            <w:gridSpan w:val="2"/>
            <w:shd w:val="clear" w:color="auto" w:fill="auto"/>
            <w:vAlign w:val="center"/>
          </w:tcPr>
          <w:p w14:paraId="0D4B7746" w14:textId="77777777" w:rsidR="00591C2A" w:rsidRPr="003D0198" w:rsidRDefault="00591C2A" w:rsidP="00591C2A">
            <w:pPr>
              <w:spacing w:before="60" w:after="60" w:line="280" w:lineRule="atLeast"/>
              <w:jc w:val="both"/>
              <w:rPr>
                <w:rFonts w:cstheme="minorHAnsi"/>
                <w:color w:val="000000"/>
              </w:rPr>
            </w:pPr>
            <w:r w:rsidRPr="003D0198">
              <w:rPr>
                <w:rFonts w:cstheme="minorHAnsi"/>
                <w:color w:val="000000"/>
              </w:rPr>
              <w:t>ΑΣΤΙΚΕΣ ΣΥΓΚΟΙΝΩΝΙΕΣ</w:t>
            </w:r>
          </w:p>
        </w:tc>
        <w:tc>
          <w:tcPr>
            <w:tcW w:w="3427" w:type="dxa"/>
            <w:shd w:val="clear" w:color="auto" w:fill="auto"/>
            <w:vAlign w:val="center"/>
          </w:tcPr>
          <w:p w14:paraId="232B738D" w14:textId="77777777" w:rsidR="00591C2A" w:rsidRPr="003D0198" w:rsidRDefault="00591C2A" w:rsidP="00591C2A">
            <w:pPr>
              <w:spacing w:before="60" w:after="60" w:line="280" w:lineRule="atLeast"/>
              <w:jc w:val="both"/>
              <w:rPr>
                <w:rFonts w:cstheme="minorHAnsi"/>
                <w:color w:val="000000"/>
              </w:rPr>
            </w:pPr>
            <w:r w:rsidRPr="003D0198">
              <w:rPr>
                <w:rFonts w:cstheme="minorHAnsi"/>
                <w:color w:val="000000"/>
              </w:rPr>
              <w:t>20%</w:t>
            </w:r>
          </w:p>
        </w:tc>
      </w:tr>
      <w:tr w:rsidR="00591C2A" w:rsidRPr="003D0198" w14:paraId="6841A2FB" w14:textId="77777777" w:rsidTr="00531F99">
        <w:trPr>
          <w:trHeight w:val="57"/>
          <w:jc w:val="center"/>
        </w:trPr>
        <w:tc>
          <w:tcPr>
            <w:tcW w:w="566" w:type="dxa"/>
            <w:shd w:val="clear" w:color="auto" w:fill="auto"/>
            <w:vAlign w:val="center"/>
          </w:tcPr>
          <w:p w14:paraId="7BBCBEE0" w14:textId="77777777" w:rsidR="00591C2A" w:rsidRPr="003D0198" w:rsidRDefault="00591C2A" w:rsidP="00531F99">
            <w:pPr>
              <w:spacing w:before="60" w:after="60" w:line="280" w:lineRule="atLeast"/>
              <w:jc w:val="center"/>
              <w:rPr>
                <w:rFonts w:cstheme="minorHAnsi"/>
                <w:bCs/>
              </w:rPr>
            </w:pPr>
            <w:r w:rsidRPr="003D0198">
              <w:rPr>
                <w:rFonts w:cstheme="minorHAnsi"/>
                <w:bCs/>
              </w:rPr>
              <w:t>4</w:t>
            </w:r>
          </w:p>
        </w:tc>
        <w:tc>
          <w:tcPr>
            <w:tcW w:w="3260" w:type="dxa"/>
            <w:gridSpan w:val="2"/>
            <w:shd w:val="clear" w:color="auto" w:fill="auto"/>
            <w:vAlign w:val="center"/>
          </w:tcPr>
          <w:p w14:paraId="12F38BD1" w14:textId="77777777" w:rsidR="00591C2A" w:rsidRPr="003D0198" w:rsidRDefault="00591C2A" w:rsidP="00591C2A">
            <w:pPr>
              <w:spacing w:before="60" w:after="60" w:line="280" w:lineRule="atLeast"/>
              <w:jc w:val="both"/>
              <w:rPr>
                <w:rFonts w:cstheme="minorHAnsi"/>
              </w:rPr>
            </w:pPr>
            <w:r w:rsidRPr="003D0198">
              <w:rPr>
                <w:rFonts w:cstheme="minorHAnsi"/>
              </w:rPr>
              <w:t xml:space="preserve">ΥΔΑΤΑ (*) </w:t>
            </w:r>
          </w:p>
        </w:tc>
        <w:tc>
          <w:tcPr>
            <w:tcW w:w="3427" w:type="dxa"/>
            <w:shd w:val="clear" w:color="auto" w:fill="auto"/>
            <w:vAlign w:val="center"/>
          </w:tcPr>
          <w:p w14:paraId="24478EE5" w14:textId="77777777" w:rsidR="00591C2A" w:rsidRPr="003D0198" w:rsidRDefault="00591C2A" w:rsidP="00591C2A">
            <w:pPr>
              <w:spacing w:before="60" w:after="60" w:line="280" w:lineRule="atLeast"/>
              <w:jc w:val="both"/>
              <w:rPr>
                <w:rFonts w:cstheme="minorHAnsi"/>
              </w:rPr>
            </w:pPr>
            <w:r w:rsidRPr="003D0198">
              <w:rPr>
                <w:rFonts w:cstheme="minorHAnsi"/>
              </w:rPr>
              <w:t>25%</w:t>
            </w:r>
          </w:p>
        </w:tc>
      </w:tr>
      <w:tr w:rsidR="00591C2A" w:rsidRPr="003D0198" w14:paraId="35BBC343" w14:textId="77777777" w:rsidTr="00531F99">
        <w:trPr>
          <w:trHeight w:val="57"/>
          <w:jc w:val="center"/>
        </w:trPr>
        <w:tc>
          <w:tcPr>
            <w:tcW w:w="566" w:type="dxa"/>
            <w:shd w:val="clear" w:color="auto" w:fill="auto"/>
            <w:vAlign w:val="center"/>
          </w:tcPr>
          <w:p w14:paraId="39167570" w14:textId="77777777" w:rsidR="00591C2A" w:rsidRPr="003D0198" w:rsidRDefault="00591C2A" w:rsidP="00531F99">
            <w:pPr>
              <w:spacing w:before="60" w:after="60" w:line="280" w:lineRule="atLeast"/>
              <w:jc w:val="center"/>
              <w:rPr>
                <w:rFonts w:cstheme="minorHAnsi"/>
                <w:bCs/>
                <w:color w:val="000000"/>
              </w:rPr>
            </w:pPr>
            <w:r w:rsidRPr="003D0198">
              <w:rPr>
                <w:rFonts w:cstheme="minorHAnsi"/>
                <w:bCs/>
                <w:color w:val="000000"/>
              </w:rPr>
              <w:t>5</w:t>
            </w:r>
          </w:p>
        </w:tc>
        <w:tc>
          <w:tcPr>
            <w:tcW w:w="3260" w:type="dxa"/>
            <w:gridSpan w:val="2"/>
            <w:shd w:val="clear" w:color="auto" w:fill="auto"/>
            <w:vAlign w:val="center"/>
          </w:tcPr>
          <w:p w14:paraId="2DA42600" w14:textId="77777777" w:rsidR="00591C2A" w:rsidRPr="003D0198" w:rsidRDefault="00591C2A" w:rsidP="00591C2A">
            <w:pPr>
              <w:spacing w:before="60" w:after="60" w:line="280" w:lineRule="atLeast"/>
              <w:jc w:val="both"/>
              <w:rPr>
                <w:rFonts w:cstheme="minorHAnsi"/>
                <w:color w:val="000000"/>
              </w:rPr>
            </w:pPr>
            <w:r w:rsidRPr="003D0198">
              <w:rPr>
                <w:rFonts w:cstheme="minorHAnsi"/>
                <w:color w:val="000000"/>
              </w:rPr>
              <w:t>ΣΤΕΡΕΑ ΑΠΟΒΛΗΤΑ</w:t>
            </w:r>
          </w:p>
        </w:tc>
        <w:tc>
          <w:tcPr>
            <w:tcW w:w="3427" w:type="dxa"/>
            <w:shd w:val="clear" w:color="auto" w:fill="auto"/>
            <w:vAlign w:val="center"/>
          </w:tcPr>
          <w:p w14:paraId="0D529F73" w14:textId="77777777" w:rsidR="00591C2A" w:rsidRPr="003D0198" w:rsidRDefault="00591C2A" w:rsidP="00591C2A">
            <w:pPr>
              <w:spacing w:before="60" w:after="60" w:line="280" w:lineRule="atLeast"/>
              <w:jc w:val="both"/>
              <w:rPr>
                <w:rFonts w:cstheme="minorHAnsi"/>
                <w:color w:val="000000"/>
              </w:rPr>
            </w:pPr>
            <w:r w:rsidRPr="003D0198">
              <w:rPr>
                <w:rFonts w:cstheme="minorHAnsi"/>
                <w:color w:val="000000"/>
              </w:rPr>
              <w:t>20%</w:t>
            </w:r>
          </w:p>
        </w:tc>
      </w:tr>
    </w:tbl>
    <w:p w14:paraId="7F3EBBED" w14:textId="77777777" w:rsidR="00591C2A" w:rsidRPr="003D0198" w:rsidRDefault="00591C2A" w:rsidP="00591C2A">
      <w:pPr>
        <w:tabs>
          <w:tab w:val="left" w:pos="1560"/>
        </w:tabs>
        <w:spacing w:after="0" w:line="280" w:lineRule="atLeast"/>
        <w:ind w:left="1843" w:right="1021" w:hanging="850"/>
        <w:jc w:val="both"/>
        <w:rPr>
          <w:rFonts w:eastAsia="Calibri" w:cstheme="minorHAnsi"/>
          <w:i/>
        </w:rPr>
      </w:pPr>
      <w:r w:rsidRPr="003D0198">
        <w:rPr>
          <w:rFonts w:eastAsia="Calibri" w:cstheme="minorHAnsi"/>
          <w:i/>
        </w:rPr>
        <w:t>Πηγή:</w:t>
      </w:r>
      <w:r w:rsidRPr="003D0198">
        <w:rPr>
          <w:rFonts w:eastAsia="Calibri" w:cstheme="minorHAnsi"/>
          <w:i/>
        </w:rPr>
        <w:tab/>
        <w:t xml:space="preserve">Παράρτημα </w:t>
      </w:r>
      <w:r w:rsidRPr="003D0198">
        <w:rPr>
          <w:rFonts w:eastAsia="Calibri" w:cstheme="minorHAnsi"/>
          <w:i/>
          <w:lang w:val="en-US"/>
        </w:rPr>
        <w:t>V</w:t>
      </w:r>
      <w:r w:rsidRPr="003D0198">
        <w:rPr>
          <w:rFonts w:eastAsia="Calibri" w:cstheme="minorHAnsi"/>
          <w:i/>
        </w:rPr>
        <w:t xml:space="preserve"> του Καν.1303/2013 </w:t>
      </w:r>
    </w:p>
    <w:p w14:paraId="24BC6417" w14:textId="77777777" w:rsidR="00591C2A" w:rsidRPr="003D0198" w:rsidRDefault="00591C2A" w:rsidP="00591C2A">
      <w:pPr>
        <w:tabs>
          <w:tab w:val="left" w:pos="1276"/>
        </w:tabs>
        <w:spacing w:line="280" w:lineRule="atLeast"/>
        <w:ind w:left="1276" w:right="879" w:hanging="284"/>
        <w:jc w:val="both"/>
        <w:rPr>
          <w:rStyle w:val="StyleTahoma"/>
          <w:rFonts w:asciiTheme="minorHAnsi" w:hAnsiTheme="minorHAnsi" w:cstheme="minorHAnsi"/>
          <w:sz w:val="22"/>
        </w:rPr>
      </w:pPr>
      <w:r w:rsidRPr="003D0198">
        <w:rPr>
          <w:rFonts w:eastAsia="Calibri" w:cstheme="minorHAnsi"/>
        </w:rPr>
        <w:t xml:space="preserve">(*)  Στον τομέα υδάτων περιλαμβάνεται </w:t>
      </w:r>
      <w:r w:rsidRPr="003D0198">
        <w:rPr>
          <w:rFonts w:cstheme="minorHAnsi"/>
        </w:rPr>
        <w:t>ΥΔΡΕΥΣΗ – ΕΠΕΞΕΡΓΑΣΙΑ ΛΥΜΑΤΩΝ - ΜΕΤΑΦΟΡΑ</w:t>
      </w:r>
    </w:p>
    <w:p w14:paraId="6A589CE5" w14:textId="77777777" w:rsidR="00591C2A" w:rsidRPr="003D0198" w:rsidRDefault="00591C2A" w:rsidP="00591C2A">
      <w:pPr>
        <w:tabs>
          <w:tab w:val="left" w:pos="0"/>
        </w:tabs>
        <w:spacing w:line="280" w:lineRule="atLeast"/>
        <w:ind w:right="23"/>
        <w:jc w:val="both"/>
        <w:rPr>
          <w:rFonts w:cstheme="minorHAnsi"/>
        </w:rPr>
      </w:pPr>
      <w:r w:rsidRPr="003D0198">
        <w:rPr>
          <w:rStyle w:val="StyleTahoma"/>
          <w:rFonts w:asciiTheme="minorHAnsi" w:hAnsiTheme="minorHAnsi" w:cstheme="minorHAnsi"/>
          <w:sz w:val="22"/>
        </w:rPr>
        <w:t>Το ανωτέρω κατ’ αποκοπή ποσοστό αποτελεί τον λόγο των καθαρών εσόδων (R) προς το συνολικό κόστος της επένδυσης (C). Άρα «ο συντελεστής ελλείμματος χρηματοδότησης»</w:t>
      </w:r>
      <w:r w:rsidRPr="003D0198">
        <w:rPr>
          <w:rStyle w:val="Style"/>
          <w:rFonts w:asciiTheme="minorHAnsi" w:hAnsiTheme="minorHAnsi" w:cstheme="minorHAnsi"/>
          <w:sz w:val="22"/>
        </w:rPr>
        <w:footnoteReference w:id="3"/>
      </w:r>
      <w:r w:rsidRPr="003D0198">
        <w:rPr>
          <w:rStyle w:val="StyleTahoma"/>
          <w:rFonts w:asciiTheme="minorHAnsi" w:hAnsiTheme="minorHAnsi" w:cstheme="minorHAnsi"/>
          <w:sz w:val="22"/>
        </w:rPr>
        <w:t xml:space="preserve"> της πράξης είναι 1-(R/C) = 1-FR, ο οποίος αν πολλαπλασιαστεί με το επιλέξιμο κόστος της πράξης (πριν να ληφθούν υπόψη οι απαιτήσεις του άρθρου 61) θα δώσει </w:t>
      </w:r>
      <w:r w:rsidRPr="003D0198">
        <w:rPr>
          <w:rFonts w:cstheme="minorHAnsi"/>
          <w:b/>
        </w:rPr>
        <w:t xml:space="preserve">το ποσό της επιλέξιμης δαπάνης της πράξης </w:t>
      </w:r>
      <w:r w:rsidRPr="003D0198">
        <w:rPr>
          <w:rFonts w:eastAsia="Calibri" w:cstheme="minorHAnsi"/>
          <w:b/>
        </w:rPr>
        <w:t>για συγχρηματοδότηση</w:t>
      </w:r>
      <w:r w:rsidRPr="003D0198">
        <w:rPr>
          <w:rFonts w:cstheme="minorHAnsi"/>
          <w:b/>
        </w:rPr>
        <w:t xml:space="preserve">, </w:t>
      </w:r>
      <w:r w:rsidRPr="003D0198">
        <w:rPr>
          <w:rStyle w:val="StyleTahoma"/>
          <w:rFonts w:asciiTheme="minorHAnsi" w:hAnsiTheme="minorHAnsi" w:cstheme="minorHAnsi"/>
          <w:sz w:val="22"/>
        </w:rPr>
        <w:t xml:space="preserve">δηλ. το ποσό που θα πολλαπλασιαστεί με το ποσοστό συγχρηματοδότησης του άξονα προτεραιότητας για να υπολογιστεί το ποσό της </w:t>
      </w:r>
      <w:proofErr w:type="spellStart"/>
      <w:r w:rsidRPr="003D0198">
        <w:rPr>
          <w:rStyle w:val="StyleTahoma"/>
          <w:rFonts w:asciiTheme="minorHAnsi" w:hAnsiTheme="minorHAnsi" w:cstheme="minorHAnsi"/>
          <w:sz w:val="22"/>
        </w:rPr>
        <w:t>ενωσιακής</w:t>
      </w:r>
      <w:proofErr w:type="spellEnd"/>
      <w:r w:rsidRPr="003D0198">
        <w:rPr>
          <w:rStyle w:val="StyleTahoma"/>
          <w:rFonts w:asciiTheme="minorHAnsi" w:hAnsiTheme="minorHAnsi" w:cstheme="minorHAnsi"/>
          <w:sz w:val="22"/>
        </w:rPr>
        <w:t xml:space="preserve"> συνεισφοράς που θα λάβει η πράξη.</w:t>
      </w:r>
    </w:p>
    <w:tbl>
      <w:tblPr>
        <w:tblW w:w="9214" w:type="dxa"/>
        <w:jc w:val="center"/>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325"/>
        <w:gridCol w:w="414"/>
        <w:gridCol w:w="3927"/>
        <w:gridCol w:w="424"/>
        <w:gridCol w:w="1124"/>
      </w:tblGrid>
      <w:tr w:rsidR="00591C2A" w:rsidRPr="003D0198" w14:paraId="29A8850B" w14:textId="77777777" w:rsidTr="00531F99">
        <w:trPr>
          <w:jc w:val="center"/>
        </w:trPr>
        <w:tc>
          <w:tcPr>
            <w:tcW w:w="3325" w:type="dxa"/>
            <w:shd w:val="clear" w:color="auto" w:fill="D9D9D9"/>
            <w:vAlign w:val="center"/>
          </w:tcPr>
          <w:p w14:paraId="6487F586" w14:textId="77777777" w:rsidR="00591C2A" w:rsidRPr="003D0198" w:rsidRDefault="00591C2A" w:rsidP="00591C2A">
            <w:pPr>
              <w:tabs>
                <w:tab w:val="left" w:pos="0"/>
              </w:tabs>
              <w:spacing w:after="0" w:line="280" w:lineRule="atLeast"/>
              <w:ind w:right="23"/>
              <w:jc w:val="both"/>
              <w:rPr>
                <w:rFonts w:eastAsia="Calibri" w:cstheme="minorHAnsi"/>
              </w:rPr>
            </w:pPr>
            <w:r w:rsidRPr="003D0198">
              <w:rPr>
                <w:rFonts w:eastAsia="Calibri" w:cstheme="minorHAnsi"/>
              </w:rPr>
              <w:t xml:space="preserve">επιλέξιμη δαπάνη της πράξης για συγχρηματοδότηση </w:t>
            </w:r>
          </w:p>
          <w:p w14:paraId="4EE30AF1" w14:textId="77777777" w:rsidR="00591C2A" w:rsidRPr="003D0198" w:rsidRDefault="00591C2A" w:rsidP="00591C2A">
            <w:pPr>
              <w:tabs>
                <w:tab w:val="left" w:pos="0"/>
              </w:tabs>
              <w:spacing w:line="280" w:lineRule="atLeast"/>
              <w:ind w:right="23"/>
              <w:jc w:val="both"/>
              <w:rPr>
                <w:rFonts w:eastAsia="Calibri" w:cstheme="minorHAnsi"/>
              </w:rPr>
            </w:pPr>
            <w:r w:rsidRPr="003D0198">
              <w:rPr>
                <w:rFonts w:eastAsia="Calibri" w:cstheme="minorHAnsi"/>
              </w:rPr>
              <w:t xml:space="preserve">(€, μη </w:t>
            </w:r>
            <w:proofErr w:type="spellStart"/>
            <w:r w:rsidRPr="003D0198">
              <w:rPr>
                <w:rFonts w:eastAsia="Calibri" w:cstheme="minorHAnsi"/>
              </w:rPr>
              <w:t>προεξοφλημένη</w:t>
            </w:r>
            <w:proofErr w:type="spellEnd"/>
            <w:r w:rsidRPr="003D0198">
              <w:rPr>
                <w:rFonts w:eastAsia="Calibri" w:cstheme="minorHAnsi"/>
              </w:rPr>
              <w:t>)</w:t>
            </w:r>
          </w:p>
        </w:tc>
        <w:tc>
          <w:tcPr>
            <w:tcW w:w="414" w:type="dxa"/>
            <w:shd w:val="clear" w:color="auto" w:fill="D9D9D9"/>
            <w:vAlign w:val="center"/>
          </w:tcPr>
          <w:p w14:paraId="7727A3A7" w14:textId="77777777" w:rsidR="00591C2A" w:rsidRPr="003D0198" w:rsidRDefault="00591C2A" w:rsidP="00591C2A">
            <w:pPr>
              <w:tabs>
                <w:tab w:val="left" w:pos="0"/>
              </w:tabs>
              <w:spacing w:after="0" w:line="280" w:lineRule="atLeast"/>
              <w:ind w:right="23"/>
              <w:jc w:val="both"/>
              <w:rPr>
                <w:rFonts w:eastAsia="Calibri" w:cstheme="minorHAnsi"/>
              </w:rPr>
            </w:pPr>
            <w:r w:rsidRPr="003D0198">
              <w:rPr>
                <w:rFonts w:eastAsia="Calibri" w:cstheme="minorHAnsi"/>
              </w:rPr>
              <w:t>=</w:t>
            </w:r>
          </w:p>
        </w:tc>
        <w:tc>
          <w:tcPr>
            <w:tcW w:w="3927" w:type="dxa"/>
            <w:shd w:val="clear" w:color="auto" w:fill="D9D9D9"/>
            <w:vAlign w:val="center"/>
          </w:tcPr>
          <w:p w14:paraId="46BE3148" w14:textId="77777777" w:rsidR="00591C2A" w:rsidRPr="003D0198" w:rsidRDefault="00591C2A" w:rsidP="00591C2A">
            <w:pPr>
              <w:tabs>
                <w:tab w:val="left" w:pos="459"/>
              </w:tabs>
              <w:spacing w:after="0" w:line="280" w:lineRule="atLeast"/>
              <w:ind w:right="23"/>
              <w:jc w:val="both"/>
              <w:rPr>
                <w:rFonts w:eastAsia="Calibri" w:cstheme="minorHAnsi"/>
              </w:rPr>
            </w:pPr>
            <w:r w:rsidRPr="003D0198">
              <w:rPr>
                <w:rFonts w:eastAsia="Calibri" w:cstheme="minorHAnsi"/>
              </w:rPr>
              <w:t xml:space="preserve">επιλέξιμο κόστος πριν να ληφθούν υπόψη οι απαιτήσεις του άρθρου 61 του ΚΚΔ </w:t>
            </w:r>
          </w:p>
          <w:p w14:paraId="09757B7D" w14:textId="77777777" w:rsidR="00591C2A" w:rsidRPr="003D0198" w:rsidRDefault="00591C2A" w:rsidP="00591C2A">
            <w:pPr>
              <w:tabs>
                <w:tab w:val="left" w:pos="0"/>
              </w:tabs>
              <w:spacing w:after="0" w:line="280" w:lineRule="atLeast"/>
              <w:ind w:right="23"/>
              <w:jc w:val="both"/>
              <w:rPr>
                <w:rFonts w:eastAsia="Calibri" w:cstheme="minorHAnsi"/>
              </w:rPr>
            </w:pPr>
            <w:r w:rsidRPr="003D0198">
              <w:rPr>
                <w:rFonts w:eastAsia="Calibri" w:cstheme="minorHAnsi"/>
              </w:rPr>
              <w:t xml:space="preserve">(€, μη </w:t>
            </w:r>
            <w:proofErr w:type="spellStart"/>
            <w:r w:rsidRPr="003D0198">
              <w:rPr>
                <w:rFonts w:eastAsia="Calibri" w:cstheme="minorHAnsi"/>
              </w:rPr>
              <w:t>προεξοφλημένο</w:t>
            </w:r>
            <w:proofErr w:type="spellEnd"/>
            <w:r w:rsidRPr="003D0198">
              <w:rPr>
                <w:rFonts w:eastAsia="Calibri" w:cstheme="minorHAnsi"/>
              </w:rPr>
              <w:t>)</w:t>
            </w:r>
          </w:p>
        </w:tc>
        <w:tc>
          <w:tcPr>
            <w:tcW w:w="424" w:type="dxa"/>
            <w:shd w:val="clear" w:color="auto" w:fill="D9D9D9"/>
            <w:vAlign w:val="center"/>
          </w:tcPr>
          <w:p w14:paraId="7B0F2633" w14:textId="77777777" w:rsidR="00591C2A" w:rsidRPr="003D0198" w:rsidRDefault="00591C2A" w:rsidP="00591C2A">
            <w:pPr>
              <w:tabs>
                <w:tab w:val="left" w:pos="0"/>
              </w:tabs>
              <w:spacing w:after="0" w:line="280" w:lineRule="atLeast"/>
              <w:ind w:right="23"/>
              <w:jc w:val="both"/>
              <w:rPr>
                <w:rFonts w:eastAsia="Calibri" w:cstheme="minorHAnsi"/>
              </w:rPr>
            </w:pPr>
            <w:r w:rsidRPr="003D0198">
              <w:rPr>
                <w:rFonts w:eastAsia="Calibri" w:cstheme="minorHAnsi"/>
              </w:rPr>
              <w:t>Χ</w:t>
            </w:r>
          </w:p>
        </w:tc>
        <w:tc>
          <w:tcPr>
            <w:tcW w:w="1124" w:type="dxa"/>
            <w:shd w:val="clear" w:color="auto" w:fill="D9D9D9"/>
            <w:vAlign w:val="center"/>
          </w:tcPr>
          <w:p w14:paraId="0F3970C9" w14:textId="77777777" w:rsidR="00591C2A" w:rsidRPr="003D0198" w:rsidRDefault="00591C2A" w:rsidP="00591C2A">
            <w:pPr>
              <w:tabs>
                <w:tab w:val="left" w:pos="0"/>
              </w:tabs>
              <w:spacing w:after="0" w:line="280" w:lineRule="atLeast"/>
              <w:ind w:right="23"/>
              <w:jc w:val="both"/>
              <w:rPr>
                <w:rFonts w:eastAsia="Calibri" w:cstheme="minorHAnsi"/>
              </w:rPr>
            </w:pPr>
            <w:r w:rsidRPr="003D0198">
              <w:rPr>
                <w:rFonts w:eastAsia="Calibri" w:cstheme="minorHAnsi"/>
              </w:rPr>
              <w:t xml:space="preserve">(1- </w:t>
            </w:r>
            <w:r w:rsidRPr="003D0198">
              <w:rPr>
                <w:rFonts w:eastAsia="Calibri" w:cstheme="minorHAnsi"/>
                <w:lang w:val="en-US"/>
              </w:rPr>
              <w:t>FR</w:t>
            </w:r>
            <w:r w:rsidRPr="003D0198">
              <w:rPr>
                <w:rFonts w:eastAsia="Calibri" w:cstheme="minorHAnsi"/>
              </w:rPr>
              <w:t>)</w:t>
            </w:r>
          </w:p>
        </w:tc>
      </w:tr>
    </w:tbl>
    <w:p w14:paraId="4104CF69" w14:textId="77777777" w:rsidR="00591C2A" w:rsidRPr="003D0198" w:rsidRDefault="00591C2A" w:rsidP="00591C2A">
      <w:pPr>
        <w:tabs>
          <w:tab w:val="left" w:pos="0"/>
        </w:tabs>
        <w:spacing w:before="240" w:line="280" w:lineRule="atLeast"/>
        <w:ind w:right="23"/>
        <w:jc w:val="both"/>
        <w:rPr>
          <w:rStyle w:val="StyleTahoma"/>
          <w:rFonts w:asciiTheme="minorHAnsi" w:eastAsia="Calibri" w:hAnsiTheme="minorHAnsi" w:cstheme="minorHAnsi"/>
          <w:sz w:val="22"/>
        </w:rPr>
      </w:pPr>
      <w:r w:rsidRPr="003D0198">
        <w:rPr>
          <w:rFonts w:eastAsia="Calibri" w:cstheme="minorHAnsi"/>
          <w:i/>
        </w:rPr>
        <w:t xml:space="preserve">Μέθοδος «μειωμένου» ποσοστού συγχρηματοδότησης άξονα προτεραιότητας: </w:t>
      </w:r>
      <w:r w:rsidRPr="003D0198">
        <w:rPr>
          <w:rStyle w:val="StyleTahoma"/>
          <w:rFonts w:asciiTheme="minorHAnsi" w:eastAsia="Calibri" w:hAnsiTheme="minorHAnsi" w:cstheme="minorHAnsi"/>
          <w:sz w:val="22"/>
        </w:rPr>
        <w:t xml:space="preserve">Να σημειωθεί ότι </w:t>
      </w:r>
      <w:r w:rsidRPr="003D0198">
        <w:rPr>
          <w:rStyle w:val="StyleTahoma"/>
          <w:rFonts w:asciiTheme="minorHAnsi" w:eastAsia="Calibri" w:hAnsiTheme="minorHAnsi" w:cstheme="minorHAnsi"/>
          <w:b/>
          <w:sz w:val="22"/>
        </w:rPr>
        <w:t>για λόγους απλοποίησης</w:t>
      </w:r>
      <w:r w:rsidRPr="003D0198">
        <w:rPr>
          <w:rStyle w:val="StyleTahoma"/>
          <w:rFonts w:asciiTheme="minorHAnsi" w:eastAsia="Calibri" w:hAnsiTheme="minorHAnsi" w:cstheme="minorHAnsi"/>
          <w:sz w:val="22"/>
        </w:rPr>
        <w:t xml:space="preserve">, ο ΚΚΔ σύμφωνα με το άρθρο 61(5) δίνει τη δυνατότητα στο ΚΜ κατόπιν σχετικού αιτήματος κατά τη στιγμή της έγκρισης ενός επιχειρησιακού προγράμματος, να μειώσει το ποσοστό συγχρηματοδότησης ενός άξονα προτεραιότητας στο πλαίσιο του οποίου όλες οι πράξεις που ενισχύονται </w:t>
      </w:r>
      <w:r w:rsidRPr="003D0198">
        <w:rPr>
          <w:rStyle w:val="StyleTahoma"/>
          <w:rFonts w:asciiTheme="minorHAnsi" w:eastAsia="Calibri" w:hAnsiTheme="minorHAnsi" w:cstheme="minorHAnsi"/>
          <w:sz w:val="22"/>
        </w:rPr>
        <w:lastRenderedPageBreak/>
        <w:t>μπορούν να εφαρμόσουν το ίδιο κατ’ αποκοπή ποσοστό καθαρών εσόδων. Το νέο ποσοστό συγχρηματοδότησης του άξονα προτεραιότητας προκύπτει πολλαπλασιάζοντας το ανώτατο ποσοστό συγχρηματοδότησης του άξονα με το 1-κατ’ αποκοπή ποσοστό (1-FR) του αντίστοιχου τομέα του Πίνακα 1. Στην περίπτωση αυτή, το κατ' αποκοπή ποσοστό καθαρών εσόδων αντικατοπτρίζεται στο μειωμένο ποσοστό συγχρηματοδότησης του άξονα προτεραιότητας και τ</w:t>
      </w:r>
      <w:r w:rsidRPr="003D0198">
        <w:rPr>
          <w:rStyle w:val="StyleTahoma"/>
          <w:rFonts w:asciiTheme="minorHAnsi" w:hAnsiTheme="minorHAnsi" w:cstheme="minorHAnsi"/>
          <w:sz w:val="22"/>
        </w:rPr>
        <w:t xml:space="preserve">ο ποσό της </w:t>
      </w:r>
      <w:proofErr w:type="spellStart"/>
      <w:r w:rsidRPr="003D0198">
        <w:rPr>
          <w:rStyle w:val="StyleTahoma"/>
          <w:rFonts w:asciiTheme="minorHAnsi" w:hAnsiTheme="minorHAnsi" w:cstheme="minorHAnsi"/>
          <w:sz w:val="22"/>
        </w:rPr>
        <w:t>ενωσιακής</w:t>
      </w:r>
      <w:proofErr w:type="spellEnd"/>
      <w:r w:rsidRPr="003D0198">
        <w:rPr>
          <w:rStyle w:val="StyleTahoma"/>
          <w:rFonts w:asciiTheme="minorHAnsi" w:hAnsiTheme="minorHAnsi" w:cstheme="minorHAnsi"/>
          <w:sz w:val="22"/>
        </w:rPr>
        <w:t xml:space="preserve"> συνεισφοράς που θα λάβει η πράξη ισούται με το γινόμενο του επιλέξιμου κόστους της πράξης (χωρίς να αφαιρεθούν τα καθαρά έσοδα) επί το νέο (μειωμένο) π</w:t>
      </w:r>
      <w:r w:rsidRPr="003D0198">
        <w:rPr>
          <w:rStyle w:val="StyleTahoma"/>
          <w:rFonts w:asciiTheme="minorHAnsi" w:eastAsia="Calibri" w:hAnsiTheme="minorHAnsi" w:cstheme="minorHAnsi"/>
          <w:sz w:val="22"/>
        </w:rPr>
        <w:t>οσοστό συγχρηματοδότησης του άξονα προτεραιότητας.</w:t>
      </w:r>
    </w:p>
    <w:p w14:paraId="7095D5DE" w14:textId="77777777" w:rsidR="00591C2A" w:rsidRPr="003D0198" w:rsidRDefault="00591C2A" w:rsidP="00591C2A">
      <w:pPr>
        <w:pStyle w:val="2"/>
        <w:rPr>
          <w:rFonts w:asciiTheme="minorHAnsi" w:eastAsia="Calibri" w:hAnsiTheme="minorHAnsi" w:cstheme="minorHAnsi"/>
          <w:sz w:val="22"/>
          <w:szCs w:val="22"/>
        </w:rPr>
      </w:pPr>
      <w:bookmarkStart w:id="13" w:name="_Ref412025505"/>
      <w:bookmarkStart w:id="14" w:name="_Toc424901483"/>
      <w:r w:rsidRPr="003D0198">
        <w:rPr>
          <w:rFonts w:asciiTheme="minorHAnsi" w:eastAsia="Calibri" w:hAnsiTheme="minorHAnsi" w:cstheme="minorHAnsi"/>
          <w:sz w:val="22"/>
          <w:szCs w:val="22"/>
        </w:rPr>
        <w:t xml:space="preserve">Μέθοδος (β): Υπολογισμός των </w:t>
      </w:r>
      <w:proofErr w:type="spellStart"/>
      <w:r w:rsidRPr="003D0198">
        <w:rPr>
          <w:rFonts w:asciiTheme="minorHAnsi" w:eastAsia="Calibri" w:hAnsiTheme="minorHAnsi" w:cstheme="minorHAnsi"/>
          <w:sz w:val="22"/>
          <w:szCs w:val="22"/>
        </w:rPr>
        <w:t>προεξοφλημένων</w:t>
      </w:r>
      <w:proofErr w:type="spellEnd"/>
      <w:r w:rsidRPr="003D0198">
        <w:rPr>
          <w:rFonts w:asciiTheme="minorHAnsi" w:eastAsia="Calibri" w:hAnsiTheme="minorHAnsi" w:cstheme="minorHAnsi"/>
          <w:sz w:val="22"/>
          <w:szCs w:val="22"/>
        </w:rPr>
        <w:t xml:space="preserve"> καθαρών εσόδων</w:t>
      </w:r>
      <w:bookmarkEnd w:id="13"/>
      <w:bookmarkEnd w:id="14"/>
      <w:r w:rsidRPr="003D0198">
        <w:rPr>
          <w:rFonts w:asciiTheme="minorHAnsi" w:eastAsia="Calibri" w:hAnsiTheme="minorHAnsi" w:cstheme="minorHAnsi"/>
          <w:sz w:val="22"/>
          <w:szCs w:val="22"/>
        </w:rPr>
        <w:t xml:space="preserve"> </w:t>
      </w:r>
    </w:p>
    <w:p w14:paraId="3F3AA6FA" w14:textId="77777777" w:rsidR="00591C2A" w:rsidRPr="003D0198" w:rsidRDefault="00591C2A" w:rsidP="00591C2A">
      <w:pPr>
        <w:tabs>
          <w:tab w:val="left" w:pos="426"/>
        </w:tabs>
        <w:spacing w:line="280" w:lineRule="atLeast"/>
        <w:ind w:right="23"/>
        <w:jc w:val="both"/>
        <w:rPr>
          <w:rStyle w:val="StyleTahoma"/>
          <w:rFonts w:asciiTheme="minorHAnsi" w:eastAsia="Calibri" w:hAnsiTheme="minorHAnsi" w:cstheme="minorHAnsi"/>
          <w:sz w:val="22"/>
        </w:rPr>
      </w:pPr>
      <w:r w:rsidRPr="003D0198">
        <w:rPr>
          <w:rStyle w:val="StyleTahoma"/>
          <w:rFonts w:asciiTheme="minorHAnsi" w:eastAsia="Calibri" w:hAnsiTheme="minorHAnsi" w:cstheme="minorHAnsi"/>
          <w:sz w:val="22"/>
        </w:rPr>
        <w:t xml:space="preserve">Για τον υπολογισμό των </w:t>
      </w:r>
      <w:proofErr w:type="spellStart"/>
      <w:r w:rsidRPr="003D0198">
        <w:rPr>
          <w:rStyle w:val="StyleTahoma"/>
          <w:rFonts w:asciiTheme="minorHAnsi" w:eastAsia="Calibri" w:hAnsiTheme="minorHAnsi" w:cstheme="minorHAnsi"/>
          <w:sz w:val="22"/>
        </w:rPr>
        <w:t>προεξοφλημένων</w:t>
      </w:r>
      <w:proofErr w:type="spellEnd"/>
      <w:r w:rsidRPr="003D0198">
        <w:rPr>
          <w:rStyle w:val="StyleTahoma"/>
          <w:rFonts w:asciiTheme="minorHAnsi" w:eastAsia="Calibri" w:hAnsiTheme="minorHAnsi" w:cstheme="minorHAnsi"/>
          <w:sz w:val="22"/>
        </w:rPr>
        <w:t xml:space="preserve"> (μειωμένων)</w:t>
      </w:r>
      <w:r w:rsidRPr="003D0198">
        <w:rPr>
          <w:rStyle w:val="Style"/>
          <w:rFonts w:asciiTheme="minorHAnsi" w:eastAsia="Calibri" w:hAnsiTheme="minorHAnsi" w:cstheme="minorHAnsi"/>
          <w:sz w:val="22"/>
        </w:rPr>
        <w:footnoteReference w:id="4"/>
      </w:r>
      <w:r w:rsidRPr="003D0198">
        <w:rPr>
          <w:rStyle w:val="StyleTahoma"/>
          <w:rFonts w:asciiTheme="minorHAnsi" w:eastAsia="Calibri" w:hAnsiTheme="minorHAnsi" w:cstheme="minorHAnsi"/>
          <w:sz w:val="22"/>
        </w:rPr>
        <w:t xml:space="preserve"> καθαρών εσόδων της πράξης </w:t>
      </w:r>
      <w:r w:rsidRPr="003D0198">
        <w:rPr>
          <w:rFonts w:eastAsia="Calibri" w:cstheme="minorHAnsi"/>
        </w:rPr>
        <w:t>εκπονείται χ/ο ανάλυση</w:t>
      </w:r>
      <w:r w:rsidRPr="003D0198">
        <w:rPr>
          <w:rStyle w:val="StyleTahoma"/>
          <w:rFonts w:asciiTheme="minorHAnsi" w:eastAsia="Calibri" w:hAnsiTheme="minorHAnsi" w:cstheme="minorHAnsi"/>
          <w:sz w:val="22"/>
        </w:rPr>
        <w:t xml:space="preserve"> στην οποία λαμβάνονται υπόψη </w:t>
      </w:r>
    </w:p>
    <w:p w14:paraId="48248C14" w14:textId="77777777" w:rsidR="00591C2A" w:rsidRPr="003D0198" w:rsidRDefault="00591C2A" w:rsidP="003651FA">
      <w:pPr>
        <w:numPr>
          <w:ilvl w:val="0"/>
          <w:numId w:val="38"/>
        </w:numPr>
        <w:tabs>
          <w:tab w:val="left" w:pos="284"/>
        </w:tabs>
        <w:spacing w:before="120" w:after="120" w:line="280" w:lineRule="atLeast"/>
        <w:ind w:left="284" w:right="23" w:hanging="284"/>
        <w:jc w:val="both"/>
        <w:rPr>
          <w:rStyle w:val="StyleTahoma"/>
          <w:rFonts w:asciiTheme="minorHAnsi" w:eastAsia="Calibri" w:hAnsiTheme="minorHAnsi" w:cstheme="minorHAnsi"/>
          <w:sz w:val="22"/>
        </w:rPr>
      </w:pPr>
      <w:r w:rsidRPr="003D0198">
        <w:rPr>
          <w:rStyle w:val="StyleTahoma"/>
          <w:rFonts w:asciiTheme="minorHAnsi" w:eastAsia="Calibri" w:hAnsiTheme="minorHAnsi" w:cstheme="minorHAnsi"/>
          <w:sz w:val="22"/>
        </w:rPr>
        <w:t xml:space="preserve">η ενδεδειγμένη περίοδος αναφοράς για τον τομέα ή </w:t>
      </w:r>
      <w:proofErr w:type="spellStart"/>
      <w:r w:rsidRPr="003D0198">
        <w:rPr>
          <w:rStyle w:val="StyleTahoma"/>
          <w:rFonts w:asciiTheme="minorHAnsi" w:eastAsia="Calibri" w:hAnsiTheme="minorHAnsi" w:cstheme="minorHAnsi"/>
          <w:sz w:val="22"/>
        </w:rPr>
        <w:t>υποτομέα</w:t>
      </w:r>
      <w:proofErr w:type="spellEnd"/>
      <w:r w:rsidRPr="003D0198">
        <w:rPr>
          <w:rStyle w:val="StyleTahoma"/>
          <w:rFonts w:asciiTheme="minorHAnsi" w:eastAsia="Calibri" w:hAnsiTheme="minorHAnsi" w:cstheme="minorHAnsi"/>
          <w:sz w:val="22"/>
        </w:rPr>
        <w:t xml:space="preserve"> που ισχύει για τη συγκεκριμένη πράξη, </w:t>
      </w:r>
    </w:p>
    <w:p w14:paraId="3D1EAB24" w14:textId="77777777" w:rsidR="00591C2A" w:rsidRPr="003D0198" w:rsidRDefault="00591C2A" w:rsidP="003651FA">
      <w:pPr>
        <w:numPr>
          <w:ilvl w:val="0"/>
          <w:numId w:val="38"/>
        </w:numPr>
        <w:tabs>
          <w:tab w:val="left" w:pos="284"/>
        </w:tabs>
        <w:spacing w:before="120" w:after="120" w:line="280" w:lineRule="atLeast"/>
        <w:ind w:left="284" w:right="23" w:hanging="284"/>
        <w:jc w:val="both"/>
        <w:rPr>
          <w:rStyle w:val="StyleTahoma"/>
          <w:rFonts w:asciiTheme="minorHAnsi" w:eastAsia="Calibri" w:hAnsiTheme="minorHAnsi" w:cstheme="minorHAnsi"/>
          <w:sz w:val="22"/>
        </w:rPr>
      </w:pPr>
      <w:r w:rsidRPr="003D0198">
        <w:rPr>
          <w:rStyle w:val="StyleTahoma"/>
          <w:rFonts w:asciiTheme="minorHAnsi" w:eastAsia="Calibri" w:hAnsiTheme="minorHAnsi" w:cstheme="minorHAnsi"/>
          <w:sz w:val="22"/>
        </w:rPr>
        <w:t xml:space="preserve">η κερδοφορία που αναμένεται κανονικά από την εκάστοτε κατηγορία επένδυσης, </w:t>
      </w:r>
    </w:p>
    <w:p w14:paraId="5C984FAE" w14:textId="77777777" w:rsidR="00591C2A" w:rsidRPr="003D0198" w:rsidRDefault="00591C2A" w:rsidP="003651FA">
      <w:pPr>
        <w:numPr>
          <w:ilvl w:val="0"/>
          <w:numId w:val="38"/>
        </w:numPr>
        <w:tabs>
          <w:tab w:val="left" w:pos="284"/>
        </w:tabs>
        <w:spacing w:before="120" w:after="120" w:line="280" w:lineRule="atLeast"/>
        <w:ind w:left="284" w:right="23" w:hanging="284"/>
        <w:jc w:val="both"/>
        <w:rPr>
          <w:rStyle w:val="StyleTahoma"/>
          <w:rFonts w:asciiTheme="minorHAnsi" w:eastAsia="Calibri" w:hAnsiTheme="minorHAnsi" w:cstheme="minorHAnsi"/>
          <w:sz w:val="22"/>
        </w:rPr>
      </w:pPr>
      <w:r w:rsidRPr="003D0198">
        <w:rPr>
          <w:rStyle w:val="StyleTahoma"/>
          <w:rFonts w:asciiTheme="minorHAnsi" w:eastAsia="Calibri" w:hAnsiTheme="minorHAnsi" w:cstheme="minorHAnsi"/>
          <w:sz w:val="22"/>
        </w:rPr>
        <w:t xml:space="preserve">η εφαρμογή της αρχής «ο </w:t>
      </w:r>
      <w:proofErr w:type="spellStart"/>
      <w:r w:rsidRPr="003D0198">
        <w:rPr>
          <w:rStyle w:val="StyleTahoma"/>
          <w:rFonts w:asciiTheme="minorHAnsi" w:eastAsia="Calibri" w:hAnsiTheme="minorHAnsi" w:cstheme="minorHAnsi"/>
          <w:sz w:val="22"/>
        </w:rPr>
        <w:t>ρυπαίνων</w:t>
      </w:r>
      <w:proofErr w:type="spellEnd"/>
      <w:r w:rsidRPr="003D0198">
        <w:rPr>
          <w:rStyle w:val="StyleTahoma"/>
          <w:rFonts w:asciiTheme="minorHAnsi" w:eastAsia="Calibri" w:hAnsiTheme="minorHAnsi" w:cstheme="minorHAnsi"/>
          <w:sz w:val="22"/>
        </w:rPr>
        <w:t xml:space="preserve"> πληρώνει» και</w:t>
      </w:r>
    </w:p>
    <w:p w14:paraId="5A35AA9D" w14:textId="77777777" w:rsidR="00591C2A" w:rsidRPr="003D0198" w:rsidRDefault="00591C2A" w:rsidP="003651FA">
      <w:pPr>
        <w:numPr>
          <w:ilvl w:val="0"/>
          <w:numId w:val="38"/>
        </w:numPr>
        <w:tabs>
          <w:tab w:val="left" w:pos="284"/>
        </w:tabs>
        <w:spacing w:before="120" w:after="120" w:line="280" w:lineRule="atLeast"/>
        <w:ind w:left="284" w:right="23" w:hanging="284"/>
        <w:jc w:val="both"/>
        <w:rPr>
          <w:rStyle w:val="StyleTahoma"/>
          <w:rFonts w:asciiTheme="minorHAnsi" w:eastAsia="Calibri" w:hAnsiTheme="minorHAnsi" w:cstheme="minorHAnsi"/>
          <w:sz w:val="22"/>
        </w:rPr>
      </w:pPr>
      <w:r w:rsidRPr="003D0198">
        <w:rPr>
          <w:rStyle w:val="StyleTahoma"/>
          <w:rFonts w:asciiTheme="minorHAnsi" w:eastAsia="Calibri" w:hAnsiTheme="minorHAnsi" w:cstheme="minorHAnsi"/>
          <w:sz w:val="22"/>
        </w:rPr>
        <w:t>εάν απαιτείται, θέματα ισότητας που συνδέονται με τη σχετική ευημερία του κράτους μέλους ή της οικείας περιφέρειας.</w:t>
      </w:r>
    </w:p>
    <w:p w14:paraId="57DF3229" w14:textId="77777777" w:rsidR="00591C2A" w:rsidRPr="003D0198" w:rsidRDefault="00591C2A" w:rsidP="00591C2A">
      <w:pPr>
        <w:pStyle w:val="3"/>
        <w:tabs>
          <w:tab w:val="clear" w:pos="720"/>
          <w:tab w:val="num" w:pos="567"/>
        </w:tabs>
        <w:rPr>
          <w:rFonts w:asciiTheme="minorHAnsi" w:hAnsiTheme="minorHAnsi" w:cstheme="minorHAnsi"/>
          <w:sz w:val="22"/>
          <w:szCs w:val="22"/>
        </w:rPr>
      </w:pPr>
      <w:bookmarkStart w:id="15" w:name="_Ref421194940"/>
      <w:bookmarkStart w:id="16" w:name="_Ref421195805"/>
      <w:bookmarkStart w:id="17" w:name="_Toc424901484"/>
      <w:r w:rsidRPr="003D0198">
        <w:rPr>
          <w:rFonts w:asciiTheme="minorHAnsi" w:hAnsiTheme="minorHAnsi" w:cstheme="minorHAnsi"/>
          <w:sz w:val="22"/>
          <w:szCs w:val="22"/>
          <w:lang w:val="el-GR"/>
        </w:rPr>
        <w:t>Μεθοδολογία</w:t>
      </w:r>
      <w:bookmarkEnd w:id="15"/>
      <w:bookmarkEnd w:id="16"/>
      <w:bookmarkEnd w:id="17"/>
      <w:r w:rsidRPr="003D0198">
        <w:rPr>
          <w:rFonts w:asciiTheme="minorHAnsi" w:hAnsiTheme="minorHAnsi" w:cstheme="minorHAnsi"/>
          <w:sz w:val="22"/>
          <w:szCs w:val="22"/>
          <w:lang w:val="el-GR"/>
        </w:rPr>
        <w:t xml:space="preserve">  </w:t>
      </w:r>
    </w:p>
    <w:p w14:paraId="289422AB" w14:textId="77777777" w:rsidR="00591C2A" w:rsidRPr="003D0198" w:rsidRDefault="00591C2A" w:rsidP="00BA5C65">
      <w:pPr>
        <w:pStyle w:val="a"/>
        <w:numPr>
          <w:ilvl w:val="0"/>
          <w:numId w:val="0"/>
        </w:numPr>
        <w:spacing w:after="120" w:line="280" w:lineRule="atLeast"/>
        <w:rPr>
          <w:rFonts w:asciiTheme="minorHAnsi" w:hAnsiTheme="minorHAnsi" w:cstheme="minorHAnsi"/>
          <w:sz w:val="22"/>
          <w:szCs w:val="22"/>
          <w:lang w:val="el-GR"/>
        </w:rPr>
      </w:pPr>
      <w:r w:rsidRPr="003D0198">
        <w:rPr>
          <w:rFonts w:asciiTheme="minorHAnsi" w:hAnsiTheme="minorHAnsi" w:cstheme="minorHAnsi"/>
          <w:sz w:val="22"/>
          <w:szCs w:val="22"/>
          <w:lang w:val="el-GR"/>
        </w:rPr>
        <w:t>Η μεθοδολογία της χ/ο ανάλυσης ακολουθεί, βάσει του κανονιστικού πλαισίου της προγραμματικής περιόδου 2014-2020</w:t>
      </w:r>
      <w:r w:rsidRPr="003D0198">
        <w:rPr>
          <w:rStyle w:val="Style"/>
          <w:rFonts w:asciiTheme="minorHAnsi" w:eastAsia="Calibri" w:hAnsiTheme="minorHAnsi" w:cstheme="minorHAnsi"/>
          <w:sz w:val="22"/>
          <w:szCs w:val="22"/>
        </w:rPr>
        <w:footnoteReference w:id="5"/>
      </w:r>
      <w:r w:rsidRPr="003D0198">
        <w:rPr>
          <w:rFonts w:asciiTheme="minorHAnsi" w:hAnsiTheme="minorHAnsi" w:cstheme="minorHAnsi"/>
          <w:sz w:val="22"/>
          <w:szCs w:val="22"/>
          <w:lang w:val="el-GR"/>
        </w:rPr>
        <w:t xml:space="preserve">, τους ακόλουθους κανόνες: </w:t>
      </w:r>
    </w:p>
    <w:p w14:paraId="5602B071" w14:textId="77777777" w:rsidR="00591C2A" w:rsidRPr="003D0198" w:rsidRDefault="00591C2A" w:rsidP="003651FA">
      <w:pPr>
        <w:pStyle w:val="a"/>
        <w:numPr>
          <w:ilvl w:val="0"/>
          <w:numId w:val="36"/>
        </w:numPr>
        <w:spacing w:after="120" w:line="280" w:lineRule="atLeast"/>
        <w:ind w:left="357" w:hanging="357"/>
        <w:rPr>
          <w:rFonts w:asciiTheme="minorHAnsi" w:hAnsiTheme="minorHAnsi" w:cstheme="minorHAnsi"/>
          <w:sz w:val="22"/>
          <w:szCs w:val="22"/>
          <w:lang w:val="el-GR"/>
        </w:rPr>
      </w:pPr>
      <w:r w:rsidRPr="003D0198">
        <w:rPr>
          <w:rFonts w:asciiTheme="minorHAnsi" w:hAnsiTheme="minorHAnsi" w:cstheme="minorHAnsi"/>
          <w:sz w:val="22"/>
          <w:szCs w:val="22"/>
          <w:lang w:val="el-GR"/>
        </w:rPr>
        <w:t xml:space="preserve">Τα </w:t>
      </w:r>
      <w:proofErr w:type="spellStart"/>
      <w:r w:rsidRPr="003D0198">
        <w:rPr>
          <w:rFonts w:asciiTheme="minorHAnsi" w:hAnsiTheme="minorHAnsi" w:cstheme="minorHAnsi"/>
          <w:sz w:val="22"/>
          <w:szCs w:val="22"/>
          <w:lang w:val="el-GR"/>
        </w:rPr>
        <w:t>προεξοφλημένα</w:t>
      </w:r>
      <w:proofErr w:type="spellEnd"/>
      <w:r w:rsidRPr="003D0198">
        <w:rPr>
          <w:rFonts w:asciiTheme="minorHAnsi" w:hAnsiTheme="minorHAnsi" w:cstheme="minorHAnsi"/>
          <w:sz w:val="22"/>
          <w:szCs w:val="22"/>
          <w:lang w:val="el-GR"/>
        </w:rPr>
        <w:t xml:space="preserve"> καθαρά έσοδα της πράξης υπολογίζονται αφαιρώντας τις </w:t>
      </w:r>
      <w:proofErr w:type="spellStart"/>
      <w:r w:rsidRPr="003D0198">
        <w:rPr>
          <w:rFonts w:asciiTheme="minorHAnsi" w:hAnsiTheme="minorHAnsi" w:cstheme="minorHAnsi"/>
          <w:sz w:val="22"/>
          <w:szCs w:val="22"/>
          <w:lang w:val="el-GR"/>
        </w:rPr>
        <w:t>προεξοφλούμενες</w:t>
      </w:r>
      <w:proofErr w:type="spellEnd"/>
      <w:r w:rsidRPr="003D0198">
        <w:rPr>
          <w:rFonts w:asciiTheme="minorHAnsi" w:hAnsiTheme="minorHAnsi" w:cstheme="minorHAnsi"/>
          <w:sz w:val="22"/>
          <w:szCs w:val="22"/>
          <w:lang w:val="el-GR"/>
        </w:rPr>
        <w:t xml:space="preserve"> δαπάνες λειτουργίας και αντικατάστασης βραχύβιου εξοπλισμού από τα </w:t>
      </w:r>
      <w:proofErr w:type="spellStart"/>
      <w:r w:rsidRPr="003D0198">
        <w:rPr>
          <w:rFonts w:asciiTheme="minorHAnsi" w:hAnsiTheme="minorHAnsi" w:cstheme="minorHAnsi"/>
          <w:sz w:val="22"/>
          <w:szCs w:val="22"/>
          <w:lang w:val="el-GR"/>
        </w:rPr>
        <w:t>προεξοφλημένα</w:t>
      </w:r>
      <w:proofErr w:type="spellEnd"/>
      <w:r w:rsidRPr="003D0198">
        <w:rPr>
          <w:rFonts w:asciiTheme="minorHAnsi" w:hAnsiTheme="minorHAnsi" w:cstheme="minorHAnsi"/>
          <w:sz w:val="22"/>
          <w:szCs w:val="22"/>
          <w:lang w:val="el-GR"/>
        </w:rPr>
        <w:t xml:space="preserve"> έσοδα και, ανάλογα με την περίπτωση, προσθέτοντας την υπολειμματική αξία της επένδυσης, δηλ.  </w:t>
      </w:r>
    </w:p>
    <w:p w14:paraId="4037D357" w14:textId="77777777" w:rsidR="00BA5C65" w:rsidRPr="003D0198" w:rsidRDefault="00BA5C65" w:rsidP="00AC4F43">
      <w:pPr>
        <w:pStyle w:val="a"/>
        <w:numPr>
          <w:ilvl w:val="0"/>
          <w:numId w:val="0"/>
        </w:numPr>
        <w:pBdr>
          <w:top w:val="single" w:sz="4" w:space="1" w:color="auto"/>
          <w:left w:val="single" w:sz="4" w:space="4" w:color="auto"/>
          <w:bottom w:val="single" w:sz="4" w:space="1" w:color="auto"/>
          <w:right w:val="single" w:sz="4" w:space="4" w:color="auto"/>
        </w:pBdr>
        <w:shd w:val="clear" w:color="auto" w:fill="D9D9D9"/>
        <w:tabs>
          <w:tab w:val="left" w:pos="9356"/>
        </w:tabs>
        <w:spacing w:after="120" w:line="240" w:lineRule="auto"/>
        <w:ind w:left="2694" w:right="-1" w:hanging="2268"/>
        <w:jc w:val="left"/>
        <w:rPr>
          <w:rFonts w:asciiTheme="minorHAnsi" w:hAnsiTheme="minorHAnsi" w:cstheme="minorHAnsi"/>
          <w:lang w:val="el-GR"/>
        </w:rPr>
      </w:pPr>
      <w:r w:rsidRPr="003D0198">
        <w:rPr>
          <w:rFonts w:asciiTheme="minorHAnsi" w:hAnsiTheme="minorHAnsi" w:cstheme="minorHAnsi"/>
          <w:lang w:val="el-GR"/>
        </w:rPr>
        <w:t xml:space="preserve">ΚΑΘΑΡΑ ΕΣΟΔΑ ΠΡΑΞΗΣ = ΕΣΟΔΑ </w:t>
      </w:r>
      <w:r w:rsidRPr="003D0198">
        <w:rPr>
          <w:rFonts w:asciiTheme="minorHAnsi" w:hAnsiTheme="minorHAnsi" w:cstheme="minorHAnsi"/>
          <w:lang w:val="el-GR"/>
        </w:rPr>
        <w:sym w:font="Symbol" w:char="F02D"/>
      </w:r>
      <w:r w:rsidRPr="003D0198">
        <w:rPr>
          <w:rFonts w:asciiTheme="minorHAnsi" w:hAnsiTheme="minorHAnsi" w:cstheme="minorHAnsi"/>
          <w:lang w:val="el-GR"/>
        </w:rPr>
        <w:t xml:space="preserve"> ΔΑΠΑΝΕΣ ΛΕΙΤΟΥΡΓΙΑΣ ΚΑΙ ΑΝΤΙΚΑΤΑΣΤΑΣΗΣ +  ΥΠΟΛΕΙΜΜΑΤΙΚΗ ΑΞΙΑ </w:t>
      </w:r>
    </w:p>
    <w:p w14:paraId="38B386D9" w14:textId="77777777" w:rsidR="00BA5C65" w:rsidRPr="003D0198" w:rsidRDefault="00BA5C65" w:rsidP="00AC4F43">
      <w:pPr>
        <w:pStyle w:val="a"/>
        <w:numPr>
          <w:ilvl w:val="0"/>
          <w:numId w:val="0"/>
        </w:numPr>
        <w:pBdr>
          <w:top w:val="single" w:sz="4" w:space="1" w:color="auto"/>
          <w:left w:val="single" w:sz="4" w:space="4" w:color="auto"/>
          <w:bottom w:val="single" w:sz="4" w:space="1" w:color="auto"/>
          <w:right w:val="single" w:sz="4" w:space="4" w:color="auto"/>
        </w:pBdr>
        <w:shd w:val="clear" w:color="auto" w:fill="D9D9D9"/>
        <w:tabs>
          <w:tab w:val="left" w:pos="9356"/>
        </w:tabs>
        <w:spacing w:after="120" w:line="240" w:lineRule="auto"/>
        <w:ind w:left="2694" w:right="-1" w:hanging="2268"/>
        <w:jc w:val="center"/>
        <w:rPr>
          <w:rFonts w:asciiTheme="minorHAnsi" w:hAnsiTheme="minorHAnsi" w:cstheme="minorHAnsi"/>
          <w:lang w:val="el-GR"/>
        </w:rPr>
      </w:pPr>
      <w:r w:rsidRPr="003D0198">
        <w:rPr>
          <w:rFonts w:asciiTheme="minorHAnsi" w:hAnsiTheme="minorHAnsi" w:cstheme="minorHAnsi"/>
          <w:lang w:val="el-GR"/>
        </w:rPr>
        <w:t xml:space="preserve">(όλα τα μεγέθη σε </w:t>
      </w:r>
      <w:proofErr w:type="spellStart"/>
      <w:r w:rsidRPr="003D0198">
        <w:rPr>
          <w:rFonts w:asciiTheme="minorHAnsi" w:hAnsiTheme="minorHAnsi" w:cstheme="minorHAnsi"/>
          <w:lang w:val="el-GR"/>
        </w:rPr>
        <w:t>προεξοφλημένες</w:t>
      </w:r>
      <w:proofErr w:type="spellEnd"/>
      <w:r w:rsidRPr="003D0198">
        <w:rPr>
          <w:rFonts w:asciiTheme="minorHAnsi" w:hAnsiTheme="minorHAnsi" w:cstheme="minorHAnsi"/>
          <w:lang w:val="el-GR"/>
        </w:rPr>
        <w:t xml:space="preserve"> τιμές)</w:t>
      </w:r>
    </w:p>
    <w:p w14:paraId="5A490F4B" w14:textId="77777777" w:rsidR="00591C2A" w:rsidRPr="003D0198" w:rsidRDefault="00591C2A" w:rsidP="003651FA">
      <w:pPr>
        <w:pStyle w:val="a"/>
        <w:numPr>
          <w:ilvl w:val="0"/>
          <w:numId w:val="36"/>
        </w:numPr>
        <w:spacing w:after="120" w:line="280" w:lineRule="atLeast"/>
        <w:ind w:left="357" w:hanging="357"/>
        <w:rPr>
          <w:rFonts w:asciiTheme="minorHAnsi" w:hAnsiTheme="minorHAnsi" w:cstheme="minorHAnsi"/>
          <w:sz w:val="22"/>
          <w:szCs w:val="22"/>
          <w:lang w:val="el-GR"/>
        </w:rPr>
      </w:pPr>
      <w:r w:rsidRPr="003D0198">
        <w:rPr>
          <w:rFonts w:asciiTheme="minorHAnsi" w:hAnsiTheme="minorHAnsi" w:cstheme="minorHAnsi"/>
          <w:sz w:val="22"/>
          <w:szCs w:val="22"/>
          <w:lang w:val="el-GR"/>
        </w:rPr>
        <w:t xml:space="preserve">Στην περίπτωση που η πράξη έχει επιφέρει </w:t>
      </w:r>
      <w:r w:rsidRPr="003D0198">
        <w:rPr>
          <w:rFonts w:asciiTheme="minorHAnsi" w:eastAsia="Calibri" w:hAnsiTheme="minorHAnsi" w:cstheme="minorHAnsi"/>
          <w:sz w:val="22"/>
          <w:szCs w:val="22"/>
          <w:lang w:val="el-GR"/>
        </w:rPr>
        <w:t xml:space="preserve">εξοικονόμηση λειτουργικών δαπανών (χωρίς να υπάρχουν ταμειακές ροές που καταβάλλονται απευθείας από χρήστες για αγαθά ή υπηρεσίες παρεχόμενα από την πράξη), τότε </w:t>
      </w:r>
    </w:p>
    <w:p w14:paraId="3FDC8FA1" w14:textId="77777777" w:rsidR="00AC4F43" w:rsidRPr="003D0198" w:rsidRDefault="00AC4F43" w:rsidP="00AC4F43">
      <w:pPr>
        <w:pStyle w:val="a"/>
        <w:numPr>
          <w:ilvl w:val="0"/>
          <w:numId w:val="0"/>
        </w:numPr>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360" w:right="-1"/>
        <w:jc w:val="left"/>
        <w:rPr>
          <w:rFonts w:asciiTheme="minorHAnsi" w:hAnsiTheme="minorHAnsi" w:cstheme="minorHAnsi"/>
          <w:lang w:val="el-GR"/>
        </w:rPr>
      </w:pPr>
      <w:r w:rsidRPr="003D0198">
        <w:rPr>
          <w:rFonts w:asciiTheme="minorHAnsi" w:hAnsiTheme="minorHAnsi" w:cstheme="minorHAnsi"/>
          <w:lang w:val="el-GR"/>
        </w:rPr>
        <w:t xml:space="preserve">ΚΑΘΑΡΑ ΕΣΟΔΑ ΠΡΑΞΗΣ = </w:t>
      </w:r>
      <w:r w:rsidRPr="003D0198">
        <w:rPr>
          <w:rFonts w:asciiTheme="minorHAnsi" w:eastAsia="Calibri" w:hAnsiTheme="minorHAnsi" w:cstheme="minorHAnsi"/>
          <w:szCs w:val="18"/>
          <w:lang w:val="el-GR"/>
        </w:rPr>
        <w:t>ΕΞΟΙΚΟΝΟΜΗΣΗ ΛΕΙΤΟΥΡΓΙΚΩΝ ΔΑΠΑΝΩΝ - ΜΕΙΩΣΗ ΤΩΝ ΕΠΙΔΟΤΗΣΕΩΝ ΛΕΙΤΟΥΡΓΙΑΣ</w:t>
      </w:r>
    </w:p>
    <w:p w14:paraId="0B7EF619" w14:textId="77777777" w:rsidR="00591C2A" w:rsidRPr="003D0198" w:rsidRDefault="00591C2A" w:rsidP="003651FA">
      <w:pPr>
        <w:pStyle w:val="a"/>
        <w:numPr>
          <w:ilvl w:val="0"/>
          <w:numId w:val="36"/>
        </w:numPr>
        <w:spacing w:after="120" w:line="280" w:lineRule="atLeast"/>
        <w:ind w:left="357" w:hanging="357"/>
        <w:rPr>
          <w:rFonts w:asciiTheme="minorHAnsi" w:hAnsiTheme="minorHAnsi" w:cstheme="minorHAnsi"/>
          <w:sz w:val="22"/>
          <w:szCs w:val="22"/>
          <w:lang w:val="el-GR"/>
        </w:rPr>
      </w:pPr>
      <w:r w:rsidRPr="003D0198">
        <w:rPr>
          <w:rFonts w:asciiTheme="minorHAnsi" w:hAnsiTheme="minorHAnsi" w:cstheme="minorHAnsi"/>
          <w:sz w:val="22"/>
          <w:szCs w:val="22"/>
          <w:lang w:val="el-GR"/>
        </w:rPr>
        <w:t xml:space="preserve">Τα έσοδα και οι δαπάνες καθορίζονται με εφαρμογή της μεθόδου που βασίζεται στη </w:t>
      </w:r>
      <w:r w:rsidRPr="003D0198">
        <w:rPr>
          <w:rFonts w:asciiTheme="minorHAnsi" w:hAnsiTheme="minorHAnsi" w:cstheme="minorHAnsi"/>
          <w:b/>
          <w:sz w:val="22"/>
          <w:szCs w:val="22"/>
          <w:lang w:val="el-GR"/>
        </w:rPr>
        <w:t>διαφορά που προκύπτει από τη σύγκριση δύο σεναρίων</w:t>
      </w:r>
      <w:r w:rsidRPr="003D0198">
        <w:rPr>
          <w:rFonts w:asciiTheme="minorHAnsi" w:hAnsiTheme="minorHAnsi" w:cstheme="minorHAnsi"/>
          <w:sz w:val="22"/>
          <w:szCs w:val="22"/>
          <w:lang w:val="el-GR"/>
        </w:rPr>
        <w:t xml:space="preserve"> </w:t>
      </w:r>
      <w:r w:rsidRPr="003D0198">
        <w:rPr>
          <w:rFonts w:asciiTheme="minorHAnsi" w:hAnsiTheme="minorHAnsi" w:cstheme="minorHAnsi"/>
          <w:b/>
          <w:sz w:val="22"/>
          <w:szCs w:val="22"/>
          <w:lang w:val="el-GR"/>
        </w:rPr>
        <w:t>(</w:t>
      </w:r>
      <w:r w:rsidRPr="003D0198">
        <w:rPr>
          <w:rFonts w:asciiTheme="minorHAnsi" w:hAnsiTheme="minorHAnsi" w:cstheme="minorHAnsi"/>
          <w:b/>
          <w:sz w:val="22"/>
          <w:szCs w:val="22"/>
          <w:lang w:val="en-US"/>
        </w:rPr>
        <w:t>incremental</w:t>
      </w:r>
      <w:r w:rsidRPr="003D0198">
        <w:rPr>
          <w:rFonts w:asciiTheme="minorHAnsi" w:hAnsiTheme="minorHAnsi" w:cstheme="minorHAnsi"/>
          <w:b/>
          <w:sz w:val="22"/>
          <w:szCs w:val="22"/>
          <w:lang w:val="el-GR"/>
        </w:rPr>
        <w:t xml:space="preserve"> </w:t>
      </w:r>
      <w:r w:rsidRPr="003D0198">
        <w:rPr>
          <w:rFonts w:asciiTheme="minorHAnsi" w:hAnsiTheme="minorHAnsi" w:cstheme="minorHAnsi"/>
          <w:b/>
          <w:sz w:val="22"/>
          <w:szCs w:val="22"/>
          <w:lang w:val="en-US"/>
        </w:rPr>
        <w:t>method</w:t>
      </w:r>
      <w:r w:rsidRPr="003D0198">
        <w:rPr>
          <w:rFonts w:asciiTheme="minorHAnsi" w:hAnsiTheme="minorHAnsi" w:cstheme="minorHAnsi"/>
          <w:b/>
          <w:sz w:val="22"/>
          <w:szCs w:val="22"/>
          <w:lang w:val="el-GR"/>
        </w:rPr>
        <w:t>):</w:t>
      </w:r>
      <w:r w:rsidRPr="003D0198">
        <w:rPr>
          <w:rFonts w:asciiTheme="minorHAnsi" w:hAnsiTheme="minorHAnsi" w:cstheme="minorHAnsi"/>
          <w:sz w:val="22"/>
          <w:szCs w:val="22"/>
          <w:lang w:val="el-GR"/>
        </w:rPr>
        <w:t xml:space="preserve"> των εσόδων και των δαπανών </w:t>
      </w:r>
      <w:r w:rsidRPr="003D0198">
        <w:rPr>
          <w:rFonts w:asciiTheme="minorHAnsi" w:hAnsiTheme="minorHAnsi" w:cstheme="minorHAnsi"/>
          <w:b/>
          <w:sz w:val="22"/>
          <w:szCs w:val="22"/>
          <w:lang w:val="el-GR"/>
        </w:rPr>
        <w:t>του σεναρίου με το έργο (νέα επένδυση)</w:t>
      </w:r>
      <w:r w:rsidRPr="003D0198">
        <w:rPr>
          <w:rFonts w:asciiTheme="minorHAnsi" w:hAnsiTheme="minorHAnsi" w:cstheme="minorHAnsi"/>
          <w:sz w:val="22"/>
          <w:szCs w:val="22"/>
          <w:lang w:val="el-GR"/>
        </w:rPr>
        <w:t xml:space="preserve"> με τα έσοδα και τις δαπάνες του </w:t>
      </w:r>
      <w:r w:rsidRPr="003D0198">
        <w:rPr>
          <w:rFonts w:asciiTheme="minorHAnsi" w:hAnsiTheme="minorHAnsi" w:cstheme="minorHAnsi"/>
          <w:b/>
          <w:sz w:val="22"/>
          <w:szCs w:val="22"/>
          <w:lang w:val="el-GR"/>
        </w:rPr>
        <w:t>σεναρίου χωρίς το έργο.</w:t>
      </w:r>
      <w:r w:rsidRPr="003D0198">
        <w:rPr>
          <w:rFonts w:asciiTheme="minorHAnsi" w:hAnsiTheme="minorHAnsi" w:cstheme="minorHAnsi"/>
          <w:sz w:val="22"/>
          <w:szCs w:val="22"/>
          <w:lang w:val="el-GR"/>
        </w:rPr>
        <w:t xml:space="preserve"> </w:t>
      </w:r>
    </w:p>
    <w:p w14:paraId="20B3D20F" w14:textId="77777777" w:rsidR="00591C2A" w:rsidRPr="003D0198" w:rsidRDefault="00591C2A" w:rsidP="00AB5CB8">
      <w:pPr>
        <w:pStyle w:val="a"/>
        <w:numPr>
          <w:ilvl w:val="0"/>
          <w:numId w:val="0"/>
        </w:numPr>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360" w:right="-1"/>
        <w:jc w:val="left"/>
        <w:rPr>
          <w:rFonts w:asciiTheme="minorHAnsi" w:hAnsiTheme="minorHAnsi" w:cstheme="minorHAnsi"/>
          <w:lang w:val="el-GR"/>
        </w:rPr>
      </w:pPr>
      <w:r w:rsidRPr="003D0198">
        <w:rPr>
          <w:rFonts w:asciiTheme="minorHAnsi" w:hAnsiTheme="minorHAnsi" w:cstheme="minorHAnsi"/>
          <w:lang w:val="el-GR"/>
        </w:rPr>
        <w:t xml:space="preserve">ΚΑΘΑΡΑ ΕΣΟΔΑ ΠΡΑΞΗΣ = (ΕΣΟΔΑ ΣΕΝΑΡΙΟΥ ΜΕ ΤΟ ΕΡΓΟ   </w:t>
      </w:r>
      <w:r w:rsidRPr="003D0198">
        <w:rPr>
          <w:rFonts w:asciiTheme="minorHAnsi" w:hAnsiTheme="minorHAnsi" w:cstheme="minorHAnsi"/>
          <w:lang w:val="el-GR"/>
        </w:rPr>
        <w:sym w:font="Symbol" w:char="F02D"/>
      </w:r>
      <w:r w:rsidRPr="003D0198">
        <w:rPr>
          <w:rFonts w:asciiTheme="minorHAnsi" w:hAnsiTheme="minorHAnsi" w:cstheme="minorHAnsi"/>
          <w:lang w:val="el-GR"/>
        </w:rPr>
        <w:t xml:space="preserve"> ΕΣΟΔΑ ΣΕΝΑΡΙΟΥ ΧΩΡΙΣ ΤΟ ΕΡΓΟ) </w:t>
      </w:r>
      <w:r w:rsidRPr="003D0198">
        <w:rPr>
          <w:rFonts w:asciiTheme="minorHAnsi" w:hAnsiTheme="minorHAnsi" w:cstheme="minorHAnsi"/>
          <w:lang w:val="el-GR"/>
        </w:rPr>
        <w:sym w:font="Symbol" w:char="F02D"/>
      </w:r>
      <w:r w:rsidRPr="003D0198">
        <w:rPr>
          <w:rFonts w:asciiTheme="minorHAnsi" w:hAnsiTheme="minorHAnsi" w:cstheme="minorHAnsi"/>
          <w:lang w:val="el-GR"/>
        </w:rPr>
        <w:t xml:space="preserve"> (ΔΑΠΑΝΕΣ ΣΕΝΑΡΙΟΥ ΜΕ ΤΟ ΕΡΓΟ   </w:t>
      </w:r>
      <w:r w:rsidRPr="003D0198">
        <w:rPr>
          <w:rFonts w:asciiTheme="minorHAnsi" w:hAnsiTheme="minorHAnsi" w:cstheme="minorHAnsi"/>
          <w:lang w:val="el-GR"/>
        </w:rPr>
        <w:sym w:font="Symbol" w:char="F02D"/>
      </w:r>
      <w:r w:rsidRPr="003D0198">
        <w:rPr>
          <w:rFonts w:asciiTheme="minorHAnsi" w:hAnsiTheme="minorHAnsi" w:cstheme="minorHAnsi"/>
          <w:lang w:val="el-GR"/>
        </w:rPr>
        <w:t xml:space="preserve"> ΔΑΠΑΝΕΣ ΣΕΝΑΡΙΟΥ ΧΩΡΙΣ ΤΟ ΕΡΓΟ) + ΥΠΟΛΕΙΜΜΑΤΙΚΗ ΑΞΙΑ ΤΗΣ ΝΕΑΣ ΕΠΕΝΔΥΣΗΣ</w:t>
      </w:r>
    </w:p>
    <w:p w14:paraId="2D8E4D09" w14:textId="77777777" w:rsidR="00591C2A" w:rsidRPr="003D0198" w:rsidRDefault="00591C2A" w:rsidP="001C05CE">
      <w:pPr>
        <w:pStyle w:val="a"/>
        <w:numPr>
          <w:ilvl w:val="0"/>
          <w:numId w:val="0"/>
        </w:numPr>
        <w:spacing w:after="120" w:line="280" w:lineRule="atLeast"/>
        <w:ind w:left="360"/>
        <w:rPr>
          <w:rFonts w:asciiTheme="minorHAnsi" w:hAnsiTheme="minorHAnsi" w:cstheme="minorHAnsi"/>
          <w:sz w:val="22"/>
          <w:szCs w:val="22"/>
          <w:lang w:val="el-GR"/>
        </w:rPr>
      </w:pPr>
      <w:r w:rsidRPr="003D0198">
        <w:rPr>
          <w:rFonts w:asciiTheme="minorHAnsi" w:hAnsiTheme="minorHAnsi" w:cstheme="minorHAnsi"/>
          <w:sz w:val="22"/>
          <w:szCs w:val="22"/>
          <w:lang w:val="el-GR"/>
        </w:rPr>
        <w:t xml:space="preserve">Δηλαδή είναι η διαφορά μεταξύ των πρόσθετων εσόδων και δαπανών που επιφέρει η υλοποίηση της πράξης συν την υπολειμματική της αξία αν υπάρχει. </w:t>
      </w:r>
    </w:p>
    <w:p w14:paraId="472E25F7" w14:textId="77777777" w:rsidR="00591C2A" w:rsidRPr="003D0198" w:rsidRDefault="00591C2A" w:rsidP="001C05CE">
      <w:pPr>
        <w:pStyle w:val="a"/>
        <w:numPr>
          <w:ilvl w:val="0"/>
          <w:numId w:val="0"/>
        </w:numPr>
        <w:spacing w:after="120" w:line="280" w:lineRule="atLeast"/>
        <w:ind w:left="360"/>
        <w:rPr>
          <w:rFonts w:asciiTheme="minorHAnsi" w:hAnsiTheme="minorHAnsi" w:cstheme="minorHAnsi"/>
          <w:sz w:val="22"/>
          <w:szCs w:val="22"/>
          <w:lang w:val="el-GR"/>
        </w:rPr>
      </w:pPr>
      <w:r w:rsidRPr="003D0198">
        <w:rPr>
          <w:rFonts w:asciiTheme="minorHAnsi" w:hAnsiTheme="minorHAnsi" w:cstheme="minorHAnsi"/>
          <w:sz w:val="22"/>
          <w:szCs w:val="22"/>
          <w:lang w:val="el-GR"/>
        </w:rPr>
        <w:t xml:space="preserve">Στη μέθοδο αυτή που λαμβάνει υπόψη μόνο τη διαφορά των ταμειακών ροών μεταξύ των δύο σεναρίων, το σενάριο χωρίς το έργο ορίζεται ως το τι θα συμβεί σε περίπτωση απουσίας του έργου. </w:t>
      </w:r>
      <w:r w:rsidRPr="003D0198">
        <w:rPr>
          <w:rFonts w:asciiTheme="minorHAnsi" w:hAnsiTheme="minorHAnsi" w:cstheme="minorHAnsi"/>
          <w:sz w:val="22"/>
          <w:szCs w:val="22"/>
          <w:lang w:val="el-GR"/>
        </w:rPr>
        <w:lastRenderedPageBreak/>
        <w:t xml:space="preserve">Στις περιπτώσεις επενδύσεων που αποσκοπούν στη βελτίωση μιας ήδη υπάρχουσας υποδομής/υπηρεσίας, το σενάριο αυτό θα πρέπει να περιλαμβάνει τις δαπάνες και τα έσοδα για τη λειτουργία και τη διατήρηση της υποδομής/υπηρεσίας σε ένα επίπεδο που να εξακολουθεί να είναι λειτουργική </w:t>
      </w:r>
      <w:r w:rsidRPr="003D0198">
        <w:rPr>
          <w:rFonts w:asciiTheme="minorHAnsi" w:hAnsiTheme="minorHAnsi" w:cstheme="minorHAnsi"/>
          <w:b/>
          <w:sz w:val="22"/>
          <w:szCs w:val="22"/>
          <w:lang w:val="el-GR"/>
        </w:rPr>
        <w:t xml:space="preserve">(Business As </w:t>
      </w:r>
      <w:proofErr w:type="spellStart"/>
      <w:r w:rsidRPr="003D0198">
        <w:rPr>
          <w:rFonts w:asciiTheme="minorHAnsi" w:hAnsiTheme="minorHAnsi" w:cstheme="minorHAnsi"/>
          <w:b/>
          <w:sz w:val="22"/>
          <w:szCs w:val="22"/>
          <w:lang w:val="el-GR"/>
        </w:rPr>
        <w:t>Usual</w:t>
      </w:r>
      <w:proofErr w:type="spellEnd"/>
      <w:r w:rsidRPr="003D0198">
        <w:rPr>
          <w:rFonts w:asciiTheme="minorHAnsi" w:hAnsiTheme="minorHAnsi" w:cstheme="minorHAnsi"/>
          <w:b/>
          <w:sz w:val="22"/>
          <w:szCs w:val="22"/>
          <w:lang w:val="el-GR"/>
        </w:rPr>
        <w:t>, BAU)</w:t>
      </w:r>
      <w:r w:rsidRPr="003D0198">
        <w:rPr>
          <w:rFonts w:asciiTheme="minorHAnsi" w:hAnsiTheme="minorHAnsi" w:cstheme="minorHAnsi"/>
          <w:sz w:val="22"/>
          <w:szCs w:val="22"/>
          <w:lang w:val="el-GR"/>
        </w:rPr>
        <w:t xml:space="preserve"> ή ακόμη και μικρές επενδύσεις που ήταν προγραμματισμένες να πραγματοποιηθούν ούτως ή άλλως </w:t>
      </w:r>
      <w:r w:rsidRPr="003D0198">
        <w:rPr>
          <w:rFonts w:asciiTheme="minorHAnsi" w:hAnsiTheme="minorHAnsi" w:cstheme="minorHAnsi"/>
          <w:b/>
          <w:sz w:val="22"/>
          <w:szCs w:val="22"/>
          <w:lang w:val="el-GR"/>
        </w:rPr>
        <w:t>(</w:t>
      </w:r>
      <w:proofErr w:type="spellStart"/>
      <w:r w:rsidRPr="003D0198">
        <w:rPr>
          <w:rFonts w:asciiTheme="minorHAnsi" w:hAnsiTheme="minorHAnsi" w:cstheme="minorHAnsi"/>
          <w:b/>
          <w:sz w:val="22"/>
          <w:szCs w:val="22"/>
          <w:lang w:val="el-GR"/>
        </w:rPr>
        <w:t>do-minimum</w:t>
      </w:r>
      <w:proofErr w:type="spellEnd"/>
      <w:r w:rsidRPr="003D0198">
        <w:rPr>
          <w:rFonts w:asciiTheme="minorHAnsi" w:hAnsiTheme="minorHAnsi" w:cstheme="minorHAnsi"/>
          <w:b/>
          <w:sz w:val="22"/>
          <w:szCs w:val="22"/>
          <w:lang w:val="el-GR"/>
        </w:rPr>
        <w:t>).</w:t>
      </w:r>
      <w:r w:rsidRPr="003D0198">
        <w:rPr>
          <w:rFonts w:asciiTheme="minorHAnsi" w:hAnsiTheme="minorHAnsi" w:cstheme="minorHAnsi"/>
          <w:sz w:val="22"/>
          <w:szCs w:val="22"/>
          <w:lang w:val="el-GR"/>
        </w:rPr>
        <w:t xml:space="preserve"> Η επιλογή μεταξύ BAU ή </w:t>
      </w:r>
      <w:proofErr w:type="spellStart"/>
      <w:r w:rsidRPr="003D0198">
        <w:rPr>
          <w:rFonts w:asciiTheme="minorHAnsi" w:hAnsiTheme="minorHAnsi" w:cstheme="minorHAnsi"/>
          <w:sz w:val="22"/>
          <w:szCs w:val="22"/>
          <w:lang w:val="el-GR"/>
        </w:rPr>
        <w:t>do-minimum</w:t>
      </w:r>
      <w:proofErr w:type="spellEnd"/>
      <w:r w:rsidRPr="003D0198">
        <w:rPr>
          <w:rFonts w:asciiTheme="minorHAnsi" w:hAnsiTheme="minorHAnsi" w:cstheme="minorHAnsi"/>
          <w:sz w:val="22"/>
          <w:szCs w:val="22"/>
          <w:lang w:val="el-GR"/>
        </w:rPr>
        <w:t xml:space="preserve"> θα πρέπει να γίνεται κατά περίπτωση, με βάση την πιο εφικτή και πιθανή να συμβεί περίπτωση. Αν υπάρχει αμφιβολία, το σενάριο BAU, θεσπίζεται ως ο γενικός κανόνας. </w:t>
      </w:r>
    </w:p>
    <w:p w14:paraId="50734A73" w14:textId="77777777" w:rsidR="00591C2A" w:rsidRPr="003D0198" w:rsidRDefault="00591C2A" w:rsidP="001C05CE">
      <w:pPr>
        <w:pStyle w:val="a"/>
        <w:numPr>
          <w:ilvl w:val="0"/>
          <w:numId w:val="0"/>
        </w:numPr>
        <w:spacing w:after="120" w:line="280" w:lineRule="atLeast"/>
        <w:ind w:left="360"/>
        <w:rPr>
          <w:rFonts w:asciiTheme="minorHAnsi" w:hAnsiTheme="minorHAnsi" w:cstheme="minorHAnsi"/>
          <w:sz w:val="22"/>
          <w:szCs w:val="22"/>
          <w:lang w:val="el-GR"/>
        </w:rPr>
      </w:pPr>
      <w:r w:rsidRPr="003D0198">
        <w:rPr>
          <w:rFonts w:asciiTheme="minorHAnsi" w:hAnsiTheme="minorHAnsi" w:cstheme="minorHAnsi"/>
          <w:sz w:val="22"/>
          <w:szCs w:val="22"/>
          <w:lang w:val="el-GR"/>
        </w:rPr>
        <w:t xml:space="preserve">Στο σενάριο με το έργο, οι προβλέψεις των ταμειακών ροών λαμβάνουν υπόψη το προτεινόμενο έργο. </w:t>
      </w:r>
    </w:p>
    <w:p w14:paraId="71FBEFD2" w14:textId="77777777" w:rsidR="00591C2A" w:rsidRPr="003D0198" w:rsidRDefault="00591C2A" w:rsidP="001C05CE">
      <w:pPr>
        <w:pStyle w:val="a"/>
        <w:numPr>
          <w:ilvl w:val="0"/>
          <w:numId w:val="0"/>
        </w:numPr>
        <w:spacing w:after="120" w:line="280" w:lineRule="atLeast"/>
        <w:ind w:left="360"/>
        <w:rPr>
          <w:rFonts w:asciiTheme="minorHAnsi" w:hAnsiTheme="minorHAnsi" w:cstheme="minorHAnsi"/>
          <w:sz w:val="22"/>
          <w:szCs w:val="22"/>
          <w:lang w:val="el-GR"/>
        </w:rPr>
      </w:pPr>
      <w:r w:rsidRPr="003D0198">
        <w:rPr>
          <w:rFonts w:asciiTheme="minorHAnsi" w:hAnsiTheme="minorHAnsi" w:cstheme="minorHAnsi"/>
          <w:sz w:val="22"/>
          <w:szCs w:val="22"/>
          <w:lang w:val="el-GR"/>
        </w:rPr>
        <w:t xml:space="preserve">Σε περιπτώσεις </w:t>
      </w:r>
      <w:proofErr w:type="spellStart"/>
      <w:r w:rsidRPr="003D0198">
        <w:rPr>
          <w:rFonts w:asciiTheme="minorHAnsi" w:hAnsiTheme="minorHAnsi" w:cstheme="minorHAnsi"/>
          <w:sz w:val="22"/>
          <w:szCs w:val="22"/>
          <w:lang w:val="el-GR"/>
        </w:rPr>
        <w:t>προϋπάρχουσας</w:t>
      </w:r>
      <w:proofErr w:type="spellEnd"/>
      <w:r w:rsidRPr="003D0198">
        <w:rPr>
          <w:rFonts w:asciiTheme="minorHAnsi" w:hAnsiTheme="minorHAnsi" w:cstheme="minorHAnsi"/>
          <w:sz w:val="22"/>
          <w:szCs w:val="22"/>
          <w:lang w:val="el-GR"/>
        </w:rPr>
        <w:t xml:space="preserve"> υποδομής, συνιστάται να διεξαχθεί ανάλυση των ιστορικών δεδομένων (έσοδα/δαπάνες) του δικαιούχου τουλάχιστον τα τρία προηγούμενα έτη, για να χρησιμοποιηθεί ως βάση για τις χ/ο προβλέψεις του σεναρίου με το έργο και ως σημείο αναφοράς για το σενάριο χωρίς το έργο.</w:t>
      </w:r>
    </w:p>
    <w:p w14:paraId="692C4785" w14:textId="77777777" w:rsidR="00591C2A" w:rsidRPr="003D0198" w:rsidRDefault="00591C2A" w:rsidP="003651FA">
      <w:pPr>
        <w:pStyle w:val="a"/>
        <w:numPr>
          <w:ilvl w:val="0"/>
          <w:numId w:val="36"/>
        </w:numPr>
        <w:spacing w:after="120" w:line="280" w:lineRule="atLeast"/>
        <w:rPr>
          <w:rFonts w:asciiTheme="minorHAnsi" w:hAnsiTheme="minorHAnsi" w:cstheme="minorHAnsi"/>
          <w:sz w:val="22"/>
          <w:szCs w:val="22"/>
          <w:lang w:val="el-GR"/>
        </w:rPr>
      </w:pPr>
      <w:r w:rsidRPr="003D0198">
        <w:rPr>
          <w:rFonts w:asciiTheme="minorHAnsi" w:hAnsiTheme="minorHAnsi" w:cstheme="minorHAnsi"/>
          <w:b/>
          <w:sz w:val="22"/>
          <w:szCs w:val="22"/>
          <w:lang w:val="el-GR"/>
        </w:rPr>
        <w:t>Όταν μια πράξη αποτελείται από ένα εντελώς νέο περιουσιακό στοιχείο (π.χ. δεν προϋπάρχει υπηρεσία ή υποδομή), τα έσοδα και οι δαπάνες είναι αυτά της νέας επένδυσης,</w:t>
      </w:r>
      <w:r w:rsidRPr="003D0198">
        <w:rPr>
          <w:rFonts w:asciiTheme="minorHAnsi" w:hAnsiTheme="minorHAnsi" w:cstheme="minorHAnsi"/>
          <w:sz w:val="22"/>
          <w:szCs w:val="22"/>
          <w:lang w:val="el-GR"/>
        </w:rPr>
        <w:t xml:space="preserve"> δηλαδή τα καθαρά έσοδα δεν προκύπτουν από τη διαφορά δύο σεναρίων (βλ. σημείο 1 ανωτέρω). </w:t>
      </w:r>
    </w:p>
    <w:p w14:paraId="62C09973" w14:textId="77777777" w:rsidR="00591C2A" w:rsidRPr="003D0198" w:rsidRDefault="00591C2A" w:rsidP="003651FA">
      <w:pPr>
        <w:pStyle w:val="a"/>
        <w:numPr>
          <w:ilvl w:val="0"/>
          <w:numId w:val="36"/>
        </w:numPr>
        <w:spacing w:after="120" w:line="280" w:lineRule="atLeast"/>
        <w:ind w:left="357" w:hanging="357"/>
        <w:rPr>
          <w:rFonts w:asciiTheme="minorHAnsi" w:hAnsiTheme="minorHAnsi" w:cstheme="minorHAnsi"/>
          <w:sz w:val="22"/>
          <w:szCs w:val="22"/>
          <w:lang w:val="el-GR"/>
        </w:rPr>
      </w:pPr>
      <w:r w:rsidRPr="003D0198">
        <w:rPr>
          <w:rFonts w:asciiTheme="minorHAnsi" w:hAnsiTheme="minorHAnsi" w:cstheme="minorHAnsi"/>
          <w:sz w:val="22"/>
          <w:szCs w:val="22"/>
          <w:lang w:val="el-GR"/>
        </w:rPr>
        <w:t>Κατά τον υπολογισμό των εσόδων και των εξόδων λαμβάνονται υπόψη μόνον οι ταμειακές ροές που πρόκειται να καταβληθούν ή να εισπραχθούν από την πράξη. Οι ταμειακές ροές πρέπει να λαμβάνονται υπόψη το έτος στο οποίο πραγματοποιούνται (καταβάλλονται ή εισπράττονται) και κατά τη διάρκεια της δεδομένης περιόδου αναφοράς.</w:t>
      </w:r>
    </w:p>
    <w:p w14:paraId="11CBAC58" w14:textId="77777777" w:rsidR="00591C2A" w:rsidRPr="003D0198" w:rsidRDefault="00591C2A" w:rsidP="003651FA">
      <w:pPr>
        <w:pStyle w:val="a"/>
        <w:numPr>
          <w:ilvl w:val="0"/>
          <w:numId w:val="36"/>
        </w:numPr>
        <w:spacing w:after="120" w:line="280" w:lineRule="atLeast"/>
        <w:ind w:left="357" w:hanging="357"/>
        <w:rPr>
          <w:rFonts w:asciiTheme="minorHAnsi" w:hAnsiTheme="minorHAnsi" w:cstheme="minorHAnsi"/>
          <w:sz w:val="22"/>
          <w:szCs w:val="22"/>
          <w:lang w:val="el-GR"/>
        </w:rPr>
      </w:pPr>
      <w:r w:rsidRPr="003D0198">
        <w:rPr>
          <w:rFonts w:asciiTheme="minorHAnsi" w:hAnsiTheme="minorHAnsi" w:cstheme="minorHAnsi"/>
          <w:sz w:val="22"/>
          <w:szCs w:val="22"/>
          <w:lang w:val="el-GR"/>
        </w:rPr>
        <w:t xml:space="preserve">Τα μη ταμειακά λογιστικά στοιχεία, όπως οι </w:t>
      </w:r>
      <w:r w:rsidRPr="003D0198">
        <w:rPr>
          <w:rFonts w:asciiTheme="minorHAnsi" w:hAnsiTheme="minorHAnsi" w:cstheme="minorHAnsi"/>
          <w:b/>
          <w:sz w:val="22"/>
          <w:szCs w:val="22"/>
          <w:lang w:val="el-GR"/>
        </w:rPr>
        <w:t>αποσβέσεις, τυχόν αποθεματικά για μελλοντικά έξοδα αντικατάστασης εξοπλισμού και αποθεματικά για απρόβλεπτα,</w:t>
      </w:r>
      <w:r w:rsidRPr="003D0198">
        <w:rPr>
          <w:rFonts w:asciiTheme="minorHAnsi" w:hAnsiTheme="minorHAnsi" w:cstheme="minorHAnsi"/>
          <w:sz w:val="22"/>
          <w:szCs w:val="22"/>
          <w:lang w:val="el-GR"/>
        </w:rPr>
        <w:t xml:space="preserve"> που δεν αντιστοιχούν σε  πραγματικές ροές </w:t>
      </w:r>
      <w:r w:rsidRPr="003D0198">
        <w:rPr>
          <w:rFonts w:asciiTheme="minorHAnsi" w:hAnsiTheme="minorHAnsi" w:cstheme="minorHAnsi"/>
          <w:b/>
          <w:sz w:val="22"/>
          <w:szCs w:val="22"/>
          <w:lang w:val="el-GR"/>
        </w:rPr>
        <w:t>δεν πρέπει να λαμβάνονται υπόψη στην ανάλυση</w:t>
      </w:r>
      <w:r w:rsidRPr="003D0198">
        <w:rPr>
          <w:rFonts w:asciiTheme="minorHAnsi" w:hAnsiTheme="minorHAnsi" w:cstheme="minorHAnsi"/>
          <w:sz w:val="22"/>
          <w:szCs w:val="22"/>
          <w:lang w:val="el-GR"/>
        </w:rPr>
        <w:t xml:space="preserve"> και εξαιρούνται από τον υπολογισμό. Επίσης δεν λαμβάνονται υπόψη ταμειακές ροές λόγω δανείων, ιδιωτικού μετοχικού κεφαλαίου, μεταβιβάσεις άλλων φορέων, ή κρατικές εισφορές (π.χ. επιχορηγήσεις). </w:t>
      </w:r>
    </w:p>
    <w:p w14:paraId="4D9F5E18" w14:textId="77777777" w:rsidR="00591C2A" w:rsidRPr="003D0198" w:rsidRDefault="00591C2A" w:rsidP="003651FA">
      <w:pPr>
        <w:pStyle w:val="a"/>
        <w:numPr>
          <w:ilvl w:val="0"/>
          <w:numId w:val="36"/>
        </w:numPr>
        <w:spacing w:after="120" w:line="280" w:lineRule="atLeast"/>
        <w:ind w:left="357" w:hanging="357"/>
        <w:rPr>
          <w:rFonts w:asciiTheme="minorHAnsi" w:hAnsiTheme="minorHAnsi" w:cstheme="minorHAnsi"/>
          <w:sz w:val="22"/>
          <w:szCs w:val="22"/>
          <w:lang w:val="el-GR"/>
        </w:rPr>
      </w:pPr>
      <w:bookmarkStart w:id="18" w:name="_Ref421194877"/>
      <w:r w:rsidRPr="003D0198">
        <w:rPr>
          <w:rFonts w:asciiTheme="minorHAnsi" w:hAnsiTheme="minorHAnsi" w:cstheme="minorHAnsi"/>
          <w:sz w:val="22"/>
          <w:szCs w:val="22"/>
          <w:lang w:val="el-GR"/>
        </w:rPr>
        <w:t xml:space="preserve">Η χ/ο ανάλυση διεξάγεται συνήθως από την πλευρά του ιδιοκτήτη της υποδομής. Εντούτοις, όταν ο ιδιοκτήτης της υποδομής και ο φορέας λειτουργίας του έργου δεν είναι η ίδια οντότητα, πρέπει να πραγματοποιείται ενοποιημένη χρηματοοικονομική ανάλυση, η οποία δεν περιλαμβάνει τις ταμειακές ροές μεταξύ του ιδιοκτήτη και του φορέα λειτουργίας, ώστε να υπολογιστεί η πραγματική κερδοφορία της επένδυσης, ανεξάρτητα από τις εσωτερικές πληρωμές. Αυτό είναι ιδιαίτερα εφικτό όταν υπάρχει μόνο ένας φορέας λειτουργίας (εκμετάλλευσης) ο οποίος παρέχει την υπηρεσία για λογαριασμό του ιδιοκτήτη συνήθως μέσω μιας σύμβασης παραχώρησης. </w:t>
      </w:r>
      <w:bookmarkEnd w:id="18"/>
      <w:r w:rsidRPr="003D0198">
        <w:rPr>
          <w:rFonts w:asciiTheme="minorHAnsi" w:hAnsiTheme="minorHAnsi" w:cstheme="minorHAnsi"/>
          <w:sz w:val="22"/>
          <w:szCs w:val="22"/>
          <w:lang w:val="el-GR"/>
        </w:rPr>
        <w:t>Από την άλλη πλευρά, όταν υπάρχουν πολλοί φορείς λειτουργίας, η ενοποίηση της ανάλυσης μπορεί να μην είναι εφικτή. Σε αυτή την περίπτωση, η οπτική γωνία της ανάλυσης (από την πλευρά του ιδιοκτήτη ή του διαχειριστή) εξαρτάται από την τυπολογία της επένδυσης.</w:t>
      </w:r>
    </w:p>
    <w:p w14:paraId="75E9AC69" w14:textId="77777777" w:rsidR="00591C2A" w:rsidRPr="003D0198" w:rsidRDefault="00591C2A" w:rsidP="003651FA">
      <w:pPr>
        <w:pStyle w:val="a"/>
        <w:numPr>
          <w:ilvl w:val="0"/>
          <w:numId w:val="36"/>
        </w:numPr>
        <w:spacing w:after="120" w:line="280" w:lineRule="atLeast"/>
        <w:ind w:left="357" w:hanging="357"/>
        <w:rPr>
          <w:rFonts w:asciiTheme="minorHAnsi" w:hAnsiTheme="minorHAnsi" w:cstheme="minorHAnsi"/>
          <w:sz w:val="22"/>
          <w:szCs w:val="22"/>
          <w:lang w:val="el-GR"/>
        </w:rPr>
      </w:pPr>
      <w:r w:rsidRPr="003D0198">
        <w:rPr>
          <w:rFonts w:asciiTheme="minorHAnsi" w:hAnsiTheme="minorHAnsi" w:cstheme="minorHAnsi"/>
          <w:sz w:val="22"/>
          <w:szCs w:val="22"/>
          <w:lang w:val="el-GR"/>
        </w:rPr>
        <w:t xml:space="preserve">Όταν ο ΦΠΑ δεν είναι επιλέξιμη δαπάνη (άρθρο 69(3)(γ) του ΚΚΔ), ο υπολογισμός των </w:t>
      </w:r>
      <w:proofErr w:type="spellStart"/>
      <w:r w:rsidRPr="003D0198">
        <w:rPr>
          <w:rFonts w:asciiTheme="minorHAnsi" w:hAnsiTheme="minorHAnsi" w:cstheme="minorHAnsi"/>
          <w:sz w:val="22"/>
          <w:szCs w:val="22"/>
          <w:lang w:val="el-GR"/>
        </w:rPr>
        <w:t>προεξοφλημένων</w:t>
      </w:r>
      <w:proofErr w:type="spellEnd"/>
      <w:r w:rsidRPr="003D0198">
        <w:rPr>
          <w:rFonts w:asciiTheme="minorHAnsi" w:hAnsiTheme="minorHAnsi" w:cstheme="minorHAnsi"/>
          <w:sz w:val="22"/>
          <w:szCs w:val="22"/>
          <w:lang w:val="el-GR"/>
        </w:rPr>
        <w:t xml:space="preserve"> καθαρών εσόδων (κόστη και έσοδα) βασίζεται σε ποσά που δεν περιλαμβάνουν τον ΦΠΑ. Αντιθέτως, όταν ο ΦΠΑ είναι μη ανακτήσιμος, δηλ. επιλέξιμος, πρέπει να περιληφθεί στους υπολογισμούς. </w:t>
      </w:r>
    </w:p>
    <w:p w14:paraId="2088355A" w14:textId="77777777" w:rsidR="00591C2A" w:rsidRPr="003D0198" w:rsidRDefault="00591C2A" w:rsidP="00591C2A">
      <w:pPr>
        <w:pStyle w:val="3"/>
        <w:rPr>
          <w:rFonts w:asciiTheme="minorHAnsi" w:hAnsiTheme="minorHAnsi" w:cstheme="minorHAnsi"/>
          <w:sz w:val="22"/>
          <w:szCs w:val="22"/>
        </w:rPr>
      </w:pPr>
      <w:bookmarkStart w:id="19" w:name="_Toc424901485"/>
      <w:r w:rsidRPr="003D0198">
        <w:rPr>
          <w:rFonts w:asciiTheme="minorHAnsi" w:hAnsiTheme="minorHAnsi" w:cstheme="minorHAnsi"/>
          <w:sz w:val="22"/>
          <w:szCs w:val="22"/>
        </w:rPr>
        <w:t>Παρα</w:t>
      </w:r>
      <w:proofErr w:type="spellStart"/>
      <w:r w:rsidRPr="003D0198">
        <w:rPr>
          <w:rFonts w:asciiTheme="minorHAnsi" w:hAnsiTheme="minorHAnsi" w:cstheme="minorHAnsi"/>
          <w:sz w:val="22"/>
          <w:szCs w:val="22"/>
        </w:rPr>
        <w:t>δοχές</w:t>
      </w:r>
      <w:proofErr w:type="spellEnd"/>
      <w:r w:rsidRPr="003D0198">
        <w:rPr>
          <w:rFonts w:asciiTheme="minorHAnsi" w:hAnsiTheme="minorHAnsi" w:cstheme="minorHAnsi"/>
          <w:sz w:val="22"/>
          <w:szCs w:val="22"/>
        </w:rPr>
        <w:t xml:space="preserve"> </w:t>
      </w:r>
      <w:r w:rsidRPr="003D0198">
        <w:rPr>
          <w:rFonts w:asciiTheme="minorHAnsi" w:hAnsiTheme="minorHAnsi" w:cstheme="minorHAnsi"/>
          <w:sz w:val="22"/>
          <w:szCs w:val="22"/>
          <w:lang w:val="el-GR"/>
        </w:rPr>
        <w:t>χ/ο</w:t>
      </w:r>
      <w:r w:rsidRPr="003D0198">
        <w:rPr>
          <w:rFonts w:asciiTheme="minorHAnsi" w:hAnsiTheme="minorHAnsi" w:cstheme="minorHAnsi"/>
          <w:sz w:val="22"/>
          <w:szCs w:val="22"/>
        </w:rPr>
        <w:t xml:space="preserve"> α</w:t>
      </w:r>
      <w:proofErr w:type="spellStart"/>
      <w:r w:rsidRPr="003D0198">
        <w:rPr>
          <w:rFonts w:asciiTheme="minorHAnsi" w:hAnsiTheme="minorHAnsi" w:cstheme="minorHAnsi"/>
          <w:sz w:val="22"/>
          <w:szCs w:val="22"/>
        </w:rPr>
        <w:t>νάλυσης</w:t>
      </w:r>
      <w:bookmarkEnd w:id="19"/>
      <w:proofErr w:type="spellEnd"/>
    </w:p>
    <w:p w14:paraId="24738541" w14:textId="77777777" w:rsidR="00591C2A" w:rsidRPr="003D0198" w:rsidRDefault="00591C2A" w:rsidP="00591C2A">
      <w:pPr>
        <w:pStyle w:val="4"/>
        <w:rPr>
          <w:rStyle w:val="af4"/>
          <w:rFonts w:asciiTheme="minorHAnsi" w:hAnsiTheme="minorHAnsi" w:cstheme="minorHAnsi"/>
          <w:iCs w:val="0"/>
          <w:sz w:val="22"/>
          <w:szCs w:val="22"/>
          <w:lang w:val="el-GR"/>
        </w:rPr>
      </w:pPr>
      <w:r w:rsidRPr="003D0198">
        <w:rPr>
          <w:rStyle w:val="af4"/>
          <w:rFonts w:asciiTheme="minorHAnsi" w:hAnsiTheme="minorHAnsi" w:cstheme="minorHAnsi"/>
          <w:iCs w:val="0"/>
          <w:sz w:val="22"/>
          <w:szCs w:val="22"/>
          <w:lang w:val="el-GR"/>
        </w:rPr>
        <w:t>Τιμές χ/ο ανάλυσης</w:t>
      </w:r>
      <w:r w:rsidRPr="003D0198">
        <w:rPr>
          <w:rFonts w:asciiTheme="minorHAnsi" w:hAnsiTheme="minorHAnsi" w:cstheme="minorHAnsi"/>
          <w:sz w:val="22"/>
          <w:szCs w:val="22"/>
          <w:lang w:val="el-GR"/>
        </w:rPr>
        <w:t xml:space="preserve"> και προεξοφλητικό επιτόκιο</w:t>
      </w:r>
      <w:r w:rsidRPr="003D0198">
        <w:rPr>
          <w:rStyle w:val="af4"/>
          <w:rFonts w:asciiTheme="minorHAnsi" w:hAnsiTheme="minorHAnsi" w:cstheme="minorHAnsi"/>
          <w:iCs w:val="0"/>
          <w:sz w:val="22"/>
          <w:szCs w:val="22"/>
          <w:lang w:val="el-GR"/>
        </w:rPr>
        <w:t xml:space="preserve"> </w:t>
      </w:r>
    </w:p>
    <w:p w14:paraId="7ECBD3FE" w14:textId="77777777" w:rsidR="00591C2A" w:rsidRPr="003D0198" w:rsidRDefault="00591C2A" w:rsidP="00591C2A">
      <w:pPr>
        <w:spacing w:line="280" w:lineRule="atLeast"/>
        <w:jc w:val="both"/>
        <w:rPr>
          <w:rFonts w:cstheme="minorHAnsi"/>
        </w:rPr>
      </w:pPr>
      <w:r w:rsidRPr="003D0198">
        <w:rPr>
          <w:rFonts w:cstheme="minorHAnsi"/>
        </w:rPr>
        <w:t>Η χ/ο ανάλυση θα πρέπει να διεξάγεται σε σταθερές τιμές. Δηλαδή όλα τα μεγέθη (κόστος έργου, έσοδα, έξοδα από τη λειτουργία του) υπολογίζονται σε σταθερές τιμές του έτους βάσης στο οποίο πραγματοποιείται η χ/ο ανάλυση.</w:t>
      </w:r>
    </w:p>
    <w:p w14:paraId="6C90BF1E" w14:textId="77777777" w:rsidR="00591C2A" w:rsidRPr="003D0198" w:rsidRDefault="00591C2A" w:rsidP="00591C2A">
      <w:pPr>
        <w:spacing w:after="240" w:line="280" w:lineRule="atLeast"/>
        <w:jc w:val="both"/>
        <w:rPr>
          <w:rFonts w:cstheme="minorHAnsi"/>
        </w:rPr>
      </w:pPr>
      <w:r w:rsidRPr="003D0198">
        <w:rPr>
          <w:rFonts w:cstheme="minorHAnsi"/>
        </w:rPr>
        <w:lastRenderedPageBreak/>
        <w:t xml:space="preserve">Στην περίπτωση αυτή προκειμένου να υπολογιστεί η καθαρή παρούσα αξία των μελλοντικών ταμειακών ροών χρησιμοποιείται ως χρηματοοικονομικό προεξοφλητικό επιτόκιο το </w:t>
      </w:r>
      <w:r w:rsidRPr="003D0198">
        <w:rPr>
          <w:rFonts w:cstheme="minorHAnsi"/>
          <w:b/>
        </w:rPr>
        <w:t xml:space="preserve">4% </w:t>
      </w:r>
      <w:r w:rsidRPr="003D0198">
        <w:rPr>
          <w:rFonts w:cstheme="minorHAnsi"/>
        </w:rPr>
        <w:t>σε πραγματικές τιμές</w:t>
      </w:r>
      <w:r w:rsidRPr="003D0198">
        <w:rPr>
          <w:rStyle w:val="ac"/>
          <w:rFonts w:cstheme="minorHAnsi"/>
        </w:rPr>
        <w:footnoteReference w:id="6"/>
      </w:r>
      <w:r w:rsidRPr="003D0198">
        <w:rPr>
          <w:rFonts w:cstheme="minorHAnsi"/>
        </w:rPr>
        <w:t xml:space="preserve">, σύμφωνα με το άρθρο 19(3) του Καν.480/2014. </w:t>
      </w:r>
    </w:p>
    <w:p w14:paraId="0800C7E1" w14:textId="77777777" w:rsidR="00591C2A" w:rsidRPr="003D0198" w:rsidRDefault="00591C2A" w:rsidP="00591C2A">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69" w:hanging="284"/>
        <w:jc w:val="both"/>
        <w:rPr>
          <w:rFonts w:cstheme="minorHAnsi"/>
          <w:b/>
          <w:i/>
        </w:rPr>
      </w:pPr>
      <w:r w:rsidRPr="003D0198">
        <w:rPr>
          <w:rFonts w:cstheme="minorHAnsi"/>
          <w:i/>
        </w:rPr>
        <w:t xml:space="preserve">ΚΑΤ' ΕΞΟΥΣΙΟΔΟΤΗΣΗ ΚΑΝΟΝΙΣΜΟΣ (ΕΕ) αριθ. 480/2014 ΤΗΣ ΕΠΙΤΡΟΠΗΣ, ΑΡΘΡΟ 19: </w:t>
      </w:r>
    </w:p>
    <w:p w14:paraId="2100BE75" w14:textId="77777777" w:rsidR="00591C2A" w:rsidRPr="003D0198" w:rsidRDefault="00591C2A" w:rsidP="00591C2A">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69" w:hanging="284"/>
        <w:jc w:val="both"/>
        <w:rPr>
          <w:rFonts w:cstheme="minorHAnsi"/>
        </w:rPr>
      </w:pPr>
      <w:r w:rsidRPr="003D0198">
        <w:rPr>
          <w:rFonts w:cstheme="minorHAnsi"/>
        </w:rPr>
        <w:t>4.</w:t>
      </w:r>
      <w:r w:rsidRPr="003D0198">
        <w:rPr>
          <w:rFonts w:cstheme="minorHAnsi"/>
        </w:rPr>
        <w:tab/>
        <w:t>Τα ΚΜ μπορούν να χρησιμοποιούν χρηματοοικονομικό προεξοφλητικό επιτόκιο διαφορετικό από το 4% αν αιτιολογήσουν το εν λόγω επιτόκιο αναφοράς και αν εξασφαλίσουν τη συνεπή χρήση του σε παρόμοιες πράξεις στον ίδιο τομέα.</w:t>
      </w:r>
    </w:p>
    <w:p w14:paraId="34975F6D" w14:textId="77777777" w:rsidR="00591C2A" w:rsidRPr="003D0198" w:rsidRDefault="00591C2A" w:rsidP="00591C2A">
      <w:pPr>
        <w:pBdr>
          <w:top w:val="single" w:sz="4" w:space="1" w:color="auto"/>
          <w:left w:val="single" w:sz="4" w:space="4" w:color="auto"/>
          <w:bottom w:val="single" w:sz="4" w:space="1" w:color="auto"/>
          <w:right w:val="single" w:sz="4" w:space="4" w:color="auto"/>
        </w:pBdr>
        <w:shd w:val="clear" w:color="auto" w:fill="EEECE1"/>
        <w:spacing w:before="60" w:after="0" w:line="264" w:lineRule="auto"/>
        <w:ind w:left="426" w:right="169" w:hanging="284"/>
        <w:jc w:val="both"/>
        <w:rPr>
          <w:rFonts w:cstheme="minorHAnsi"/>
        </w:rPr>
      </w:pPr>
      <w:r w:rsidRPr="003D0198">
        <w:rPr>
          <w:rFonts w:cstheme="minorHAnsi"/>
        </w:rPr>
        <w:t>5.</w:t>
      </w:r>
      <w:r w:rsidRPr="003D0198">
        <w:rPr>
          <w:rFonts w:cstheme="minorHAnsi"/>
        </w:rPr>
        <w:tab/>
        <w:t xml:space="preserve">Τιμές διαφορετικές από το 4% μπορούν να αιτιολογηθούν για τους ακόλουθους λόγους: α) τις ειδικές μακροοικονομικές συνθήκες του κράτους μέλους και τις διεθνείς μακροοικονομικές τάσεις και συγκυρίες· ή β) τη φύση του επενδυτή ή τη δομή εφαρμογής, όπως συμπράξεις δημόσιου-ιδιωτικού τομέα· ή γ) τη φύση του σχετικού τομέα. </w:t>
      </w:r>
    </w:p>
    <w:p w14:paraId="2E34B908" w14:textId="77777777" w:rsidR="00591C2A" w:rsidRPr="003D0198" w:rsidRDefault="00591C2A" w:rsidP="00591C2A">
      <w:pPr>
        <w:pBdr>
          <w:top w:val="single" w:sz="4" w:space="1" w:color="auto"/>
          <w:left w:val="single" w:sz="4" w:space="4" w:color="auto"/>
          <w:bottom w:val="single" w:sz="4" w:space="1" w:color="auto"/>
          <w:right w:val="single" w:sz="4" w:space="4" w:color="auto"/>
        </w:pBdr>
        <w:shd w:val="clear" w:color="auto" w:fill="EEECE1"/>
        <w:spacing w:before="60" w:after="0" w:line="264" w:lineRule="auto"/>
        <w:ind w:left="426" w:right="169" w:hanging="284"/>
        <w:jc w:val="both"/>
        <w:rPr>
          <w:rFonts w:cstheme="minorHAnsi"/>
        </w:rPr>
      </w:pPr>
      <w:r w:rsidRPr="003D0198">
        <w:rPr>
          <w:rFonts w:cstheme="minorHAnsi"/>
        </w:rPr>
        <w:t>6.</w:t>
      </w:r>
      <w:r w:rsidRPr="003D0198">
        <w:rPr>
          <w:rFonts w:cstheme="minorHAnsi"/>
        </w:rPr>
        <w:tab/>
        <w:t>Για να θεσπίσουν ειδικά χρηματοοικονομικά προεξοφλητικά επιτόκια, τα κράτη μέλη εκτιμούν τη μέση μακροπρόθεσμη απόδοση ενός εναλλακτικού, χωρίς κίνδυνο, συνόλου επενδύσεων, εγχώριων ή διεθνών, το οποίο θεωρούν ως το πλέον κατάλληλο. Πληροφορίες για τα διάφορα χρηματοοικονομικά προεξοφλητικά επιτόκια τίθενται στη διάθεση των δικαιούχων.</w:t>
      </w:r>
    </w:p>
    <w:p w14:paraId="37AB38FB" w14:textId="77777777" w:rsidR="00591C2A" w:rsidRPr="003D0198" w:rsidRDefault="00591C2A" w:rsidP="00591C2A">
      <w:pPr>
        <w:pBdr>
          <w:top w:val="single" w:sz="4" w:space="1" w:color="auto"/>
          <w:left w:val="single" w:sz="4" w:space="4" w:color="auto"/>
          <w:bottom w:val="single" w:sz="4" w:space="1" w:color="auto"/>
          <w:right w:val="single" w:sz="4" w:space="4" w:color="auto"/>
        </w:pBdr>
        <w:shd w:val="clear" w:color="auto" w:fill="EEECE1"/>
        <w:spacing w:before="60" w:after="0" w:line="264" w:lineRule="auto"/>
        <w:ind w:left="426" w:right="169" w:hanging="284"/>
        <w:rPr>
          <w:rFonts w:cstheme="minorHAnsi"/>
        </w:rPr>
      </w:pPr>
    </w:p>
    <w:p w14:paraId="3EB5BD31" w14:textId="77777777" w:rsidR="00591C2A" w:rsidRPr="003D0198" w:rsidRDefault="00591C2A" w:rsidP="00591C2A">
      <w:pPr>
        <w:pStyle w:val="4"/>
        <w:rPr>
          <w:rFonts w:asciiTheme="minorHAnsi" w:hAnsiTheme="minorHAnsi" w:cstheme="minorHAnsi"/>
          <w:sz w:val="22"/>
          <w:szCs w:val="22"/>
          <w:lang w:val="el-GR"/>
        </w:rPr>
      </w:pPr>
      <w:r w:rsidRPr="003D0198">
        <w:rPr>
          <w:rStyle w:val="af4"/>
          <w:rFonts w:asciiTheme="minorHAnsi" w:hAnsiTheme="minorHAnsi" w:cstheme="minorHAnsi"/>
          <w:sz w:val="22"/>
          <w:szCs w:val="22"/>
          <w:lang w:val="el-GR"/>
        </w:rPr>
        <w:t>Περίοδος</w:t>
      </w:r>
      <w:r w:rsidRPr="003D0198">
        <w:rPr>
          <w:rFonts w:asciiTheme="minorHAnsi" w:hAnsiTheme="minorHAnsi" w:cstheme="minorHAnsi"/>
          <w:sz w:val="22"/>
          <w:szCs w:val="22"/>
          <w:lang w:val="el-GR"/>
        </w:rPr>
        <w:t xml:space="preserve"> αναφοράς χ/ο ανάλυσης</w:t>
      </w:r>
    </w:p>
    <w:p w14:paraId="5D27C9A1" w14:textId="77777777" w:rsidR="00591C2A" w:rsidRPr="003D0198" w:rsidRDefault="00591C2A" w:rsidP="00591C2A">
      <w:pPr>
        <w:tabs>
          <w:tab w:val="left" w:pos="222"/>
        </w:tabs>
        <w:spacing w:line="280" w:lineRule="atLeast"/>
        <w:ind w:right="23"/>
        <w:jc w:val="both"/>
        <w:rPr>
          <w:rFonts w:eastAsia="Calibri" w:cstheme="minorHAnsi"/>
        </w:rPr>
      </w:pPr>
      <w:r w:rsidRPr="003D0198">
        <w:rPr>
          <w:rFonts w:eastAsia="Calibri" w:cstheme="minorHAnsi"/>
        </w:rPr>
        <w:t>Η επιλέξιμη δαπάνη της πράξης προς συγχρηματοδότηση από τα ΕΔΕΤ μειώνεται εκ των προτέρων λαμβάνοντας υπόψη τη δυνατότητα της πράξης να παράγει καθαρά έσοδα σε μια συγκεκριμένη περίοδο</w:t>
      </w:r>
      <w:r w:rsidRPr="003D0198">
        <w:rPr>
          <w:rFonts w:eastAsia="Calibri" w:cstheme="minorHAnsi"/>
          <w:i/>
        </w:rPr>
        <w:t xml:space="preserve"> αναφοράς,</w:t>
      </w:r>
      <w:r w:rsidRPr="003D0198">
        <w:rPr>
          <w:rFonts w:eastAsia="Calibri" w:cstheme="minorHAnsi"/>
        </w:rPr>
        <w:t xml:space="preserve"> η οποία περιλαμβάνει τόσο την </w:t>
      </w:r>
      <w:r w:rsidRPr="003D0198">
        <w:rPr>
          <w:rFonts w:cstheme="minorHAnsi"/>
        </w:rPr>
        <w:t>περίοδο υλοποίησης της πράξης</w:t>
      </w:r>
      <w:r w:rsidRPr="003D0198">
        <w:rPr>
          <w:rFonts w:eastAsia="Calibri" w:cstheme="minorHAnsi"/>
        </w:rPr>
        <w:t xml:space="preserve"> όσο και την περίοδο μετά την ολοκλήρωσή της. </w:t>
      </w:r>
      <w:r w:rsidRPr="003D0198">
        <w:rPr>
          <w:rFonts w:cstheme="minorHAnsi"/>
          <w:i/>
        </w:rPr>
        <w:t>Σε περιπτώσεις ασυνήθιστα μεγάλων περιόδων υλοποίησης/ κατασκευής μπορεί να χρησιμοποιηθούν μεγαλύτερες περίοδοι αναφοράς.</w:t>
      </w:r>
    </w:p>
    <w:p w14:paraId="5A6F149B" w14:textId="77777777" w:rsidR="00591C2A" w:rsidRPr="003D0198" w:rsidRDefault="00591C2A" w:rsidP="00591C2A">
      <w:pPr>
        <w:tabs>
          <w:tab w:val="left" w:pos="222"/>
        </w:tabs>
        <w:spacing w:line="280" w:lineRule="atLeast"/>
        <w:ind w:right="23"/>
        <w:jc w:val="both"/>
        <w:rPr>
          <w:rFonts w:cstheme="minorHAnsi"/>
        </w:rPr>
      </w:pPr>
      <w:r w:rsidRPr="003D0198">
        <w:rPr>
          <w:rFonts w:cstheme="minorHAnsi"/>
        </w:rPr>
        <w:t xml:space="preserve">Τα </w:t>
      </w:r>
      <w:proofErr w:type="spellStart"/>
      <w:r w:rsidRPr="003D0198">
        <w:rPr>
          <w:rFonts w:cstheme="minorHAnsi"/>
        </w:rPr>
        <w:t>προεξοφλημένα</w:t>
      </w:r>
      <w:proofErr w:type="spellEnd"/>
      <w:r w:rsidRPr="003D0198">
        <w:rPr>
          <w:rFonts w:cstheme="minorHAnsi"/>
        </w:rPr>
        <w:t xml:space="preserve"> καθαρά έσοδα της πράξης υπολογίζονται για τη συγκεκριμένη περίοδο αναφοράς που εφαρμόζεται στον τομέα της εν λόγω πράξης, όπως αναφέρεται στο παράρτημα I του Καν.480/2014. Η περίοδος αναφοράς ανά τομέα, για την προγραμματική περίοδο 2014-2020, παρέχεται κατωτέρω:</w:t>
      </w:r>
    </w:p>
    <w:tbl>
      <w:tblPr>
        <w:tblW w:w="6805" w:type="dxa"/>
        <w:jc w:val="center"/>
        <w:shd w:val="clear" w:color="auto" w:fill="D9D9D9"/>
        <w:tblLook w:val="04A0" w:firstRow="1" w:lastRow="0" w:firstColumn="1" w:lastColumn="0" w:noHBand="0" w:noVBand="1"/>
      </w:tblPr>
      <w:tblGrid>
        <w:gridCol w:w="3686"/>
        <w:gridCol w:w="3119"/>
      </w:tblGrid>
      <w:tr w:rsidR="00591C2A" w:rsidRPr="003D0198" w14:paraId="5CB6D1E6" w14:textId="77777777" w:rsidTr="00531F99">
        <w:trPr>
          <w:trHeight w:val="285"/>
          <w:tblHeader/>
          <w:jc w:val="center"/>
        </w:trPr>
        <w:tc>
          <w:tcPr>
            <w:tcW w:w="3686" w:type="dxa"/>
            <w:tcBorders>
              <w:top w:val="single" w:sz="8" w:space="0" w:color="auto"/>
              <w:left w:val="single" w:sz="8" w:space="0" w:color="auto"/>
              <w:bottom w:val="single" w:sz="4" w:space="0" w:color="auto"/>
              <w:right w:val="nil"/>
            </w:tcBorders>
            <w:shd w:val="clear" w:color="auto" w:fill="D9D9D9"/>
            <w:vAlign w:val="center"/>
          </w:tcPr>
          <w:p w14:paraId="72766675" w14:textId="77777777" w:rsidR="00591C2A" w:rsidRPr="003D0198" w:rsidRDefault="00591C2A" w:rsidP="00531F99">
            <w:pPr>
              <w:spacing w:before="20" w:after="20" w:line="280" w:lineRule="atLeast"/>
              <w:ind w:left="176" w:hanging="1"/>
              <w:rPr>
                <w:rFonts w:cstheme="minorHAnsi"/>
                <w:b/>
                <w:bCs/>
              </w:rPr>
            </w:pPr>
            <w:r w:rsidRPr="003D0198">
              <w:rPr>
                <w:rFonts w:cstheme="minorHAnsi"/>
                <w:b/>
                <w:bCs/>
              </w:rPr>
              <w:t>Τομέας</w:t>
            </w:r>
          </w:p>
        </w:tc>
        <w:tc>
          <w:tcPr>
            <w:tcW w:w="3119" w:type="dxa"/>
            <w:tcBorders>
              <w:top w:val="single" w:sz="8" w:space="0" w:color="auto"/>
              <w:left w:val="nil"/>
              <w:bottom w:val="single" w:sz="4" w:space="0" w:color="auto"/>
              <w:right w:val="single" w:sz="8" w:space="0" w:color="auto"/>
            </w:tcBorders>
            <w:shd w:val="clear" w:color="auto" w:fill="D9D9D9"/>
            <w:vAlign w:val="center"/>
          </w:tcPr>
          <w:p w14:paraId="434582C7" w14:textId="77777777" w:rsidR="00591C2A" w:rsidRPr="003D0198" w:rsidRDefault="00591C2A" w:rsidP="00531F99">
            <w:pPr>
              <w:spacing w:before="20" w:after="20" w:line="280" w:lineRule="atLeast"/>
              <w:jc w:val="center"/>
              <w:rPr>
                <w:rFonts w:cstheme="minorHAnsi"/>
                <w:b/>
                <w:bCs/>
                <w:szCs w:val="16"/>
              </w:rPr>
            </w:pPr>
            <w:r w:rsidRPr="003D0198">
              <w:rPr>
                <w:rFonts w:cstheme="minorHAnsi"/>
                <w:b/>
                <w:bCs/>
                <w:szCs w:val="16"/>
              </w:rPr>
              <w:t>Περίοδος αναφοράς (έτη)</w:t>
            </w:r>
          </w:p>
        </w:tc>
      </w:tr>
      <w:tr w:rsidR="00591C2A" w:rsidRPr="003D0198" w14:paraId="5513B397"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6C9F5AF0" w14:textId="77777777" w:rsidR="00591C2A" w:rsidRPr="003D0198" w:rsidRDefault="00591C2A" w:rsidP="00531F99">
            <w:pPr>
              <w:spacing w:before="20" w:after="20" w:line="280" w:lineRule="atLeast"/>
              <w:ind w:left="176" w:hanging="1"/>
              <w:rPr>
                <w:rFonts w:cstheme="minorHAnsi"/>
              </w:rPr>
            </w:pPr>
            <w:r w:rsidRPr="003D0198">
              <w:rPr>
                <w:rFonts w:cstheme="minorHAnsi"/>
              </w:rPr>
              <w:t>Σιδηρόδρομοι</w:t>
            </w:r>
          </w:p>
        </w:tc>
        <w:tc>
          <w:tcPr>
            <w:tcW w:w="3119" w:type="dxa"/>
            <w:tcBorders>
              <w:top w:val="nil"/>
              <w:left w:val="nil"/>
              <w:bottom w:val="single" w:sz="4" w:space="0" w:color="auto"/>
              <w:right w:val="single" w:sz="8" w:space="0" w:color="auto"/>
            </w:tcBorders>
            <w:shd w:val="clear" w:color="auto" w:fill="D9D9D9"/>
            <w:vAlign w:val="center"/>
          </w:tcPr>
          <w:p w14:paraId="3870A917"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30</w:t>
            </w:r>
          </w:p>
        </w:tc>
      </w:tr>
      <w:tr w:rsidR="00591C2A" w:rsidRPr="003D0198" w14:paraId="2FBEC824" w14:textId="77777777" w:rsidTr="00531F99">
        <w:trPr>
          <w:trHeight w:val="285"/>
          <w:jc w:val="center"/>
        </w:trPr>
        <w:tc>
          <w:tcPr>
            <w:tcW w:w="3686" w:type="dxa"/>
            <w:tcBorders>
              <w:top w:val="nil"/>
              <w:left w:val="single" w:sz="8" w:space="0" w:color="auto"/>
              <w:bottom w:val="nil"/>
              <w:right w:val="nil"/>
            </w:tcBorders>
            <w:shd w:val="clear" w:color="auto" w:fill="D9D9D9"/>
            <w:vAlign w:val="center"/>
          </w:tcPr>
          <w:p w14:paraId="6FDD98B2" w14:textId="77777777" w:rsidR="00591C2A" w:rsidRPr="003D0198" w:rsidRDefault="00591C2A" w:rsidP="00531F99">
            <w:pPr>
              <w:spacing w:before="20" w:after="20" w:line="280" w:lineRule="atLeast"/>
              <w:ind w:left="176" w:hanging="1"/>
              <w:rPr>
                <w:rFonts w:cstheme="minorHAnsi"/>
              </w:rPr>
            </w:pPr>
            <w:r w:rsidRPr="003D0198">
              <w:rPr>
                <w:rFonts w:cstheme="minorHAnsi"/>
              </w:rPr>
              <w:t>Ύδρευση/αποχέτευση</w:t>
            </w:r>
          </w:p>
        </w:tc>
        <w:tc>
          <w:tcPr>
            <w:tcW w:w="3119" w:type="dxa"/>
            <w:tcBorders>
              <w:top w:val="nil"/>
              <w:left w:val="nil"/>
              <w:bottom w:val="nil"/>
              <w:right w:val="single" w:sz="8" w:space="0" w:color="auto"/>
            </w:tcBorders>
            <w:shd w:val="clear" w:color="auto" w:fill="D9D9D9"/>
            <w:vAlign w:val="center"/>
          </w:tcPr>
          <w:p w14:paraId="2337D3A3"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30</w:t>
            </w:r>
          </w:p>
        </w:tc>
      </w:tr>
      <w:tr w:rsidR="00591C2A" w:rsidRPr="003D0198" w14:paraId="47964B46" w14:textId="77777777" w:rsidTr="00531F99">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tcPr>
          <w:p w14:paraId="4510E232" w14:textId="77777777" w:rsidR="00591C2A" w:rsidRPr="003D0198" w:rsidRDefault="00591C2A" w:rsidP="00531F99">
            <w:pPr>
              <w:spacing w:before="20" w:after="20" w:line="280" w:lineRule="atLeast"/>
              <w:ind w:left="176" w:hanging="1"/>
              <w:rPr>
                <w:rFonts w:cstheme="minorHAnsi"/>
              </w:rPr>
            </w:pPr>
            <w:r w:rsidRPr="003D0198">
              <w:rPr>
                <w:rFonts w:cstheme="minorHAnsi"/>
              </w:rPr>
              <w:t>Οδοί</w:t>
            </w:r>
          </w:p>
        </w:tc>
        <w:tc>
          <w:tcPr>
            <w:tcW w:w="3119" w:type="dxa"/>
            <w:tcBorders>
              <w:top w:val="single" w:sz="4" w:space="0" w:color="auto"/>
              <w:left w:val="nil"/>
              <w:bottom w:val="single" w:sz="4" w:space="0" w:color="auto"/>
              <w:right w:val="single" w:sz="8" w:space="0" w:color="auto"/>
            </w:tcBorders>
            <w:shd w:val="clear" w:color="auto" w:fill="D9D9D9"/>
            <w:vAlign w:val="center"/>
          </w:tcPr>
          <w:p w14:paraId="33C27F31"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25-30</w:t>
            </w:r>
          </w:p>
        </w:tc>
      </w:tr>
      <w:tr w:rsidR="00591C2A" w:rsidRPr="003D0198" w14:paraId="0525D976"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6BD2996A" w14:textId="77777777" w:rsidR="00591C2A" w:rsidRPr="003D0198" w:rsidRDefault="00591C2A" w:rsidP="00531F99">
            <w:pPr>
              <w:spacing w:before="20" w:after="20" w:line="280" w:lineRule="atLeast"/>
              <w:ind w:left="176" w:hanging="1"/>
              <w:rPr>
                <w:rFonts w:cstheme="minorHAnsi"/>
              </w:rPr>
            </w:pPr>
            <w:r w:rsidRPr="003D0198">
              <w:rPr>
                <w:rFonts w:cstheme="minorHAnsi"/>
              </w:rPr>
              <w:t>Διαχείριση αποβλήτων</w:t>
            </w:r>
          </w:p>
        </w:tc>
        <w:tc>
          <w:tcPr>
            <w:tcW w:w="3119" w:type="dxa"/>
            <w:tcBorders>
              <w:top w:val="nil"/>
              <w:left w:val="nil"/>
              <w:bottom w:val="single" w:sz="4" w:space="0" w:color="auto"/>
              <w:right w:val="single" w:sz="8" w:space="0" w:color="auto"/>
            </w:tcBorders>
            <w:shd w:val="clear" w:color="auto" w:fill="D9D9D9"/>
            <w:vAlign w:val="center"/>
          </w:tcPr>
          <w:p w14:paraId="0954614F"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25-30</w:t>
            </w:r>
          </w:p>
        </w:tc>
      </w:tr>
      <w:tr w:rsidR="00591C2A" w:rsidRPr="003D0198" w14:paraId="5E58B8F4"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18143B77" w14:textId="77777777" w:rsidR="00591C2A" w:rsidRPr="003D0198" w:rsidRDefault="00591C2A" w:rsidP="00531F99">
            <w:pPr>
              <w:spacing w:before="20" w:after="20" w:line="280" w:lineRule="atLeast"/>
              <w:ind w:left="176" w:hanging="1"/>
              <w:rPr>
                <w:rFonts w:cstheme="minorHAnsi"/>
              </w:rPr>
            </w:pPr>
            <w:r w:rsidRPr="003D0198">
              <w:rPr>
                <w:rFonts w:cstheme="minorHAnsi"/>
              </w:rPr>
              <w:t>Λιμένες &amp; αερολιμένες</w:t>
            </w:r>
          </w:p>
        </w:tc>
        <w:tc>
          <w:tcPr>
            <w:tcW w:w="3119" w:type="dxa"/>
            <w:tcBorders>
              <w:top w:val="nil"/>
              <w:left w:val="nil"/>
              <w:bottom w:val="single" w:sz="4" w:space="0" w:color="auto"/>
              <w:right w:val="single" w:sz="8" w:space="0" w:color="auto"/>
            </w:tcBorders>
            <w:shd w:val="clear" w:color="auto" w:fill="D9D9D9"/>
            <w:vAlign w:val="center"/>
          </w:tcPr>
          <w:p w14:paraId="5B3A1587"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25</w:t>
            </w:r>
          </w:p>
        </w:tc>
      </w:tr>
      <w:tr w:rsidR="00591C2A" w:rsidRPr="003D0198" w14:paraId="04803155" w14:textId="77777777" w:rsidTr="00531F99">
        <w:trPr>
          <w:trHeight w:val="285"/>
          <w:jc w:val="center"/>
        </w:trPr>
        <w:tc>
          <w:tcPr>
            <w:tcW w:w="3686" w:type="dxa"/>
            <w:tcBorders>
              <w:top w:val="nil"/>
              <w:left w:val="single" w:sz="8" w:space="0" w:color="auto"/>
              <w:bottom w:val="nil"/>
              <w:right w:val="nil"/>
            </w:tcBorders>
            <w:shd w:val="clear" w:color="auto" w:fill="D9D9D9"/>
            <w:vAlign w:val="center"/>
          </w:tcPr>
          <w:p w14:paraId="0CBC4B79" w14:textId="77777777" w:rsidR="00591C2A" w:rsidRPr="003D0198" w:rsidRDefault="00591C2A" w:rsidP="00531F99">
            <w:pPr>
              <w:spacing w:before="20" w:after="20" w:line="280" w:lineRule="atLeast"/>
              <w:ind w:left="176" w:hanging="1"/>
              <w:rPr>
                <w:rFonts w:cstheme="minorHAnsi"/>
              </w:rPr>
            </w:pPr>
            <w:r w:rsidRPr="003D0198">
              <w:rPr>
                <w:rFonts w:cstheme="minorHAnsi"/>
              </w:rPr>
              <w:t>Αστικές μεταφορές</w:t>
            </w:r>
          </w:p>
        </w:tc>
        <w:tc>
          <w:tcPr>
            <w:tcW w:w="3119" w:type="dxa"/>
            <w:tcBorders>
              <w:top w:val="nil"/>
              <w:left w:val="nil"/>
              <w:bottom w:val="nil"/>
              <w:right w:val="single" w:sz="8" w:space="0" w:color="auto"/>
            </w:tcBorders>
            <w:shd w:val="clear" w:color="auto" w:fill="D9D9D9"/>
            <w:vAlign w:val="center"/>
          </w:tcPr>
          <w:p w14:paraId="2EA82AD6"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25-30</w:t>
            </w:r>
          </w:p>
        </w:tc>
      </w:tr>
      <w:tr w:rsidR="00591C2A" w:rsidRPr="003D0198" w14:paraId="430131A6" w14:textId="77777777" w:rsidTr="00531F99">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tcPr>
          <w:p w14:paraId="44F13856" w14:textId="77777777" w:rsidR="00591C2A" w:rsidRPr="003D0198" w:rsidRDefault="00591C2A" w:rsidP="00531F99">
            <w:pPr>
              <w:spacing w:before="20" w:after="20" w:line="280" w:lineRule="atLeast"/>
              <w:ind w:left="176" w:hanging="1"/>
              <w:rPr>
                <w:rFonts w:cstheme="minorHAnsi"/>
              </w:rPr>
            </w:pPr>
            <w:r w:rsidRPr="003D0198">
              <w:rPr>
                <w:rFonts w:cstheme="minorHAnsi"/>
              </w:rPr>
              <w:t>Ενέργεια</w:t>
            </w:r>
          </w:p>
        </w:tc>
        <w:tc>
          <w:tcPr>
            <w:tcW w:w="3119" w:type="dxa"/>
            <w:tcBorders>
              <w:top w:val="single" w:sz="4" w:space="0" w:color="auto"/>
              <w:left w:val="nil"/>
              <w:bottom w:val="single" w:sz="4" w:space="0" w:color="auto"/>
              <w:right w:val="single" w:sz="8" w:space="0" w:color="auto"/>
            </w:tcBorders>
            <w:shd w:val="clear" w:color="auto" w:fill="D9D9D9"/>
            <w:vAlign w:val="center"/>
          </w:tcPr>
          <w:p w14:paraId="750B0664"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15-25</w:t>
            </w:r>
          </w:p>
        </w:tc>
      </w:tr>
      <w:tr w:rsidR="00591C2A" w:rsidRPr="003D0198" w14:paraId="1263E74E"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1FDA88F2" w14:textId="77777777" w:rsidR="00591C2A" w:rsidRPr="003D0198" w:rsidRDefault="00591C2A" w:rsidP="00531F99">
            <w:pPr>
              <w:spacing w:before="20" w:after="20" w:line="280" w:lineRule="atLeast"/>
              <w:ind w:left="176" w:hanging="1"/>
              <w:rPr>
                <w:rFonts w:cstheme="minorHAnsi"/>
              </w:rPr>
            </w:pPr>
            <w:r w:rsidRPr="003D0198">
              <w:rPr>
                <w:rFonts w:cstheme="minorHAnsi"/>
              </w:rPr>
              <w:t>Έρευνα &amp; καινοτομία</w:t>
            </w:r>
          </w:p>
        </w:tc>
        <w:tc>
          <w:tcPr>
            <w:tcW w:w="3119" w:type="dxa"/>
            <w:tcBorders>
              <w:top w:val="nil"/>
              <w:left w:val="nil"/>
              <w:bottom w:val="single" w:sz="4" w:space="0" w:color="auto"/>
              <w:right w:val="single" w:sz="8" w:space="0" w:color="auto"/>
            </w:tcBorders>
            <w:shd w:val="clear" w:color="auto" w:fill="D9D9D9"/>
            <w:vAlign w:val="center"/>
          </w:tcPr>
          <w:p w14:paraId="1DC46503"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15-25</w:t>
            </w:r>
          </w:p>
        </w:tc>
      </w:tr>
      <w:tr w:rsidR="00591C2A" w:rsidRPr="003D0198" w14:paraId="5FA68403"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1DAD4C31" w14:textId="77777777" w:rsidR="00591C2A" w:rsidRPr="003D0198" w:rsidRDefault="00591C2A" w:rsidP="00531F99">
            <w:pPr>
              <w:spacing w:before="20" w:after="20" w:line="280" w:lineRule="atLeast"/>
              <w:ind w:left="176" w:hanging="1"/>
              <w:rPr>
                <w:rFonts w:cstheme="minorHAnsi"/>
              </w:rPr>
            </w:pPr>
            <w:proofErr w:type="spellStart"/>
            <w:r w:rsidRPr="003D0198">
              <w:rPr>
                <w:rFonts w:cstheme="minorHAnsi"/>
              </w:rPr>
              <w:t>Ευρυζωνικά</w:t>
            </w:r>
            <w:proofErr w:type="spellEnd"/>
            <w:r w:rsidRPr="003D0198">
              <w:rPr>
                <w:rFonts w:cstheme="minorHAnsi"/>
              </w:rPr>
              <w:t xml:space="preserve"> δίκτυα</w:t>
            </w:r>
          </w:p>
        </w:tc>
        <w:tc>
          <w:tcPr>
            <w:tcW w:w="3119" w:type="dxa"/>
            <w:tcBorders>
              <w:top w:val="nil"/>
              <w:left w:val="nil"/>
              <w:bottom w:val="single" w:sz="4" w:space="0" w:color="auto"/>
              <w:right w:val="single" w:sz="8" w:space="0" w:color="auto"/>
            </w:tcBorders>
            <w:shd w:val="clear" w:color="auto" w:fill="D9D9D9"/>
            <w:vAlign w:val="center"/>
          </w:tcPr>
          <w:p w14:paraId="1C50B7C3"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15-20</w:t>
            </w:r>
          </w:p>
        </w:tc>
      </w:tr>
      <w:tr w:rsidR="00591C2A" w:rsidRPr="003D0198" w14:paraId="181385D8" w14:textId="77777777" w:rsidTr="00531F99">
        <w:trPr>
          <w:trHeight w:val="285"/>
          <w:jc w:val="center"/>
        </w:trPr>
        <w:tc>
          <w:tcPr>
            <w:tcW w:w="3686" w:type="dxa"/>
            <w:tcBorders>
              <w:top w:val="nil"/>
              <w:left w:val="single" w:sz="8" w:space="0" w:color="auto"/>
              <w:bottom w:val="single" w:sz="4" w:space="0" w:color="auto"/>
              <w:right w:val="nil"/>
            </w:tcBorders>
            <w:shd w:val="clear" w:color="auto" w:fill="D9D9D9"/>
            <w:vAlign w:val="center"/>
          </w:tcPr>
          <w:p w14:paraId="12234E92" w14:textId="77777777" w:rsidR="00591C2A" w:rsidRPr="003D0198" w:rsidRDefault="00591C2A" w:rsidP="00531F99">
            <w:pPr>
              <w:spacing w:before="20" w:after="20" w:line="280" w:lineRule="atLeast"/>
              <w:ind w:left="176" w:hanging="1"/>
              <w:rPr>
                <w:rFonts w:cstheme="minorHAnsi"/>
                <w:color w:val="FF0000"/>
              </w:rPr>
            </w:pPr>
            <w:r w:rsidRPr="003D0198">
              <w:rPr>
                <w:rStyle w:val="StyleTahoma"/>
                <w:rFonts w:asciiTheme="minorHAnsi" w:hAnsiTheme="minorHAnsi" w:cstheme="minorHAnsi"/>
                <w:sz w:val="22"/>
              </w:rPr>
              <w:t>Επιχειρηματικές υποδομές</w:t>
            </w:r>
          </w:p>
        </w:tc>
        <w:tc>
          <w:tcPr>
            <w:tcW w:w="3119" w:type="dxa"/>
            <w:tcBorders>
              <w:top w:val="nil"/>
              <w:left w:val="nil"/>
              <w:bottom w:val="single" w:sz="4" w:space="0" w:color="auto"/>
              <w:right w:val="single" w:sz="8" w:space="0" w:color="auto"/>
            </w:tcBorders>
            <w:shd w:val="clear" w:color="auto" w:fill="D9D9D9"/>
            <w:vAlign w:val="center"/>
          </w:tcPr>
          <w:p w14:paraId="6F89E498" w14:textId="77777777" w:rsidR="00591C2A" w:rsidRPr="003D0198" w:rsidRDefault="00591C2A" w:rsidP="00531F99">
            <w:pPr>
              <w:spacing w:before="20" w:after="20" w:line="280" w:lineRule="atLeast"/>
              <w:jc w:val="center"/>
              <w:rPr>
                <w:rFonts w:cstheme="minorHAnsi"/>
              </w:rPr>
            </w:pPr>
            <w:r w:rsidRPr="003D0198">
              <w:rPr>
                <w:rFonts w:cstheme="minorHAnsi"/>
              </w:rPr>
              <w:t xml:space="preserve"> 10-15</w:t>
            </w:r>
          </w:p>
        </w:tc>
      </w:tr>
      <w:tr w:rsidR="00591C2A" w:rsidRPr="003D0198" w14:paraId="026BD435" w14:textId="77777777" w:rsidTr="00531F99">
        <w:trPr>
          <w:trHeight w:val="285"/>
          <w:jc w:val="center"/>
        </w:trPr>
        <w:tc>
          <w:tcPr>
            <w:tcW w:w="3686" w:type="dxa"/>
            <w:tcBorders>
              <w:top w:val="nil"/>
              <w:left w:val="single" w:sz="8" w:space="0" w:color="auto"/>
              <w:bottom w:val="single" w:sz="8" w:space="0" w:color="auto"/>
              <w:right w:val="nil"/>
            </w:tcBorders>
            <w:shd w:val="clear" w:color="auto" w:fill="D9D9D9"/>
            <w:vAlign w:val="center"/>
          </w:tcPr>
          <w:p w14:paraId="4002753A" w14:textId="77777777" w:rsidR="00591C2A" w:rsidRPr="003D0198" w:rsidRDefault="00591C2A" w:rsidP="00531F99">
            <w:pPr>
              <w:spacing w:before="20" w:after="20" w:line="280" w:lineRule="atLeast"/>
              <w:ind w:left="176" w:hanging="1"/>
              <w:rPr>
                <w:rFonts w:cstheme="minorHAnsi"/>
              </w:rPr>
            </w:pPr>
            <w:r w:rsidRPr="003D0198">
              <w:rPr>
                <w:rFonts w:cstheme="minorHAnsi"/>
              </w:rPr>
              <w:t>Άλλοι τομείς</w:t>
            </w:r>
          </w:p>
        </w:tc>
        <w:tc>
          <w:tcPr>
            <w:tcW w:w="3119" w:type="dxa"/>
            <w:tcBorders>
              <w:top w:val="nil"/>
              <w:left w:val="nil"/>
              <w:bottom w:val="single" w:sz="8" w:space="0" w:color="auto"/>
              <w:right w:val="single" w:sz="8" w:space="0" w:color="auto"/>
            </w:tcBorders>
            <w:shd w:val="clear" w:color="auto" w:fill="D9D9D9"/>
            <w:vAlign w:val="center"/>
          </w:tcPr>
          <w:p w14:paraId="39581008" w14:textId="77777777" w:rsidR="00591C2A" w:rsidRPr="003D0198" w:rsidRDefault="00591C2A" w:rsidP="00531F99">
            <w:pPr>
              <w:spacing w:before="20" w:after="20" w:line="280" w:lineRule="atLeast"/>
              <w:jc w:val="center"/>
              <w:rPr>
                <w:rFonts w:cstheme="minorHAnsi"/>
                <w:szCs w:val="16"/>
              </w:rPr>
            </w:pPr>
            <w:r w:rsidRPr="003D0198">
              <w:rPr>
                <w:rFonts w:cstheme="minorHAnsi"/>
                <w:szCs w:val="16"/>
              </w:rPr>
              <w:t xml:space="preserve"> 10-15</w:t>
            </w:r>
          </w:p>
        </w:tc>
      </w:tr>
    </w:tbl>
    <w:p w14:paraId="7DB8ABCC" w14:textId="77777777" w:rsidR="00591C2A" w:rsidRPr="003D0198" w:rsidRDefault="00591C2A" w:rsidP="00591C2A">
      <w:pPr>
        <w:tabs>
          <w:tab w:val="left" w:pos="1701"/>
        </w:tabs>
        <w:spacing w:line="280" w:lineRule="atLeast"/>
        <w:ind w:left="1701" w:right="793" w:hanging="425"/>
        <w:rPr>
          <w:rFonts w:eastAsia="Calibri" w:cstheme="minorHAnsi"/>
        </w:rPr>
      </w:pPr>
      <w:r w:rsidRPr="003D0198">
        <w:rPr>
          <w:rFonts w:eastAsia="Calibri" w:cstheme="minorHAnsi"/>
        </w:rPr>
        <w:t xml:space="preserve">Πηγή: Παράρτημα </w:t>
      </w:r>
      <w:r w:rsidRPr="003D0198">
        <w:rPr>
          <w:rFonts w:eastAsia="Calibri" w:cstheme="minorHAnsi"/>
          <w:lang w:val="en-US"/>
        </w:rPr>
        <w:t>I</w:t>
      </w:r>
      <w:r w:rsidRPr="003D0198">
        <w:rPr>
          <w:rFonts w:eastAsia="Calibri" w:cstheme="minorHAnsi"/>
        </w:rPr>
        <w:t xml:space="preserve"> του Καν.480/2014</w:t>
      </w:r>
    </w:p>
    <w:p w14:paraId="30A3BA4F" w14:textId="77777777" w:rsidR="00591C2A" w:rsidRPr="003D0198" w:rsidRDefault="00591C2A" w:rsidP="00591C2A">
      <w:pPr>
        <w:pStyle w:val="3"/>
        <w:ind w:left="680" w:hanging="680"/>
        <w:rPr>
          <w:rFonts w:asciiTheme="minorHAnsi" w:hAnsiTheme="minorHAnsi" w:cstheme="minorHAnsi"/>
          <w:sz w:val="22"/>
          <w:szCs w:val="22"/>
        </w:rPr>
      </w:pPr>
      <w:bookmarkStart w:id="20" w:name="_Toc424901486"/>
      <w:proofErr w:type="spellStart"/>
      <w:r w:rsidRPr="003D0198">
        <w:rPr>
          <w:rFonts w:asciiTheme="minorHAnsi" w:hAnsiTheme="minorHAnsi" w:cstheme="minorHAnsi"/>
          <w:sz w:val="22"/>
          <w:szCs w:val="22"/>
        </w:rPr>
        <w:lastRenderedPageBreak/>
        <w:t>Κόστος</w:t>
      </w:r>
      <w:proofErr w:type="spellEnd"/>
      <w:r w:rsidRPr="003D0198">
        <w:rPr>
          <w:rFonts w:asciiTheme="minorHAnsi" w:hAnsiTheme="minorHAnsi" w:cstheme="minorHAnsi"/>
          <w:sz w:val="22"/>
          <w:szCs w:val="22"/>
        </w:rPr>
        <w:t xml:space="preserve"> επ</w:t>
      </w:r>
      <w:proofErr w:type="spellStart"/>
      <w:r w:rsidRPr="003D0198">
        <w:rPr>
          <w:rFonts w:asciiTheme="minorHAnsi" w:hAnsiTheme="minorHAnsi" w:cstheme="minorHAnsi"/>
          <w:sz w:val="22"/>
          <w:szCs w:val="22"/>
        </w:rPr>
        <w:t>ένδυσης</w:t>
      </w:r>
      <w:bookmarkEnd w:id="20"/>
      <w:proofErr w:type="spellEnd"/>
      <w:r w:rsidRPr="003D0198">
        <w:rPr>
          <w:rFonts w:asciiTheme="minorHAnsi" w:hAnsiTheme="minorHAnsi" w:cstheme="minorHAnsi"/>
          <w:sz w:val="22"/>
          <w:szCs w:val="22"/>
        </w:rPr>
        <w:t xml:space="preserve"> </w:t>
      </w:r>
    </w:p>
    <w:p w14:paraId="142F2339" w14:textId="77777777" w:rsidR="00591C2A" w:rsidRPr="003D0198" w:rsidRDefault="00591C2A" w:rsidP="001C05CE">
      <w:pPr>
        <w:spacing w:line="280" w:lineRule="atLeast"/>
        <w:jc w:val="both"/>
        <w:rPr>
          <w:rFonts w:cstheme="minorHAnsi"/>
        </w:rPr>
      </w:pPr>
      <w:r w:rsidRPr="003D0198">
        <w:rPr>
          <w:rFonts w:cstheme="minorHAnsi"/>
        </w:rPr>
        <w:t>Για να εκτιμηθεί το συνολικό κόστος της επένδυσης δεν πρέπει να ληφθούν υπόψη οι πηγές χρηματοδότησης, αλλά το σύνολο όλων των δαπανών που προβλέπονται για την απόκτηση ή την κατασκευή του παγίου κεφαλαίου και των συναφή κατ' αποκοπή εξόδων για ορισμένα άυλα πάγια στοιχεία.</w:t>
      </w:r>
    </w:p>
    <w:p w14:paraId="6F66EFDC" w14:textId="77777777" w:rsidR="00591C2A" w:rsidRPr="003D0198" w:rsidRDefault="00591C2A" w:rsidP="003651FA">
      <w:pPr>
        <w:numPr>
          <w:ilvl w:val="0"/>
          <w:numId w:val="39"/>
        </w:numPr>
        <w:autoSpaceDE w:val="0"/>
        <w:autoSpaceDN w:val="0"/>
        <w:adjustRightInd w:val="0"/>
        <w:spacing w:before="120" w:after="120" w:line="280" w:lineRule="atLeast"/>
        <w:ind w:left="426" w:hanging="426"/>
        <w:jc w:val="both"/>
        <w:rPr>
          <w:rFonts w:cstheme="minorHAnsi"/>
        </w:rPr>
      </w:pPr>
      <w:r w:rsidRPr="003D0198">
        <w:rPr>
          <w:rFonts w:cstheme="minorHAnsi"/>
          <w:b/>
        </w:rPr>
        <w:t xml:space="preserve">Η (αρχική) επένδυση </w:t>
      </w:r>
      <w:r w:rsidRPr="003D0198">
        <w:rPr>
          <w:rFonts w:cstheme="minorHAnsi"/>
        </w:rPr>
        <w:t xml:space="preserve">περιλαμβάνει τις κεφαλαιουχικές δαπάνες όλων των πάγιων στοιχείων ενεργητικού (π.χ. οικόπεδα, κατασκευές κτιρίων, εγκαταστάσεων και μηχανημάτων, εξοπλισμού, </w:t>
      </w:r>
      <w:proofErr w:type="spellStart"/>
      <w:r w:rsidRPr="003D0198">
        <w:rPr>
          <w:rFonts w:cstheme="minorHAnsi"/>
        </w:rPr>
        <w:t>κλπ</w:t>
      </w:r>
      <w:proofErr w:type="spellEnd"/>
      <w:r w:rsidRPr="003D0198">
        <w:rPr>
          <w:rFonts w:cstheme="minorHAnsi"/>
        </w:rPr>
        <w:t xml:space="preserve">) και μη παγίων περιουσιακών στοιχείων (π.χ. εκκίνηση και τεχνικά έξοδα, όπως σχεδιασμός/ προγραμματισμός, διαχείριση έργου και τεχνική βοήθεια, επίβλεψη κατασκευής, δημοσιότητα, </w:t>
      </w:r>
      <w:proofErr w:type="spellStart"/>
      <w:r w:rsidRPr="003D0198">
        <w:rPr>
          <w:rFonts w:cstheme="minorHAnsi"/>
        </w:rPr>
        <w:t>κλπ</w:t>
      </w:r>
      <w:proofErr w:type="spellEnd"/>
      <w:r w:rsidRPr="003D0198">
        <w:rPr>
          <w:rFonts w:cstheme="minorHAnsi"/>
        </w:rPr>
        <w:t>). Πληροφορίες πρέπει να λαμβάνονται από τη μελέτη τεχνικής σκοπιμότητας και η  ανάλυση του κόστους κατά τη διάρκεια των ετών θα πρέπει να είναι σύμφωνη με την προβλεπόμενη υλοποίηση του φυσικού αντικειμένου και τα σχετικά χρονοδιαγράμματα.</w:t>
      </w:r>
      <w:r w:rsidRPr="003D0198">
        <w:rPr>
          <w:rStyle w:val="ac"/>
          <w:rFonts w:cstheme="minorHAnsi"/>
        </w:rPr>
        <w:footnoteReference w:id="7"/>
      </w:r>
    </w:p>
    <w:p w14:paraId="5B0CC6ED" w14:textId="77777777" w:rsidR="00591C2A" w:rsidRPr="003D0198" w:rsidRDefault="00591C2A" w:rsidP="001C05CE">
      <w:pPr>
        <w:autoSpaceDE w:val="0"/>
        <w:autoSpaceDN w:val="0"/>
        <w:adjustRightInd w:val="0"/>
        <w:spacing w:line="280" w:lineRule="atLeast"/>
        <w:ind w:left="426"/>
        <w:jc w:val="both"/>
        <w:rPr>
          <w:rFonts w:cstheme="minorHAnsi"/>
        </w:rPr>
      </w:pPr>
      <w:r w:rsidRPr="003D0198">
        <w:rPr>
          <w:rFonts w:cstheme="minorHAnsi"/>
        </w:rPr>
        <w:t>Ανάλογα με την περίπτωση, η αρχική επένδυση περιλαμβάνει επίσης περιβαλλοντικά κόστη ή/και κόστη για τον μετριασμό της κλιματικής αλλαγής κατά τη διάρκεια της κατασκευής, όπως προσδιορίζονται στην Μελέτη Περιβαλλοντικών Επιπτώσεων ή σε άλλες διαδικασίες αξιολόγησης.</w:t>
      </w:r>
    </w:p>
    <w:p w14:paraId="1438639E" w14:textId="77777777" w:rsidR="00591C2A" w:rsidRPr="003D0198" w:rsidRDefault="00591C2A" w:rsidP="001C05CE">
      <w:pPr>
        <w:shd w:val="clear" w:color="auto" w:fill="FFFFFF"/>
        <w:spacing w:line="280" w:lineRule="atLeast"/>
        <w:jc w:val="both"/>
        <w:rPr>
          <w:rFonts w:cstheme="minorHAnsi"/>
        </w:rPr>
      </w:pPr>
      <w:r w:rsidRPr="003D0198">
        <w:rPr>
          <w:rFonts w:cstheme="minorHAnsi"/>
        </w:rPr>
        <w:t xml:space="preserve">Στην χ/ο ανάλυση οι δαπάνες πρέπει να βασίζονται σε ποσά χωρίς ΦΠΑ (όταν είναι ανακτήσιμος) και άλλους έμμεσους φόρους. Επιπλέον, στον υπολογισμό του συνολικού κόστους, δαπάνες όπως αποσβέσεις δεν πρέπει να λαμβάνονται υπόψη. Η εξαίρεση αυτή είναι δικαιολογημένη, δεδομένου ότι οι σχετικοί πόροι προορίζονται να αντικαταστήσουν την επένδυση πέρα του χρονικού ορίζοντα του έργου. </w:t>
      </w:r>
    </w:p>
    <w:p w14:paraId="52525EFE" w14:textId="77777777" w:rsidR="00591C2A" w:rsidRPr="003D0198" w:rsidRDefault="00591C2A" w:rsidP="001C05CE">
      <w:pPr>
        <w:spacing w:line="280" w:lineRule="atLeast"/>
        <w:jc w:val="both"/>
        <w:rPr>
          <w:rFonts w:cstheme="minorHAnsi"/>
        </w:rPr>
      </w:pPr>
      <w:r w:rsidRPr="003D0198">
        <w:rPr>
          <w:rFonts w:cstheme="minorHAnsi"/>
        </w:rPr>
        <w:t>Στην χ/ο ανάλυση χρησιμοποιούνται σταθερές τιμές. Για το λόγο αυτό, ανάλογα με την περίπτωση, μπορεί να περιλαμβάνεται αναπροσαρμογή τιμών στο επιλέξιμο κόστος, για την κάλυψη του αναμενόμενου πληθωρισμού.</w:t>
      </w:r>
    </w:p>
    <w:p w14:paraId="3D1311C3" w14:textId="77777777" w:rsidR="00591C2A" w:rsidRPr="003D0198" w:rsidRDefault="00591C2A" w:rsidP="001C05CE">
      <w:pPr>
        <w:shd w:val="clear" w:color="auto" w:fill="FFFFFF"/>
        <w:spacing w:line="280" w:lineRule="atLeast"/>
        <w:jc w:val="both"/>
        <w:rPr>
          <w:rStyle w:val="StyleTahoma"/>
          <w:rFonts w:asciiTheme="minorHAnsi" w:hAnsiTheme="minorHAnsi" w:cstheme="minorHAnsi"/>
          <w:sz w:val="22"/>
        </w:rPr>
      </w:pPr>
      <w:r w:rsidRPr="003D0198">
        <w:rPr>
          <w:rStyle w:val="StyleTahoma"/>
          <w:rFonts w:asciiTheme="minorHAnsi" w:hAnsiTheme="minorHAnsi" w:cstheme="minorHAnsi"/>
          <w:b/>
          <w:sz w:val="22"/>
        </w:rPr>
        <w:t xml:space="preserve">Για τις πράξεις </w:t>
      </w:r>
      <w:r w:rsidRPr="003D0198">
        <w:rPr>
          <w:rFonts w:cstheme="minorHAnsi"/>
          <w:b/>
        </w:rPr>
        <w:t>που υλοποιούνται σε φάσεις σε δύο προγραμματικές περιόδους</w:t>
      </w:r>
      <w:r w:rsidRPr="003D0198">
        <w:rPr>
          <w:rFonts w:cstheme="minorHAnsi"/>
        </w:rPr>
        <w:t xml:space="preserve"> (2007-2013 και 2014-2020),</w:t>
      </w:r>
      <w:r w:rsidRPr="003D0198">
        <w:rPr>
          <w:rStyle w:val="StyleTahoma"/>
          <w:rFonts w:asciiTheme="minorHAnsi" w:hAnsiTheme="minorHAnsi" w:cstheme="minorHAnsi"/>
          <w:sz w:val="22"/>
        </w:rPr>
        <w:t xml:space="preserve"> ισχύει ο συντελεστής ελλείμματος χρηματοδότησης της προγραμματικής περιόδου 2007-2013 (όπως έχει </w:t>
      </w:r>
      <w:proofErr w:type="spellStart"/>
      <w:r w:rsidRPr="003D0198">
        <w:rPr>
          <w:rStyle w:val="StyleTahoma"/>
          <w:rFonts w:asciiTheme="minorHAnsi" w:hAnsiTheme="minorHAnsi" w:cstheme="minorHAnsi"/>
          <w:sz w:val="22"/>
        </w:rPr>
        <w:t>επικαιροποιηθεί</w:t>
      </w:r>
      <w:proofErr w:type="spellEnd"/>
      <w:r w:rsidRPr="003D0198">
        <w:rPr>
          <w:rStyle w:val="StyleTahoma"/>
          <w:rFonts w:asciiTheme="minorHAnsi" w:hAnsiTheme="minorHAnsi" w:cstheme="minorHAnsi"/>
          <w:sz w:val="22"/>
        </w:rPr>
        <w:t xml:space="preserve"> σύμφωνα με τις σχετικές εθνικές </w:t>
      </w:r>
      <w:r w:rsidRPr="003D0198">
        <w:rPr>
          <w:rFonts w:cstheme="minorHAnsi"/>
        </w:rPr>
        <w:t>οδηγίες</w:t>
      </w:r>
      <w:r w:rsidRPr="003D0198">
        <w:rPr>
          <w:rStyle w:val="StyleTahoma"/>
          <w:rFonts w:asciiTheme="minorHAnsi" w:hAnsiTheme="minorHAnsi" w:cstheme="minorHAnsi"/>
          <w:sz w:val="22"/>
        </w:rPr>
        <w:t xml:space="preserve"> για το κλείσιμο των πράξεων 2007-2013). Με τον συντελεστή αυτόν πολλαπλασιάζεται το εναπομείναν επιλέξιμο κόστος της πράξης σύμφωνα με τους εθνικούς κανόνες </w:t>
      </w:r>
      <w:proofErr w:type="spellStart"/>
      <w:r w:rsidRPr="003D0198">
        <w:rPr>
          <w:rStyle w:val="StyleTahoma"/>
          <w:rFonts w:asciiTheme="minorHAnsi" w:hAnsiTheme="minorHAnsi" w:cstheme="minorHAnsi"/>
          <w:sz w:val="22"/>
        </w:rPr>
        <w:t>επιλεξιμότητας</w:t>
      </w:r>
      <w:proofErr w:type="spellEnd"/>
      <w:r w:rsidRPr="003D0198">
        <w:rPr>
          <w:rStyle w:val="StyleTahoma"/>
          <w:rFonts w:asciiTheme="minorHAnsi" w:hAnsiTheme="minorHAnsi" w:cstheme="minorHAnsi"/>
          <w:sz w:val="22"/>
        </w:rPr>
        <w:t xml:space="preserve"> της προγραμματικής περιόδου 2014-2020 και το γινόμενο τους θα δώσει </w:t>
      </w:r>
      <w:r w:rsidRPr="003D0198">
        <w:rPr>
          <w:rFonts w:cstheme="minorHAnsi"/>
        </w:rPr>
        <w:t xml:space="preserve">το ποσό της επιλέξιμης δαπάνης της πράξης </w:t>
      </w:r>
      <w:r w:rsidRPr="003D0198">
        <w:rPr>
          <w:rFonts w:eastAsia="Calibri" w:cstheme="minorHAnsi"/>
        </w:rPr>
        <w:t>για συγχρηματοδότηση</w:t>
      </w:r>
      <w:r w:rsidRPr="003D0198">
        <w:rPr>
          <w:rFonts w:cstheme="minorHAnsi"/>
        </w:rPr>
        <w:t xml:space="preserve">, </w:t>
      </w:r>
      <w:r w:rsidRPr="003D0198">
        <w:rPr>
          <w:rStyle w:val="StyleTahoma"/>
          <w:rFonts w:asciiTheme="minorHAnsi" w:hAnsiTheme="minorHAnsi" w:cstheme="minorHAnsi"/>
          <w:sz w:val="22"/>
        </w:rPr>
        <w:t xml:space="preserve">δηλ. το ποσό που θα πολλαπλασιαστεί με το ποσοστό συγχρηματοδότησης του άξονα προτεραιότητας για να υπολογιστεί το ποσό της </w:t>
      </w:r>
      <w:proofErr w:type="spellStart"/>
      <w:r w:rsidRPr="003D0198">
        <w:rPr>
          <w:rStyle w:val="StyleTahoma"/>
          <w:rFonts w:asciiTheme="minorHAnsi" w:hAnsiTheme="minorHAnsi" w:cstheme="minorHAnsi"/>
          <w:sz w:val="22"/>
        </w:rPr>
        <w:t>ενωσιακής</w:t>
      </w:r>
      <w:proofErr w:type="spellEnd"/>
      <w:r w:rsidRPr="003D0198">
        <w:rPr>
          <w:rStyle w:val="StyleTahoma"/>
          <w:rFonts w:asciiTheme="minorHAnsi" w:hAnsiTheme="minorHAnsi" w:cstheme="minorHAnsi"/>
          <w:sz w:val="22"/>
        </w:rPr>
        <w:t xml:space="preserve"> συνεισφοράς που θα λάβει η πράξη.</w:t>
      </w:r>
      <w:r w:rsidRPr="003D0198">
        <w:rPr>
          <w:rFonts w:cstheme="minorHAnsi"/>
          <w:position w:val="-10"/>
        </w:rPr>
        <w:object w:dxaOrig="180" w:dyaOrig="340" w14:anchorId="2060951F">
          <v:shape id="_x0000_i1027" type="#_x0000_t75" style="width:7.2pt;height:14.4pt" o:ole="">
            <v:imagedata r:id="rId28" o:title=""/>
          </v:shape>
          <o:OLEObject Type="Embed" ProgID="Equation.3" ShapeID="_x0000_i1027" DrawAspect="Content" ObjectID="_1778914725" r:id="rId29"/>
        </w:object>
      </w:r>
      <w:r w:rsidRPr="003D0198">
        <w:rPr>
          <w:rStyle w:val="StyleTahoma"/>
          <w:rFonts w:asciiTheme="minorHAnsi" w:hAnsiTheme="minorHAnsi" w:cstheme="minorHAnsi"/>
          <w:sz w:val="22"/>
        </w:rPr>
        <w:t xml:space="preserve"> </w:t>
      </w:r>
    </w:p>
    <w:p w14:paraId="1F9D375D" w14:textId="77777777" w:rsidR="00591C2A" w:rsidRPr="003D0198" w:rsidRDefault="00591C2A" w:rsidP="00591C2A">
      <w:pPr>
        <w:pStyle w:val="3"/>
        <w:ind w:left="680" w:hanging="680"/>
        <w:rPr>
          <w:rFonts w:asciiTheme="minorHAnsi" w:hAnsiTheme="minorHAnsi" w:cstheme="minorHAnsi"/>
          <w:sz w:val="22"/>
          <w:szCs w:val="22"/>
        </w:rPr>
      </w:pPr>
      <w:bookmarkStart w:id="21" w:name="_Toc424901487"/>
      <w:proofErr w:type="spellStart"/>
      <w:r w:rsidRPr="003D0198">
        <w:rPr>
          <w:rFonts w:asciiTheme="minorHAnsi" w:hAnsiTheme="minorHAnsi" w:cstheme="minorHAnsi"/>
          <w:sz w:val="22"/>
          <w:szCs w:val="22"/>
        </w:rPr>
        <w:t>Εκτίμηση</w:t>
      </w:r>
      <w:proofErr w:type="spellEnd"/>
      <w:r w:rsidRPr="003D0198">
        <w:rPr>
          <w:rFonts w:asciiTheme="minorHAnsi" w:hAnsiTheme="minorHAnsi" w:cstheme="minorHAnsi"/>
          <w:sz w:val="22"/>
          <w:szCs w:val="22"/>
        </w:rPr>
        <w:t xml:space="preserve"> </w:t>
      </w:r>
      <w:proofErr w:type="spellStart"/>
      <w:r w:rsidRPr="003D0198">
        <w:rPr>
          <w:rFonts w:asciiTheme="minorHAnsi" w:hAnsiTheme="minorHAnsi" w:cstheme="minorHAnsi"/>
          <w:sz w:val="22"/>
          <w:szCs w:val="22"/>
        </w:rPr>
        <w:t>εσόδων</w:t>
      </w:r>
      <w:bookmarkEnd w:id="21"/>
      <w:proofErr w:type="spellEnd"/>
    </w:p>
    <w:p w14:paraId="6D61B63C" w14:textId="77777777" w:rsidR="00591C2A" w:rsidRPr="003D0198" w:rsidRDefault="00591C2A" w:rsidP="001C05CE">
      <w:pPr>
        <w:spacing w:line="280" w:lineRule="atLeast"/>
        <w:jc w:val="both"/>
        <w:rPr>
          <w:rStyle w:val="StyleTahoma"/>
          <w:rFonts w:asciiTheme="minorHAnsi" w:hAnsiTheme="minorHAnsi" w:cstheme="minorHAnsi"/>
          <w:sz w:val="22"/>
        </w:rPr>
      </w:pPr>
      <w:r w:rsidRPr="003D0198">
        <w:rPr>
          <w:rStyle w:val="StyleTahoma"/>
          <w:rFonts w:asciiTheme="minorHAnsi" w:hAnsiTheme="minorHAnsi" w:cstheme="minorHAnsi"/>
          <w:sz w:val="22"/>
        </w:rPr>
        <w:t>Για τον υπολογισμό των μειωμένων καθαρών εσόδων, τα έσοδα καθορίζονται στην ακόλουθη βάση (άρθρο 16 του κατ’ εξουσιοδότηση Κανονισμού (ΕΕ) αριθ. 480/2014):</w:t>
      </w:r>
    </w:p>
    <w:p w14:paraId="589918A0" w14:textId="77777777" w:rsidR="00591C2A" w:rsidRPr="003D0198" w:rsidRDefault="00591C2A" w:rsidP="001C05CE">
      <w:pPr>
        <w:spacing w:line="280" w:lineRule="atLeast"/>
        <w:ind w:left="426" w:hanging="426"/>
        <w:jc w:val="both"/>
        <w:rPr>
          <w:rStyle w:val="StyleTahoma"/>
          <w:rFonts w:asciiTheme="minorHAnsi" w:hAnsiTheme="minorHAnsi" w:cstheme="minorHAnsi"/>
          <w:sz w:val="22"/>
        </w:rPr>
      </w:pPr>
      <w:r w:rsidRPr="003D0198">
        <w:rPr>
          <w:rStyle w:val="StyleTahoma"/>
          <w:rFonts w:asciiTheme="minorHAnsi" w:hAnsiTheme="minorHAnsi" w:cstheme="minorHAnsi"/>
          <w:sz w:val="22"/>
        </w:rPr>
        <w:t>α)</w:t>
      </w:r>
      <w:r w:rsidRPr="003D0198">
        <w:rPr>
          <w:rStyle w:val="StyleTahoma"/>
          <w:rFonts w:asciiTheme="minorHAnsi" w:hAnsiTheme="minorHAnsi" w:cstheme="minorHAnsi"/>
          <w:sz w:val="22"/>
        </w:rPr>
        <w:tab/>
        <w:t xml:space="preserve">κατά περίπτωση, τα τέλη χρήσης καθορίζονται τηρουμένης της αρχής «ο </w:t>
      </w:r>
      <w:proofErr w:type="spellStart"/>
      <w:r w:rsidRPr="003D0198">
        <w:rPr>
          <w:rStyle w:val="StyleTahoma"/>
          <w:rFonts w:asciiTheme="minorHAnsi" w:hAnsiTheme="minorHAnsi" w:cstheme="minorHAnsi"/>
          <w:sz w:val="22"/>
        </w:rPr>
        <w:t>ρυπαίνων</w:t>
      </w:r>
      <w:proofErr w:type="spellEnd"/>
      <w:r w:rsidRPr="003D0198">
        <w:rPr>
          <w:rStyle w:val="StyleTahoma"/>
          <w:rFonts w:asciiTheme="minorHAnsi" w:hAnsiTheme="minorHAnsi" w:cstheme="minorHAnsi"/>
          <w:sz w:val="22"/>
        </w:rPr>
        <w:t xml:space="preserve"> πληρώνει» και, αν είναι σκόπιμο, λαμβάνουν υπόψη παραμέτρους οικονομικής </w:t>
      </w:r>
      <w:proofErr w:type="spellStart"/>
      <w:r w:rsidRPr="003D0198">
        <w:rPr>
          <w:rStyle w:val="StyleTahoma"/>
          <w:rFonts w:asciiTheme="minorHAnsi" w:hAnsiTheme="minorHAnsi" w:cstheme="minorHAnsi"/>
          <w:sz w:val="22"/>
        </w:rPr>
        <w:t>προσιτότητας</w:t>
      </w:r>
      <w:proofErr w:type="spellEnd"/>
      <w:r w:rsidRPr="003D0198">
        <w:rPr>
          <w:rStyle w:val="ac"/>
          <w:rFonts w:cstheme="minorHAnsi"/>
        </w:rPr>
        <w:footnoteReference w:id="8"/>
      </w:r>
      <w:r w:rsidRPr="003D0198">
        <w:rPr>
          <w:rStyle w:val="StyleTahoma"/>
          <w:rFonts w:asciiTheme="minorHAnsi" w:hAnsiTheme="minorHAnsi" w:cstheme="minorHAnsi"/>
          <w:sz w:val="22"/>
        </w:rPr>
        <w:t xml:space="preserve">, </w:t>
      </w:r>
    </w:p>
    <w:p w14:paraId="0452A3A5" w14:textId="77777777" w:rsidR="00591C2A" w:rsidRPr="003D0198" w:rsidRDefault="00591C2A" w:rsidP="001C05CE">
      <w:pPr>
        <w:spacing w:line="280" w:lineRule="atLeast"/>
        <w:ind w:left="426" w:hanging="426"/>
        <w:jc w:val="both"/>
        <w:rPr>
          <w:rStyle w:val="StyleTahoma"/>
          <w:rFonts w:asciiTheme="minorHAnsi" w:hAnsiTheme="minorHAnsi" w:cstheme="minorHAnsi"/>
          <w:sz w:val="22"/>
        </w:rPr>
      </w:pPr>
      <w:r w:rsidRPr="003D0198">
        <w:rPr>
          <w:rStyle w:val="StyleTahoma"/>
          <w:rFonts w:asciiTheme="minorHAnsi" w:hAnsiTheme="minorHAnsi" w:cstheme="minorHAnsi"/>
          <w:sz w:val="22"/>
        </w:rPr>
        <w:lastRenderedPageBreak/>
        <w:t xml:space="preserve">β) </w:t>
      </w:r>
      <w:r w:rsidRPr="003D0198">
        <w:rPr>
          <w:rStyle w:val="StyleTahoma"/>
          <w:rFonts w:asciiTheme="minorHAnsi" w:hAnsiTheme="minorHAnsi" w:cstheme="minorHAnsi"/>
          <w:sz w:val="22"/>
        </w:rPr>
        <w:tab/>
        <w:t xml:space="preserve">τα έσοδα δεν περιλαμβάνουν μεταβιβάσεις από εθνικούς ή περιφερειακούς προϋπολογισμούς ή εθνικά δημόσια συστήματα ασφάλισης, </w:t>
      </w:r>
    </w:p>
    <w:p w14:paraId="715CAB88" w14:textId="77777777" w:rsidR="00591C2A" w:rsidRPr="003D0198" w:rsidRDefault="00591C2A" w:rsidP="001C05CE">
      <w:pPr>
        <w:spacing w:line="280" w:lineRule="atLeast"/>
        <w:ind w:left="426" w:hanging="426"/>
        <w:jc w:val="both"/>
        <w:rPr>
          <w:rFonts w:cstheme="minorHAnsi"/>
          <w:highlight w:val="yellow"/>
        </w:rPr>
      </w:pPr>
      <w:r w:rsidRPr="003D0198">
        <w:rPr>
          <w:rStyle w:val="StyleTahoma"/>
          <w:rFonts w:asciiTheme="minorHAnsi" w:hAnsiTheme="minorHAnsi" w:cstheme="minorHAnsi"/>
          <w:sz w:val="22"/>
        </w:rPr>
        <w:t>γ)</w:t>
      </w:r>
      <w:r w:rsidRPr="003D0198">
        <w:rPr>
          <w:rStyle w:val="StyleTahoma"/>
          <w:rFonts w:asciiTheme="minorHAnsi" w:hAnsiTheme="minorHAnsi" w:cstheme="minorHAnsi"/>
          <w:sz w:val="22"/>
        </w:rPr>
        <w:tab/>
        <w:t xml:space="preserve">όταν μια πράξη προσθέτει νέα περιουσιακά στοιχεία για να συμπληρώσει μια </w:t>
      </w:r>
      <w:proofErr w:type="spellStart"/>
      <w:r w:rsidRPr="003D0198">
        <w:rPr>
          <w:rStyle w:val="StyleTahoma"/>
          <w:rFonts w:asciiTheme="minorHAnsi" w:hAnsiTheme="minorHAnsi" w:cstheme="minorHAnsi"/>
          <w:sz w:val="22"/>
        </w:rPr>
        <w:t>προϋπάρχουσα</w:t>
      </w:r>
      <w:proofErr w:type="spellEnd"/>
      <w:r w:rsidRPr="003D0198">
        <w:rPr>
          <w:rStyle w:val="StyleTahoma"/>
          <w:rFonts w:asciiTheme="minorHAnsi" w:hAnsiTheme="minorHAnsi" w:cstheme="minorHAnsi"/>
          <w:sz w:val="22"/>
        </w:rPr>
        <w:t xml:space="preserve"> υπηρεσία ή υποδομή, λαμβάνονται υπόψη τόσο οι συνεισφορές από τους νέους χρήστες όσο και οι πρόσθετες συνεισφορές από τους υπάρχοντες χρήστες της νέας ή διευρυμένης υπηρεσίας ή υποδομής.</w:t>
      </w:r>
      <w:r w:rsidRPr="003D0198">
        <w:rPr>
          <w:rFonts w:cstheme="minorHAnsi"/>
          <w:highlight w:val="yellow"/>
        </w:rPr>
        <w:t xml:space="preserve"> </w:t>
      </w:r>
    </w:p>
    <w:p w14:paraId="0B2D8243" w14:textId="77777777" w:rsidR="00591C2A" w:rsidRPr="003D0198" w:rsidRDefault="00591C2A" w:rsidP="001C05CE">
      <w:pPr>
        <w:spacing w:line="280" w:lineRule="atLeast"/>
        <w:jc w:val="both"/>
        <w:rPr>
          <w:rStyle w:val="StyleTahoma"/>
          <w:rFonts w:asciiTheme="minorHAnsi" w:hAnsiTheme="minorHAnsi" w:cstheme="minorHAnsi"/>
          <w:sz w:val="22"/>
        </w:rPr>
      </w:pPr>
      <w:r w:rsidRPr="003D0198">
        <w:rPr>
          <w:rFonts w:cstheme="minorHAnsi"/>
        </w:rPr>
        <w:t>Στον υπολογισμό των εσόδων δεν συμπεριλαμβάνονται τόκοι και αποσβέσεις και συμπεριλαμβάνεται ο ΦΠΑ μόνον εάν είναι επιλέξιμος. Όλα τα ποσά υπολογίζονται σε σταθερές τιμές έτους βάσης.</w:t>
      </w:r>
    </w:p>
    <w:p w14:paraId="6BEAEF92" w14:textId="77777777" w:rsidR="00591C2A" w:rsidRPr="003D0198" w:rsidRDefault="00591C2A" w:rsidP="001C05CE">
      <w:pPr>
        <w:spacing w:line="280" w:lineRule="atLeast"/>
        <w:jc w:val="both"/>
        <w:rPr>
          <w:rFonts w:cstheme="minorHAnsi"/>
        </w:rPr>
      </w:pPr>
      <w:r w:rsidRPr="003D0198">
        <w:rPr>
          <w:rFonts w:cstheme="minorHAnsi"/>
        </w:rPr>
        <w:t>Άρα για τον υπολογισμό των εσόδων λαμβάνονται υπόψη μόνο τα έσοδα που ορίζονται ως ταμειακές ροές που καταβάλλονται άμεσα από τους χρήστες για αγαθά ή υπηρεσίες παρεχόμενα από την πράξη, ενώ άλλες</w:t>
      </w:r>
      <w:r w:rsidRPr="003D0198">
        <w:rPr>
          <w:rStyle w:val="StyleTahoma"/>
          <w:rFonts w:asciiTheme="minorHAnsi" w:hAnsiTheme="minorHAnsi" w:cstheme="minorHAnsi"/>
          <w:sz w:val="22"/>
        </w:rPr>
        <w:t xml:space="preserve"> ταμειακές ροές (ιδιωτικές και δημόσιες συνεισφορές ή / και οικονομικά οφέλη που δεν προέρχονται από τέλη, διόδια, ενοίκια ή οποιαδήποτε άλλη μορφή που βαρύνει άμεσα τους χρήστες</w:t>
      </w:r>
      <w:r w:rsidRPr="003D0198">
        <w:rPr>
          <w:rFonts w:cstheme="minorHAnsi"/>
        </w:rPr>
        <w:t xml:space="preserve"> π.χ. τόκοι από τραπεζικές καταθέσεις</w:t>
      </w:r>
      <w:r w:rsidRPr="003D0198">
        <w:rPr>
          <w:rStyle w:val="StyleTahoma"/>
          <w:rFonts w:asciiTheme="minorHAnsi" w:hAnsiTheme="minorHAnsi" w:cstheme="minorHAnsi"/>
          <w:sz w:val="22"/>
        </w:rPr>
        <w:t>) δεν πρέπει να συμπεριλαμβάνονται στην εκπόνηση της χ/ο ανάλυσης.</w:t>
      </w:r>
      <w:r w:rsidRPr="003D0198">
        <w:rPr>
          <w:rFonts w:cstheme="minorHAnsi"/>
          <w:color w:val="FF0000"/>
        </w:rPr>
        <w:t xml:space="preserve"> </w:t>
      </w:r>
    </w:p>
    <w:p w14:paraId="2EF5ACD3" w14:textId="77777777" w:rsidR="00591C2A" w:rsidRPr="003D0198" w:rsidRDefault="00591C2A" w:rsidP="001C05CE">
      <w:pPr>
        <w:tabs>
          <w:tab w:val="left" w:pos="426"/>
        </w:tabs>
        <w:spacing w:line="280" w:lineRule="atLeast"/>
        <w:ind w:right="23"/>
        <w:jc w:val="both"/>
        <w:rPr>
          <w:rFonts w:eastAsia="Calibri" w:cstheme="minorHAnsi"/>
        </w:rPr>
      </w:pPr>
      <w:r w:rsidRPr="003D0198">
        <w:rPr>
          <w:rFonts w:eastAsia="EUAlbertina-Regu-Identity-H" w:cstheme="minorHAnsi"/>
        </w:rPr>
        <w:t xml:space="preserve">Να σημειωθεί ότι κάθε πληρωμή που λαμβάνει ο δικαιούχος απορρέουσα </w:t>
      </w:r>
      <w:r w:rsidRPr="003D0198">
        <w:rPr>
          <w:rFonts w:eastAsia="Calibri" w:cstheme="minorHAnsi"/>
        </w:rPr>
        <w:t>από συμβατικές κυρώσεις ως αποτέλεσμα παραβίασης σύμβασης</w:t>
      </w:r>
      <w:r w:rsidRPr="003D0198">
        <w:rPr>
          <w:rFonts w:eastAsia="EUAlbertina-Regu-Identity-H" w:cstheme="minorHAnsi"/>
        </w:rPr>
        <w:t xml:space="preserve"> μεταξύ του δικαιούχου και τρίτου μέρους ή τρίτων μερών ή που προέκυψε </w:t>
      </w:r>
      <w:r w:rsidRPr="003D0198">
        <w:rPr>
          <w:rFonts w:eastAsia="Calibri" w:cstheme="minorHAnsi"/>
        </w:rPr>
        <w:t>ως αποτέλεσμα</w:t>
      </w:r>
      <w:r w:rsidRPr="003D0198">
        <w:rPr>
          <w:rFonts w:eastAsia="EUAlbertina-Regu-Identity-H" w:cstheme="minorHAnsi"/>
        </w:rPr>
        <w:t xml:space="preserve">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r w:rsidRPr="003D0198">
        <w:rPr>
          <w:rFonts w:eastAsia="Calibri" w:cstheme="minorHAnsi"/>
        </w:rPr>
        <w:t xml:space="preserve">    </w:t>
      </w:r>
    </w:p>
    <w:p w14:paraId="21F3ED00" w14:textId="77777777" w:rsidR="00591C2A" w:rsidRPr="003D0198" w:rsidRDefault="00591C2A" w:rsidP="00591C2A">
      <w:pPr>
        <w:spacing w:line="280" w:lineRule="atLeast"/>
        <w:rPr>
          <w:rFonts w:cstheme="minorHAnsi"/>
        </w:rPr>
      </w:pPr>
      <w:r w:rsidRPr="003D0198">
        <w:rPr>
          <w:rFonts w:cstheme="minorHAnsi"/>
        </w:rPr>
        <w:t>Ακολουθούν ορισμένα παραδείγματα πράξεων που παράγουν έσοδα: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111"/>
        <w:gridCol w:w="3253"/>
      </w:tblGrid>
      <w:tr w:rsidR="00591C2A" w:rsidRPr="003D0198" w14:paraId="5773B302" w14:textId="77777777" w:rsidTr="00531F99">
        <w:trPr>
          <w:tblHeader/>
          <w:jc w:val="center"/>
        </w:trPr>
        <w:tc>
          <w:tcPr>
            <w:tcW w:w="2093" w:type="dxa"/>
            <w:tcBorders>
              <w:top w:val="nil"/>
              <w:left w:val="nil"/>
            </w:tcBorders>
            <w:shd w:val="clear" w:color="auto" w:fill="auto"/>
          </w:tcPr>
          <w:p w14:paraId="25D7E461" w14:textId="77777777" w:rsidR="00591C2A" w:rsidRPr="003D0198" w:rsidRDefault="00591C2A" w:rsidP="00531F99">
            <w:pPr>
              <w:spacing w:after="0" w:line="280" w:lineRule="atLeast"/>
              <w:jc w:val="center"/>
              <w:rPr>
                <w:rFonts w:cstheme="minorHAnsi"/>
                <w:b/>
                <w:sz w:val="20"/>
                <w:szCs w:val="20"/>
              </w:rPr>
            </w:pPr>
          </w:p>
        </w:tc>
        <w:tc>
          <w:tcPr>
            <w:tcW w:w="4111" w:type="dxa"/>
            <w:shd w:val="clear" w:color="auto" w:fill="D9D9D9"/>
          </w:tcPr>
          <w:p w14:paraId="66612CBC" w14:textId="77777777" w:rsidR="00591C2A" w:rsidRPr="003D0198" w:rsidRDefault="00591C2A" w:rsidP="00531F99">
            <w:pPr>
              <w:spacing w:after="0" w:line="280" w:lineRule="atLeast"/>
              <w:jc w:val="center"/>
              <w:rPr>
                <w:rFonts w:cstheme="minorHAnsi"/>
                <w:b/>
                <w:sz w:val="20"/>
                <w:szCs w:val="20"/>
              </w:rPr>
            </w:pPr>
            <w:r w:rsidRPr="003D0198">
              <w:rPr>
                <w:rFonts w:cstheme="minorHAnsi"/>
                <w:b/>
                <w:sz w:val="20"/>
                <w:szCs w:val="20"/>
              </w:rPr>
              <w:t>Έσοδα</w:t>
            </w:r>
          </w:p>
          <w:p w14:paraId="38FE1DC9" w14:textId="77777777" w:rsidR="00591C2A" w:rsidRPr="003D0198" w:rsidRDefault="00591C2A" w:rsidP="00531F99">
            <w:pPr>
              <w:spacing w:after="0" w:line="280" w:lineRule="atLeast"/>
              <w:jc w:val="center"/>
              <w:rPr>
                <w:rFonts w:cstheme="minorHAnsi"/>
                <w:b/>
                <w:sz w:val="20"/>
                <w:szCs w:val="20"/>
              </w:rPr>
            </w:pPr>
            <w:r w:rsidRPr="003D0198">
              <w:rPr>
                <w:rFonts w:cstheme="minorHAnsi"/>
                <w:b/>
                <w:sz w:val="20"/>
                <w:szCs w:val="20"/>
              </w:rPr>
              <w:t>(για την εκπόνηση της χ/ο ανάλυσης)</w:t>
            </w:r>
          </w:p>
        </w:tc>
        <w:tc>
          <w:tcPr>
            <w:tcW w:w="3253" w:type="dxa"/>
            <w:shd w:val="clear" w:color="auto" w:fill="D9D9D9"/>
          </w:tcPr>
          <w:p w14:paraId="07C97AAB" w14:textId="77777777" w:rsidR="00591C2A" w:rsidRPr="003D0198" w:rsidRDefault="00591C2A" w:rsidP="00531F99">
            <w:pPr>
              <w:spacing w:after="0" w:line="280" w:lineRule="atLeast"/>
              <w:jc w:val="center"/>
              <w:rPr>
                <w:rFonts w:cstheme="minorHAnsi"/>
                <w:b/>
                <w:sz w:val="20"/>
                <w:szCs w:val="20"/>
              </w:rPr>
            </w:pPr>
            <w:r w:rsidRPr="003D0198">
              <w:rPr>
                <w:rFonts w:cstheme="minorHAnsi"/>
                <w:b/>
                <w:sz w:val="20"/>
                <w:szCs w:val="20"/>
              </w:rPr>
              <w:t>Άλλες ταμειακές ροές</w:t>
            </w:r>
          </w:p>
        </w:tc>
      </w:tr>
      <w:tr w:rsidR="00591C2A" w:rsidRPr="003D0198" w14:paraId="478767E7" w14:textId="77777777" w:rsidTr="00531F99">
        <w:trPr>
          <w:jc w:val="center"/>
        </w:trPr>
        <w:tc>
          <w:tcPr>
            <w:tcW w:w="2093" w:type="dxa"/>
            <w:shd w:val="clear" w:color="auto" w:fill="D9D9D9"/>
          </w:tcPr>
          <w:p w14:paraId="0CA7391C" w14:textId="77777777" w:rsidR="00591C2A" w:rsidRPr="003D0198" w:rsidRDefault="00591C2A" w:rsidP="00531F99">
            <w:pPr>
              <w:spacing w:after="0" w:line="280" w:lineRule="atLeast"/>
              <w:rPr>
                <w:rFonts w:cstheme="minorHAnsi"/>
                <w:b/>
                <w:sz w:val="20"/>
                <w:szCs w:val="20"/>
              </w:rPr>
            </w:pPr>
            <w:r w:rsidRPr="003D0198">
              <w:rPr>
                <w:rFonts w:cstheme="minorHAnsi"/>
                <w:b/>
                <w:sz w:val="20"/>
                <w:szCs w:val="20"/>
              </w:rPr>
              <w:t xml:space="preserve">Αυτοκινητόδρομοι </w:t>
            </w:r>
          </w:p>
          <w:p w14:paraId="0646916F" w14:textId="77777777" w:rsidR="00591C2A" w:rsidRPr="003D0198" w:rsidRDefault="00591C2A" w:rsidP="00531F99">
            <w:pPr>
              <w:spacing w:after="0" w:line="280" w:lineRule="atLeast"/>
              <w:rPr>
                <w:rFonts w:cstheme="minorHAnsi"/>
                <w:sz w:val="20"/>
                <w:szCs w:val="20"/>
              </w:rPr>
            </w:pPr>
          </w:p>
        </w:tc>
        <w:tc>
          <w:tcPr>
            <w:tcW w:w="4111" w:type="dxa"/>
          </w:tcPr>
          <w:p w14:paraId="5C4613E2" w14:textId="77777777" w:rsidR="00591C2A" w:rsidRPr="003D0198" w:rsidRDefault="00591C2A" w:rsidP="00531F99">
            <w:pPr>
              <w:spacing w:after="0" w:line="280" w:lineRule="atLeast"/>
              <w:rPr>
                <w:rFonts w:cstheme="minorHAnsi"/>
                <w:sz w:val="20"/>
                <w:szCs w:val="20"/>
              </w:rPr>
            </w:pPr>
            <w:r w:rsidRPr="003D0198">
              <w:rPr>
                <w:rFonts w:cstheme="minorHAnsi"/>
                <w:sz w:val="20"/>
                <w:szCs w:val="20"/>
              </w:rPr>
              <w:t>διόδια που χρεώνονται στους οδηγούς για να χρησιμοποιούν τους αυτοκινητόδρομους</w:t>
            </w:r>
          </w:p>
        </w:tc>
        <w:tc>
          <w:tcPr>
            <w:tcW w:w="3253" w:type="dxa"/>
          </w:tcPr>
          <w:p w14:paraId="0775A6A9" w14:textId="77777777" w:rsidR="00591C2A" w:rsidRPr="003D0198" w:rsidRDefault="00591C2A" w:rsidP="00531F99">
            <w:pPr>
              <w:spacing w:after="0" w:line="280" w:lineRule="atLeast"/>
              <w:rPr>
                <w:rFonts w:cstheme="minorHAnsi"/>
                <w:sz w:val="20"/>
                <w:szCs w:val="20"/>
              </w:rPr>
            </w:pPr>
            <w:r w:rsidRPr="003D0198">
              <w:rPr>
                <w:rFonts w:cstheme="minorHAnsi"/>
                <w:sz w:val="20"/>
                <w:szCs w:val="20"/>
              </w:rPr>
              <w:t>σκιώδη διόδια από την κυβέρνηση στους φορείς εκμετάλλευσης του έργου ή έσοδα από τα ειδικά αυτοκόλλητα σήματα των οχημάτων (τέλη κυκλοφορίας)</w:t>
            </w:r>
          </w:p>
        </w:tc>
      </w:tr>
      <w:tr w:rsidR="00591C2A" w:rsidRPr="003D0198" w14:paraId="1C076D6F" w14:textId="77777777" w:rsidTr="00531F99">
        <w:trPr>
          <w:jc w:val="center"/>
        </w:trPr>
        <w:tc>
          <w:tcPr>
            <w:tcW w:w="2093" w:type="dxa"/>
            <w:shd w:val="clear" w:color="auto" w:fill="D9D9D9"/>
          </w:tcPr>
          <w:p w14:paraId="30A9DFD6" w14:textId="77777777" w:rsidR="00591C2A" w:rsidRPr="003D0198" w:rsidRDefault="00591C2A" w:rsidP="00531F99">
            <w:pPr>
              <w:spacing w:after="0" w:line="280" w:lineRule="atLeast"/>
              <w:rPr>
                <w:rFonts w:cstheme="minorHAnsi"/>
                <w:b/>
                <w:sz w:val="20"/>
                <w:szCs w:val="20"/>
              </w:rPr>
            </w:pPr>
            <w:r w:rsidRPr="003D0198">
              <w:rPr>
                <w:rFonts w:cstheme="minorHAnsi"/>
                <w:b/>
                <w:sz w:val="20"/>
                <w:szCs w:val="20"/>
              </w:rPr>
              <w:t xml:space="preserve">Σιδηρόδρομοι </w:t>
            </w:r>
          </w:p>
          <w:p w14:paraId="7FFCE330" w14:textId="77777777" w:rsidR="00591C2A" w:rsidRPr="003D0198" w:rsidRDefault="00591C2A" w:rsidP="00531F99">
            <w:pPr>
              <w:spacing w:after="0" w:line="280" w:lineRule="atLeast"/>
              <w:rPr>
                <w:rFonts w:cstheme="minorHAnsi"/>
                <w:sz w:val="20"/>
                <w:szCs w:val="20"/>
              </w:rPr>
            </w:pPr>
          </w:p>
        </w:tc>
        <w:tc>
          <w:tcPr>
            <w:tcW w:w="4111" w:type="dxa"/>
          </w:tcPr>
          <w:p w14:paraId="23A4AF76" w14:textId="77777777" w:rsidR="00591C2A" w:rsidRPr="003D0198" w:rsidRDefault="00591C2A" w:rsidP="00531F99">
            <w:pPr>
              <w:spacing w:after="0" w:line="280" w:lineRule="atLeast"/>
              <w:rPr>
                <w:rFonts w:cstheme="minorHAnsi"/>
                <w:sz w:val="20"/>
                <w:szCs w:val="20"/>
              </w:rPr>
            </w:pPr>
            <w:r w:rsidRPr="003D0198">
              <w:rPr>
                <w:rStyle w:val="StyleTahoma"/>
                <w:rFonts w:asciiTheme="minorHAnsi" w:hAnsiTheme="minorHAnsi" w:cstheme="minorHAnsi"/>
                <w:szCs w:val="20"/>
              </w:rPr>
              <w:t>ναύλοι που καταβάλλουν οι ταξιδιώτες</w:t>
            </w:r>
            <w:r w:rsidRPr="003D0198">
              <w:rPr>
                <w:rStyle w:val="Style"/>
                <w:rFonts w:asciiTheme="minorHAnsi" w:hAnsiTheme="minorHAnsi" w:cstheme="minorHAnsi"/>
                <w:sz w:val="20"/>
                <w:szCs w:val="20"/>
              </w:rPr>
              <w:footnoteReference w:id="9"/>
            </w:r>
          </w:p>
        </w:tc>
        <w:tc>
          <w:tcPr>
            <w:tcW w:w="3253" w:type="dxa"/>
          </w:tcPr>
          <w:p w14:paraId="7FEC01A1" w14:textId="77777777" w:rsidR="00591C2A" w:rsidRPr="003D0198" w:rsidRDefault="00591C2A" w:rsidP="00531F99">
            <w:pPr>
              <w:spacing w:after="0" w:line="280" w:lineRule="atLeast"/>
              <w:rPr>
                <w:rFonts w:cstheme="minorHAnsi"/>
                <w:sz w:val="20"/>
                <w:szCs w:val="20"/>
              </w:rPr>
            </w:pPr>
            <w:r w:rsidRPr="003D0198">
              <w:rPr>
                <w:rFonts w:cstheme="minorHAnsi"/>
                <w:sz w:val="20"/>
                <w:szCs w:val="20"/>
              </w:rPr>
              <w:t>κρατικές εισφορές για τα λειτουργικά κόστη</w:t>
            </w:r>
          </w:p>
        </w:tc>
      </w:tr>
      <w:tr w:rsidR="00591C2A" w:rsidRPr="003D0198" w14:paraId="5E7A45E8" w14:textId="77777777" w:rsidTr="00531F99">
        <w:trPr>
          <w:jc w:val="center"/>
        </w:trPr>
        <w:tc>
          <w:tcPr>
            <w:tcW w:w="2093" w:type="dxa"/>
            <w:shd w:val="clear" w:color="auto" w:fill="D9D9D9"/>
          </w:tcPr>
          <w:p w14:paraId="63FDFD2F" w14:textId="77777777" w:rsidR="00591C2A" w:rsidRPr="003D0198" w:rsidRDefault="00591C2A" w:rsidP="00531F99">
            <w:pPr>
              <w:spacing w:after="0" w:line="280" w:lineRule="atLeast"/>
              <w:rPr>
                <w:rFonts w:cstheme="minorHAnsi"/>
                <w:b/>
                <w:sz w:val="20"/>
                <w:szCs w:val="20"/>
              </w:rPr>
            </w:pPr>
            <w:r w:rsidRPr="003D0198">
              <w:rPr>
                <w:rFonts w:cstheme="minorHAnsi"/>
                <w:b/>
                <w:sz w:val="20"/>
                <w:szCs w:val="20"/>
              </w:rPr>
              <w:t>Τεχνολογικά πάρκα</w:t>
            </w:r>
          </w:p>
          <w:p w14:paraId="21E6E751" w14:textId="77777777" w:rsidR="00591C2A" w:rsidRPr="003D0198" w:rsidRDefault="00591C2A" w:rsidP="00531F99">
            <w:pPr>
              <w:spacing w:after="0" w:line="280" w:lineRule="atLeast"/>
              <w:rPr>
                <w:rFonts w:cstheme="minorHAnsi"/>
                <w:sz w:val="20"/>
                <w:szCs w:val="20"/>
              </w:rPr>
            </w:pPr>
          </w:p>
        </w:tc>
        <w:tc>
          <w:tcPr>
            <w:tcW w:w="4111" w:type="dxa"/>
          </w:tcPr>
          <w:p w14:paraId="3244CFD7" w14:textId="77777777" w:rsidR="00591C2A" w:rsidRPr="003D0198" w:rsidRDefault="00591C2A" w:rsidP="00531F99">
            <w:pPr>
              <w:spacing w:after="0" w:line="280" w:lineRule="atLeast"/>
              <w:rPr>
                <w:rFonts w:cstheme="minorHAnsi"/>
                <w:sz w:val="20"/>
                <w:szCs w:val="20"/>
              </w:rPr>
            </w:pPr>
            <w:r w:rsidRPr="003D0198">
              <w:rPr>
                <w:rFonts w:cstheme="minorHAnsi"/>
                <w:sz w:val="20"/>
                <w:szCs w:val="20"/>
              </w:rPr>
              <w:t xml:space="preserve">τιμές ή </w:t>
            </w:r>
            <w:r w:rsidRPr="003D0198">
              <w:rPr>
                <w:rStyle w:val="StyleTahoma"/>
                <w:rFonts w:asciiTheme="minorHAnsi" w:hAnsiTheme="minorHAnsi" w:cstheme="minorHAnsi"/>
                <w:szCs w:val="20"/>
              </w:rPr>
              <w:t>μισθώματα</w:t>
            </w:r>
            <w:r w:rsidRPr="003D0198">
              <w:rPr>
                <w:rFonts w:cstheme="minorHAnsi"/>
                <w:sz w:val="20"/>
                <w:szCs w:val="20"/>
              </w:rPr>
              <w:t xml:space="preserve"> που καταβάλλονται από τους χρήστες για να χρησιμοποιούν τα κτίρια και πληρωμές από τους χρήστες για τις άλλες υπηρεσίες που παρέχονται από το έργο</w:t>
            </w:r>
          </w:p>
        </w:tc>
        <w:tc>
          <w:tcPr>
            <w:tcW w:w="3253" w:type="dxa"/>
          </w:tcPr>
          <w:p w14:paraId="14E6348A" w14:textId="77777777" w:rsidR="00591C2A" w:rsidRPr="003D0198" w:rsidRDefault="00591C2A" w:rsidP="00531F99">
            <w:pPr>
              <w:spacing w:after="0" w:line="280" w:lineRule="atLeast"/>
              <w:rPr>
                <w:rFonts w:cstheme="minorHAnsi"/>
                <w:sz w:val="20"/>
                <w:szCs w:val="20"/>
              </w:rPr>
            </w:pPr>
            <w:r w:rsidRPr="003D0198">
              <w:rPr>
                <w:rFonts w:cstheme="minorHAnsi"/>
                <w:sz w:val="20"/>
                <w:szCs w:val="20"/>
              </w:rPr>
              <w:t>συνεισφορά ιδιωτικού μετοχικού κεφαλαίου, κέρδη που προέρχονται από δάνεια</w:t>
            </w:r>
          </w:p>
        </w:tc>
      </w:tr>
      <w:tr w:rsidR="00591C2A" w:rsidRPr="003D0198" w14:paraId="2D4E0221" w14:textId="77777777" w:rsidTr="00531F99">
        <w:trPr>
          <w:jc w:val="center"/>
        </w:trPr>
        <w:tc>
          <w:tcPr>
            <w:tcW w:w="2093" w:type="dxa"/>
            <w:shd w:val="clear" w:color="auto" w:fill="D9D9D9"/>
          </w:tcPr>
          <w:p w14:paraId="13D8C2D4" w14:textId="77777777" w:rsidR="00591C2A" w:rsidRPr="003D0198" w:rsidRDefault="00591C2A" w:rsidP="00531F99">
            <w:pPr>
              <w:spacing w:after="0" w:line="280" w:lineRule="atLeast"/>
              <w:rPr>
                <w:rFonts w:cstheme="minorHAnsi"/>
                <w:b/>
                <w:sz w:val="20"/>
                <w:szCs w:val="20"/>
              </w:rPr>
            </w:pPr>
            <w:r w:rsidRPr="003D0198">
              <w:rPr>
                <w:rFonts w:cstheme="minorHAnsi"/>
                <w:b/>
                <w:sz w:val="20"/>
                <w:szCs w:val="20"/>
              </w:rPr>
              <w:t xml:space="preserve">Πολιτιστικά κτίρια </w:t>
            </w:r>
          </w:p>
          <w:p w14:paraId="7DB707EB" w14:textId="77777777" w:rsidR="00591C2A" w:rsidRPr="003D0198" w:rsidRDefault="00591C2A" w:rsidP="00531F99">
            <w:pPr>
              <w:spacing w:after="0" w:line="280" w:lineRule="atLeast"/>
              <w:rPr>
                <w:rFonts w:cstheme="minorHAnsi"/>
                <w:sz w:val="20"/>
                <w:szCs w:val="20"/>
              </w:rPr>
            </w:pPr>
          </w:p>
        </w:tc>
        <w:tc>
          <w:tcPr>
            <w:tcW w:w="4111" w:type="dxa"/>
          </w:tcPr>
          <w:p w14:paraId="71B7B875" w14:textId="77777777" w:rsidR="00591C2A" w:rsidRPr="003D0198" w:rsidRDefault="00591C2A" w:rsidP="00531F99">
            <w:pPr>
              <w:spacing w:after="0" w:line="280" w:lineRule="atLeast"/>
              <w:rPr>
                <w:rFonts w:cstheme="minorHAnsi"/>
                <w:sz w:val="20"/>
                <w:szCs w:val="20"/>
              </w:rPr>
            </w:pPr>
            <w:r w:rsidRPr="003D0198">
              <w:rPr>
                <w:rStyle w:val="StyleTahoma"/>
                <w:rFonts w:asciiTheme="minorHAnsi" w:hAnsiTheme="minorHAnsi" w:cstheme="minorHAnsi"/>
                <w:szCs w:val="20"/>
              </w:rPr>
              <w:t>μισθώματα</w:t>
            </w:r>
            <w:r w:rsidRPr="003D0198">
              <w:rPr>
                <w:rFonts w:cstheme="minorHAnsi"/>
                <w:sz w:val="20"/>
                <w:szCs w:val="20"/>
              </w:rPr>
              <w:t xml:space="preserve"> για εκθέσεις, </w:t>
            </w:r>
            <w:proofErr w:type="spellStart"/>
            <w:r w:rsidRPr="003D0198">
              <w:rPr>
                <w:rFonts w:cstheme="minorHAnsi"/>
                <w:sz w:val="20"/>
                <w:szCs w:val="20"/>
              </w:rPr>
              <w:t>κλπ</w:t>
            </w:r>
            <w:proofErr w:type="spellEnd"/>
          </w:p>
        </w:tc>
        <w:tc>
          <w:tcPr>
            <w:tcW w:w="3253" w:type="dxa"/>
          </w:tcPr>
          <w:p w14:paraId="302C4489" w14:textId="77777777" w:rsidR="00591C2A" w:rsidRPr="003D0198" w:rsidRDefault="00591C2A" w:rsidP="00531F99">
            <w:pPr>
              <w:spacing w:after="0" w:line="280" w:lineRule="atLeast"/>
              <w:rPr>
                <w:rFonts w:cstheme="minorHAnsi"/>
                <w:sz w:val="20"/>
                <w:szCs w:val="20"/>
              </w:rPr>
            </w:pPr>
            <w:r w:rsidRPr="003D0198">
              <w:rPr>
                <w:rFonts w:cstheme="minorHAnsi"/>
                <w:sz w:val="20"/>
                <w:szCs w:val="20"/>
              </w:rPr>
              <w:t>επιχορηγήσεις από δημόσιους φορείς ή ιδιώτες</w:t>
            </w:r>
          </w:p>
        </w:tc>
      </w:tr>
      <w:tr w:rsidR="00591C2A" w:rsidRPr="003D0198" w14:paraId="6AB092D3" w14:textId="77777777" w:rsidTr="00531F99">
        <w:trPr>
          <w:jc w:val="center"/>
        </w:trPr>
        <w:tc>
          <w:tcPr>
            <w:tcW w:w="2093" w:type="dxa"/>
            <w:shd w:val="clear" w:color="auto" w:fill="D9D9D9"/>
          </w:tcPr>
          <w:p w14:paraId="24B474F8" w14:textId="77777777" w:rsidR="00591C2A" w:rsidRPr="003D0198" w:rsidRDefault="00591C2A" w:rsidP="00531F99">
            <w:pPr>
              <w:spacing w:after="0" w:line="280" w:lineRule="atLeast"/>
              <w:rPr>
                <w:rFonts w:cstheme="minorHAnsi"/>
                <w:b/>
                <w:sz w:val="20"/>
                <w:szCs w:val="20"/>
              </w:rPr>
            </w:pPr>
            <w:r w:rsidRPr="003D0198">
              <w:rPr>
                <w:rFonts w:cstheme="minorHAnsi"/>
                <w:b/>
                <w:sz w:val="20"/>
                <w:szCs w:val="20"/>
              </w:rPr>
              <w:t>Εγκαταστάσεις επεξεργασίας λυμάτων και επεξεργασίας στερεών αποβλήτων</w:t>
            </w:r>
          </w:p>
          <w:p w14:paraId="39F824C9" w14:textId="77777777" w:rsidR="00591C2A" w:rsidRPr="003D0198" w:rsidRDefault="00591C2A" w:rsidP="00531F99">
            <w:pPr>
              <w:spacing w:after="0" w:line="280" w:lineRule="atLeast"/>
              <w:rPr>
                <w:rFonts w:cstheme="minorHAnsi"/>
                <w:b/>
                <w:sz w:val="20"/>
                <w:szCs w:val="20"/>
              </w:rPr>
            </w:pPr>
          </w:p>
        </w:tc>
        <w:tc>
          <w:tcPr>
            <w:tcW w:w="4111" w:type="dxa"/>
          </w:tcPr>
          <w:p w14:paraId="7FA812ED" w14:textId="77777777" w:rsidR="00591C2A" w:rsidRPr="003D0198" w:rsidRDefault="00591C2A" w:rsidP="00531F99">
            <w:pPr>
              <w:spacing w:after="0" w:line="280" w:lineRule="atLeast"/>
              <w:rPr>
                <w:rStyle w:val="StyleTahoma"/>
                <w:rFonts w:asciiTheme="minorHAnsi" w:hAnsiTheme="minorHAnsi" w:cstheme="minorHAnsi"/>
                <w:szCs w:val="20"/>
              </w:rPr>
            </w:pPr>
            <w:r w:rsidRPr="003D0198">
              <w:rPr>
                <w:rFonts w:cstheme="minorHAnsi"/>
                <w:sz w:val="20"/>
                <w:szCs w:val="20"/>
              </w:rPr>
              <w:t>δασμοί που καταβάλλονται από τους χρήστες</w:t>
            </w:r>
          </w:p>
        </w:tc>
        <w:tc>
          <w:tcPr>
            <w:tcW w:w="3253" w:type="dxa"/>
          </w:tcPr>
          <w:p w14:paraId="6DEAFB1E" w14:textId="77777777" w:rsidR="00591C2A" w:rsidRPr="003D0198" w:rsidRDefault="00591C2A" w:rsidP="00531F99">
            <w:pPr>
              <w:spacing w:after="0" w:line="280" w:lineRule="atLeast"/>
              <w:rPr>
                <w:rFonts w:cstheme="minorHAnsi"/>
                <w:sz w:val="20"/>
                <w:szCs w:val="20"/>
              </w:rPr>
            </w:pPr>
            <w:r w:rsidRPr="003D0198">
              <w:rPr>
                <w:rFonts w:cstheme="minorHAnsi"/>
                <w:sz w:val="20"/>
                <w:szCs w:val="20"/>
              </w:rPr>
              <w:t>επιχορηγήσεις από δημόσιους φορείς ή ιδιώτες</w:t>
            </w:r>
          </w:p>
        </w:tc>
      </w:tr>
    </w:tbl>
    <w:p w14:paraId="12FD9C45" w14:textId="77777777" w:rsidR="00591C2A" w:rsidRPr="003D0198" w:rsidRDefault="00591C2A" w:rsidP="00591C2A">
      <w:pPr>
        <w:spacing w:line="280" w:lineRule="atLeast"/>
        <w:jc w:val="both"/>
        <w:rPr>
          <w:rFonts w:cstheme="minorHAnsi"/>
        </w:rPr>
      </w:pPr>
      <w:r w:rsidRPr="003D0198">
        <w:rPr>
          <w:rFonts w:cstheme="minorHAnsi"/>
        </w:rPr>
        <w:lastRenderedPageBreak/>
        <w:t>Η ανάλυση και τεκμηρίωση των εσόδων πρέπει να αφορά σε κάθε μία επί μέρους πηγή εσόδων, ώστε να προκύπτει το σύνολο. Η εκτίμηση των εσόδων θα πρέπει να είναι ρεαλιστική, αναλυτική και πλήρως τεκμηριωμένη</w:t>
      </w:r>
      <w:r w:rsidRPr="003D0198">
        <w:rPr>
          <w:rStyle w:val="ac"/>
          <w:rFonts w:cstheme="minorHAnsi"/>
        </w:rPr>
        <w:footnoteReference w:id="10"/>
      </w:r>
      <w:r w:rsidRPr="003D0198">
        <w:rPr>
          <w:rFonts w:cstheme="minorHAnsi"/>
        </w:rPr>
        <w:t xml:space="preserve"> και να λαμβάνει υπόψη την κερδοφορία που αναμένεται κανονικά από την εκάστοτε κατηγορία επένδυσης και την εφαρμογή της αρχής «ο </w:t>
      </w:r>
      <w:proofErr w:type="spellStart"/>
      <w:r w:rsidRPr="003D0198">
        <w:rPr>
          <w:rFonts w:cstheme="minorHAnsi"/>
        </w:rPr>
        <w:t>ρυπαίνων</w:t>
      </w:r>
      <w:proofErr w:type="spellEnd"/>
      <w:r w:rsidRPr="003D0198">
        <w:rPr>
          <w:rFonts w:cstheme="minorHAnsi"/>
        </w:rPr>
        <w:t xml:space="preserve"> πληρώνει» και, ενδεχομένως, θέματα ισότητας που συνδέονται με την σχετική ευημερία του οικείου κράτους μέλους ή της περιφέρειας. </w:t>
      </w:r>
    </w:p>
    <w:p w14:paraId="2660C0F6" w14:textId="77777777" w:rsidR="00591C2A" w:rsidRPr="003D0198" w:rsidRDefault="00591C2A" w:rsidP="00591C2A">
      <w:pPr>
        <w:spacing w:line="280" w:lineRule="atLeast"/>
        <w:jc w:val="both"/>
        <w:rPr>
          <w:rStyle w:val="StyleTahoma"/>
          <w:rFonts w:asciiTheme="minorHAnsi" w:hAnsiTheme="minorHAnsi" w:cstheme="minorHAnsi"/>
          <w:sz w:val="22"/>
        </w:rPr>
      </w:pPr>
      <w:r w:rsidRPr="003D0198">
        <w:rPr>
          <w:rStyle w:val="StyleTahoma"/>
          <w:rFonts w:asciiTheme="minorHAnsi" w:hAnsiTheme="minorHAnsi" w:cstheme="minorHAnsi"/>
          <w:sz w:val="22"/>
        </w:rPr>
        <w:t xml:space="preserve">Όπως προαναφέρθηκε (βλ. παρ. </w:t>
      </w:r>
      <w:r w:rsidR="002D472C" w:rsidRPr="003D0198">
        <w:rPr>
          <w:rFonts w:cstheme="minorHAnsi"/>
        </w:rPr>
        <w:fldChar w:fldCharType="begin"/>
      </w:r>
      <w:r w:rsidR="002D472C" w:rsidRPr="003D0198">
        <w:rPr>
          <w:rFonts w:cstheme="minorHAnsi"/>
        </w:rPr>
        <w:instrText xml:space="preserve"> REF _Ref421194940 \r \h  \* MERGEFORMAT </w:instrText>
      </w:r>
      <w:r w:rsidR="002D472C" w:rsidRPr="003D0198">
        <w:rPr>
          <w:rFonts w:cstheme="minorHAnsi"/>
        </w:rPr>
      </w:r>
      <w:r w:rsidR="002D472C" w:rsidRPr="003D0198">
        <w:rPr>
          <w:rFonts w:cstheme="minorHAnsi"/>
        </w:rPr>
        <w:fldChar w:fldCharType="separate"/>
      </w:r>
      <w:r w:rsidR="00B463E3" w:rsidRPr="003D0198">
        <w:rPr>
          <w:rStyle w:val="StyleTahoma"/>
          <w:rFonts w:asciiTheme="minorHAnsi" w:hAnsiTheme="minorHAnsi" w:cstheme="minorHAnsi"/>
          <w:sz w:val="22"/>
        </w:rPr>
        <w:t>2.4.1</w:t>
      </w:r>
      <w:r w:rsidR="002D472C" w:rsidRPr="003D0198">
        <w:rPr>
          <w:rFonts w:cstheme="minorHAnsi"/>
        </w:rPr>
        <w:fldChar w:fldCharType="end"/>
      </w:r>
      <w:r w:rsidRPr="003D0198">
        <w:rPr>
          <w:rStyle w:val="StyleTahoma"/>
          <w:rFonts w:asciiTheme="minorHAnsi" w:hAnsiTheme="minorHAnsi" w:cstheme="minorHAnsi"/>
          <w:sz w:val="22"/>
        </w:rPr>
        <w:t xml:space="preserve">, σημείο </w:t>
      </w:r>
      <w:r w:rsidR="002D472C" w:rsidRPr="003D0198">
        <w:rPr>
          <w:rFonts w:cstheme="minorHAnsi"/>
        </w:rPr>
        <w:fldChar w:fldCharType="begin"/>
      </w:r>
      <w:r w:rsidR="002D472C" w:rsidRPr="003D0198">
        <w:rPr>
          <w:rFonts w:cstheme="minorHAnsi"/>
        </w:rPr>
        <w:instrText xml:space="preserve"> REF _Ref421194877 \r \h  \* MERGEFORMAT </w:instrText>
      </w:r>
      <w:r w:rsidR="002D472C" w:rsidRPr="003D0198">
        <w:rPr>
          <w:rFonts w:cstheme="minorHAnsi"/>
        </w:rPr>
      </w:r>
      <w:r w:rsidR="002D472C" w:rsidRPr="003D0198">
        <w:rPr>
          <w:rFonts w:cstheme="minorHAnsi"/>
        </w:rPr>
        <w:fldChar w:fldCharType="separate"/>
      </w:r>
      <w:r w:rsidR="00B463E3" w:rsidRPr="003D0198">
        <w:rPr>
          <w:rFonts w:cstheme="minorHAnsi"/>
        </w:rPr>
        <w:t>7</w:t>
      </w:r>
      <w:r w:rsidR="002D472C" w:rsidRPr="003D0198">
        <w:rPr>
          <w:rFonts w:cstheme="minorHAnsi"/>
        </w:rPr>
        <w:fldChar w:fldCharType="end"/>
      </w:r>
      <w:r w:rsidRPr="003D0198">
        <w:rPr>
          <w:rStyle w:val="StyleTahoma"/>
          <w:rFonts w:asciiTheme="minorHAnsi" w:hAnsiTheme="minorHAnsi" w:cstheme="minorHAnsi"/>
          <w:sz w:val="22"/>
        </w:rPr>
        <w:t>), στην</w:t>
      </w:r>
      <w:r w:rsidRPr="003D0198">
        <w:rPr>
          <w:rFonts w:cstheme="minorHAnsi"/>
          <w:b/>
        </w:rPr>
        <w:t xml:space="preserve"> </w:t>
      </w:r>
      <w:r w:rsidRPr="003D0198">
        <w:rPr>
          <w:rFonts w:cstheme="minorHAnsi"/>
        </w:rPr>
        <w:t>περίπτωση που ο ιδιοκτήτης της υποδομής και ο φορέας λειτουργίας (εκμετάλλευσης) του έργου δεν είναι η ίδια οντότητα,</w:t>
      </w:r>
      <w:r w:rsidRPr="003D0198">
        <w:rPr>
          <w:rStyle w:val="StyleTahoma"/>
          <w:rFonts w:asciiTheme="minorHAnsi" w:hAnsiTheme="minorHAnsi" w:cstheme="minorHAnsi"/>
          <w:sz w:val="22"/>
        </w:rPr>
        <w:t xml:space="preserve"> πρέπει να πραγματοποιείται ενοποιημένη χ/ο ανάλυση. </w:t>
      </w:r>
      <w:r w:rsidRPr="003D0198">
        <w:rPr>
          <w:rFonts w:cstheme="minorHAnsi"/>
        </w:rPr>
        <w:t>Αν το έργο έχει έναν φορέα εκμετάλλευσης τότε</w:t>
      </w:r>
      <w:r w:rsidRPr="003D0198">
        <w:rPr>
          <w:rStyle w:val="StyleTahoma"/>
          <w:rFonts w:asciiTheme="minorHAnsi" w:hAnsiTheme="minorHAnsi" w:cstheme="minorHAnsi"/>
          <w:sz w:val="22"/>
        </w:rPr>
        <w:t xml:space="preserve"> τα έσοδα που λαμβάνονται υπόψη στην χ/ο ανάλυση είναι αυτά που εισπράττει ο φορέας εκμετάλλευσης από τους τελικούς χρήστες της υποδομής (κόμιστρα / τέλη / διόδια)</w:t>
      </w:r>
      <w:r w:rsidRPr="003D0198">
        <w:rPr>
          <w:rStyle w:val="ac"/>
          <w:rFonts w:cstheme="minorHAnsi"/>
        </w:rPr>
        <w:footnoteReference w:id="11"/>
      </w:r>
      <w:r w:rsidRPr="003D0198">
        <w:rPr>
          <w:rStyle w:val="StyleTahoma"/>
          <w:rFonts w:asciiTheme="minorHAnsi" w:hAnsiTheme="minorHAnsi" w:cstheme="minorHAnsi"/>
          <w:sz w:val="22"/>
        </w:rPr>
        <w:t xml:space="preserve">. </w:t>
      </w:r>
      <w:r w:rsidRPr="003D0198">
        <w:rPr>
          <w:rFonts w:cstheme="minorHAnsi"/>
        </w:rPr>
        <w:t>Αν ένα έργο έχει περισσότερους από έναν φορείς εκμετάλλευσης</w:t>
      </w:r>
      <w:r w:rsidRPr="003D0198">
        <w:rPr>
          <w:rStyle w:val="StyleTahoma"/>
          <w:rFonts w:asciiTheme="minorHAnsi" w:hAnsiTheme="minorHAnsi" w:cstheme="minorHAnsi"/>
          <w:sz w:val="22"/>
        </w:rPr>
        <w:t xml:space="preserve">, </w:t>
      </w:r>
      <w:r w:rsidRPr="003D0198">
        <w:rPr>
          <w:rFonts w:cstheme="minorHAnsi"/>
        </w:rPr>
        <w:t>η οπτική γωνία της ανάλυσης εξαρτάται από την τυπολογία της επένδυσης, αλλά</w:t>
      </w:r>
      <w:r w:rsidRPr="003D0198">
        <w:rPr>
          <w:rStyle w:val="StyleTahoma"/>
          <w:rFonts w:asciiTheme="minorHAnsi" w:hAnsiTheme="minorHAnsi" w:cstheme="minorHAnsi"/>
          <w:sz w:val="22"/>
        </w:rPr>
        <w:t xml:space="preserve"> κατά κανόνα τα έσοδα που λαμβάνονται υπόψη είναι αυτά που καταβάλλονται απευθείας από τους φορείς εκμετάλλευσης μέσω των τελών στον ιδιοκτήτη της υποδομής.</w:t>
      </w:r>
    </w:p>
    <w:p w14:paraId="68D75231" w14:textId="77777777" w:rsidR="00591C2A" w:rsidRPr="003D0198" w:rsidRDefault="00591C2A" w:rsidP="00591C2A">
      <w:pPr>
        <w:spacing w:line="280" w:lineRule="atLeast"/>
        <w:jc w:val="both"/>
        <w:rPr>
          <w:rStyle w:val="StyleTahoma"/>
          <w:rFonts w:asciiTheme="minorHAnsi" w:hAnsiTheme="minorHAnsi" w:cstheme="minorHAnsi"/>
          <w:sz w:val="22"/>
        </w:rPr>
      </w:pPr>
      <w:r w:rsidRPr="003D0198">
        <w:rPr>
          <w:rStyle w:val="StyleTahoma"/>
          <w:rFonts w:asciiTheme="minorHAnsi" w:hAnsiTheme="minorHAnsi" w:cstheme="minorHAnsi"/>
          <w:sz w:val="22"/>
        </w:rPr>
        <w:t xml:space="preserve">Να επαναληφθεί ότι </w:t>
      </w:r>
      <w:r w:rsidRPr="003D0198">
        <w:rPr>
          <w:rFonts w:cstheme="minorHAnsi"/>
          <w:b/>
        </w:rPr>
        <w:t>η εξοικονόμηση λειτουργικών δαπανών</w:t>
      </w:r>
      <w:r w:rsidRPr="003D0198">
        <w:rPr>
          <w:rStyle w:val="StyleTahoma"/>
          <w:rFonts w:asciiTheme="minorHAnsi" w:hAnsiTheme="minorHAnsi" w:cstheme="minorHAnsi"/>
          <w:sz w:val="22"/>
        </w:rPr>
        <w:t xml:space="preserve"> θεωρείται καθαρό έσοδο (βλ. παρ. </w:t>
      </w:r>
      <w:r w:rsidR="002D472C" w:rsidRPr="003D0198">
        <w:rPr>
          <w:rFonts w:cstheme="minorHAnsi"/>
        </w:rPr>
        <w:fldChar w:fldCharType="begin"/>
      </w:r>
      <w:r w:rsidR="002D472C" w:rsidRPr="003D0198">
        <w:rPr>
          <w:rFonts w:cstheme="minorHAnsi"/>
        </w:rPr>
        <w:instrText xml:space="preserve"> REF _Ref421195787 \r \h  \* MERGEFORMAT </w:instrText>
      </w:r>
      <w:r w:rsidR="002D472C" w:rsidRPr="003D0198">
        <w:rPr>
          <w:rFonts w:cstheme="minorHAnsi"/>
        </w:rPr>
      </w:r>
      <w:r w:rsidR="002D472C" w:rsidRPr="003D0198">
        <w:rPr>
          <w:rFonts w:cstheme="minorHAnsi"/>
        </w:rPr>
        <w:fldChar w:fldCharType="separate"/>
      </w:r>
      <w:r w:rsidR="00B463E3" w:rsidRPr="003D0198">
        <w:rPr>
          <w:rStyle w:val="StyleTahoma"/>
          <w:rFonts w:asciiTheme="minorHAnsi" w:hAnsiTheme="minorHAnsi" w:cstheme="minorHAnsi"/>
          <w:sz w:val="22"/>
        </w:rPr>
        <w:t>2.2</w:t>
      </w:r>
      <w:r w:rsidR="002D472C" w:rsidRPr="003D0198">
        <w:rPr>
          <w:rFonts w:cstheme="minorHAnsi"/>
        </w:rPr>
        <w:fldChar w:fldCharType="end"/>
      </w:r>
      <w:r w:rsidRPr="003D0198">
        <w:rPr>
          <w:rStyle w:val="StyleTahoma"/>
          <w:rFonts w:asciiTheme="minorHAnsi" w:hAnsiTheme="minorHAnsi" w:cstheme="minorHAnsi"/>
          <w:sz w:val="22"/>
        </w:rPr>
        <w:t xml:space="preserve"> και παρ. </w:t>
      </w:r>
      <w:r w:rsidR="002D472C" w:rsidRPr="003D0198">
        <w:rPr>
          <w:rFonts w:cstheme="minorHAnsi"/>
        </w:rPr>
        <w:fldChar w:fldCharType="begin"/>
      </w:r>
      <w:r w:rsidR="002D472C" w:rsidRPr="003D0198">
        <w:rPr>
          <w:rFonts w:cstheme="minorHAnsi"/>
        </w:rPr>
        <w:instrText xml:space="preserve"> REF _Ref421195805 \r \h  \* MERGEFORMAT </w:instrText>
      </w:r>
      <w:r w:rsidR="002D472C" w:rsidRPr="003D0198">
        <w:rPr>
          <w:rFonts w:cstheme="minorHAnsi"/>
        </w:rPr>
      </w:r>
      <w:r w:rsidR="002D472C" w:rsidRPr="003D0198">
        <w:rPr>
          <w:rFonts w:cstheme="minorHAnsi"/>
        </w:rPr>
        <w:fldChar w:fldCharType="separate"/>
      </w:r>
      <w:r w:rsidR="00B463E3" w:rsidRPr="003D0198">
        <w:rPr>
          <w:rStyle w:val="StyleTahoma"/>
          <w:rFonts w:asciiTheme="minorHAnsi" w:hAnsiTheme="minorHAnsi" w:cstheme="minorHAnsi"/>
          <w:sz w:val="22"/>
        </w:rPr>
        <w:t>2.4.1</w:t>
      </w:r>
      <w:r w:rsidR="002D472C" w:rsidRPr="003D0198">
        <w:rPr>
          <w:rFonts w:cstheme="minorHAnsi"/>
        </w:rPr>
        <w:fldChar w:fldCharType="end"/>
      </w:r>
      <w:r w:rsidRPr="003D0198">
        <w:rPr>
          <w:rStyle w:val="StyleTahoma"/>
          <w:rFonts w:asciiTheme="minorHAnsi" w:hAnsiTheme="minorHAnsi" w:cstheme="minorHAnsi"/>
          <w:sz w:val="22"/>
        </w:rPr>
        <w:t xml:space="preserve">) και αγνοείται όταν μπορεί να αποδειχθεί ότι αντισταθμίζεται από μια ίση μείωση της επιχορήγησης των λειτουργικών δαπανών. </w:t>
      </w:r>
    </w:p>
    <w:p w14:paraId="2778FDD1" w14:textId="77777777" w:rsidR="00591C2A" w:rsidRPr="003D0198" w:rsidRDefault="00591C2A" w:rsidP="00591C2A">
      <w:pPr>
        <w:pStyle w:val="3"/>
        <w:ind w:left="680" w:hanging="680"/>
        <w:rPr>
          <w:rFonts w:asciiTheme="minorHAnsi" w:hAnsiTheme="minorHAnsi" w:cstheme="minorHAnsi"/>
          <w:sz w:val="22"/>
          <w:szCs w:val="22"/>
          <w:lang w:val="el-GR"/>
        </w:rPr>
      </w:pPr>
      <w:bookmarkStart w:id="22" w:name="_Toc424901488"/>
      <w:r w:rsidRPr="003D0198">
        <w:rPr>
          <w:rFonts w:asciiTheme="minorHAnsi" w:hAnsiTheme="minorHAnsi" w:cstheme="minorHAnsi"/>
          <w:sz w:val="22"/>
          <w:szCs w:val="22"/>
          <w:lang w:val="el-GR"/>
        </w:rPr>
        <w:t>Εκτίμηση δαπανών (λειτουργίας και αντικατάστασης)</w:t>
      </w:r>
      <w:bookmarkEnd w:id="22"/>
    </w:p>
    <w:p w14:paraId="67ADF07F" w14:textId="77777777" w:rsidR="00591C2A" w:rsidRPr="003D0198" w:rsidRDefault="00591C2A" w:rsidP="00591C2A">
      <w:pPr>
        <w:spacing w:line="280" w:lineRule="atLeast"/>
        <w:jc w:val="both"/>
        <w:rPr>
          <w:rFonts w:cstheme="minorHAnsi"/>
          <w:lang w:val="en-US"/>
        </w:rPr>
      </w:pPr>
      <w:r w:rsidRPr="003D0198">
        <w:rPr>
          <w:rFonts w:cstheme="minorHAnsi"/>
        </w:rPr>
        <w:t xml:space="preserve">Οι δαπάνες που προκύπτουν κατά τη διάρκεια της περιόδου αναφοράς και οι οποίες λαμβάνονται υπόψη για τον καθορισμό των </w:t>
      </w:r>
      <w:proofErr w:type="spellStart"/>
      <w:r w:rsidRPr="003D0198">
        <w:rPr>
          <w:rFonts w:cstheme="minorHAnsi"/>
        </w:rPr>
        <w:t>προεξοφλημένων</w:t>
      </w:r>
      <w:proofErr w:type="spellEnd"/>
      <w:r w:rsidRPr="003D0198">
        <w:rPr>
          <w:rFonts w:cstheme="minorHAnsi"/>
        </w:rPr>
        <w:t xml:space="preserve"> καθαρών εσόδων της πράξης, σύμφωνα με το άρθρο 17 του κατ’ εξουσιοδότηση Κανονισμού (ΕΕ) αριθ. </w:t>
      </w:r>
      <w:r w:rsidRPr="003D0198">
        <w:rPr>
          <w:rFonts w:cstheme="minorHAnsi"/>
          <w:lang w:val="en-US"/>
        </w:rPr>
        <w:t xml:space="preserve">480/2014, </w:t>
      </w:r>
      <w:r w:rsidRPr="003D0198">
        <w:rPr>
          <w:rFonts w:cstheme="minorHAnsi"/>
        </w:rPr>
        <w:t>περιλαμβάνουν</w:t>
      </w:r>
      <w:r w:rsidRPr="003D0198">
        <w:rPr>
          <w:rFonts w:cstheme="minorHAnsi"/>
          <w:lang w:val="en-US"/>
        </w:rPr>
        <w:t>:</w:t>
      </w:r>
    </w:p>
    <w:p w14:paraId="16F03379" w14:textId="77777777" w:rsidR="00591C2A" w:rsidRPr="003D0198" w:rsidRDefault="00591C2A" w:rsidP="003651FA">
      <w:pPr>
        <w:numPr>
          <w:ilvl w:val="0"/>
          <w:numId w:val="32"/>
        </w:numPr>
        <w:spacing w:before="120" w:after="120" w:line="280" w:lineRule="atLeast"/>
        <w:ind w:right="-57"/>
        <w:jc w:val="both"/>
        <w:rPr>
          <w:rFonts w:cstheme="minorHAnsi"/>
        </w:rPr>
      </w:pPr>
      <w:r w:rsidRPr="003D0198">
        <w:rPr>
          <w:rFonts w:cstheme="minorHAnsi"/>
        </w:rPr>
        <w:t>πάγιες λειτουργικές δαπάνες, συμπεριλαμβανομένων των δαπανών συντήρησης, όπως οι δαπάνες προσωπικού, οι δαπάνες συντήρησης και επισκευής, οι δαπάνες γενικής διαχείρισης και διοίκησης και οι δαπάνες ασφάλισης,</w:t>
      </w:r>
    </w:p>
    <w:p w14:paraId="17F35BB0" w14:textId="77777777" w:rsidR="00591C2A" w:rsidRPr="003D0198" w:rsidRDefault="00591C2A" w:rsidP="003651FA">
      <w:pPr>
        <w:numPr>
          <w:ilvl w:val="0"/>
          <w:numId w:val="32"/>
        </w:numPr>
        <w:spacing w:before="120" w:after="120" w:line="280" w:lineRule="atLeast"/>
        <w:ind w:right="-57"/>
        <w:jc w:val="both"/>
        <w:rPr>
          <w:rFonts w:cstheme="minorHAnsi"/>
        </w:rPr>
      </w:pPr>
      <w:r w:rsidRPr="003D0198">
        <w:rPr>
          <w:rFonts w:cstheme="minorHAnsi"/>
        </w:rPr>
        <w:t xml:space="preserve">μεταβλητές λειτουργικές δαπάνες, συμπεριλαμβανομένων των δαπανών συντήρησης, όπως κατανάλωση πρώτων υλών, ενέργεια, άλλα αναλώσιμα, καθώς και κάθε άλλη δαπάνη συντήρησης και επισκευής που είναι απαραίτητη για την παράταση της διάρκειας ζωής της πράξης, </w:t>
      </w:r>
    </w:p>
    <w:p w14:paraId="6E112149" w14:textId="77777777" w:rsidR="00591C2A" w:rsidRPr="003D0198" w:rsidRDefault="00591C2A" w:rsidP="003651FA">
      <w:pPr>
        <w:numPr>
          <w:ilvl w:val="0"/>
          <w:numId w:val="32"/>
        </w:numPr>
        <w:spacing w:before="120" w:after="120" w:line="280" w:lineRule="atLeast"/>
        <w:ind w:right="-57"/>
        <w:jc w:val="both"/>
        <w:rPr>
          <w:rFonts w:cstheme="minorHAnsi"/>
        </w:rPr>
      </w:pPr>
      <w:r w:rsidRPr="003D0198">
        <w:rPr>
          <w:rFonts w:cstheme="minorHAnsi"/>
        </w:rPr>
        <w:t>δαπάνες αντικατάστασης βραχύβιου εξοπλισμού (ή αλλιώς, εξοπλισμού μικρής διάρκειας ζωής) για τη διασφάλιση της τεχνικής λειτουργίας της πράξης.</w:t>
      </w:r>
    </w:p>
    <w:p w14:paraId="2236F01F" w14:textId="77777777" w:rsidR="00591C2A" w:rsidRPr="003D0198" w:rsidRDefault="00591C2A" w:rsidP="00591C2A">
      <w:pPr>
        <w:autoSpaceDE w:val="0"/>
        <w:autoSpaceDN w:val="0"/>
        <w:adjustRightInd w:val="0"/>
        <w:spacing w:line="280" w:lineRule="atLeast"/>
        <w:ind w:left="360"/>
        <w:jc w:val="both"/>
        <w:rPr>
          <w:rFonts w:cstheme="minorHAnsi"/>
        </w:rPr>
      </w:pPr>
      <w:r w:rsidRPr="003D0198">
        <w:rPr>
          <w:rFonts w:cstheme="minorHAnsi"/>
          <w:b/>
        </w:rPr>
        <w:t>Οι δαπάνες αντικατάστασης</w:t>
      </w:r>
      <w:r w:rsidRPr="003D0198">
        <w:rPr>
          <w:rFonts w:cstheme="minorHAnsi"/>
        </w:rPr>
        <w:t>: περιλαμβάνουν τις δαπάνες που προκύπτουν κατά τη διάρκεια της περιόδου αναφοράς για την αντικατάσταση μηχανημάτων ή/και εξοπλισμού μικρής διάρκειας ζωής, π.χ. μηχανολογικές εγκαταστάσεις, φίλτρα και όργανα, οχήματα, έπιπλα, εξοπλισμός γραφείου και πληροφορικής, κ.λπ.</w:t>
      </w:r>
    </w:p>
    <w:p w14:paraId="30A69FD1" w14:textId="77777777" w:rsidR="00591C2A" w:rsidRPr="003D0198" w:rsidRDefault="00591C2A" w:rsidP="00591C2A">
      <w:pPr>
        <w:autoSpaceDE w:val="0"/>
        <w:autoSpaceDN w:val="0"/>
        <w:adjustRightInd w:val="0"/>
        <w:spacing w:line="280" w:lineRule="atLeast"/>
        <w:ind w:left="360"/>
        <w:jc w:val="both"/>
        <w:rPr>
          <w:rFonts w:cstheme="minorHAnsi"/>
        </w:rPr>
      </w:pPr>
      <w:r w:rsidRPr="003D0198">
        <w:rPr>
          <w:rFonts w:cstheme="minorHAnsi"/>
        </w:rPr>
        <w:t>Είναι προτιμότερο να μην υπολογίζονται οι ταμειακές ροές για μεγάλα κόστη αντικατάστασης κοντά στο τέλος της περιόδου αναφοράς. Όταν ένα συγκεκριμένο περιουσιακό στοιχείο του έργου πρέπει να αντικατασταθεί λίγο πριν από το τέλος της περιόδου αναφοράς, θα πρέπει να εξεταστούν οι ακόλουθες εναλλακτικές λύσεις:</w:t>
      </w:r>
    </w:p>
    <w:p w14:paraId="034DE481" w14:textId="77777777" w:rsidR="00591C2A" w:rsidRPr="003D0198" w:rsidRDefault="00591C2A" w:rsidP="003651FA">
      <w:pPr>
        <w:numPr>
          <w:ilvl w:val="1"/>
          <w:numId w:val="39"/>
        </w:numPr>
        <w:autoSpaceDE w:val="0"/>
        <w:autoSpaceDN w:val="0"/>
        <w:adjustRightInd w:val="0"/>
        <w:spacing w:before="120" w:after="120" w:line="280" w:lineRule="atLeast"/>
        <w:ind w:left="1146"/>
        <w:jc w:val="both"/>
        <w:rPr>
          <w:rFonts w:cstheme="minorHAnsi"/>
        </w:rPr>
      </w:pPr>
      <w:r w:rsidRPr="003D0198">
        <w:rPr>
          <w:rFonts w:cstheme="minorHAnsi"/>
        </w:rPr>
        <w:lastRenderedPageBreak/>
        <w:t>να συντομευθεί η περίοδος αναφοράς ώστε να ταιριάζει με το τέλος της διάρκειας ζωής του μεγάλου περιουσιακού στοιχείου που χρειάζεται αντικατάσταση,</w:t>
      </w:r>
    </w:p>
    <w:p w14:paraId="5E43D897" w14:textId="77777777" w:rsidR="00591C2A" w:rsidRPr="003D0198" w:rsidRDefault="00591C2A" w:rsidP="003651FA">
      <w:pPr>
        <w:numPr>
          <w:ilvl w:val="1"/>
          <w:numId w:val="39"/>
        </w:numPr>
        <w:autoSpaceDE w:val="0"/>
        <w:autoSpaceDN w:val="0"/>
        <w:adjustRightInd w:val="0"/>
        <w:spacing w:before="120" w:after="120" w:line="280" w:lineRule="atLeast"/>
        <w:ind w:left="1146"/>
        <w:jc w:val="both"/>
        <w:rPr>
          <w:rFonts w:cstheme="minorHAnsi"/>
        </w:rPr>
      </w:pPr>
      <w:r w:rsidRPr="003D0198">
        <w:rPr>
          <w:rFonts w:cstheme="minorHAnsi"/>
        </w:rPr>
        <w:t>να αναβληθεί η αντικατάσταση μετά το τέλος της περιόδου αναφοράς και να υποτεθεί μία αύξηση της ετήσιας συντήρησης και του κόστους επισκευής για το συγκεκριμένο περιουσιακό στοιχείο μέχρι το τέλος της περιόδου αναφοράς.</w:t>
      </w:r>
    </w:p>
    <w:p w14:paraId="6BD90DBE" w14:textId="77777777" w:rsidR="00591C2A" w:rsidRPr="003D0198" w:rsidRDefault="00591C2A" w:rsidP="00591C2A">
      <w:pPr>
        <w:spacing w:line="280" w:lineRule="atLeast"/>
        <w:jc w:val="both"/>
        <w:rPr>
          <w:rFonts w:cstheme="minorHAnsi"/>
        </w:rPr>
      </w:pPr>
      <w:r w:rsidRPr="003D0198">
        <w:rPr>
          <w:rFonts w:cstheme="minorHAnsi"/>
        </w:rPr>
        <w:t xml:space="preserve">Στις δαπάνες δεν συμπεριλαμβάνονται τόκοι και αποσβέσεις και συμπεριλαμβάνεται ο ΦΠΑ μόνον εάν είναι επιλέξιμος. </w:t>
      </w:r>
    </w:p>
    <w:p w14:paraId="00F130A8" w14:textId="77777777" w:rsidR="00591C2A" w:rsidRPr="003D0198" w:rsidRDefault="00591C2A" w:rsidP="00591C2A">
      <w:pPr>
        <w:spacing w:line="280" w:lineRule="atLeast"/>
        <w:jc w:val="both"/>
        <w:rPr>
          <w:rFonts w:cstheme="minorHAnsi"/>
        </w:rPr>
      </w:pPr>
      <w:r w:rsidRPr="003D0198">
        <w:rPr>
          <w:rFonts w:cstheme="minorHAnsi"/>
        </w:rPr>
        <w:t xml:space="preserve">Η εκτίμηση των δαπανών θα πρέπει να είναι ρεαλιστική, αναλυτική και πλήρως τεκμηριωμένη. Η ανάλυση και τεκμηρίωση πρέπει να αφορά σε κάθε μία επί μέρους κατηγορία δαπανών λειτουργίας, αντικατάστασης, ώστε να προκύπτει το σύνολο. </w:t>
      </w:r>
    </w:p>
    <w:p w14:paraId="3FE44F9C" w14:textId="77777777" w:rsidR="00591C2A" w:rsidRPr="003D0198" w:rsidRDefault="00591C2A" w:rsidP="00591C2A">
      <w:pPr>
        <w:spacing w:line="280" w:lineRule="atLeast"/>
        <w:jc w:val="both"/>
        <w:rPr>
          <w:rFonts w:cstheme="minorHAnsi"/>
        </w:rPr>
      </w:pPr>
      <w:r w:rsidRPr="003D0198">
        <w:rPr>
          <w:rFonts w:cstheme="minorHAnsi"/>
        </w:rPr>
        <w:t>Όλα τα ποσά υπολογίζονται σε σταθερές τιμές έτους βάσης.</w:t>
      </w:r>
    </w:p>
    <w:p w14:paraId="34CEDE74" w14:textId="77777777" w:rsidR="00591C2A" w:rsidRPr="003D0198" w:rsidRDefault="00591C2A" w:rsidP="00591C2A">
      <w:pPr>
        <w:pStyle w:val="3"/>
        <w:ind w:left="680" w:hanging="680"/>
        <w:rPr>
          <w:rFonts w:asciiTheme="minorHAnsi" w:hAnsiTheme="minorHAnsi" w:cstheme="minorHAnsi"/>
          <w:sz w:val="22"/>
          <w:szCs w:val="22"/>
          <w:lang w:val="el-GR"/>
        </w:rPr>
      </w:pPr>
      <w:bookmarkStart w:id="23" w:name="_Toc424901489"/>
      <w:r w:rsidRPr="003D0198">
        <w:rPr>
          <w:rFonts w:asciiTheme="minorHAnsi" w:hAnsiTheme="minorHAnsi" w:cstheme="minorHAnsi"/>
          <w:sz w:val="22"/>
          <w:szCs w:val="22"/>
          <w:lang w:val="el-GR"/>
        </w:rPr>
        <w:t>Υπολειμματική αξία της επένδυσης</w:t>
      </w:r>
      <w:bookmarkEnd w:id="23"/>
    </w:p>
    <w:p w14:paraId="7F38D1B7" w14:textId="77777777" w:rsidR="00591C2A" w:rsidRPr="003D0198" w:rsidRDefault="00591C2A" w:rsidP="00591C2A">
      <w:pPr>
        <w:autoSpaceDE w:val="0"/>
        <w:autoSpaceDN w:val="0"/>
        <w:adjustRightInd w:val="0"/>
        <w:spacing w:line="280" w:lineRule="atLeast"/>
        <w:jc w:val="both"/>
        <w:rPr>
          <w:rStyle w:val="StyleTahoma"/>
          <w:rFonts w:asciiTheme="minorHAnsi" w:hAnsiTheme="minorHAnsi" w:cstheme="minorHAnsi"/>
          <w:sz w:val="22"/>
        </w:rPr>
      </w:pPr>
      <w:r w:rsidRPr="003D0198">
        <w:rPr>
          <w:rStyle w:val="StyleTahoma"/>
          <w:rFonts w:asciiTheme="minorHAnsi" w:hAnsiTheme="minorHAnsi" w:cstheme="minorHAnsi"/>
          <w:sz w:val="22"/>
        </w:rPr>
        <w:t xml:space="preserve">Η </w:t>
      </w:r>
      <w:r w:rsidRPr="003D0198">
        <w:rPr>
          <w:rFonts w:cstheme="minorHAnsi"/>
        </w:rPr>
        <w:t>υπολειμματική αξία</w:t>
      </w:r>
      <w:r w:rsidRPr="003D0198">
        <w:rPr>
          <w:rStyle w:val="StyleTahoma"/>
          <w:rFonts w:asciiTheme="minorHAnsi" w:hAnsiTheme="minorHAnsi" w:cstheme="minorHAnsi"/>
          <w:sz w:val="22"/>
        </w:rPr>
        <w:t xml:space="preserve"> της επένδυσης υπολογίζεται στο τελευταίο έτος της χ/ο ανάλυσης, ενώ όλα τα προηγούμενα έτη συμπληρώνονται με την τιμή μηδέν (0). </w:t>
      </w:r>
    </w:p>
    <w:p w14:paraId="41D267EB" w14:textId="77777777" w:rsidR="00591C2A" w:rsidRPr="003D0198" w:rsidRDefault="00591C2A" w:rsidP="00591C2A">
      <w:pPr>
        <w:autoSpaceDE w:val="0"/>
        <w:autoSpaceDN w:val="0"/>
        <w:adjustRightInd w:val="0"/>
        <w:spacing w:line="280" w:lineRule="atLeast"/>
        <w:jc w:val="both"/>
        <w:rPr>
          <w:rStyle w:val="StyleTahoma"/>
          <w:rFonts w:asciiTheme="minorHAnsi" w:hAnsiTheme="minorHAnsi" w:cstheme="minorHAnsi"/>
          <w:sz w:val="22"/>
        </w:rPr>
      </w:pPr>
      <w:r w:rsidRPr="003D0198">
        <w:rPr>
          <w:rStyle w:val="StyleTahoma"/>
          <w:rFonts w:asciiTheme="minorHAnsi" w:hAnsiTheme="minorHAnsi" w:cstheme="minorHAnsi"/>
          <w:sz w:val="22"/>
        </w:rPr>
        <w:t>Όταν τα περιουσιακά στοιχεία της πράξης έχουν προβλεπόμενη διάρκεια ζωής μεγαλύτερη της περιόδου αναφοράς, η υπολειμματική αξία τους καθορίζεται με τον υπολογισμό της καθαρής παρούσας αξίας των ταμειακών ροών κατά τη διάρκεια των ετών της οικονομικής ζωής των περιουσιακών στοιχείων που υπερβαίνει την περίοδο αναφοράς</w:t>
      </w:r>
      <w:r w:rsidRPr="003D0198">
        <w:rPr>
          <w:rStyle w:val="ac"/>
          <w:rFonts w:cstheme="minorHAnsi"/>
        </w:rPr>
        <w:footnoteReference w:id="12"/>
      </w:r>
      <w:r w:rsidRPr="003D0198">
        <w:rPr>
          <w:rStyle w:val="StyleTahoma"/>
          <w:rFonts w:asciiTheme="minorHAnsi" w:hAnsiTheme="minorHAnsi" w:cstheme="minorHAnsi"/>
          <w:sz w:val="22"/>
        </w:rPr>
        <w:t xml:space="preserve">. Σε δεόντως αιτιολογημένες περιπτώσεις μπορούν να χρησιμοποιηθούν άλλες μέθοδοι για τον υπολογισμό της υπολειμματικής αξίας. Η υπολειμματική αξία θα είναι μηδέν ή αμελητέα αν η περίοδος αναφοράς της χ/ο ανάλυσης ισούται με την οικονομική ζωή, εκτός εάν το σχετικό περιουσιακό στοιχείο ρευστοποιείται το τελευταίο έτος της οικονομικής ζωής.  </w:t>
      </w:r>
    </w:p>
    <w:p w14:paraId="3FE987C0" w14:textId="77777777" w:rsidR="00591C2A" w:rsidRPr="003D0198" w:rsidRDefault="00591C2A" w:rsidP="00591C2A">
      <w:pPr>
        <w:spacing w:line="280" w:lineRule="atLeast"/>
        <w:jc w:val="both"/>
        <w:rPr>
          <w:rFonts w:cstheme="minorHAnsi"/>
        </w:rPr>
      </w:pPr>
      <w:r w:rsidRPr="003D0198">
        <w:rPr>
          <w:rStyle w:val="StyleTahoma"/>
          <w:rFonts w:asciiTheme="minorHAnsi" w:hAnsiTheme="minorHAnsi" w:cstheme="minorHAnsi"/>
          <w:sz w:val="22"/>
        </w:rPr>
        <w:t xml:space="preserve">Η υπολειμματική αξία της επένδυσης περιλαμβάνεται στον υπολογισμό των </w:t>
      </w:r>
      <w:proofErr w:type="spellStart"/>
      <w:r w:rsidRPr="003D0198">
        <w:rPr>
          <w:rStyle w:val="StyleTahoma"/>
          <w:rFonts w:asciiTheme="minorHAnsi" w:hAnsiTheme="minorHAnsi" w:cstheme="minorHAnsi"/>
          <w:sz w:val="22"/>
        </w:rPr>
        <w:t>προεξοφλημένων</w:t>
      </w:r>
      <w:proofErr w:type="spellEnd"/>
      <w:r w:rsidRPr="003D0198">
        <w:rPr>
          <w:rStyle w:val="StyleTahoma"/>
          <w:rFonts w:asciiTheme="minorHAnsi" w:hAnsiTheme="minorHAnsi" w:cstheme="minorHAnsi"/>
          <w:sz w:val="22"/>
        </w:rPr>
        <w:t xml:space="preserve"> καθαρών εσόδων της πράξης μόνο αν τα έσοδα είναι περισσότερα από τις δαπάνες </w:t>
      </w:r>
      <w:r w:rsidRPr="003D0198">
        <w:rPr>
          <w:rFonts w:cstheme="minorHAnsi"/>
        </w:rPr>
        <w:t>λειτουργίας και αντικατάστασης</w:t>
      </w:r>
      <w:r w:rsidRPr="003D0198">
        <w:rPr>
          <w:rStyle w:val="StyleTahoma"/>
          <w:rFonts w:asciiTheme="minorHAnsi" w:hAnsiTheme="minorHAnsi" w:cstheme="minorHAnsi"/>
          <w:sz w:val="22"/>
        </w:rPr>
        <w:t>.</w:t>
      </w:r>
      <w:r w:rsidRPr="003D0198">
        <w:rPr>
          <w:rFonts w:cstheme="minorHAnsi"/>
        </w:rPr>
        <w:t xml:space="preserve"> Η υπολειμματική αξία από μόνη της δε μπορεί να αποτελέσει το μοναδικό λόγο για τον οποίο ένα έργο θεωρείται ότι παράγει έσοδα. Για παράδειγμα, μια επένδυση σε ένα νέο δρόμο, που δεν υπόκειται σε διόδια ή σε άλλα έσοδα που βαρύνουν τους χρήστες, δεν θα χαρακτηριστεί ως έργο που παράγει έσοδα μόνο λόγω της υπολειμματικής αξίας του δρόμου στο τέλος της περιόδου αναφοράς. </w:t>
      </w:r>
    </w:p>
    <w:p w14:paraId="7D09A15F" w14:textId="77777777" w:rsidR="00591C2A" w:rsidRPr="003D0198" w:rsidRDefault="00591C2A" w:rsidP="00591C2A">
      <w:pPr>
        <w:pStyle w:val="2"/>
        <w:tabs>
          <w:tab w:val="left" w:pos="426"/>
        </w:tabs>
        <w:ind w:left="426" w:hanging="426"/>
        <w:rPr>
          <w:rFonts w:asciiTheme="minorHAnsi" w:eastAsia="Calibri" w:hAnsiTheme="minorHAnsi" w:cstheme="minorHAnsi"/>
          <w:sz w:val="22"/>
          <w:szCs w:val="22"/>
        </w:rPr>
      </w:pPr>
      <w:bookmarkStart w:id="24" w:name="_Toc424901490"/>
      <w:r w:rsidRPr="003D0198">
        <w:rPr>
          <w:rFonts w:asciiTheme="minorHAnsi" w:eastAsia="Calibri" w:hAnsiTheme="minorHAnsi" w:cstheme="minorHAnsi"/>
          <w:sz w:val="22"/>
          <w:szCs w:val="22"/>
        </w:rPr>
        <w:t>Πράξεις για τις οποίες δεν είναι αντικειμενικά δυνατή η εκ των προτέρων εκτίμηση των εσόδων</w:t>
      </w:r>
      <w:bookmarkEnd w:id="24"/>
    </w:p>
    <w:p w14:paraId="7580A46E" w14:textId="77777777" w:rsidR="00591C2A" w:rsidRPr="003D0198" w:rsidRDefault="00591C2A" w:rsidP="00591C2A">
      <w:pPr>
        <w:tabs>
          <w:tab w:val="left" w:pos="222"/>
        </w:tabs>
        <w:spacing w:line="280" w:lineRule="atLeast"/>
        <w:ind w:right="23"/>
        <w:jc w:val="both"/>
        <w:rPr>
          <w:rStyle w:val="StyleTahoma"/>
          <w:rFonts w:asciiTheme="minorHAnsi" w:eastAsia="Calibri" w:hAnsiTheme="minorHAnsi" w:cstheme="minorHAnsi"/>
          <w:sz w:val="22"/>
        </w:rPr>
      </w:pPr>
      <w:r w:rsidRPr="003D0198">
        <w:rPr>
          <w:rStyle w:val="StyleTahoma"/>
          <w:rFonts w:asciiTheme="minorHAnsi" w:eastAsia="Calibri" w:hAnsiTheme="minorHAnsi" w:cstheme="minorHAnsi"/>
          <w:sz w:val="22"/>
        </w:rPr>
        <w:t xml:space="preserve">Στις περιπτώσεις που </w:t>
      </w:r>
      <w:r w:rsidRPr="003D0198">
        <w:rPr>
          <w:rFonts w:eastAsia="Calibri" w:cstheme="minorHAnsi"/>
        </w:rPr>
        <w:t>δεν είναι αντικειμενικά δυνατό να καθοριστούν εκ των προτέρων τα έσοδα</w:t>
      </w:r>
      <w:r w:rsidRPr="003D0198">
        <w:rPr>
          <w:rStyle w:val="StyleTahoma"/>
          <w:rFonts w:asciiTheme="minorHAnsi" w:eastAsia="Calibri" w:hAnsiTheme="minorHAnsi" w:cstheme="minorHAnsi"/>
          <w:sz w:val="22"/>
        </w:rPr>
        <w:t xml:space="preserve"> βάσει μίας εκ των μεθόδων (α) ή (β) (βλ. παρ. </w:t>
      </w:r>
      <w:r w:rsidR="002D472C" w:rsidRPr="003D0198">
        <w:rPr>
          <w:rFonts w:cstheme="minorHAnsi"/>
        </w:rPr>
        <w:fldChar w:fldCharType="begin"/>
      </w:r>
      <w:r w:rsidR="002D472C" w:rsidRPr="003D0198">
        <w:rPr>
          <w:rFonts w:cstheme="minorHAnsi"/>
        </w:rPr>
        <w:instrText xml:space="preserve"> REF _Ref421196047 \r \h  \* MERGEFORMAT </w:instrText>
      </w:r>
      <w:r w:rsidR="002D472C" w:rsidRPr="003D0198">
        <w:rPr>
          <w:rFonts w:cstheme="minorHAnsi"/>
        </w:rPr>
      </w:r>
      <w:r w:rsidR="002D472C" w:rsidRPr="003D0198">
        <w:rPr>
          <w:rFonts w:cstheme="minorHAnsi"/>
        </w:rPr>
        <w:fldChar w:fldCharType="separate"/>
      </w:r>
      <w:r w:rsidR="00B463E3" w:rsidRPr="003D0198">
        <w:rPr>
          <w:rFonts w:cstheme="minorHAnsi"/>
        </w:rPr>
        <w:t>1</w:t>
      </w:r>
      <w:r w:rsidR="002D472C" w:rsidRPr="003D0198">
        <w:rPr>
          <w:rFonts w:cstheme="minorHAnsi"/>
        </w:rPr>
        <w:fldChar w:fldCharType="end"/>
      </w:r>
      <w:r w:rsidRPr="003D0198">
        <w:rPr>
          <w:rStyle w:val="StyleTahoma"/>
          <w:rFonts w:asciiTheme="minorHAnsi" w:eastAsia="Calibri" w:hAnsiTheme="minorHAnsi" w:cstheme="minorHAnsi"/>
          <w:sz w:val="22"/>
        </w:rPr>
        <w:t>),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14:paraId="633117F4" w14:textId="77777777" w:rsidR="00591C2A" w:rsidRPr="003D0198" w:rsidRDefault="00591C2A" w:rsidP="00591C2A">
      <w:pPr>
        <w:tabs>
          <w:tab w:val="left" w:pos="426"/>
        </w:tabs>
        <w:spacing w:line="280" w:lineRule="atLeast"/>
        <w:ind w:right="23"/>
        <w:jc w:val="both"/>
        <w:rPr>
          <w:rFonts w:eastAsia="Calibri" w:cstheme="minorHAnsi"/>
        </w:rPr>
      </w:pPr>
      <w:r w:rsidRPr="003D0198">
        <w:rPr>
          <w:rFonts w:eastAsia="Calibri" w:cstheme="minorHAnsi"/>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14:paraId="6D70DF8D" w14:textId="77777777" w:rsidR="00591C2A" w:rsidRPr="003D0198" w:rsidRDefault="00591C2A" w:rsidP="00591C2A">
      <w:pPr>
        <w:pStyle w:val="StyleHeading1TahomaBefore6ptLinespacingAtleast14"/>
        <w:tabs>
          <w:tab w:val="clear" w:pos="432"/>
          <w:tab w:val="num" w:pos="426"/>
        </w:tabs>
        <w:ind w:left="426" w:hanging="426"/>
        <w:rPr>
          <w:rFonts w:asciiTheme="minorHAnsi" w:hAnsiTheme="minorHAnsi" w:cstheme="minorHAnsi"/>
        </w:rPr>
      </w:pPr>
      <w:bookmarkStart w:id="25" w:name="_Toc393460363"/>
      <w:bookmarkStart w:id="26" w:name="_Toc410822229"/>
      <w:bookmarkStart w:id="27" w:name="_Toc410822423"/>
      <w:bookmarkStart w:id="28" w:name="_Toc410823334"/>
      <w:bookmarkStart w:id="29" w:name="_Ref411933183"/>
      <w:bookmarkStart w:id="30" w:name="_Ref421189039"/>
      <w:bookmarkStart w:id="31" w:name="_Ref421189390"/>
      <w:bookmarkStart w:id="32" w:name="_Toc424901491"/>
      <w:r w:rsidRPr="003D0198">
        <w:rPr>
          <w:rFonts w:asciiTheme="minorHAnsi" w:hAnsiTheme="minorHAnsi" w:cstheme="minorHAnsi"/>
        </w:rPr>
        <w:t>Πράξεις που παράγουν καθαρά έσοδα κατά την υλοποίησή τους και για τις οποίες δεν ισχύουν οι διατάξεις (1) έως (6) του άρθρου 61 του ΚΚΔ.</w:t>
      </w:r>
      <w:bookmarkEnd w:id="25"/>
      <w:bookmarkEnd w:id="26"/>
      <w:bookmarkEnd w:id="27"/>
      <w:bookmarkEnd w:id="28"/>
      <w:bookmarkEnd w:id="29"/>
      <w:bookmarkEnd w:id="30"/>
      <w:bookmarkEnd w:id="31"/>
      <w:bookmarkEnd w:id="32"/>
      <w:r w:rsidRPr="003D0198">
        <w:rPr>
          <w:rFonts w:asciiTheme="minorHAnsi" w:hAnsiTheme="minorHAnsi" w:cstheme="minorHAnsi"/>
        </w:rPr>
        <w:t xml:space="preserve"> </w:t>
      </w:r>
    </w:p>
    <w:p w14:paraId="1E3D245A" w14:textId="77777777" w:rsidR="00591C2A" w:rsidRPr="003D0198" w:rsidRDefault="00591C2A" w:rsidP="00591C2A">
      <w:pPr>
        <w:tabs>
          <w:tab w:val="left" w:pos="426"/>
        </w:tabs>
        <w:spacing w:line="280" w:lineRule="atLeast"/>
        <w:ind w:right="23"/>
        <w:jc w:val="both"/>
        <w:rPr>
          <w:rFonts w:eastAsia="Calibri" w:cstheme="minorHAnsi"/>
          <w:color w:val="FF0000"/>
        </w:rPr>
      </w:pPr>
      <w:r w:rsidRPr="003D0198">
        <w:rPr>
          <w:rFonts w:eastAsia="Calibri" w:cstheme="minorHAnsi"/>
          <w:b/>
        </w:rPr>
        <w:lastRenderedPageBreak/>
        <w:t>Η επιλέξιμη δαπάνη</w:t>
      </w:r>
      <w:r w:rsidRPr="003D0198">
        <w:rPr>
          <w:rFonts w:eastAsia="Calibri" w:cstheme="minorHAnsi"/>
        </w:rPr>
        <w:t xml:space="preserve"> για συγχρηματοδότηση από τα ΕΔΕΤ, όσο αφορά πράξεις που παράγουν καθαρά έσοδα κατά τη διάρκεια της υλοποίησής τους και για τις οποίες δεν ισχύουν οι διατάξεις του άρθρου 61 (1) έως (6), </w:t>
      </w:r>
      <w:r w:rsidRPr="003D0198">
        <w:rPr>
          <w:rFonts w:eastAsia="Calibri" w:cstheme="minorHAnsi"/>
          <w:b/>
        </w:rPr>
        <w:t>μειώνεται κατά τα καθαρά έσοδα</w:t>
      </w:r>
      <w:r w:rsidRPr="003D0198">
        <w:rPr>
          <w:rFonts w:eastAsia="Calibri" w:cstheme="minorHAnsi"/>
        </w:rPr>
        <w:t xml:space="preserve"> τα οποία δεν ελήφθησαν υπόψη κατά τον χρόνο έγκρισης/ένταξης της πράξης και </w:t>
      </w:r>
      <w:r w:rsidRPr="003D0198">
        <w:rPr>
          <w:rFonts w:eastAsia="Calibri" w:cstheme="minorHAnsi"/>
          <w:b/>
        </w:rPr>
        <w:t>που παρήχθησαν άμεσα μόνο κατά τη διάρκεια της υλοποίησής της</w:t>
      </w:r>
      <w:r w:rsidRPr="003D0198">
        <w:rPr>
          <w:rFonts w:eastAsia="Calibri" w:cstheme="minorHAnsi"/>
        </w:rPr>
        <w:t>, το αργότερο κατά την αίτηση τελικής πληρωμής που υποβάλλει ο δικαιούχος.</w:t>
      </w:r>
      <w:r w:rsidRPr="003D0198">
        <w:rPr>
          <w:rFonts w:eastAsia="Calibri" w:cstheme="minorHAnsi"/>
          <w:color w:val="FF0000"/>
        </w:rPr>
        <w:t xml:space="preserve">  </w:t>
      </w:r>
    </w:p>
    <w:p w14:paraId="2AA85B8D" w14:textId="77777777" w:rsidR="00591C2A" w:rsidRPr="003D0198" w:rsidRDefault="00591C2A" w:rsidP="00591C2A">
      <w:pPr>
        <w:tabs>
          <w:tab w:val="left" w:pos="426"/>
        </w:tabs>
        <w:spacing w:line="280" w:lineRule="atLeast"/>
        <w:ind w:right="23"/>
        <w:jc w:val="both"/>
        <w:rPr>
          <w:rFonts w:eastAsia="Calibri" w:cstheme="minorHAnsi"/>
        </w:rPr>
      </w:pPr>
      <w:r w:rsidRPr="003D0198">
        <w:rPr>
          <w:rStyle w:val="StyleTahoma"/>
          <w:rFonts w:asciiTheme="minorHAnsi" w:eastAsia="Calibri" w:hAnsiTheme="minorHAnsi" w:cstheme="minorHAnsi"/>
          <w:sz w:val="22"/>
        </w:rPr>
        <w:t xml:space="preserve">Για παράδειγμα, τυχαία έσοδα που προκύπτουν κατά την υλοποίηση μιας πράξης όπως πωλήσεις υλικού που βρέθηκε σε ένα εργοτάξιο π.χ. πέτρες ή ξυλεία κατά τη διάρκεια της κατασκευής ενός δρόμου θα πρέπει να δηλωθούν από τον δικαιούχο </w:t>
      </w:r>
      <w:r w:rsidRPr="003D0198">
        <w:rPr>
          <w:rFonts w:eastAsia="Calibri" w:cstheme="minorHAnsi"/>
        </w:rPr>
        <w:t xml:space="preserve">το αργότερο κατά την αίτηση τελικής πληρωμής που υποβάλλει </w:t>
      </w:r>
      <w:r w:rsidRPr="003D0198">
        <w:rPr>
          <w:rStyle w:val="StyleTahoma"/>
          <w:rFonts w:asciiTheme="minorHAnsi" w:eastAsia="Calibri" w:hAnsiTheme="minorHAnsi" w:cstheme="minorHAnsi"/>
          <w:sz w:val="22"/>
        </w:rPr>
        <w:t>και να μειώσουν την επιλέξιμη δαπάνη της πράξης. Στο ίδιο πλαίσιο, σε πράξεις του ΕΚΤ π.χ. κόστος εγγραφής, δίδακτρα που καταβάλλονται από τους συμμετέχοντες μειώνουν την επιλέξιμη δαπάνη της πράξης.</w:t>
      </w:r>
      <w:r w:rsidRPr="003D0198">
        <w:rPr>
          <w:rFonts w:eastAsia="Calibri" w:cstheme="minorHAnsi"/>
        </w:rPr>
        <w:t xml:space="preserve"> </w:t>
      </w:r>
    </w:p>
    <w:p w14:paraId="17CCF54F" w14:textId="77777777" w:rsidR="00591C2A" w:rsidRPr="003D0198" w:rsidRDefault="00591C2A" w:rsidP="00591C2A">
      <w:pPr>
        <w:tabs>
          <w:tab w:val="left" w:pos="426"/>
        </w:tabs>
        <w:spacing w:line="280" w:lineRule="atLeast"/>
        <w:ind w:right="23"/>
        <w:jc w:val="both"/>
        <w:rPr>
          <w:rFonts w:eastAsia="Calibri" w:cstheme="minorHAnsi"/>
        </w:rPr>
      </w:pPr>
      <w:r w:rsidRPr="003D0198">
        <w:rPr>
          <w:rFonts w:eastAsia="Calibri" w:cstheme="minorHAnsi"/>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14:paraId="2CEB9D4F" w14:textId="77777777" w:rsidR="00591C2A" w:rsidRPr="003D0198" w:rsidRDefault="00591C2A" w:rsidP="00591C2A">
      <w:pPr>
        <w:tabs>
          <w:tab w:val="left" w:pos="426"/>
        </w:tabs>
        <w:spacing w:after="0" w:line="280" w:lineRule="atLeast"/>
        <w:ind w:right="23"/>
        <w:jc w:val="both"/>
        <w:rPr>
          <w:rStyle w:val="StyleTahoma"/>
          <w:rFonts w:asciiTheme="minorHAnsi" w:eastAsia="Calibri" w:hAnsiTheme="minorHAnsi" w:cstheme="minorHAnsi"/>
          <w:sz w:val="22"/>
        </w:rPr>
      </w:pPr>
      <w:r w:rsidRPr="003D0198">
        <w:rPr>
          <w:rStyle w:val="StyleTahoma"/>
          <w:rFonts w:asciiTheme="minorHAnsi" w:eastAsia="Calibri" w:hAnsiTheme="minorHAnsi" w:cstheme="minorHAnsi"/>
          <w:sz w:val="22"/>
        </w:rPr>
        <w:t xml:space="preserve">Τα ανωτέρω </w:t>
      </w:r>
      <w:r w:rsidRPr="003D0198">
        <w:rPr>
          <w:rFonts w:eastAsia="Calibri" w:cstheme="minorHAnsi"/>
        </w:rPr>
        <w:t>δεν</w:t>
      </w:r>
      <w:r w:rsidRPr="003D0198">
        <w:rPr>
          <w:rStyle w:val="StyleTahoma"/>
          <w:rFonts w:asciiTheme="minorHAnsi" w:eastAsia="Calibri" w:hAnsiTheme="minorHAnsi" w:cstheme="minorHAnsi"/>
          <w:sz w:val="22"/>
        </w:rPr>
        <w:t xml:space="preserve"> έχουν εφαρμογή σε:</w:t>
      </w:r>
    </w:p>
    <w:p w14:paraId="65FEAFB8" w14:textId="77777777" w:rsidR="00591C2A" w:rsidRPr="003D0198" w:rsidRDefault="00591C2A" w:rsidP="00591C2A">
      <w:pPr>
        <w:tabs>
          <w:tab w:val="left" w:pos="426"/>
        </w:tabs>
        <w:spacing w:after="0" w:line="280" w:lineRule="atLeast"/>
        <w:ind w:left="425" w:right="23" w:hanging="425"/>
        <w:jc w:val="both"/>
        <w:rPr>
          <w:rFonts w:eastAsia="Calibri" w:cstheme="minorHAnsi"/>
        </w:rPr>
      </w:pPr>
      <w:r w:rsidRPr="003D0198">
        <w:rPr>
          <w:rFonts w:eastAsia="Calibri" w:cstheme="minorHAnsi"/>
        </w:rPr>
        <w:t xml:space="preserve">α) </w:t>
      </w:r>
      <w:r w:rsidRPr="003D0198">
        <w:rPr>
          <w:rFonts w:eastAsia="Calibri" w:cstheme="minorHAnsi"/>
        </w:rPr>
        <w:tab/>
        <w:t xml:space="preserve">τεχνική βοήθεια, </w:t>
      </w:r>
    </w:p>
    <w:p w14:paraId="76A825BE" w14:textId="77777777" w:rsidR="00591C2A" w:rsidRPr="003D0198" w:rsidRDefault="00591C2A" w:rsidP="00591C2A">
      <w:pPr>
        <w:tabs>
          <w:tab w:val="left" w:pos="426"/>
        </w:tabs>
        <w:spacing w:after="0" w:line="280" w:lineRule="atLeast"/>
        <w:ind w:left="425" w:right="23" w:hanging="425"/>
        <w:jc w:val="both"/>
        <w:rPr>
          <w:rFonts w:eastAsia="Calibri" w:cstheme="minorHAnsi"/>
        </w:rPr>
      </w:pPr>
      <w:r w:rsidRPr="003D0198">
        <w:rPr>
          <w:rFonts w:eastAsia="Calibri" w:cstheme="minorHAnsi"/>
        </w:rPr>
        <w:t xml:space="preserve">β) </w:t>
      </w:r>
      <w:r w:rsidRPr="003D0198">
        <w:rPr>
          <w:rFonts w:eastAsia="Calibri" w:cstheme="minorHAnsi"/>
        </w:rPr>
        <w:tab/>
        <w:t xml:space="preserve">χρηματοδοτικά μέσα, </w:t>
      </w:r>
    </w:p>
    <w:p w14:paraId="2BBCEC8D" w14:textId="77777777" w:rsidR="00591C2A" w:rsidRPr="003D0198" w:rsidRDefault="00591C2A" w:rsidP="00591C2A">
      <w:pPr>
        <w:tabs>
          <w:tab w:val="left" w:pos="426"/>
        </w:tabs>
        <w:spacing w:after="0" w:line="280" w:lineRule="atLeast"/>
        <w:ind w:left="425" w:right="23" w:hanging="425"/>
        <w:jc w:val="both"/>
        <w:rPr>
          <w:rFonts w:eastAsia="Calibri" w:cstheme="minorHAnsi"/>
        </w:rPr>
      </w:pPr>
      <w:r w:rsidRPr="003D0198">
        <w:rPr>
          <w:rFonts w:eastAsia="Calibri" w:cstheme="minorHAnsi"/>
        </w:rPr>
        <w:t xml:space="preserve">γ) </w:t>
      </w:r>
      <w:r w:rsidRPr="003D0198">
        <w:rPr>
          <w:rFonts w:eastAsia="Calibri" w:cstheme="minorHAnsi"/>
        </w:rPr>
        <w:tab/>
        <w:t xml:space="preserve">επιστρεπτέα συνδρομή που υπόκειται σε υποχρέωση πλήρους αποπληρωμής, </w:t>
      </w:r>
    </w:p>
    <w:p w14:paraId="09CBA0E3" w14:textId="77777777" w:rsidR="00591C2A" w:rsidRPr="003D0198" w:rsidRDefault="00591C2A" w:rsidP="00591C2A">
      <w:pPr>
        <w:tabs>
          <w:tab w:val="left" w:pos="426"/>
        </w:tabs>
        <w:spacing w:after="0" w:line="280" w:lineRule="atLeast"/>
        <w:ind w:left="425" w:right="23" w:hanging="425"/>
        <w:jc w:val="both"/>
        <w:rPr>
          <w:rFonts w:eastAsia="Calibri" w:cstheme="minorHAnsi"/>
        </w:rPr>
      </w:pPr>
      <w:r w:rsidRPr="003D0198">
        <w:rPr>
          <w:rFonts w:eastAsia="Calibri" w:cstheme="minorHAnsi"/>
        </w:rPr>
        <w:t xml:space="preserve">δ) </w:t>
      </w:r>
      <w:r w:rsidRPr="003D0198">
        <w:rPr>
          <w:rFonts w:eastAsia="Calibri" w:cstheme="minorHAnsi"/>
        </w:rPr>
        <w:tab/>
        <w:t xml:space="preserve">βραβεία, </w:t>
      </w:r>
    </w:p>
    <w:p w14:paraId="63E7D8C3" w14:textId="77777777" w:rsidR="00591C2A" w:rsidRPr="003D0198" w:rsidRDefault="00591C2A" w:rsidP="00591C2A">
      <w:pPr>
        <w:tabs>
          <w:tab w:val="left" w:pos="426"/>
        </w:tabs>
        <w:spacing w:after="0" w:line="280" w:lineRule="atLeast"/>
        <w:ind w:left="425" w:right="23" w:hanging="425"/>
        <w:jc w:val="both"/>
        <w:rPr>
          <w:rFonts w:eastAsia="Calibri" w:cstheme="minorHAnsi"/>
        </w:rPr>
      </w:pPr>
      <w:r w:rsidRPr="003D0198">
        <w:rPr>
          <w:rFonts w:eastAsia="Calibri" w:cstheme="minorHAnsi"/>
        </w:rPr>
        <w:t xml:space="preserve">ε) </w:t>
      </w:r>
      <w:r w:rsidRPr="003D0198">
        <w:rPr>
          <w:rFonts w:eastAsia="Calibri" w:cstheme="minorHAnsi"/>
        </w:rPr>
        <w:tab/>
        <w:t xml:space="preserve">πράξεις που υπόκεινται στους κανόνες Κρατικών ενισχύσεων, </w:t>
      </w:r>
    </w:p>
    <w:p w14:paraId="5073A8CD" w14:textId="77777777" w:rsidR="00591C2A" w:rsidRPr="003D0198" w:rsidRDefault="00591C2A" w:rsidP="00591C2A">
      <w:pPr>
        <w:tabs>
          <w:tab w:val="left" w:pos="426"/>
        </w:tabs>
        <w:spacing w:after="0" w:line="280" w:lineRule="atLeast"/>
        <w:ind w:left="425" w:right="23" w:hanging="425"/>
        <w:jc w:val="both"/>
        <w:rPr>
          <w:rFonts w:eastAsia="Calibri" w:cstheme="minorHAnsi"/>
        </w:rPr>
      </w:pPr>
      <w:proofErr w:type="spellStart"/>
      <w:r w:rsidRPr="003D0198">
        <w:rPr>
          <w:rFonts w:eastAsia="Calibri" w:cstheme="minorHAnsi"/>
        </w:rPr>
        <w:t>στ</w:t>
      </w:r>
      <w:proofErr w:type="spellEnd"/>
      <w:r w:rsidRPr="003D0198">
        <w:rPr>
          <w:rFonts w:eastAsia="Calibri" w:cstheme="minorHAnsi"/>
        </w:rPr>
        <w:t>)</w:t>
      </w:r>
      <w:r w:rsidRPr="003D0198">
        <w:rPr>
          <w:rFonts w:eastAsia="Calibri" w:cstheme="minorHAnsi"/>
        </w:rPr>
        <w:tab/>
        <w:t xml:space="preserve">πράξεις για τις οποίες η δημόσια στήριξη λαμβάνει τη μορφή κατ’ αποκοπή ποσών ή τυποποιημένων κλιμάκων </w:t>
      </w:r>
      <w:proofErr w:type="spellStart"/>
      <w:r w:rsidRPr="003D0198">
        <w:rPr>
          <w:rFonts w:eastAsia="Calibri" w:cstheme="minorHAnsi"/>
        </w:rPr>
        <w:t>μοναδιαίου</w:t>
      </w:r>
      <w:proofErr w:type="spellEnd"/>
      <w:r w:rsidRPr="003D0198">
        <w:rPr>
          <w:rFonts w:eastAsia="Calibri" w:cstheme="minorHAnsi"/>
        </w:rPr>
        <w:t xml:space="preserve"> κόστους με την προϋπόθεση ότι τα καθαρά έσοδα έχουν ληφθεί εκ των προτέρων υπόψη, </w:t>
      </w:r>
    </w:p>
    <w:p w14:paraId="001F92E6" w14:textId="77777777" w:rsidR="00591C2A" w:rsidRPr="003D0198" w:rsidRDefault="00591C2A" w:rsidP="00591C2A">
      <w:pPr>
        <w:tabs>
          <w:tab w:val="left" w:pos="426"/>
        </w:tabs>
        <w:spacing w:after="0" w:line="280" w:lineRule="atLeast"/>
        <w:ind w:left="425" w:right="23" w:hanging="425"/>
        <w:jc w:val="both"/>
        <w:rPr>
          <w:rFonts w:eastAsia="Calibri" w:cstheme="minorHAnsi"/>
        </w:rPr>
      </w:pPr>
      <w:r w:rsidRPr="003D0198">
        <w:rPr>
          <w:rFonts w:eastAsia="Calibri" w:cstheme="minorHAnsi"/>
        </w:rPr>
        <w:t xml:space="preserve">ζ) </w:t>
      </w:r>
      <w:r w:rsidRPr="003D0198">
        <w:rPr>
          <w:rFonts w:eastAsia="Calibri" w:cstheme="minorHAnsi"/>
        </w:rPr>
        <w:tab/>
        <w:t xml:space="preserve">πράξεις που υλοποιούνται στο πλαίσιο κοινού σχεδίου δράσης με την προϋπόθεση ότι τα καθαρά έσοδα έχουν ληφθεί εκ των προτέρων υπόψη, </w:t>
      </w:r>
    </w:p>
    <w:p w14:paraId="56532D89" w14:textId="77777777" w:rsidR="00591C2A" w:rsidRPr="003D0198" w:rsidRDefault="00591C2A" w:rsidP="00591C2A">
      <w:pPr>
        <w:tabs>
          <w:tab w:val="left" w:pos="426"/>
        </w:tabs>
        <w:spacing w:after="0" w:line="280" w:lineRule="atLeast"/>
        <w:ind w:left="425" w:right="23" w:hanging="425"/>
        <w:jc w:val="both"/>
        <w:rPr>
          <w:rFonts w:eastAsia="Calibri" w:cstheme="minorHAnsi"/>
        </w:rPr>
      </w:pPr>
      <w:r w:rsidRPr="003D0198">
        <w:rPr>
          <w:rFonts w:eastAsia="Calibri" w:cstheme="minorHAnsi"/>
        </w:rPr>
        <w:t xml:space="preserve">η) </w:t>
      </w:r>
      <w:r w:rsidRPr="003D0198">
        <w:rPr>
          <w:rFonts w:eastAsia="Calibri" w:cstheme="minorHAnsi"/>
        </w:rPr>
        <w:tab/>
        <w:t xml:space="preserve">πράξεις για τις οποίες τα ποσά ή τα ποσοστά στήριξης καθορίζονται στο παράρτημα ΙΙ του Κανονισμού ΕΓΤΑΑ, ή </w:t>
      </w:r>
    </w:p>
    <w:p w14:paraId="5006D283" w14:textId="77777777" w:rsidR="00591C2A" w:rsidRPr="003D0198" w:rsidRDefault="00591C2A" w:rsidP="00591C2A">
      <w:pPr>
        <w:tabs>
          <w:tab w:val="left" w:pos="426"/>
        </w:tabs>
        <w:spacing w:line="280" w:lineRule="atLeast"/>
        <w:ind w:left="425" w:right="23" w:hanging="425"/>
        <w:jc w:val="both"/>
        <w:rPr>
          <w:rFonts w:eastAsia="Calibri" w:cstheme="minorHAnsi"/>
        </w:rPr>
      </w:pPr>
      <w:r w:rsidRPr="003D0198">
        <w:rPr>
          <w:rFonts w:eastAsia="Calibri" w:cstheme="minorHAnsi"/>
        </w:rPr>
        <w:t xml:space="preserve">θ) </w:t>
      </w:r>
      <w:r w:rsidRPr="003D0198">
        <w:rPr>
          <w:rFonts w:eastAsia="Calibri" w:cstheme="minorHAnsi"/>
        </w:rPr>
        <w:tab/>
        <w:t xml:space="preserve">πράξεις για τις οποίες το συνολικό επιλέξιμο κόστος δεν υπερβαίνει τα 50.000 EUR. </w:t>
      </w:r>
    </w:p>
    <w:p w14:paraId="30C6C97A" w14:textId="77777777" w:rsidR="00591C2A" w:rsidRPr="003D0198" w:rsidRDefault="00591C2A" w:rsidP="00591C2A">
      <w:pPr>
        <w:tabs>
          <w:tab w:val="left" w:pos="0"/>
        </w:tabs>
        <w:spacing w:line="280" w:lineRule="atLeast"/>
        <w:ind w:right="23"/>
        <w:jc w:val="both"/>
        <w:rPr>
          <w:rFonts w:eastAsia="Calibri" w:cstheme="minorHAnsi"/>
        </w:rPr>
      </w:pPr>
      <w:r w:rsidRPr="003D0198">
        <w:rPr>
          <w:rFonts w:eastAsia="Calibri" w:cstheme="minorHAnsi"/>
        </w:rPr>
        <w:t>Να σημειωθεί και εδώ ότι κάθε πληρωμή που λαμβάνει ο δικαιούχος απορρέουσα από συμβατικές κυρώσεις ως αποτέλεσμα παραβίασης σύμβασης μεταξύ του δικαιούχου και τρίτου μέρους ή τρίτων μερών ή που προέκυψε ως αποτέλεσμα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p>
    <w:p w14:paraId="552C17A6" w14:textId="77777777" w:rsidR="00591C2A" w:rsidRPr="003D0198" w:rsidRDefault="00591C2A" w:rsidP="00591C2A">
      <w:pPr>
        <w:pStyle w:val="StyleHeading1TahomaBefore6ptLinespacingAtleast14"/>
        <w:rPr>
          <w:rFonts w:asciiTheme="minorHAnsi" w:hAnsiTheme="minorHAnsi" w:cstheme="minorHAnsi"/>
        </w:rPr>
      </w:pPr>
      <w:bookmarkStart w:id="33" w:name="_Toc410822232"/>
      <w:bookmarkStart w:id="34" w:name="_Toc410822426"/>
      <w:bookmarkStart w:id="35" w:name="_Toc410823337"/>
      <w:bookmarkStart w:id="36" w:name="_Ref421013508"/>
      <w:bookmarkStart w:id="37" w:name="_Toc424901492"/>
      <w:r w:rsidRPr="003D0198">
        <w:rPr>
          <w:rFonts w:asciiTheme="minorHAnsi" w:hAnsiTheme="minorHAnsi" w:cstheme="minorHAnsi"/>
        </w:rPr>
        <w:t>Οδηγίες / διευκρινήσεις προς Διαχειριστικές Αρχές</w:t>
      </w:r>
      <w:bookmarkEnd w:id="33"/>
      <w:bookmarkEnd w:id="34"/>
      <w:bookmarkEnd w:id="35"/>
      <w:bookmarkEnd w:id="36"/>
      <w:bookmarkEnd w:id="37"/>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812"/>
      </w:tblGrid>
      <w:tr w:rsidR="00591C2A" w:rsidRPr="003D0198" w14:paraId="06B82D6F" w14:textId="77777777" w:rsidTr="00D168E8">
        <w:trPr>
          <w:jc w:val="center"/>
        </w:trPr>
        <w:tc>
          <w:tcPr>
            <w:tcW w:w="3969" w:type="dxa"/>
            <w:shd w:val="clear" w:color="auto" w:fill="D9D9D9"/>
          </w:tcPr>
          <w:p w14:paraId="17941C57" w14:textId="77777777" w:rsidR="00591C2A" w:rsidRPr="003D0198" w:rsidRDefault="00591C2A" w:rsidP="00591C2A">
            <w:pPr>
              <w:tabs>
                <w:tab w:val="left" w:pos="426"/>
              </w:tabs>
              <w:spacing w:line="280" w:lineRule="atLeast"/>
              <w:ind w:right="23"/>
              <w:jc w:val="center"/>
              <w:rPr>
                <w:rFonts w:eastAsia="Calibri" w:cstheme="minorHAnsi"/>
                <w:b/>
                <w:sz w:val="20"/>
                <w:szCs w:val="20"/>
              </w:rPr>
            </w:pPr>
            <w:r w:rsidRPr="003D0198">
              <w:rPr>
                <w:rFonts w:eastAsia="Calibri" w:cstheme="minorHAnsi"/>
                <w:b/>
                <w:sz w:val="20"/>
                <w:szCs w:val="20"/>
              </w:rPr>
              <w:t>Ερωτήσεις που υποβάλλαμε στη ΓΔ ΠΕΡ. ΠΟΛΙΤΙΚΗΣ</w:t>
            </w:r>
          </w:p>
        </w:tc>
        <w:tc>
          <w:tcPr>
            <w:tcW w:w="5812" w:type="dxa"/>
            <w:shd w:val="clear" w:color="auto" w:fill="D9D9D9"/>
          </w:tcPr>
          <w:p w14:paraId="280FF1B3" w14:textId="77777777" w:rsidR="00591C2A" w:rsidRPr="003D0198" w:rsidRDefault="00591C2A" w:rsidP="00591C2A">
            <w:pPr>
              <w:tabs>
                <w:tab w:val="left" w:pos="426"/>
              </w:tabs>
              <w:spacing w:line="280" w:lineRule="atLeast"/>
              <w:ind w:right="23"/>
              <w:jc w:val="center"/>
              <w:rPr>
                <w:rFonts w:eastAsia="Calibri" w:cstheme="minorHAnsi"/>
                <w:b/>
                <w:sz w:val="20"/>
                <w:szCs w:val="20"/>
              </w:rPr>
            </w:pPr>
            <w:r w:rsidRPr="003D0198">
              <w:rPr>
                <w:rFonts w:eastAsia="Calibri" w:cstheme="minorHAnsi"/>
                <w:b/>
                <w:sz w:val="20"/>
                <w:szCs w:val="20"/>
              </w:rPr>
              <w:t>Απαντήσεις από ΓΔ ΠΕΡ. ΠΟΛΙΤΙΚΗΣ</w:t>
            </w:r>
          </w:p>
        </w:tc>
      </w:tr>
      <w:tr w:rsidR="00591C2A" w:rsidRPr="003D0198" w14:paraId="2BB67549" w14:textId="77777777" w:rsidTr="00D168E8">
        <w:trPr>
          <w:jc w:val="center"/>
        </w:trPr>
        <w:tc>
          <w:tcPr>
            <w:tcW w:w="3969" w:type="dxa"/>
          </w:tcPr>
          <w:p w14:paraId="62B3A0C9" w14:textId="77777777" w:rsidR="00591C2A" w:rsidRPr="003D0198" w:rsidRDefault="00591C2A" w:rsidP="003651FA">
            <w:pPr>
              <w:numPr>
                <w:ilvl w:val="0"/>
                <w:numId w:val="41"/>
              </w:numPr>
              <w:tabs>
                <w:tab w:val="left" w:pos="426"/>
              </w:tabs>
              <w:spacing w:before="120" w:after="120" w:line="280" w:lineRule="atLeast"/>
              <w:ind w:right="23"/>
              <w:jc w:val="both"/>
              <w:rPr>
                <w:rFonts w:eastAsia="Calibri" w:cstheme="minorHAnsi"/>
                <w:sz w:val="20"/>
                <w:szCs w:val="20"/>
              </w:rPr>
            </w:pPr>
            <w:r w:rsidRPr="003D0198">
              <w:rPr>
                <w:rFonts w:eastAsia="Calibri" w:cstheme="minorHAnsi"/>
                <w:sz w:val="20"/>
                <w:szCs w:val="20"/>
              </w:rPr>
              <w:t xml:space="preserve">Να διευκρινιστεί ό όρος «εκ των προτέρων» στο άρθρο 61(2). </w:t>
            </w:r>
          </w:p>
          <w:p w14:paraId="202C3855" w14:textId="77777777" w:rsidR="00591C2A" w:rsidRPr="003D0198" w:rsidRDefault="00591C2A" w:rsidP="00591C2A">
            <w:pPr>
              <w:tabs>
                <w:tab w:val="left" w:pos="426"/>
              </w:tabs>
              <w:spacing w:line="280" w:lineRule="atLeast"/>
              <w:ind w:left="360" w:right="23"/>
              <w:jc w:val="both"/>
              <w:rPr>
                <w:rFonts w:eastAsia="Calibri" w:cstheme="minorHAnsi"/>
                <w:sz w:val="20"/>
                <w:szCs w:val="20"/>
              </w:rPr>
            </w:pPr>
            <w:r w:rsidRPr="003D0198">
              <w:rPr>
                <w:rFonts w:eastAsia="Calibri" w:cstheme="minorHAnsi"/>
                <w:sz w:val="20"/>
                <w:szCs w:val="20"/>
              </w:rPr>
              <w:t xml:space="preserve">Οι ΔΑ μπορούν να καθορίσουν τη μέθοδο στην πρόσκληση ή κάπου αλλού; (π.χ. στο έγγραφο εξειδίκευσης) </w:t>
            </w:r>
          </w:p>
          <w:p w14:paraId="5B79CB47" w14:textId="77777777" w:rsidR="00591C2A" w:rsidRPr="003D0198" w:rsidRDefault="00591C2A" w:rsidP="00591C2A">
            <w:pPr>
              <w:pStyle w:val="15"/>
              <w:tabs>
                <w:tab w:val="left" w:pos="426"/>
              </w:tabs>
              <w:spacing w:before="120" w:after="120" w:line="280" w:lineRule="atLeast"/>
              <w:ind w:left="0" w:right="23" w:firstLine="0"/>
              <w:jc w:val="both"/>
              <w:rPr>
                <w:rFonts w:asciiTheme="minorHAnsi" w:hAnsiTheme="minorHAnsi" w:cstheme="minorHAnsi"/>
                <w:sz w:val="20"/>
                <w:szCs w:val="20"/>
                <w:lang w:eastAsia="en-GB"/>
              </w:rPr>
            </w:pPr>
          </w:p>
        </w:tc>
        <w:tc>
          <w:tcPr>
            <w:tcW w:w="5812" w:type="dxa"/>
          </w:tcPr>
          <w:p w14:paraId="6A7837AF"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t>Ο ΚΚΔ παρέχει τη δυνατότητα να προσδιοριστούν τα καθαρά έσοδα εκ των προτέρων (άρθρο 61 (2) έως (5)), ή όπου αυτό δεν είναι δυνατόν, εντός τριών ετών από την ολοκλήρωση της πράξης ή από τη λήξη της προθεσμίας για την υποβολή των εγγράφων κλεισίματος (παράγραφος 6). Η μείωση λόγω καθαρών εσόδων πρέπει να λαμβάνεται υπόψη για τον καθορισμό της στήριξης από τα ΕΔΕΤ και, ως εκ τούτου, αυτό πρέπει να γίνει πριν από τη χορήγηση της στήριξης για την πράξη, εκτός αν δεν είναι αντικειμενικά εφικτό. «</w:t>
            </w:r>
            <w:r w:rsidRPr="003D0198">
              <w:rPr>
                <w:rFonts w:eastAsia="Calibri" w:cstheme="minorHAnsi"/>
                <w:b/>
                <w:sz w:val="20"/>
                <w:szCs w:val="20"/>
              </w:rPr>
              <w:t xml:space="preserve">Εκ των προτέρων», κατά την έννοια του </w:t>
            </w:r>
            <w:r w:rsidRPr="003D0198">
              <w:rPr>
                <w:rFonts w:eastAsia="Calibri" w:cstheme="minorHAnsi"/>
                <w:b/>
                <w:sz w:val="20"/>
                <w:szCs w:val="20"/>
              </w:rPr>
              <w:lastRenderedPageBreak/>
              <w:t>άρθρου 61 (2) και (3) είναι, ως εκ τούτου, πριν από τη χορήγηση της ενίσχυσης στην πράξη.</w:t>
            </w:r>
            <w:r w:rsidRPr="003D0198">
              <w:rPr>
                <w:rFonts w:eastAsia="Calibri" w:cstheme="minorHAnsi"/>
                <w:sz w:val="20"/>
                <w:szCs w:val="20"/>
              </w:rPr>
              <w:t xml:space="preserve"> </w:t>
            </w:r>
          </w:p>
          <w:p w14:paraId="20FD2D10"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t>Η πρόσκληση υποβολής προτάσεων μπορεί να υποδεικνύει τη μέθοδο που πρόκειται να εφαρμοστεί για τον προσδιορισμό της στήριξης που θα λάβει η πράξη ή να παραπέμπει σε μία μέθοδο που είναι καθορισμένη εκτός του πλαισίου της πρόσκλησης υποβολής προτάσεων.</w:t>
            </w:r>
          </w:p>
        </w:tc>
      </w:tr>
      <w:tr w:rsidR="00591C2A" w:rsidRPr="003D0198" w14:paraId="1FA509E0" w14:textId="77777777" w:rsidTr="00D168E8">
        <w:trPr>
          <w:jc w:val="center"/>
        </w:trPr>
        <w:tc>
          <w:tcPr>
            <w:tcW w:w="3969" w:type="dxa"/>
          </w:tcPr>
          <w:p w14:paraId="11BE4D63" w14:textId="77777777" w:rsidR="00591C2A" w:rsidRPr="003D0198" w:rsidRDefault="00591C2A" w:rsidP="003651FA">
            <w:pPr>
              <w:numPr>
                <w:ilvl w:val="0"/>
                <w:numId w:val="41"/>
              </w:numPr>
              <w:tabs>
                <w:tab w:val="left" w:pos="426"/>
              </w:tabs>
              <w:spacing w:before="120" w:after="120" w:line="280" w:lineRule="atLeast"/>
              <w:ind w:right="23"/>
              <w:jc w:val="both"/>
              <w:rPr>
                <w:rFonts w:eastAsia="Calibri" w:cstheme="minorHAnsi"/>
                <w:sz w:val="20"/>
                <w:szCs w:val="20"/>
              </w:rPr>
            </w:pPr>
            <w:r w:rsidRPr="003D0198">
              <w:rPr>
                <w:rFonts w:eastAsia="Calibri" w:cstheme="minorHAnsi"/>
                <w:sz w:val="20"/>
                <w:szCs w:val="20"/>
              </w:rPr>
              <w:lastRenderedPageBreak/>
              <w:t>Αν η μέθοδος καθορίζεται στην πρόσκληση υποβολής προτάσεων, τότε όλες οι μελλοντικές προσκλήσεις που αφορούν τον ίδιο τομέα /</w:t>
            </w:r>
            <w:proofErr w:type="spellStart"/>
            <w:r w:rsidRPr="003D0198">
              <w:rPr>
                <w:rFonts w:eastAsia="Calibri" w:cstheme="minorHAnsi"/>
                <w:sz w:val="20"/>
                <w:szCs w:val="20"/>
              </w:rPr>
              <w:t>υποτομέα</w:t>
            </w:r>
            <w:proofErr w:type="spellEnd"/>
            <w:r w:rsidRPr="003D0198">
              <w:rPr>
                <w:rFonts w:eastAsia="Calibri" w:cstheme="minorHAnsi"/>
                <w:sz w:val="20"/>
                <w:szCs w:val="20"/>
              </w:rPr>
              <w:t xml:space="preserve"> /τύπο πράξης πρέπει να χρησιμοποιήσουν την ίδια μέθοδο; </w:t>
            </w:r>
          </w:p>
          <w:p w14:paraId="4CAB769A" w14:textId="77777777" w:rsidR="00591C2A" w:rsidRPr="003D0198" w:rsidRDefault="00591C2A" w:rsidP="00591C2A">
            <w:pPr>
              <w:tabs>
                <w:tab w:val="left" w:pos="426"/>
              </w:tabs>
              <w:spacing w:line="280" w:lineRule="atLeast"/>
              <w:ind w:left="360" w:right="23"/>
              <w:jc w:val="both"/>
              <w:rPr>
                <w:rFonts w:eastAsia="Calibri" w:cstheme="minorHAnsi"/>
                <w:sz w:val="20"/>
                <w:szCs w:val="20"/>
              </w:rPr>
            </w:pPr>
            <w:r w:rsidRPr="003D0198">
              <w:rPr>
                <w:rFonts w:eastAsia="Calibri" w:cstheme="minorHAnsi"/>
                <w:sz w:val="20"/>
                <w:szCs w:val="20"/>
              </w:rPr>
              <w:t xml:space="preserve">Τι γίνεται με τα μεγάλα έργα; Αν μια ΔΑ αποφασίσει να εφαρμόσει για συγκεκριμένο τομέα κατ’ αποκοπή ποσοστό τότε το μεγάλο έργο υποχρεωτικά χρησιμοποιεί το ίδια μέθοδο ή μπορεί να διαφοροποιηθεί? </w:t>
            </w:r>
          </w:p>
        </w:tc>
        <w:tc>
          <w:tcPr>
            <w:tcW w:w="5812" w:type="dxa"/>
          </w:tcPr>
          <w:p w14:paraId="68F1CF27"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t xml:space="preserve">Σύμφωνα με το άρθρο 61 (3) του ΚΚΔ η επιλογή πρέπει να γίνει από τη διαχειριστική αρχή εκ των προτέρων ως προς το πώς θα καθορίσει τα καθαρά έσοδα μιας πράξης για έναν τομέα, </w:t>
            </w:r>
            <w:proofErr w:type="spellStart"/>
            <w:r w:rsidRPr="003D0198">
              <w:rPr>
                <w:rFonts w:eastAsia="Calibri" w:cstheme="minorHAnsi"/>
                <w:sz w:val="20"/>
                <w:szCs w:val="20"/>
              </w:rPr>
              <w:t>υποτομέα</w:t>
            </w:r>
            <w:proofErr w:type="spellEnd"/>
            <w:r w:rsidRPr="003D0198">
              <w:rPr>
                <w:rFonts w:eastAsia="Calibri" w:cstheme="minorHAnsi"/>
                <w:sz w:val="20"/>
                <w:szCs w:val="20"/>
              </w:rPr>
              <w:t xml:space="preserve"> ή τύπο πράξης. </w:t>
            </w:r>
            <w:r w:rsidRPr="003D0198">
              <w:rPr>
                <w:rFonts w:eastAsia="Calibri" w:cstheme="minorHAnsi"/>
                <w:b/>
                <w:sz w:val="20"/>
                <w:szCs w:val="20"/>
              </w:rPr>
              <w:t>Η επιλογή</w:t>
            </w:r>
            <w:r w:rsidRPr="003D0198">
              <w:rPr>
                <w:rFonts w:eastAsia="Calibri" w:cstheme="minorHAnsi"/>
                <w:sz w:val="20"/>
                <w:szCs w:val="20"/>
              </w:rPr>
              <w:t xml:space="preserve"> για α) κατ' αποκοπή ποσοστό εσόδων ή β) </w:t>
            </w:r>
            <w:proofErr w:type="spellStart"/>
            <w:r w:rsidRPr="003D0198">
              <w:rPr>
                <w:rFonts w:eastAsia="Calibri" w:cstheme="minorHAnsi"/>
                <w:sz w:val="20"/>
                <w:szCs w:val="20"/>
              </w:rPr>
              <w:t>προεξοφλημένα</w:t>
            </w:r>
            <w:proofErr w:type="spellEnd"/>
            <w:r w:rsidRPr="003D0198">
              <w:rPr>
                <w:rFonts w:eastAsia="Calibri" w:cstheme="minorHAnsi"/>
                <w:sz w:val="20"/>
                <w:szCs w:val="20"/>
              </w:rPr>
              <w:t xml:space="preserve"> καθαρά έσοδα </w:t>
            </w:r>
            <w:r w:rsidRPr="003D0198">
              <w:rPr>
                <w:rFonts w:eastAsia="Calibri" w:cstheme="minorHAnsi"/>
                <w:b/>
                <w:sz w:val="20"/>
                <w:szCs w:val="20"/>
              </w:rPr>
              <w:t xml:space="preserve">πρέπει στη συνέχεια να εφαρμόζεται σε όλες τις πράξεις που εμπίπτουν στον εν λόγω τομέα, </w:t>
            </w:r>
            <w:proofErr w:type="spellStart"/>
            <w:r w:rsidRPr="003D0198">
              <w:rPr>
                <w:rFonts w:eastAsia="Calibri" w:cstheme="minorHAnsi"/>
                <w:b/>
                <w:sz w:val="20"/>
                <w:szCs w:val="20"/>
              </w:rPr>
              <w:t>υποτομέα</w:t>
            </w:r>
            <w:proofErr w:type="spellEnd"/>
            <w:r w:rsidRPr="003D0198">
              <w:rPr>
                <w:rFonts w:eastAsia="Calibri" w:cstheme="minorHAnsi"/>
                <w:b/>
                <w:sz w:val="20"/>
                <w:szCs w:val="20"/>
              </w:rPr>
              <w:t xml:space="preserve"> ή τύπο πράξης. Αυτό ισχύει για μεγάλα έργα και μη.</w:t>
            </w:r>
          </w:p>
        </w:tc>
      </w:tr>
      <w:tr w:rsidR="00591C2A" w:rsidRPr="003D0198" w14:paraId="769F6866" w14:textId="77777777" w:rsidTr="00D168E8">
        <w:trPr>
          <w:trHeight w:val="1920"/>
          <w:jc w:val="center"/>
        </w:trPr>
        <w:tc>
          <w:tcPr>
            <w:tcW w:w="3969" w:type="dxa"/>
            <w:tcBorders>
              <w:bottom w:val="single" w:sz="4" w:space="0" w:color="auto"/>
            </w:tcBorders>
          </w:tcPr>
          <w:p w14:paraId="19788FC6" w14:textId="77777777" w:rsidR="00591C2A" w:rsidRPr="003D0198" w:rsidRDefault="00591C2A" w:rsidP="003651FA">
            <w:pPr>
              <w:numPr>
                <w:ilvl w:val="0"/>
                <w:numId w:val="41"/>
              </w:numPr>
              <w:tabs>
                <w:tab w:val="left" w:pos="426"/>
              </w:tabs>
              <w:spacing w:before="120" w:after="120" w:line="280" w:lineRule="atLeast"/>
              <w:ind w:right="23"/>
              <w:jc w:val="both"/>
              <w:rPr>
                <w:rFonts w:eastAsia="Calibri" w:cstheme="minorHAnsi"/>
                <w:sz w:val="20"/>
                <w:szCs w:val="20"/>
              </w:rPr>
            </w:pPr>
            <w:r w:rsidRPr="003D0198">
              <w:rPr>
                <w:rFonts w:eastAsia="Calibri" w:cstheme="minorHAnsi"/>
                <w:sz w:val="20"/>
                <w:szCs w:val="20"/>
              </w:rPr>
              <w:t xml:space="preserve">Μπορούν να δοθούν οριζόντιες οδηγίες από την ΕΑΣ για την εφαρμογή κατ' αποκοπή ποσοστού εσόδων (για συγκεκριμένους τομείς, </w:t>
            </w:r>
            <w:proofErr w:type="spellStart"/>
            <w:r w:rsidRPr="003D0198">
              <w:rPr>
                <w:rFonts w:eastAsia="Calibri" w:cstheme="minorHAnsi"/>
                <w:sz w:val="20"/>
                <w:szCs w:val="20"/>
              </w:rPr>
              <w:t>υποτομείς</w:t>
            </w:r>
            <w:proofErr w:type="spellEnd"/>
            <w:r w:rsidRPr="003D0198">
              <w:rPr>
                <w:rFonts w:eastAsia="Calibri" w:cstheme="minorHAnsi"/>
                <w:sz w:val="20"/>
                <w:szCs w:val="20"/>
              </w:rPr>
              <w:t>)  εφόσον ο ΚΚΔ ρητά αναφέρει ότι η επιλογή της μεθόδου γίνεται από τη ΔΑ;</w:t>
            </w:r>
          </w:p>
        </w:tc>
        <w:tc>
          <w:tcPr>
            <w:tcW w:w="5812" w:type="dxa"/>
            <w:tcBorders>
              <w:bottom w:val="single" w:sz="4" w:space="0" w:color="auto"/>
            </w:tcBorders>
          </w:tcPr>
          <w:p w14:paraId="413057A7"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t xml:space="preserve">Η ΕΑΣ μπορεί να δώσει οδηγίες σε εθνικό επίπεδο. Τα ΚΜ μπορούν να καθορίσουν την εφαρμογή μιας συγκεκριμένης μεθόδου για ορισμένους τομείς, </w:t>
            </w:r>
            <w:proofErr w:type="spellStart"/>
            <w:r w:rsidRPr="003D0198">
              <w:rPr>
                <w:rFonts w:eastAsia="Calibri" w:cstheme="minorHAnsi"/>
                <w:sz w:val="20"/>
                <w:szCs w:val="20"/>
              </w:rPr>
              <w:t>υποτομείς</w:t>
            </w:r>
            <w:proofErr w:type="spellEnd"/>
            <w:r w:rsidRPr="003D0198">
              <w:rPr>
                <w:rFonts w:eastAsia="Calibri" w:cstheme="minorHAnsi"/>
                <w:sz w:val="20"/>
                <w:szCs w:val="20"/>
              </w:rPr>
              <w:t xml:space="preserve"> ή τύπους πράξεων στους εθνικούς κανόνες </w:t>
            </w:r>
            <w:proofErr w:type="spellStart"/>
            <w:r w:rsidRPr="003D0198">
              <w:rPr>
                <w:rFonts w:eastAsia="Calibri" w:cstheme="minorHAnsi"/>
                <w:sz w:val="20"/>
                <w:szCs w:val="20"/>
              </w:rPr>
              <w:t>επιλεξιμότητας</w:t>
            </w:r>
            <w:proofErr w:type="spellEnd"/>
            <w:r w:rsidRPr="003D0198">
              <w:rPr>
                <w:rFonts w:eastAsia="Calibri" w:cstheme="minorHAnsi"/>
                <w:sz w:val="20"/>
                <w:szCs w:val="20"/>
              </w:rPr>
              <w:t xml:space="preserve"> έτσι ώστε να υπάρχει μια εθνική συνεκτική εφαρμογή.</w:t>
            </w:r>
          </w:p>
        </w:tc>
      </w:tr>
      <w:tr w:rsidR="00591C2A" w:rsidRPr="003D0198" w14:paraId="27806F6B" w14:textId="77777777" w:rsidTr="00D168E8">
        <w:trPr>
          <w:trHeight w:val="1515"/>
          <w:jc w:val="center"/>
        </w:trPr>
        <w:tc>
          <w:tcPr>
            <w:tcW w:w="3969" w:type="dxa"/>
            <w:tcBorders>
              <w:top w:val="single" w:sz="4" w:space="0" w:color="auto"/>
            </w:tcBorders>
          </w:tcPr>
          <w:p w14:paraId="5C74FCE0" w14:textId="77777777" w:rsidR="00591C2A" w:rsidRPr="003D0198" w:rsidRDefault="00591C2A" w:rsidP="003651FA">
            <w:pPr>
              <w:numPr>
                <w:ilvl w:val="0"/>
                <w:numId w:val="41"/>
              </w:numPr>
              <w:tabs>
                <w:tab w:val="left" w:pos="426"/>
              </w:tabs>
              <w:spacing w:before="120" w:after="120" w:line="280" w:lineRule="atLeast"/>
              <w:ind w:right="23"/>
              <w:jc w:val="both"/>
              <w:rPr>
                <w:rFonts w:eastAsia="Calibri" w:cstheme="minorHAnsi"/>
                <w:sz w:val="20"/>
                <w:szCs w:val="20"/>
              </w:rPr>
            </w:pPr>
            <w:r w:rsidRPr="003D0198">
              <w:rPr>
                <w:rFonts w:eastAsia="Calibri" w:cstheme="minorHAnsi"/>
                <w:sz w:val="20"/>
                <w:szCs w:val="20"/>
              </w:rPr>
              <w:t xml:space="preserve">Δώστε διευκρινήσεις για την παρ. 4 του άρθρου 61: </w:t>
            </w:r>
          </w:p>
          <w:p w14:paraId="0F1605E7" w14:textId="77777777" w:rsidR="00591C2A" w:rsidRPr="003D0198" w:rsidRDefault="00591C2A" w:rsidP="00591C2A">
            <w:pPr>
              <w:tabs>
                <w:tab w:val="left" w:pos="426"/>
              </w:tabs>
              <w:spacing w:line="280" w:lineRule="atLeast"/>
              <w:ind w:left="360" w:right="23"/>
              <w:jc w:val="both"/>
              <w:rPr>
                <w:rFonts w:cstheme="minorHAnsi"/>
                <w:sz w:val="20"/>
                <w:szCs w:val="20"/>
              </w:rPr>
            </w:pPr>
            <w:r w:rsidRPr="003D0198">
              <w:rPr>
                <w:rFonts w:eastAsia="Calibri" w:cstheme="minorHAnsi"/>
                <w:i/>
                <w:sz w:val="20"/>
                <w:szCs w:val="20"/>
              </w:rPr>
              <w:t>«Η μέθοδος με την οποία τα καθαρά έσοδα αφαιρούνται από τη δαπάνη της πράξης που περιλαμβάνεται στην αίτηση πληρωμής που υποβάλλεται στην Επιτροπή, καθορίζεται σύμφωνα με τους εθνικούς κανόνες».</w:t>
            </w:r>
          </w:p>
        </w:tc>
        <w:tc>
          <w:tcPr>
            <w:tcW w:w="5812" w:type="dxa"/>
            <w:tcBorders>
              <w:top w:val="single" w:sz="4" w:space="0" w:color="auto"/>
            </w:tcBorders>
          </w:tcPr>
          <w:p w14:paraId="5AED314E"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t xml:space="preserve">Η παράγραφος 4 του άρθρου 61 προβλέπει ότι η μέθοδος για την αφαίρεση των καθαρών εσόδων από τις δαπάνες που δηλώνονται στις αιτήσεις πληρωμής που υποβάλλονται στην Επιτροπή καθορίζεται σύμφωνα με τους εθνικούς κανόνες. </w:t>
            </w:r>
          </w:p>
          <w:p w14:paraId="588954A0"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t>Αυτό σημαίνει ότι, όσο αφορά το άρθρο 61 (3) (α) και (β), ο χρόνος για την αφαίρεση, οι παράμετροι για τους υπολογισμούς (περίοδος αναφοράς, θέματα ισότητας ...) και οι λεπτομέρειες για την αφαίρεση για την περαιτέρω εφαρμογή των διατάξεων του ΚΚΔ και της κατ' εξουσιοδότηση πράξης (ΕΕ) αριθ. 480/2014 καθορίζονται στους εθνικούς κανόνες που θεσπίζονται σύμφωνα με το θεσμικό σύστημα που ισχύει σε κάθε ΚΜ.</w:t>
            </w:r>
          </w:p>
        </w:tc>
      </w:tr>
      <w:tr w:rsidR="00591C2A" w:rsidRPr="003D0198" w14:paraId="03470A9A" w14:textId="77777777" w:rsidTr="00D168E8">
        <w:trPr>
          <w:jc w:val="center"/>
        </w:trPr>
        <w:tc>
          <w:tcPr>
            <w:tcW w:w="3969" w:type="dxa"/>
          </w:tcPr>
          <w:p w14:paraId="053F27ED" w14:textId="77777777" w:rsidR="00591C2A" w:rsidRPr="003D0198" w:rsidRDefault="00591C2A" w:rsidP="003651FA">
            <w:pPr>
              <w:numPr>
                <w:ilvl w:val="0"/>
                <w:numId w:val="41"/>
              </w:numPr>
              <w:tabs>
                <w:tab w:val="left" w:pos="426"/>
              </w:tabs>
              <w:spacing w:before="120" w:after="120" w:line="280" w:lineRule="atLeast"/>
              <w:ind w:right="23"/>
              <w:jc w:val="both"/>
              <w:rPr>
                <w:rFonts w:eastAsia="Calibri" w:cstheme="minorHAnsi"/>
                <w:sz w:val="20"/>
                <w:szCs w:val="20"/>
              </w:rPr>
            </w:pPr>
            <w:r w:rsidRPr="003D0198">
              <w:rPr>
                <w:rFonts w:eastAsia="Calibri" w:cstheme="minorHAnsi"/>
                <w:sz w:val="20"/>
                <w:szCs w:val="20"/>
              </w:rPr>
              <w:t>Να προσδιοριστεί ο όρος «τύπος πράξης», δεδομένου ότι δεν συναντάται σε άλλη κανονιστική πράξη, δίνοντας ένα παράδειγμα.</w:t>
            </w:r>
          </w:p>
          <w:p w14:paraId="62EB7095" w14:textId="77777777" w:rsidR="00591C2A" w:rsidRPr="003D0198" w:rsidRDefault="00591C2A" w:rsidP="00591C2A">
            <w:pPr>
              <w:tabs>
                <w:tab w:val="left" w:pos="426"/>
              </w:tabs>
              <w:spacing w:line="280" w:lineRule="atLeast"/>
              <w:ind w:left="360" w:right="23"/>
              <w:jc w:val="both"/>
              <w:rPr>
                <w:rFonts w:eastAsia="Calibri" w:cstheme="minorHAnsi"/>
                <w:sz w:val="20"/>
                <w:szCs w:val="20"/>
              </w:rPr>
            </w:pPr>
            <w:r w:rsidRPr="003D0198">
              <w:rPr>
                <w:rFonts w:eastAsia="Calibri" w:cstheme="minorHAnsi"/>
                <w:sz w:val="20"/>
                <w:szCs w:val="20"/>
              </w:rPr>
              <w:t>Πού πρέπει να οριστεί ο «τύπος πράξης»;</w:t>
            </w:r>
          </w:p>
          <w:p w14:paraId="7D4AFAE3" w14:textId="77777777" w:rsidR="00591C2A" w:rsidRPr="003D0198" w:rsidRDefault="00591C2A" w:rsidP="00591C2A">
            <w:pPr>
              <w:pStyle w:val="15"/>
              <w:tabs>
                <w:tab w:val="left" w:pos="426"/>
              </w:tabs>
              <w:spacing w:before="120" w:after="120" w:line="280" w:lineRule="atLeast"/>
              <w:ind w:left="0" w:right="23" w:firstLine="0"/>
              <w:jc w:val="both"/>
              <w:rPr>
                <w:rFonts w:asciiTheme="minorHAnsi" w:hAnsiTheme="minorHAnsi" w:cstheme="minorHAnsi"/>
                <w:sz w:val="20"/>
                <w:szCs w:val="20"/>
                <w:lang w:eastAsia="en-GB"/>
              </w:rPr>
            </w:pPr>
          </w:p>
        </w:tc>
        <w:tc>
          <w:tcPr>
            <w:tcW w:w="5812" w:type="dxa"/>
          </w:tcPr>
          <w:p w14:paraId="4087D2D9"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lastRenderedPageBreak/>
              <w:t xml:space="preserve">Ο τύπος της πράξης δεν έχει οριστεί στο κανονιστικό πλαίσιο. </w:t>
            </w:r>
            <w:r w:rsidRPr="003D0198">
              <w:rPr>
                <w:rFonts w:eastAsia="Calibri" w:cstheme="minorHAnsi"/>
                <w:b/>
                <w:sz w:val="20"/>
                <w:szCs w:val="20"/>
              </w:rPr>
              <w:t xml:space="preserve">Πράξεις που εμπίπτουν στον ίδιο τομέα ή </w:t>
            </w:r>
            <w:proofErr w:type="spellStart"/>
            <w:r w:rsidRPr="003D0198">
              <w:rPr>
                <w:rFonts w:eastAsia="Calibri" w:cstheme="minorHAnsi"/>
                <w:b/>
                <w:sz w:val="20"/>
                <w:szCs w:val="20"/>
              </w:rPr>
              <w:t>υποτομέα</w:t>
            </w:r>
            <w:proofErr w:type="spellEnd"/>
            <w:r w:rsidRPr="003D0198">
              <w:rPr>
                <w:rFonts w:eastAsia="Calibri" w:cstheme="minorHAnsi"/>
                <w:b/>
                <w:sz w:val="20"/>
                <w:szCs w:val="20"/>
              </w:rPr>
              <w:t xml:space="preserve"> μπορεί να διαιρεθούν περαιτέρω σε ομάδες πράξεων του ίδιου τύπου (παρόμοιες πράξεις στον ίδιο τομέα ή </w:t>
            </w:r>
            <w:proofErr w:type="spellStart"/>
            <w:r w:rsidRPr="003D0198">
              <w:rPr>
                <w:rFonts w:eastAsia="Calibri" w:cstheme="minorHAnsi"/>
                <w:b/>
                <w:sz w:val="20"/>
                <w:szCs w:val="20"/>
              </w:rPr>
              <w:t>υποτομέα</w:t>
            </w:r>
            <w:proofErr w:type="spellEnd"/>
            <w:r w:rsidRPr="003D0198">
              <w:rPr>
                <w:rFonts w:eastAsia="Calibri" w:cstheme="minorHAnsi"/>
                <w:b/>
                <w:sz w:val="20"/>
                <w:szCs w:val="20"/>
              </w:rPr>
              <w:t>).</w:t>
            </w:r>
          </w:p>
          <w:p w14:paraId="35B09664"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t xml:space="preserve">Οι μέθοδοι καθορισμού των δυνητικών καθαρών εσόδων που θα εφαρμοστούν πρέπει να καθοριστούν για τομείς, </w:t>
            </w:r>
            <w:proofErr w:type="spellStart"/>
            <w:r w:rsidRPr="003D0198">
              <w:rPr>
                <w:rFonts w:eastAsia="Calibri" w:cstheme="minorHAnsi"/>
                <w:sz w:val="20"/>
                <w:szCs w:val="20"/>
              </w:rPr>
              <w:t>υποτομείς</w:t>
            </w:r>
            <w:proofErr w:type="spellEnd"/>
            <w:r w:rsidRPr="003D0198">
              <w:rPr>
                <w:rFonts w:eastAsia="Calibri" w:cstheme="minorHAnsi"/>
                <w:sz w:val="20"/>
                <w:szCs w:val="20"/>
              </w:rPr>
              <w:t xml:space="preserve"> ή τύπους πράξης. Ωστόσο, τα </w:t>
            </w:r>
            <w:proofErr w:type="spellStart"/>
            <w:r w:rsidRPr="003D0198">
              <w:rPr>
                <w:rFonts w:eastAsia="Calibri" w:cstheme="minorHAnsi"/>
                <w:sz w:val="20"/>
                <w:szCs w:val="20"/>
              </w:rPr>
              <w:t>κατ</w:t>
            </w:r>
            <w:proofErr w:type="spellEnd"/>
            <w:r w:rsidRPr="003D0198">
              <w:rPr>
                <w:rFonts w:eastAsia="Calibri" w:cstheme="minorHAnsi"/>
                <w:sz w:val="20"/>
                <w:szCs w:val="20"/>
              </w:rPr>
              <w:t xml:space="preserve"> 'αποκοπή ποσοστά καθαρών </w:t>
            </w:r>
            <w:r w:rsidRPr="003D0198">
              <w:rPr>
                <w:rFonts w:eastAsia="Calibri" w:cstheme="minorHAnsi"/>
                <w:sz w:val="20"/>
                <w:szCs w:val="20"/>
              </w:rPr>
              <w:lastRenderedPageBreak/>
              <w:t xml:space="preserve">εσόδων που προβλέπονται στο άρθρο 61(3)(α) ορίζονται ανά τομέα ή </w:t>
            </w:r>
            <w:proofErr w:type="spellStart"/>
            <w:r w:rsidRPr="003D0198">
              <w:rPr>
                <w:rFonts w:eastAsia="Calibri" w:cstheme="minorHAnsi"/>
                <w:sz w:val="20"/>
                <w:szCs w:val="20"/>
              </w:rPr>
              <w:t>υποτομέα</w:t>
            </w:r>
            <w:proofErr w:type="spellEnd"/>
            <w:r w:rsidRPr="003D0198">
              <w:rPr>
                <w:rFonts w:eastAsia="Calibri" w:cstheme="minorHAnsi"/>
                <w:sz w:val="20"/>
                <w:szCs w:val="20"/>
              </w:rPr>
              <w:t xml:space="preserve">. </w:t>
            </w:r>
            <w:r w:rsidRPr="003D0198">
              <w:rPr>
                <w:rFonts w:eastAsia="Calibri" w:cstheme="minorHAnsi"/>
                <w:b/>
                <w:sz w:val="20"/>
                <w:szCs w:val="20"/>
              </w:rPr>
              <w:t xml:space="preserve">Προκειμένου να εφαρμοστεί η μεθοδολογία που καθορίζεται στο άρθρο 61(3)(α) μόνο σε ορισμένους τύπους πράξεων, αυτοί πρέπει να καθοριστούν και θα πρέπει να εμπίπτουν σε ένα τομέα ή </w:t>
            </w:r>
            <w:proofErr w:type="spellStart"/>
            <w:r w:rsidRPr="003D0198">
              <w:rPr>
                <w:rFonts w:eastAsia="Calibri" w:cstheme="minorHAnsi"/>
                <w:b/>
                <w:sz w:val="20"/>
                <w:szCs w:val="20"/>
              </w:rPr>
              <w:t>υποτομέα</w:t>
            </w:r>
            <w:proofErr w:type="spellEnd"/>
            <w:r w:rsidRPr="003D0198">
              <w:rPr>
                <w:rFonts w:eastAsia="Calibri" w:cstheme="minorHAnsi"/>
                <w:b/>
                <w:sz w:val="20"/>
                <w:szCs w:val="20"/>
              </w:rPr>
              <w:t xml:space="preserve"> που αναφέρεται στο άρθρο 61 (3) (α).</w:t>
            </w:r>
          </w:p>
          <w:p w14:paraId="52863FB6"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t>Ωστόσο, δεν απαιτείται να οριστούν σε κανονιστικό έντυπο οι τύποι πράξεων για τους σκοπούς της εφαρμογής του άρθρου 61 και δεν υπάρχει κάποια  υπόδειξη που να αφορά στο επίπεδο ή το είδος του εγγράφου όπου αυτό πρέπει να αναφέρεται.</w:t>
            </w:r>
          </w:p>
        </w:tc>
      </w:tr>
      <w:tr w:rsidR="00591C2A" w:rsidRPr="003D0198" w14:paraId="1D36BE13" w14:textId="77777777" w:rsidTr="00531F99">
        <w:trPr>
          <w:trHeight w:val="1192"/>
          <w:jc w:val="center"/>
        </w:trPr>
        <w:tc>
          <w:tcPr>
            <w:tcW w:w="3969" w:type="dxa"/>
          </w:tcPr>
          <w:p w14:paraId="576E757C" w14:textId="77777777" w:rsidR="00591C2A" w:rsidRPr="003D0198" w:rsidRDefault="00591C2A" w:rsidP="003651FA">
            <w:pPr>
              <w:numPr>
                <w:ilvl w:val="0"/>
                <w:numId w:val="41"/>
              </w:numPr>
              <w:tabs>
                <w:tab w:val="left" w:pos="426"/>
              </w:tabs>
              <w:spacing w:before="120" w:after="120" w:line="280" w:lineRule="atLeast"/>
              <w:ind w:right="23"/>
              <w:jc w:val="both"/>
              <w:rPr>
                <w:rFonts w:eastAsia="Calibri" w:cstheme="minorHAnsi"/>
                <w:sz w:val="20"/>
                <w:szCs w:val="20"/>
              </w:rPr>
            </w:pPr>
            <w:r w:rsidRPr="003D0198">
              <w:rPr>
                <w:rFonts w:eastAsia="Calibri" w:cstheme="minorHAnsi"/>
                <w:sz w:val="20"/>
                <w:szCs w:val="20"/>
              </w:rPr>
              <w:lastRenderedPageBreak/>
              <w:t xml:space="preserve">Στο Παράρτημα </w:t>
            </w:r>
            <w:r w:rsidRPr="003D0198">
              <w:rPr>
                <w:rFonts w:eastAsia="Calibri" w:cstheme="minorHAnsi"/>
                <w:sz w:val="20"/>
                <w:szCs w:val="20"/>
                <w:lang w:val="en-US"/>
              </w:rPr>
              <w:t>V</w:t>
            </w:r>
            <w:r w:rsidRPr="003D0198">
              <w:rPr>
                <w:rFonts w:eastAsia="Calibri" w:cstheme="minorHAnsi"/>
                <w:sz w:val="20"/>
                <w:szCs w:val="20"/>
              </w:rPr>
              <w:t xml:space="preserve"> του ΚΚΔ ο τομέας “</w:t>
            </w:r>
            <w:r w:rsidRPr="003D0198">
              <w:rPr>
                <w:rFonts w:eastAsia="Calibri" w:cstheme="minorHAnsi"/>
                <w:b/>
                <w:sz w:val="20"/>
                <w:szCs w:val="20"/>
                <w:lang w:val="en-US"/>
              </w:rPr>
              <w:t>WATER</w:t>
            </w:r>
            <w:r w:rsidRPr="003D0198">
              <w:rPr>
                <w:rFonts w:eastAsia="Calibri" w:cstheme="minorHAnsi"/>
                <w:sz w:val="20"/>
                <w:szCs w:val="20"/>
              </w:rPr>
              <w:t xml:space="preserve">” έχει μεταφραστεί ως «ΥΔΡΕΥΣΗ». </w:t>
            </w:r>
          </w:p>
        </w:tc>
        <w:tc>
          <w:tcPr>
            <w:tcW w:w="5812" w:type="dxa"/>
          </w:tcPr>
          <w:p w14:paraId="439DF116" w14:textId="77777777" w:rsidR="00591C2A" w:rsidRPr="003D0198" w:rsidRDefault="00591C2A" w:rsidP="00591C2A">
            <w:pPr>
              <w:tabs>
                <w:tab w:val="left" w:pos="426"/>
              </w:tabs>
              <w:spacing w:line="280" w:lineRule="atLeast"/>
              <w:ind w:right="23"/>
              <w:jc w:val="both"/>
              <w:rPr>
                <w:rFonts w:eastAsia="Calibri" w:cstheme="minorHAnsi"/>
                <w:sz w:val="20"/>
                <w:szCs w:val="20"/>
              </w:rPr>
            </w:pPr>
            <w:r w:rsidRPr="003D0198">
              <w:rPr>
                <w:rFonts w:eastAsia="Calibri" w:cstheme="minorHAnsi"/>
                <w:sz w:val="20"/>
                <w:szCs w:val="20"/>
              </w:rPr>
              <w:t xml:space="preserve">Ο τομέας υδάτων στον οποίο το Παράρτημα </w:t>
            </w:r>
            <w:r w:rsidRPr="003D0198">
              <w:rPr>
                <w:rFonts w:eastAsia="Calibri" w:cstheme="minorHAnsi"/>
                <w:sz w:val="20"/>
                <w:szCs w:val="20"/>
                <w:lang w:val="en-US"/>
              </w:rPr>
              <w:t>V</w:t>
            </w:r>
            <w:r w:rsidRPr="003D0198">
              <w:rPr>
                <w:rFonts w:eastAsia="Calibri" w:cstheme="minorHAnsi"/>
                <w:sz w:val="20"/>
                <w:szCs w:val="20"/>
              </w:rPr>
              <w:t xml:space="preserve"> του ΚΚΔ αναφέρεται δεν περιορίζεται στην ΥΔΡΕΥΣΗ. Έχει γίνει λάθος στη μετάφραση. Το κατ’ αποκοπή ποσοστό του Παραρτήματος V καλύπτει την </w:t>
            </w:r>
            <w:r w:rsidRPr="003D0198">
              <w:rPr>
                <w:rFonts w:eastAsia="Calibri" w:cstheme="minorHAnsi"/>
                <w:b/>
                <w:sz w:val="20"/>
                <w:szCs w:val="20"/>
              </w:rPr>
              <w:t xml:space="preserve">ΥΔΡΕΥΣΗ, την ΕΠΕΞΕΡΓΑΣΙΑ ΛΥΜΑΤΩΝ και τη ΜΕΤΑΦΟΡΑ. </w:t>
            </w:r>
          </w:p>
        </w:tc>
      </w:tr>
    </w:tbl>
    <w:p w14:paraId="582693A7" w14:textId="77777777" w:rsidR="00591C2A" w:rsidRPr="003D0198" w:rsidRDefault="00591C2A" w:rsidP="00591C2A">
      <w:pPr>
        <w:spacing w:line="280" w:lineRule="atLeast"/>
        <w:ind w:right="-1"/>
        <w:jc w:val="both"/>
        <w:rPr>
          <w:rStyle w:val="StyleTahoma"/>
          <w:rFonts w:asciiTheme="minorHAnsi" w:hAnsiTheme="minorHAnsi" w:cstheme="minorHAnsi"/>
          <w:sz w:val="22"/>
        </w:rPr>
      </w:pPr>
      <w:r w:rsidRPr="003D0198">
        <w:rPr>
          <w:rStyle w:val="StyleTahoma"/>
          <w:rFonts w:asciiTheme="minorHAnsi" w:hAnsiTheme="minorHAnsi" w:cstheme="minorHAnsi"/>
          <w:sz w:val="22"/>
        </w:rPr>
        <w:t xml:space="preserve">Σύμφωνα με την παρ. 2 του άρθρου 61 του ΚΚΔ, τα δυνητικά καθαρά έσοδα της πράξης </w:t>
      </w:r>
      <w:r w:rsidRPr="003D0198">
        <w:rPr>
          <w:rFonts w:cstheme="minorHAnsi"/>
        </w:rPr>
        <w:t>καθορίζονται εκ των προτέρων</w:t>
      </w:r>
      <w:r w:rsidRPr="003D0198">
        <w:rPr>
          <w:rStyle w:val="StyleTahoma"/>
          <w:rFonts w:asciiTheme="minorHAnsi" w:hAnsiTheme="minorHAnsi" w:cstheme="minorHAnsi"/>
          <w:sz w:val="22"/>
        </w:rPr>
        <w:t xml:space="preserve"> από μία από τις ανωτέρω μεθόδους, που επιλέγει η διαχειριστική αρχή για ένα τομέα, </w:t>
      </w:r>
      <w:proofErr w:type="spellStart"/>
      <w:r w:rsidRPr="003D0198">
        <w:rPr>
          <w:rStyle w:val="StyleTahoma"/>
          <w:rFonts w:asciiTheme="minorHAnsi" w:hAnsiTheme="minorHAnsi" w:cstheme="minorHAnsi"/>
          <w:sz w:val="22"/>
        </w:rPr>
        <w:t>υποτομέα</w:t>
      </w:r>
      <w:proofErr w:type="spellEnd"/>
      <w:r w:rsidRPr="003D0198">
        <w:rPr>
          <w:rStyle w:val="StyleTahoma"/>
          <w:rFonts w:asciiTheme="minorHAnsi" w:hAnsiTheme="minorHAnsi" w:cstheme="minorHAnsi"/>
          <w:sz w:val="22"/>
        </w:rPr>
        <w:t xml:space="preserve"> ή τύπο πράξης.        </w:t>
      </w:r>
    </w:p>
    <w:p w14:paraId="5AFB42B6" w14:textId="77777777" w:rsidR="00591C2A" w:rsidRPr="003D0198" w:rsidRDefault="00591C2A" w:rsidP="00591C2A">
      <w:pPr>
        <w:spacing w:line="280" w:lineRule="atLeast"/>
        <w:ind w:right="-1"/>
        <w:jc w:val="both"/>
        <w:rPr>
          <w:rStyle w:val="StyleTahoma"/>
          <w:rFonts w:asciiTheme="minorHAnsi" w:hAnsiTheme="minorHAnsi" w:cstheme="minorHAnsi"/>
          <w:sz w:val="22"/>
        </w:rPr>
      </w:pPr>
      <w:r w:rsidRPr="003D0198">
        <w:rPr>
          <w:rStyle w:val="StyleTahoma"/>
          <w:rFonts w:asciiTheme="minorHAnsi" w:hAnsiTheme="minorHAnsi" w:cstheme="minorHAnsi"/>
          <w:sz w:val="22"/>
        </w:rPr>
        <w:t>Κάθε διαχειριστική αρχή στις προσκλήσεις που εκδίδει ενημερώνει τους δυνητικούς δικαιούχους για την μέθοδο που θα ακολουθήσει. Για προσκλήσεις που αφορούν τον ίδιο τομέα/</w:t>
      </w:r>
      <w:proofErr w:type="spellStart"/>
      <w:r w:rsidRPr="003D0198">
        <w:rPr>
          <w:rStyle w:val="StyleTahoma"/>
          <w:rFonts w:asciiTheme="minorHAnsi" w:hAnsiTheme="minorHAnsi" w:cstheme="minorHAnsi"/>
          <w:sz w:val="22"/>
        </w:rPr>
        <w:t>υποτομέα</w:t>
      </w:r>
      <w:proofErr w:type="spellEnd"/>
      <w:r w:rsidRPr="003D0198">
        <w:rPr>
          <w:rStyle w:val="StyleTahoma"/>
          <w:rFonts w:asciiTheme="minorHAnsi" w:hAnsiTheme="minorHAnsi" w:cstheme="minorHAnsi"/>
          <w:sz w:val="22"/>
        </w:rPr>
        <w:t xml:space="preserve">/τύπο πράξης εφαρμόζει την ίδια μέθοδο υπολογισμού των καθαρών εσόδων (βλ. απάντηση στο ερώτημα 2 ανωτέρω). </w:t>
      </w:r>
    </w:p>
    <w:p w14:paraId="743B202C" w14:textId="77777777" w:rsidR="00591C2A" w:rsidRPr="003D0198" w:rsidRDefault="00591C2A" w:rsidP="00591C2A">
      <w:pPr>
        <w:tabs>
          <w:tab w:val="left" w:pos="426"/>
        </w:tabs>
        <w:spacing w:line="280" w:lineRule="atLeast"/>
        <w:ind w:right="23"/>
        <w:jc w:val="both"/>
        <w:rPr>
          <w:rFonts w:eastAsia="Calibri" w:cstheme="minorHAnsi"/>
        </w:rPr>
      </w:pPr>
      <w:r w:rsidRPr="003D0198">
        <w:rPr>
          <w:rStyle w:val="StyleTahoma"/>
          <w:rFonts w:asciiTheme="minorHAnsi" w:eastAsia="Calibri" w:hAnsiTheme="minorHAnsi" w:cstheme="minorHAnsi"/>
          <w:sz w:val="22"/>
        </w:rPr>
        <w:t xml:space="preserve">Όταν ένα κατ’ αποκοπή ποσοστό για ένα νέο τομέα ή </w:t>
      </w:r>
      <w:proofErr w:type="spellStart"/>
      <w:r w:rsidRPr="003D0198">
        <w:rPr>
          <w:rStyle w:val="StyleTahoma"/>
          <w:rFonts w:asciiTheme="minorHAnsi" w:eastAsia="Calibri" w:hAnsiTheme="minorHAnsi" w:cstheme="minorHAnsi"/>
          <w:sz w:val="22"/>
        </w:rPr>
        <w:t>υποτομέα</w:t>
      </w:r>
      <w:proofErr w:type="spellEnd"/>
      <w:r w:rsidRPr="003D0198">
        <w:rPr>
          <w:rStyle w:val="StyleTahoma"/>
          <w:rFonts w:asciiTheme="minorHAnsi" w:eastAsia="Calibri" w:hAnsiTheme="minorHAnsi" w:cstheme="minorHAnsi"/>
          <w:sz w:val="22"/>
        </w:rPr>
        <w:t xml:space="preserve"> καθορισθεί μέσω έκδοσης κατ’ εξουσιοδότηση πράξης από την Επιτροπή, </w:t>
      </w:r>
      <w:r w:rsidRPr="003D0198">
        <w:rPr>
          <w:rFonts w:eastAsia="Calibri" w:cstheme="minorHAnsi"/>
        </w:rPr>
        <w:t xml:space="preserve">η διαχειριστική αρχή μπορεί να επιλέξει να εφαρμόσει τη μέθοδο (α) για τις νέες πράξεις σε σχέση με τον συγκεκριμένο τομέα ή </w:t>
      </w:r>
      <w:proofErr w:type="spellStart"/>
      <w:r w:rsidRPr="003D0198">
        <w:rPr>
          <w:rFonts w:eastAsia="Calibri" w:cstheme="minorHAnsi"/>
        </w:rPr>
        <w:t>υποτομέα</w:t>
      </w:r>
      <w:proofErr w:type="spellEnd"/>
      <w:r w:rsidRPr="003D0198">
        <w:rPr>
          <w:rFonts w:eastAsia="Calibri" w:cstheme="minorHAnsi"/>
        </w:rPr>
        <w:t>.</w:t>
      </w:r>
    </w:p>
    <w:p w14:paraId="1B4E32F2" w14:textId="77777777" w:rsidR="00591C2A" w:rsidRPr="003D0198" w:rsidRDefault="00591C2A" w:rsidP="00591C2A">
      <w:pPr>
        <w:tabs>
          <w:tab w:val="left" w:pos="426"/>
        </w:tabs>
        <w:spacing w:line="280" w:lineRule="atLeast"/>
        <w:ind w:right="23"/>
        <w:jc w:val="both"/>
        <w:rPr>
          <w:rStyle w:val="StyleTahoma"/>
          <w:rFonts w:asciiTheme="minorHAnsi" w:eastAsia="Calibri" w:hAnsiTheme="minorHAnsi" w:cstheme="minorHAnsi"/>
          <w:sz w:val="22"/>
        </w:rPr>
      </w:pPr>
      <w:r w:rsidRPr="003D0198">
        <w:rPr>
          <w:rStyle w:val="StyleTahoma"/>
          <w:rFonts w:asciiTheme="minorHAnsi" w:eastAsia="Calibri" w:hAnsiTheme="minorHAnsi" w:cstheme="minorHAnsi"/>
          <w:sz w:val="22"/>
        </w:rPr>
        <w:t xml:space="preserve">Όπου εφαρμόζεται η μέθοδος (α), </w:t>
      </w:r>
      <w:r w:rsidRPr="003D0198">
        <w:rPr>
          <w:rFonts w:eastAsia="Calibri" w:cstheme="minorHAnsi"/>
        </w:rPr>
        <w:t>όλα τα καθαρά έσοδα που παράγονται κατά τη διάρκεια της υλοποίησης και μετά την ολοκλήρωση της πράξης θεωρείται ότι έχουν ληφθεί υπόψη</w:t>
      </w:r>
      <w:r w:rsidRPr="003D0198">
        <w:rPr>
          <w:rStyle w:val="StyleTahoma"/>
          <w:rFonts w:asciiTheme="minorHAnsi" w:eastAsia="Calibri" w:hAnsiTheme="minorHAnsi" w:cstheme="minorHAnsi"/>
          <w:sz w:val="22"/>
        </w:rPr>
        <w:t xml:space="preserve"> (συνυπολογιστεί) με την εφαρμογή του κατ’ αποκοπή ποσοστού και συνεπώς δεν χρειάζεται να γίνει κάποια διόρθωση όσο αφορά στο ποσοστό τους στην αίτηση τελικής πληρωμής που υποβάλλει ο δικαιούχος. Ενώ όπου εφαρμόζεται η μέθοδος (β), τα καθαρά έσοδα που παράγονται κατά τη διάρκεια της υλοποίησης της πράξης και προκύπτουν από </w:t>
      </w:r>
      <w:r w:rsidRPr="003D0198">
        <w:rPr>
          <w:rFonts w:eastAsia="Calibri" w:cstheme="minorHAnsi"/>
        </w:rPr>
        <w:t>πηγές εσόδων που δεν έχουν ληφθεί υπόψη στον καθορισμό των δυνητικών καθαρών εσόδων της πράξης</w:t>
      </w:r>
      <w:r w:rsidRPr="003D0198">
        <w:rPr>
          <w:rStyle w:val="StyleTahoma"/>
          <w:rFonts w:asciiTheme="minorHAnsi" w:eastAsia="Calibri" w:hAnsiTheme="minorHAnsi" w:cstheme="minorHAnsi"/>
          <w:color w:val="FF0000"/>
          <w:sz w:val="22"/>
        </w:rPr>
        <w:t xml:space="preserve"> </w:t>
      </w:r>
      <w:r w:rsidRPr="003D0198">
        <w:rPr>
          <w:rFonts w:eastAsia="Calibri" w:cstheme="minorHAnsi"/>
        </w:rPr>
        <w:t>αφαιρούνται από τις επιλέξιμες δαπάνες της πράξης, το αργότερο κατά την αίτηση τελικής πληρωμής που υποβάλλει ο δικαιούχος</w:t>
      </w:r>
      <w:r w:rsidRPr="003D0198">
        <w:rPr>
          <w:rStyle w:val="StyleTahoma"/>
          <w:rFonts w:asciiTheme="minorHAnsi" w:eastAsia="Calibri" w:hAnsiTheme="minorHAnsi" w:cstheme="minorHAnsi"/>
          <w:sz w:val="22"/>
        </w:rPr>
        <w:t xml:space="preserve"> (διαφοροποίηση με τη μέθοδο (α)). </w:t>
      </w:r>
    </w:p>
    <w:p w14:paraId="2205243D" w14:textId="77777777" w:rsidR="00591C2A" w:rsidRPr="003D0198" w:rsidRDefault="00591C2A" w:rsidP="00591C2A">
      <w:pPr>
        <w:pBdr>
          <w:top w:val="single" w:sz="4" w:space="1" w:color="auto"/>
          <w:left w:val="single" w:sz="4" w:space="4" w:color="auto"/>
          <w:bottom w:val="single" w:sz="4" w:space="1" w:color="auto"/>
          <w:right w:val="single" w:sz="4" w:space="4" w:color="auto"/>
        </w:pBdr>
        <w:tabs>
          <w:tab w:val="left" w:pos="426"/>
        </w:tabs>
        <w:spacing w:line="280" w:lineRule="atLeast"/>
        <w:ind w:right="23"/>
        <w:jc w:val="both"/>
        <w:rPr>
          <w:rStyle w:val="StyleTahoma"/>
          <w:rFonts w:asciiTheme="minorHAnsi" w:eastAsia="Calibri" w:hAnsiTheme="minorHAnsi" w:cstheme="minorHAnsi"/>
          <w:i/>
          <w:sz w:val="22"/>
        </w:rPr>
      </w:pPr>
      <w:r w:rsidRPr="003D0198">
        <w:rPr>
          <w:rStyle w:val="StyleTahoma"/>
          <w:rFonts w:asciiTheme="minorHAnsi" w:eastAsia="Calibri" w:hAnsiTheme="minorHAnsi" w:cstheme="minorHAnsi"/>
          <w:i/>
          <w:sz w:val="22"/>
        </w:rPr>
        <w:t xml:space="preserve">Οι διαχειριστικές αρχές οφείλουν να κάνουν ανάλυση των ιστορικών στοιχείων που έχουν για έργα της περιόδου 2007-2013 που παράγουν έσοδα ανά τομέα του ΠΙΝΑΚΑ 1 και αν ο μέσος όρος του συντελεστή ελλείμματος χρηματοδότησης των έργων αυτών είναι μικρότερος ή παραπλήσιος του (1-FR) μόνο τότε να εφαρμόσουν την μέθοδο (α) στον υπολογισμό των καθαρών εσόδων των πράξεων.   </w:t>
      </w:r>
    </w:p>
    <w:p w14:paraId="3A4C0616" w14:textId="77777777" w:rsidR="00591C2A" w:rsidRPr="003D0198" w:rsidRDefault="00591C2A" w:rsidP="00591C2A">
      <w:pPr>
        <w:tabs>
          <w:tab w:val="left" w:pos="426"/>
        </w:tabs>
        <w:spacing w:line="280" w:lineRule="atLeast"/>
        <w:ind w:right="23"/>
        <w:jc w:val="both"/>
        <w:rPr>
          <w:rFonts w:eastAsia="Calibri" w:cstheme="minorHAnsi"/>
        </w:rPr>
      </w:pPr>
      <w:r w:rsidRPr="003D0198">
        <w:rPr>
          <w:rFonts w:eastAsia="Calibri" w:cstheme="minorHAnsi"/>
          <w:b/>
        </w:rPr>
        <w:t>Στην περίπτωση που τα έσοδα μιας πράξης είναι λιγότερα από τα λειτουργικά της έξοδα</w:t>
      </w:r>
      <w:r w:rsidRPr="003D0198">
        <w:rPr>
          <w:rFonts w:eastAsia="Calibri" w:cstheme="minorHAnsi"/>
        </w:rPr>
        <w:t xml:space="preserve"> τότε η πράξη δεν παράγει καθαρά έσοδα, το γεγονός όμως αυτό θα πρέπει να </w:t>
      </w:r>
      <w:proofErr w:type="spellStart"/>
      <w:r w:rsidRPr="003D0198">
        <w:rPr>
          <w:rFonts w:eastAsia="Calibri" w:cstheme="minorHAnsi"/>
        </w:rPr>
        <w:t>στοιχειοθετείται</w:t>
      </w:r>
      <w:proofErr w:type="spellEnd"/>
      <w:r w:rsidRPr="003D0198">
        <w:rPr>
          <w:rFonts w:eastAsia="Calibri" w:cstheme="minorHAnsi"/>
        </w:rPr>
        <w:t xml:space="preserve"> μέσω της εκπόνησης χ/ο ανάλυσης από τον δικαιούχο ώστε η ΔΑ να έχει την εύλογη βεβαιότητα για τον ισχυρισμό του δικαιούχου.</w:t>
      </w:r>
    </w:p>
    <w:p w14:paraId="1192503D" w14:textId="77777777" w:rsidR="00591C2A" w:rsidRPr="003D0198" w:rsidRDefault="00591C2A" w:rsidP="00591C2A">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right="23"/>
        <w:jc w:val="both"/>
        <w:rPr>
          <w:rFonts w:eastAsia="Calibri" w:cstheme="minorHAnsi"/>
        </w:rPr>
      </w:pPr>
      <w:r w:rsidRPr="003D0198">
        <w:rPr>
          <w:rFonts w:eastAsia="Calibri" w:cstheme="minorHAnsi"/>
        </w:rPr>
        <w:t xml:space="preserve">Γενικότερο σχόλιο: Επειδή κατά την εκπόνηση ή την αξιολόγηση της χ/ο ανάλυσης προκύπτουν διάφορα ερωτήματα, θα ήταν σκόπιμο οι υπηρεσίες διαχείρισης, οι δικαιούχοι κλπ. να ανατρέχουν στα κείμενα που αναφέρονται στην ενότητα 1 των παρουσών οδηγιών (ειδικότερα στο </w:t>
      </w:r>
      <w:r w:rsidRPr="003D0198">
        <w:rPr>
          <w:rStyle w:val="StyleTahoma"/>
          <w:rFonts w:asciiTheme="minorHAnsi" w:hAnsiTheme="minorHAnsi" w:cstheme="minorHAnsi"/>
          <w:sz w:val="22"/>
        </w:rPr>
        <w:t>νέο οδηγό για την ανάλυση κόστους-οφέλους των επενδυτικών σχεδίων)</w:t>
      </w:r>
      <w:r w:rsidRPr="003D0198">
        <w:rPr>
          <w:rFonts w:eastAsia="Calibri" w:cstheme="minorHAnsi"/>
        </w:rPr>
        <w:t xml:space="preserve">, όπου διάφορα θέματα παρουσιάζονται πιο εξαντλητικά και δίνονται παραδείγματα. </w:t>
      </w:r>
    </w:p>
    <w:p w14:paraId="34B6B624" w14:textId="2CF03437" w:rsidR="003651FA" w:rsidRPr="003D0198" w:rsidRDefault="00B014D7" w:rsidP="003651FA">
      <w:pPr>
        <w:pStyle w:val="StyleHeading1TahomaBefore6ptLinespacingAtleast14"/>
      </w:pPr>
      <w:r w:rsidRPr="003D0198">
        <w:rPr>
          <w:rFonts w:eastAsia="Calibri"/>
        </w:rPr>
        <w:br w:type="page"/>
      </w:r>
      <w:r w:rsidR="003651FA">
        <w:rPr>
          <w:rFonts w:asciiTheme="minorHAnsi" w:hAnsiTheme="minorHAnsi" w:cstheme="minorHAnsi"/>
        </w:rPr>
        <w:lastRenderedPageBreak/>
        <w:t xml:space="preserve">Παρουσίαση αρχείου </w:t>
      </w:r>
      <w:r w:rsidR="003651FA">
        <w:rPr>
          <w:rFonts w:asciiTheme="minorHAnsi" w:hAnsiTheme="minorHAnsi" w:cstheme="minorHAnsi"/>
          <w:lang w:val="en-US"/>
        </w:rPr>
        <w:t>excel</w:t>
      </w:r>
    </w:p>
    <w:p w14:paraId="777D10E1" w14:textId="471D2716" w:rsidR="00591C2A" w:rsidRPr="003D0198" w:rsidRDefault="00591C2A" w:rsidP="003651FA">
      <w:pPr>
        <w:rPr>
          <w:rStyle w:val="StyleTahoma"/>
          <w:rFonts w:asciiTheme="minorHAnsi" w:hAnsiTheme="minorHAnsi" w:cstheme="minorHAnsi"/>
          <w:sz w:val="22"/>
        </w:rPr>
      </w:pPr>
      <w:r w:rsidRPr="003D0198">
        <w:rPr>
          <w:rStyle w:val="StyleTahoma"/>
          <w:rFonts w:asciiTheme="minorHAnsi" w:hAnsiTheme="minorHAnsi" w:cstheme="minorHAnsi"/>
          <w:sz w:val="22"/>
        </w:rPr>
        <w:t>Το συνημμένο αρχείο Excel αποτελεί το εργαλείο για την χ/ο ανάλυση, το οποίο συνυποβάλλεται με το Τεχνικό Δελτίο Προτεινόμενης Πράξης, όπου απαιτείται. Αποτελείται από εννέα φύλλα εργασίας, τα οποία πρέπει να συμπληρωθούν σύμφωνα με τις οδηγίες που δίνονται στις παρούσες οδηγίες.</w:t>
      </w:r>
    </w:p>
    <w:p w14:paraId="13FD71C4" w14:textId="77777777" w:rsidR="00591C2A" w:rsidRPr="003D0198" w:rsidRDefault="00591C2A" w:rsidP="00591C2A">
      <w:pPr>
        <w:pStyle w:val="2"/>
        <w:rPr>
          <w:rFonts w:asciiTheme="minorHAnsi" w:hAnsiTheme="minorHAnsi" w:cstheme="minorHAnsi"/>
          <w:sz w:val="22"/>
          <w:szCs w:val="22"/>
        </w:rPr>
      </w:pPr>
      <w:bookmarkStart w:id="38" w:name="_Toc424901494"/>
      <w:r w:rsidRPr="003D0198">
        <w:rPr>
          <w:rFonts w:asciiTheme="minorHAnsi" w:hAnsiTheme="minorHAnsi" w:cstheme="minorHAnsi"/>
          <w:sz w:val="22"/>
          <w:szCs w:val="22"/>
        </w:rPr>
        <w:t>Φύλλο εργασίας «ΓΕΝΙΚΑ ΣΤΟΙΧΕΙΑ»</w:t>
      </w:r>
      <w:bookmarkEnd w:id="38"/>
    </w:p>
    <w:p w14:paraId="7D022093" w14:textId="77777777" w:rsidR="00591C2A" w:rsidRPr="003D0198" w:rsidRDefault="00591C2A" w:rsidP="00591C2A">
      <w:pPr>
        <w:tabs>
          <w:tab w:val="left" w:pos="540"/>
        </w:tabs>
        <w:spacing w:line="280" w:lineRule="atLeast"/>
        <w:jc w:val="both"/>
        <w:rPr>
          <w:rFonts w:cstheme="minorHAnsi"/>
        </w:rPr>
      </w:pPr>
      <w:r w:rsidRPr="003D0198">
        <w:rPr>
          <w:rFonts w:cstheme="minorHAnsi"/>
        </w:rPr>
        <w:t xml:space="preserve">Να συμπληρωθούν τα γενικά στοιχεία του έργου στα λευκά κελιά, το έτος βάσης, η χρονική περίοδος αναφοράς της χ/ο ανάλυσης και η ανάλογη ένδειξη για τον ΦΠΑ. </w:t>
      </w:r>
    </w:p>
    <w:p w14:paraId="55A8A654" w14:textId="77777777" w:rsidR="00591C2A" w:rsidRPr="003D0198" w:rsidRDefault="00591C2A" w:rsidP="00D168E8">
      <w:pPr>
        <w:tabs>
          <w:tab w:val="left" w:pos="540"/>
        </w:tabs>
        <w:spacing w:line="280" w:lineRule="atLeast"/>
        <w:jc w:val="center"/>
        <w:rPr>
          <w:rFonts w:cstheme="minorHAnsi"/>
        </w:rPr>
        <w:sectPr w:rsidR="00591C2A" w:rsidRPr="003D0198" w:rsidSect="002A5551">
          <w:pgSz w:w="11906" w:h="16838"/>
          <w:pgMar w:top="1134" w:right="1133" w:bottom="1134" w:left="1134" w:header="709" w:footer="369" w:gutter="0"/>
          <w:cols w:space="708"/>
          <w:docGrid w:linePitch="360"/>
        </w:sectPr>
      </w:pPr>
      <w:r w:rsidRPr="003D0198">
        <w:rPr>
          <w:rFonts w:cstheme="minorHAnsi"/>
          <w:noProof/>
        </w:rPr>
        <w:drawing>
          <wp:inline distT="0" distB="0" distL="0" distR="0" wp14:anchorId="34459829" wp14:editId="6CEB24D3">
            <wp:extent cx="5417985" cy="503682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0" cstate="print">
                      <a:extLst>
                        <a:ext uri="{28A0092B-C50C-407E-A947-70E740481C1C}">
                          <a14:useLocalDpi xmlns:a14="http://schemas.microsoft.com/office/drawing/2010/main" val="0"/>
                        </a:ext>
                      </a:extLst>
                    </a:blip>
                    <a:srcRect r="12277"/>
                    <a:stretch>
                      <a:fillRect/>
                    </a:stretch>
                  </pic:blipFill>
                  <pic:spPr bwMode="auto">
                    <a:xfrm>
                      <a:off x="0" y="0"/>
                      <a:ext cx="5421626" cy="5040205"/>
                    </a:xfrm>
                    <a:prstGeom prst="rect">
                      <a:avLst/>
                    </a:prstGeom>
                    <a:noFill/>
                    <a:ln>
                      <a:noFill/>
                    </a:ln>
                  </pic:spPr>
                </pic:pic>
              </a:graphicData>
            </a:graphic>
          </wp:inline>
        </w:drawing>
      </w:r>
    </w:p>
    <w:p w14:paraId="4201D954" w14:textId="77777777" w:rsidR="00591C2A" w:rsidRPr="003D0198" w:rsidRDefault="00591C2A" w:rsidP="00591C2A">
      <w:pPr>
        <w:pStyle w:val="2"/>
        <w:rPr>
          <w:rFonts w:asciiTheme="minorHAnsi" w:hAnsiTheme="minorHAnsi" w:cstheme="minorHAnsi"/>
          <w:sz w:val="22"/>
          <w:szCs w:val="22"/>
        </w:rPr>
      </w:pPr>
      <w:bookmarkStart w:id="39" w:name="RANGE!A1:C29"/>
      <w:bookmarkStart w:id="40" w:name="_Toc424901495"/>
      <w:bookmarkEnd w:id="39"/>
      <w:r w:rsidRPr="003D0198">
        <w:rPr>
          <w:rFonts w:asciiTheme="minorHAnsi" w:hAnsiTheme="minorHAnsi" w:cstheme="minorHAnsi"/>
          <w:sz w:val="22"/>
          <w:szCs w:val="22"/>
        </w:rPr>
        <w:lastRenderedPageBreak/>
        <w:t>Φύλλο εργασίας «ΚΟΣΤΟΣ ΕΠΕΝΔΥΣΗΣ»</w:t>
      </w:r>
      <w:bookmarkEnd w:id="40"/>
    </w:p>
    <w:p w14:paraId="5BFB4C2C" w14:textId="77777777" w:rsidR="00591C2A" w:rsidRPr="003D0198" w:rsidRDefault="00591C2A" w:rsidP="00591C2A">
      <w:pPr>
        <w:tabs>
          <w:tab w:val="left" w:pos="0"/>
        </w:tabs>
        <w:spacing w:line="280" w:lineRule="atLeast"/>
        <w:rPr>
          <w:rFonts w:cstheme="minorHAnsi"/>
        </w:rPr>
      </w:pPr>
      <w:r w:rsidRPr="003D0198">
        <w:rPr>
          <w:rFonts w:cstheme="minorHAnsi"/>
        </w:rPr>
        <w:t xml:space="preserve">Να συμπληρωθεί η πλήρης ανάλυση του κόστους του έργου ανά έτος. Οι φορείς δηλώνουν τιμές μόνο στα πεδία που αφορούν το έργο. </w:t>
      </w:r>
    </w:p>
    <w:p w14:paraId="52A619F6" w14:textId="77777777" w:rsidR="00591C2A" w:rsidRPr="003D0198" w:rsidRDefault="00591C2A" w:rsidP="00591C2A">
      <w:pPr>
        <w:tabs>
          <w:tab w:val="left" w:pos="0"/>
        </w:tabs>
        <w:spacing w:line="280" w:lineRule="atLeast"/>
        <w:rPr>
          <w:rFonts w:cstheme="minorHAnsi"/>
        </w:rPr>
      </w:pPr>
    </w:p>
    <w:p w14:paraId="493ED460" w14:textId="77777777" w:rsidR="00591C2A" w:rsidRPr="003D0198" w:rsidRDefault="00591C2A" w:rsidP="00591C2A">
      <w:pPr>
        <w:tabs>
          <w:tab w:val="left" w:pos="0"/>
        </w:tabs>
        <w:spacing w:line="280" w:lineRule="atLeast"/>
        <w:rPr>
          <w:rFonts w:cstheme="minorHAnsi"/>
        </w:rPr>
      </w:pPr>
    </w:p>
    <w:p w14:paraId="0A6630D5" w14:textId="77777777" w:rsidR="00591C2A" w:rsidRPr="003D0198" w:rsidRDefault="00591C2A" w:rsidP="00591C2A">
      <w:pPr>
        <w:rPr>
          <w:rFonts w:cstheme="minorHAnsi"/>
        </w:rPr>
      </w:pPr>
      <w:r w:rsidRPr="003D0198">
        <w:rPr>
          <w:rFonts w:cstheme="minorHAnsi"/>
          <w:noProof/>
        </w:rPr>
        <w:drawing>
          <wp:inline distT="0" distB="0" distL="0" distR="0" wp14:anchorId="13F09AE1" wp14:editId="107276B1">
            <wp:extent cx="9304020" cy="242316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304020" cy="2423160"/>
                    </a:xfrm>
                    <a:prstGeom prst="rect">
                      <a:avLst/>
                    </a:prstGeom>
                    <a:noFill/>
                    <a:ln>
                      <a:noFill/>
                    </a:ln>
                  </pic:spPr>
                </pic:pic>
              </a:graphicData>
            </a:graphic>
          </wp:inline>
        </w:drawing>
      </w:r>
    </w:p>
    <w:p w14:paraId="0D6C1993" w14:textId="77777777" w:rsidR="00591C2A" w:rsidRPr="003D0198" w:rsidRDefault="00591C2A" w:rsidP="00591C2A">
      <w:pPr>
        <w:pStyle w:val="a9"/>
        <w:rPr>
          <w:rFonts w:asciiTheme="minorHAnsi" w:hAnsiTheme="minorHAnsi" w:cstheme="minorHAnsi"/>
        </w:rPr>
      </w:pPr>
    </w:p>
    <w:p w14:paraId="071DC6BE" w14:textId="77777777" w:rsidR="00591C2A" w:rsidRPr="003D0198" w:rsidRDefault="00591C2A" w:rsidP="00591C2A">
      <w:pPr>
        <w:pStyle w:val="a9"/>
        <w:rPr>
          <w:rFonts w:asciiTheme="minorHAnsi" w:hAnsiTheme="minorHAnsi" w:cstheme="minorHAnsi"/>
        </w:rPr>
      </w:pPr>
    </w:p>
    <w:p w14:paraId="1C5E0C31" w14:textId="77777777" w:rsidR="00591C2A" w:rsidRPr="003D0198" w:rsidRDefault="00591C2A" w:rsidP="00591C2A">
      <w:pPr>
        <w:pStyle w:val="a9"/>
        <w:rPr>
          <w:rFonts w:asciiTheme="minorHAnsi" w:hAnsiTheme="minorHAnsi" w:cstheme="minorHAnsi"/>
        </w:rPr>
        <w:sectPr w:rsidR="00591C2A" w:rsidRPr="003D0198" w:rsidSect="008667BC">
          <w:pgSz w:w="16838" w:h="11906" w:orient="landscape"/>
          <w:pgMar w:top="1134" w:right="1134" w:bottom="1134" w:left="1134" w:header="709" w:footer="369" w:gutter="0"/>
          <w:cols w:space="708"/>
          <w:docGrid w:linePitch="360"/>
        </w:sectPr>
      </w:pPr>
    </w:p>
    <w:p w14:paraId="5F066ADF" w14:textId="77777777" w:rsidR="00591C2A" w:rsidRPr="003D0198" w:rsidRDefault="00591C2A" w:rsidP="00591C2A">
      <w:pPr>
        <w:pStyle w:val="2"/>
        <w:rPr>
          <w:rFonts w:asciiTheme="minorHAnsi" w:hAnsiTheme="minorHAnsi" w:cstheme="minorHAnsi"/>
          <w:sz w:val="22"/>
          <w:szCs w:val="22"/>
        </w:rPr>
      </w:pPr>
      <w:bookmarkStart w:id="41" w:name="_Toc424901496"/>
      <w:r w:rsidRPr="003D0198">
        <w:rPr>
          <w:rFonts w:asciiTheme="minorHAnsi" w:hAnsiTheme="minorHAnsi" w:cstheme="minorHAnsi"/>
          <w:sz w:val="22"/>
          <w:szCs w:val="22"/>
        </w:rPr>
        <w:lastRenderedPageBreak/>
        <w:t>Φύλλο εργασίας «ΕΠΙΛΕΞΙΜΟ ΚΟΣΤΟΣ»</w:t>
      </w:r>
      <w:bookmarkEnd w:id="41"/>
    </w:p>
    <w:p w14:paraId="143EDA43" w14:textId="77777777" w:rsidR="00591C2A" w:rsidRPr="003D0198" w:rsidRDefault="00591C2A" w:rsidP="00591C2A">
      <w:pPr>
        <w:tabs>
          <w:tab w:val="left" w:pos="540"/>
        </w:tabs>
        <w:spacing w:line="280" w:lineRule="atLeast"/>
        <w:jc w:val="both"/>
        <w:rPr>
          <w:rFonts w:cstheme="minorHAnsi"/>
        </w:rPr>
      </w:pPr>
      <w:r w:rsidRPr="003D0198">
        <w:rPr>
          <w:rFonts w:cstheme="minorHAnsi"/>
        </w:rPr>
        <w:t xml:space="preserve">Στη στήλη «Συνολικό κόστος επένδυσης» να εισαχθεί μόνο η αναπροσαρμογή τιμών εφόσον προβλέπεται (οι άλλες τιμές μεταφέρονται αυτόματα από το φύλλο «κόστος επένδυσης»). Στη στήλη «Επιλέξιμο κόστος επένδυσης» να εισαχθούν οι δαπάνες εκείνες που είναι επιλέξιμες για συγχρηματοδότηση από το ΕΣΠΑ, σύμφωνα με τους εθνικούς και κοινοτικούς κανόνες </w:t>
      </w:r>
      <w:proofErr w:type="spellStart"/>
      <w:r w:rsidRPr="003D0198">
        <w:rPr>
          <w:rFonts w:cstheme="minorHAnsi"/>
        </w:rPr>
        <w:t>επιλεξιμότητας</w:t>
      </w:r>
      <w:proofErr w:type="spellEnd"/>
      <w:r w:rsidRPr="003D0198">
        <w:rPr>
          <w:rFonts w:cstheme="minorHAnsi"/>
        </w:rPr>
        <w:t xml:space="preserve">. Οι ισχύοντες περιορισμοί περιγράφονται στις υποσημειώσεις. </w:t>
      </w:r>
    </w:p>
    <w:p w14:paraId="4A47E95F" w14:textId="77777777" w:rsidR="00591C2A" w:rsidRPr="003D0198" w:rsidRDefault="00591C2A" w:rsidP="00591C2A">
      <w:pPr>
        <w:tabs>
          <w:tab w:val="left" w:pos="0"/>
        </w:tabs>
        <w:spacing w:line="280" w:lineRule="atLeast"/>
        <w:jc w:val="both"/>
        <w:rPr>
          <w:rFonts w:cstheme="minorHAnsi"/>
        </w:rPr>
      </w:pPr>
      <w:r w:rsidRPr="003D0198">
        <w:rPr>
          <w:rFonts w:cstheme="minorHAnsi"/>
        </w:rPr>
        <w:t>Με την προσθήκη της «αναπροσαρμογής τιμών» το «Γενικό σύνολο» εκφράζεται πλέον σε τρέχουσες τιμές και αντιστοιχεί στα ποσά που εμφανίζονται στο Τεχνικό Δελτίο Προτεινόμενης Πράξης.</w:t>
      </w:r>
    </w:p>
    <w:p w14:paraId="43D0C1B8" w14:textId="77777777" w:rsidR="00591C2A" w:rsidRPr="003D0198" w:rsidRDefault="00591C2A" w:rsidP="00591C2A">
      <w:pPr>
        <w:tabs>
          <w:tab w:val="left" w:pos="0"/>
        </w:tabs>
        <w:spacing w:line="280" w:lineRule="atLeast"/>
        <w:rPr>
          <w:rFonts w:cstheme="minorHAnsi"/>
        </w:rPr>
      </w:pPr>
    </w:p>
    <w:p w14:paraId="3AA49260" w14:textId="77777777" w:rsidR="00591C2A" w:rsidRPr="003D0198" w:rsidRDefault="00591C2A" w:rsidP="00591C2A">
      <w:pPr>
        <w:pStyle w:val="a9"/>
        <w:rPr>
          <w:rFonts w:asciiTheme="minorHAnsi" w:hAnsiTheme="minorHAnsi" w:cstheme="minorHAnsi"/>
        </w:rPr>
      </w:pPr>
      <w:r w:rsidRPr="003D0198">
        <w:rPr>
          <w:rFonts w:asciiTheme="minorHAnsi" w:hAnsiTheme="minorHAnsi" w:cstheme="minorHAnsi"/>
          <w:noProof/>
        </w:rPr>
        <w:drawing>
          <wp:inline distT="0" distB="0" distL="0" distR="0" wp14:anchorId="12402CAF" wp14:editId="42FEFAE2">
            <wp:extent cx="6370320" cy="5166360"/>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2" cstate="print">
                      <a:extLst>
                        <a:ext uri="{28A0092B-C50C-407E-A947-70E740481C1C}">
                          <a14:useLocalDpi xmlns:a14="http://schemas.microsoft.com/office/drawing/2010/main" val="0"/>
                        </a:ext>
                      </a:extLst>
                    </a:blip>
                    <a:srcRect b="3226"/>
                    <a:stretch>
                      <a:fillRect/>
                    </a:stretch>
                  </pic:blipFill>
                  <pic:spPr bwMode="auto">
                    <a:xfrm>
                      <a:off x="0" y="0"/>
                      <a:ext cx="6370320" cy="5166360"/>
                    </a:xfrm>
                    <a:prstGeom prst="rect">
                      <a:avLst/>
                    </a:prstGeom>
                    <a:noFill/>
                    <a:ln>
                      <a:noFill/>
                    </a:ln>
                  </pic:spPr>
                </pic:pic>
              </a:graphicData>
            </a:graphic>
          </wp:inline>
        </w:drawing>
      </w:r>
    </w:p>
    <w:p w14:paraId="5690413E" w14:textId="77777777" w:rsidR="00591C2A" w:rsidRPr="003D0198" w:rsidRDefault="00591C2A" w:rsidP="00591C2A">
      <w:pPr>
        <w:pStyle w:val="a9"/>
        <w:rPr>
          <w:rFonts w:asciiTheme="minorHAnsi" w:hAnsiTheme="minorHAnsi" w:cstheme="minorHAnsi"/>
        </w:rPr>
      </w:pPr>
    </w:p>
    <w:p w14:paraId="7723D597" w14:textId="77777777" w:rsidR="00591C2A" w:rsidRPr="003D0198" w:rsidRDefault="00591C2A" w:rsidP="00591C2A">
      <w:pPr>
        <w:pStyle w:val="2"/>
        <w:rPr>
          <w:rFonts w:asciiTheme="minorHAnsi" w:hAnsiTheme="minorHAnsi" w:cstheme="minorHAnsi"/>
          <w:sz w:val="22"/>
          <w:szCs w:val="22"/>
        </w:rPr>
      </w:pPr>
      <w:r w:rsidRPr="003D0198">
        <w:rPr>
          <w:rFonts w:asciiTheme="minorHAnsi" w:hAnsiTheme="minorHAnsi" w:cstheme="minorHAnsi"/>
        </w:rPr>
        <w:br w:type="page"/>
      </w:r>
      <w:bookmarkStart w:id="42" w:name="_Toc424901497"/>
      <w:r w:rsidRPr="003D0198">
        <w:rPr>
          <w:rFonts w:asciiTheme="minorHAnsi" w:hAnsiTheme="minorHAnsi" w:cstheme="minorHAnsi"/>
          <w:sz w:val="22"/>
          <w:szCs w:val="22"/>
        </w:rPr>
        <w:lastRenderedPageBreak/>
        <w:t>Φύλλο εργασίας «ΑΝΑΛΥΣΗ ΕΣΟΔΩΝ»</w:t>
      </w:r>
      <w:bookmarkEnd w:id="42"/>
    </w:p>
    <w:p w14:paraId="34C5FB8A" w14:textId="77777777" w:rsidR="00591C2A" w:rsidRPr="003D0198" w:rsidRDefault="00591C2A" w:rsidP="00591C2A">
      <w:pPr>
        <w:tabs>
          <w:tab w:val="left" w:pos="0"/>
        </w:tabs>
        <w:spacing w:line="280" w:lineRule="atLeast"/>
        <w:jc w:val="both"/>
        <w:rPr>
          <w:rFonts w:cstheme="minorHAnsi"/>
        </w:rPr>
      </w:pPr>
      <w:r w:rsidRPr="003D0198">
        <w:rPr>
          <w:rFonts w:cstheme="minorHAnsi"/>
        </w:rPr>
        <w:t>Τα παραγόμενα έσοδα της πράξης καθορίζονται με εφαρμογή της μεθόδου που βασίζεται στη διαφορά που προκύπτει από τη σύγκριση δύο σεναρίων (</w:t>
      </w:r>
      <w:proofErr w:type="spellStart"/>
      <w:r w:rsidRPr="003D0198">
        <w:rPr>
          <w:rFonts w:cstheme="minorHAnsi"/>
        </w:rPr>
        <w:t>incremental</w:t>
      </w:r>
      <w:proofErr w:type="spellEnd"/>
      <w:r w:rsidRPr="003D0198">
        <w:rPr>
          <w:rFonts w:cstheme="minorHAnsi"/>
        </w:rPr>
        <w:t xml:space="preserve"> </w:t>
      </w:r>
      <w:proofErr w:type="spellStart"/>
      <w:r w:rsidRPr="003D0198">
        <w:rPr>
          <w:rFonts w:cstheme="minorHAnsi"/>
        </w:rPr>
        <w:t>method</w:t>
      </w:r>
      <w:proofErr w:type="spellEnd"/>
      <w:r w:rsidRPr="003D0198">
        <w:rPr>
          <w:rFonts w:cstheme="minorHAnsi"/>
        </w:rPr>
        <w:t>): των εσόδων του σεναρίου με το έργο (νέα επένδυση) με τα έσοδα και τις δαπάνες του σεναρίου χωρίς το έργο. Όταν μια πράξη αποτελείται από ένα εντελώς νέο περιουσιακό στοιχείο, τα έσοδα είναι αυτά της νέας επένδυσης (ΣΕΝΑΡΙΟ ΜΕ ΤΟ ΕΡΓΟ). Για κάθε επιμέρους έσοδο να αναφέρεται η σχετική τεκμηρίωση. Σε περίπτωση περισσότερων εσόδων, να προστεθούν επιπλέον πίνακες/γραμμές στο φύλλο εργασίας.</w:t>
      </w:r>
    </w:p>
    <w:p w14:paraId="2A4FB660" w14:textId="77777777" w:rsidR="00591C2A" w:rsidRPr="003D0198" w:rsidRDefault="00591C2A" w:rsidP="00591C2A">
      <w:pPr>
        <w:tabs>
          <w:tab w:val="left" w:pos="0"/>
        </w:tabs>
        <w:spacing w:line="280" w:lineRule="atLeast"/>
        <w:rPr>
          <w:rFonts w:cstheme="minorHAnsi"/>
        </w:rPr>
      </w:pPr>
    </w:p>
    <w:p w14:paraId="4F14412A" w14:textId="77777777" w:rsidR="00591C2A" w:rsidRPr="003D0198" w:rsidRDefault="00591C2A" w:rsidP="00C2099F">
      <w:pPr>
        <w:tabs>
          <w:tab w:val="left" w:pos="0"/>
        </w:tabs>
        <w:spacing w:line="280" w:lineRule="atLeast"/>
        <w:jc w:val="center"/>
        <w:rPr>
          <w:rFonts w:cstheme="minorHAnsi"/>
        </w:rPr>
      </w:pPr>
      <w:r w:rsidRPr="003D0198">
        <w:rPr>
          <w:rFonts w:cstheme="minorHAnsi"/>
          <w:noProof/>
        </w:rPr>
        <w:drawing>
          <wp:inline distT="0" distB="0" distL="0" distR="0" wp14:anchorId="4AEB8A9D" wp14:editId="4931930F">
            <wp:extent cx="4929075" cy="4922520"/>
            <wp:effectExtent l="0" t="0" r="508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31145" cy="4924587"/>
                    </a:xfrm>
                    <a:prstGeom prst="rect">
                      <a:avLst/>
                    </a:prstGeom>
                    <a:noFill/>
                    <a:ln>
                      <a:noFill/>
                    </a:ln>
                  </pic:spPr>
                </pic:pic>
              </a:graphicData>
            </a:graphic>
          </wp:inline>
        </w:drawing>
      </w:r>
    </w:p>
    <w:p w14:paraId="5714BC40" w14:textId="77777777" w:rsidR="00591C2A" w:rsidRPr="003D0198" w:rsidRDefault="00591C2A" w:rsidP="00591C2A">
      <w:pPr>
        <w:pStyle w:val="2"/>
        <w:rPr>
          <w:rFonts w:asciiTheme="minorHAnsi" w:hAnsiTheme="minorHAnsi" w:cstheme="minorHAnsi"/>
          <w:sz w:val="22"/>
          <w:szCs w:val="22"/>
        </w:rPr>
      </w:pPr>
      <w:r w:rsidRPr="003D0198">
        <w:rPr>
          <w:rFonts w:asciiTheme="minorHAnsi" w:hAnsiTheme="minorHAnsi" w:cstheme="minorHAnsi"/>
        </w:rPr>
        <w:br w:type="page"/>
      </w:r>
      <w:bookmarkStart w:id="43" w:name="_Toc424901498"/>
      <w:r w:rsidRPr="003D0198">
        <w:rPr>
          <w:rFonts w:asciiTheme="minorHAnsi" w:hAnsiTheme="minorHAnsi" w:cstheme="minorHAnsi"/>
          <w:sz w:val="22"/>
          <w:szCs w:val="22"/>
        </w:rPr>
        <w:lastRenderedPageBreak/>
        <w:t>Φύλλο εργασίας «ΕΣΟΔΑ»</w:t>
      </w:r>
      <w:bookmarkEnd w:id="43"/>
    </w:p>
    <w:p w14:paraId="5186D4D7" w14:textId="77777777" w:rsidR="00591C2A" w:rsidRPr="003D0198" w:rsidRDefault="00591C2A" w:rsidP="00591C2A">
      <w:pPr>
        <w:tabs>
          <w:tab w:val="left" w:pos="0"/>
        </w:tabs>
        <w:spacing w:line="280" w:lineRule="atLeast"/>
        <w:jc w:val="both"/>
        <w:rPr>
          <w:rFonts w:cstheme="minorHAnsi"/>
        </w:rPr>
      </w:pPr>
      <w:r w:rsidRPr="003D0198">
        <w:rPr>
          <w:rFonts w:cstheme="minorHAnsi"/>
        </w:rPr>
        <w:t>Να συμπληρωθούν τα συγκεντρωτικά στοιχεία των επιμέρους πρόσθετων εσόδων που δημιουργεί η επένδυση, όπως προκύπτουν από το Φύλλο «ΑΝΑΛΥΣΗ ΕΣΟΔΩΝ» (</w:t>
      </w:r>
      <w:r w:rsidRPr="003D0198">
        <w:rPr>
          <w:rFonts w:cstheme="minorHAnsi"/>
          <w:u w:val="single"/>
        </w:rPr>
        <w:t>δεν μεταφέρονται αυτόματα</w:t>
      </w:r>
      <w:r w:rsidRPr="003D0198">
        <w:rPr>
          <w:rFonts w:cstheme="minorHAnsi"/>
        </w:rPr>
        <w:t>).</w:t>
      </w:r>
    </w:p>
    <w:p w14:paraId="3CA02408" w14:textId="77777777" w:rsidR="00591C2A" w:rsidRPr="003D0198" w:rsidRDefault="00591C2A" w:rsidP="00591C2A">
      <w:pPr>
        <w:tabs>
          <w:tab w:val="left" w:pos="0"/>
        </w:tabs>
        <w:spacing w:line="280" w:lineRule="atLeast"/>
        <w:rPr>
          <w:rFonts w:cstheme="minorHAnsi"/>
        </w:rPr>
      </w:pPr>
    </w:p>
    <w:p w14:paraId="66931E45" w14:textId="77777777" w:rsidR="00591C2A" w:rsidRPr="003D0198" w:rsidRDefault="00591C2A" w:rsidP="00591C2A">
      <w:pPr>
        <w:tabs>
          <w:tab w:val="left" w:pos="0"/>
        </w:tabs>
        <w:spacing w:line="280" w:lineRule="atLeast"/>
        <w:rPr>
          <w:rFonts w:cstheme="minorHAnsi"/>
        </w:rPr>
      </w:pPr>
      <w:r w:rsidRPr="003D0198">
        <w:rPr>
          <w:rFonts w:cstheme="minorHAnsi"/>
          <w:noProof/>
        </w:rPr>
        <w:drawing>
          <wp:inline distT="0" distB="0" distL="0" distR="0" wp14:anchorId="0DE3811E" wp14:editId="6BDD0721">
            <wp:extent cx="5730240" cy="4351020"/>
            <wp:effectExtent l="0" t="0" r="381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30240" cy="4351020"/>
                    </a:xfrm>
                    <a:prstGeom prst="rect">
                      <a:avLst/>
                    </a:prstGeom>
                    <a:noFill/>
                    <a:ln>
                      <a:noFill/>
                    </a:ln>
                  </pic:spPr>
                </pic:pic>
              </a:graphicData>
            </a:graphic>
          </wp:inline>
        </w:drawing>
      </w:r>
    </w:p>
    <w:p w14:paraId="34FD3554" w14:textId="77777777" w:rsidR="00591C2A" w:rsidRPr="003D0198" w:rsidRDefault="00591C2A" w:rsidP="00591C2A">
      <w:pPr>
        <w:pStyle w:val="2"/>
        <w:rPr>
          <w:rFonts w:asciiTheme="minorHAnsi" w:hAnsiTheme="minorHAnsi" w:cstheme="minorHAnsi"/>
          <w:sz w:val="22"/>
          <w:szCs w:val="22"/>
        </w:rPr>
      </w:pPr>
      <w:r w:rsidRPr="003D0198">
        <w:rPr>
          <w:rFonts w:asciiTheme="minorHAnsi" w:hAnsiTheme="minorHAnsi" w:cstheme="minorHAnsi"/>
        </w:rPr>
        <w:br w:type="page"/>
      </w:r>
      <w:bookmarkStart w:id="44" w:name="_Toc424901499"/>
      <w:r w:rsidRPr="003D0198">
        <w:rPr>
          <w:rFonts w:asciiTheme="minorHAnsi" w:hAnsiTheme="minorHAnsi" w:cstheme="minorHAnsi"/>
          <w:sz w:val="22"/>
          <w:szCs w:val="22"/>
        </w:rPr>
        <w:lastRenderedPageBreak/>
        <w:t>Φύλλο εργασίας «ΑΝΑΛΥΣΗ ΔΑΠΑΝΩΝ»</w:t>
      </w:r>
      <w:bookmarkEnd w:id="44"/>
    </w:p>
    <w:p w14:paraId="70F39F72" w14:textId="77777777" w:rsidR="00591C2A" w:rsidRPr="003D0198" w:rsidRDefault="00591C2A" w:rsidP="00591C2A">
      <w:pPr>
        <w:tabs>
          <w:tab w:val="left" w:pos="540"/>
        </w:tabs>
        <w:spacing w:line="280" w:lineRule="atLeast"/>
        <w:jc w:val="both"/>
        <w:rPr>
          <w:rFonts w:cstheme="minorHAnsi"/>
        </w:rPr>
      </w:pPr>
      <w:r w:rsidRPr="003D0198">
        <w:rPr>
          <w:rFonts w:cstheme="minorHAnsi"/>
        </w:rPr>
        <w:t xml:space="preserve">Ακολουθείται το ίδιο σκεπτικό με το φύλο εργασίας «ΑΝΑΛΥΣΗ ΕΣΟΔΩΝ». Στην περίπτωση που η πράξη έχει επιφέρει μόνο εξοικονόμηση λειτουργικών δαπανών (η οποία δεν </w:t>
      </w:r>
      <w:r w:rsidRPr="003D0198">
        <w:rPr>
          <w:rFonts w:eastAsia="Calibri" w:cstheme="minorHAnsi"/>
        </w:rPr>
        <w:t>αντισταθμίζεται με ισοδύναμη μείωση των επιδοτήσεων λειτουργίας</w:t>
      </w:r>
      <w:r w:rsidRPr="003D0198">
        <w:rPr>
          <w:rFonts w:cstheme="minorHAnsi"/>
        </w:rPr>
        <w:t xml:space="preserve">), τότε θα μπορούσε να χρησιμοποιηθεί αυτό το φύλλο. Σε αυτή την περίπτωση οι δαπάνες έχουν αρνητικό πρόσημο και μεταφέρονται με αυτό στο επόμενο φύλλο εργασίας «ΔΑΠΑΝΕΣ» για να μπορέσουν να χαρακτηριστούν τελικά ως καθαρό έσοδο.    </w:t>
      </w:r>
    </w:p>
    <w:p w14:paraId="4D38C0A4" w14:textId="77777777" w:rsidR="00591C2A" w:rsidRPr="003D0198" w:rsidRDefault="00591C2A" w:rsidP="00591C2A">
      <w:pPr>
        <w:tabs>
          <w:tab w:val="left" w:pos="540"/>
        </w:tabs>
        <w:spacing w:line="280" w:lineRule="atLeast"/>
        <w:rPr>
          <w:rFonts w:cstheme="minorHAnsi"/>
        </w:rPr>
      </w:pPr>
    </w:p>
    <w:p w14:paraId="15432088" w14:textId="77777777" w:rsidR="00591C2A" w:rsidRPr="003D0198" w:rsidRDefault="00591C2A" w:rsidP="00591C2A">
      <w:pPr>
        <w:tabs>
          <w:tab w:val="left" w:pos="540"/>
        </w:tabs>
        <w:spacing w:line="280" w:lineRule="atLeast"/>
        <w:rPr>
          <w:rFonts w:cstheme="minorHAnsi"/>
        </w:rPr>
      </w:pPr>
      <w:r w:rsidRPr="003D0198">
        <w:rPr>
          <w:rFonts w:cstheme="minorHAnsi"/>
          <w:noProof/>
        </w:rPr>
        <w:drawing>
          <wp:inline distT="0" distB="0" distL="0" distR="0" wp14:anchorId="196775C6" wp14:editId="311DFF47">
            <wp:extent cx="5730240" cy="5821680"/>
            <wp:effectExtent l="0" t="0" r="3810" b="762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30240" cy="5821680"/>
                    </a:xfrm>
                    <a:prstGeom prst="rect">
                      <a:avLst/>
                    </a:prstGeom>
                    <a:noFill/>
                    <a:ln>
                      <a:noFill/>
                    </a:ln>
                  </pic:spPr>
                </pic:pic>
              </a:graphicData>
            </a:graphic>
          </wp:inline>
        </w:drawing>
      </w:r>
    </w:p>
    <w:p w14:paraId="4B43C9C9" w14:textId="77777777" w:rsidR="00591C2A" w:rsidRPr="003D0198" w:rsidRDefault="00591C2A" w:rsidP="00591C2A">
      <w:pPr>
        <w:pStyle w:val="2"/>
        <w:rPr>
          <w:rFonts w:asciiTheme="minorHAnsi" w:hAnsiTheme="minorHAnsi" w:cstheme="minorHAnsi"/>
          <w:sz w:val="22"/>
          <w:szCs w:val="22"/>
        </w:rPr>
      </w:pPr>
      <w:r w:rsidRPr="003D0198">
        <w:rPr>
          <w:rFonts w:asciiTheme="minorHAnsi" w:hAnsiTheme="minorHAnsi" w:cstheme="minorHAnsi"/>
        </w:rPr>
        <w:br w:type="page"/>
      </w:r>
      <w:bookmarkStart w:id="45" w:name="_Toc424901500"/>
      <w:r w:rsidRPr="003D0198">
        <w:rPr>
          <w:rFonts w:asciiTheme="minorHAnsi" w:hAnsiTheme="minorHAnsi" w:cstheme="minorHAnsi"/>
          <w:sz w:val="22"/>
          <w:szCs w:val="22"/>
        </w:rPr>
        <w:lastRenderedPageBreak/>
        <w:t>Φύλλο εργασίας «ΔΑΠΑΝΕΣ»</w:t>
      </w:r>
      <w:bookmarkEnd w:id="45"/>
      <w:r w:rsidRPr="003D0198">
        <w:rPr>
          <w:rFonts w:asciiTheme="minorHAnsi" w:hAnsiTheme="minorHAnsi" w:cstheme="minorHAnsi"/>
          <w:sz w:val="22"/>
          <w:szCs w:val="22"/>
        </w:rPr>
        <w:t xml:space="preserve"> </w:t>
      </w:r>
    </w:p>
    <w:p w14:paraId="02A10FB2" w14:textId="77777777" w:rsidR="00591C2A" w:rsidRPr="003D0198" w:rsidRDefault="00591C2A" w:rsidP="00591C2A">
      <w:pPr>
        <w:tabs>
          <w:tab w:val="left" w:pos="540"/>
        </w:tabs>
        <w:spacing w:line="280" w:lineRule="atLeast"/>
        <w:rPr>
          <w:rStyle w:val="StyleTahoma"/>
          <w:rFonts w:asciiTheme="minorHAnsi" w:hAnsiTheme="minorHAnsi" w:cstheme="minorHAnsi"/>
          <w:sz w:val="22"/>
        </w:rPr>
      </w:pPr>
      <w:r w:rsidRPr="003D0198">
        <w:rPr>
          <w:rStyle w:val="StyleTahoma"/>
          <w:rFonts w:asciiTheme="minorHAnsi" w:hAnsiTheme="minorHAnsi" w:cstheme="minorHAnsi"/>
          <w:sz w:val="22"/>
        </w:rPr>
        <w:t>Να συμπληρωθούν τα συγκεντρωτικά στοιχεία των επιμέρους δαπανών λειτουργίας και αντικατάστασης, όπως προκύπτουν από το φύλλο «ΑΝΑΛΥΣΗ ΔΑΠΑΝΩΝ» (</w:t>
      </w:r>
      <w:r w:rsidRPr="003D0198">
        <w:rPr>
          <w:rStyle w:val="StyleTahoma"/>
          <w:rFonts w:asciiTheme="minorHAnsi" w:hAnsiTheme="minorHAnsi" w:cstheme="minorHAnsi"/>
          <w:sz w:val="22"/>
          <w:u w:val="single"/>
        </w:rPr>
        <w:t>δεν μεταφέρονται αυτόματα</w:t>
      </w:r>
      <w:r w:rsidRPr="003D0198">
        <w:rPr>
          <w:rStyle w:val="StyleTahoma"/>
          <w:rFonts w:asciiTheme="minorHAnsi" w:hAnsiTheme="minorHAnsi" w:cstheme="minorHAnsi"/>
          <w:sz w:val="22"/>
        </w:rPr>
        <w:t>).</w:t>
      </w:r>
    </w:p>
    <w:p w14:paraId="77E3D3D0" w14:textId="77777777" w:rsidR="00591C2A" w:rsidRPr="003D0198" w:rsidRDefault="00591C2A" w:rsidP="00591C2A">
      <w:pPr>
        <w:tabs>
          <w:tab w:val="left" w:pos="540"/>
        </w:tabs>
        <w:spacing w:line="280" w:lineRule="atLeast"/>
        <w:rPr>
          <w:rStyle w:val="StyleTahoma"/>
          <w:rFonts w:asciiTheme="minorHAnsi" w:hAnsiTheme="minorHAnsi" w:cstheme="minorHAnsi"/>
        </w:rPr>
      </w:pPr>
    </w:p>
    <w:p w14:paraId="7A41BC96" w14:textId="77777777" w:rsidR="00591C2A" w:rsidRPr="003D0198" w:rsidRDefault="00591C2A" w:rsidP="00591C2A">
      <w:pPr>
        <w:tabs>
          <w:tab w:val="left" w:pos="540"/>
        </w:tabs>
        <w:spacing w:line="280" w:lineRule="atLeast"/>
        <w:rPr>
          <w:rStyle w:val="StyleTahoma"/>
          <w:rFonts w:asciiTheme="minorHAnsi" w:hAnsiTheme="minorHAnsi" w:cstheme="minorHAnsi"/>
        </w:rPr>
      </w:pPr>
      <w:r w:rsidRPr="003D0198">
        <w:rPr>
          <w:rStyle w:val="StyleTahoma"/>
          <w:rFonts w:asciiTheme="minorHAnsi" w:hAnsiTheme="minorHAnsi" w:cstheme="minorHAnsi"/>
          <w:noProof/>
        </w:rPr>
        <w:drawing>
          <wp:inline distT="0" distB="0" distL="0" distR="0" wp14:anchorId="66D7122B" wp14:editId="63E0F17B">
            <wp:extent cx="5958840" cy="4411980"/>
            <wp:effectExtent l="0" t="0" r="0" b="762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958840" cy="4411980"/>
                    </a:xfrm>
                    <a:prstGeom prst="rect">
                      <a:avLst/>
                    </a:prstGeom>
                    <a:noFill/>
                    <a:ln>
                      <a:noFill/>
                    </a:ln>
                  </pic:spPr>
                </pic:pic>
              </a:graphicData>
            </a:graphic>
          </wp:inline>
        </w:drawing>
      </w:r>
    </w:p>
    <w:p w14:paraId="46ECB829" w14:textId="77777777" w:rsidR="00591C2A" w:rsidRPr="003D0198" w:rsidRDefault="00591C2A" w:rsidP="00591C2A">
      <w:pPr>
        <w:pStyle w:val="2"/>
        <w:rPr>
          <w:rFonts w:asciiTheme="minorHAnsi" w:hAnsiTheme="minorHAnsi" w:cstheme="minorHAnsi"/>
          <w:sz w:val="22"/>
          <w:szCs w:val="22"/>
        </w:rPr>
      </w:pPr>
      <w:r w:rsidRPr="003D0198">
        <w:rPr>
          <w:rFonts w:asciiTheme="minorHAnsi" w:hAnsiTheme="minorHAnsi" w:cstheme="minorHAnsi"/>
        </w:rPr>
        <w:br w:type="page"/>
      </w:r>
      <w:bookmarkStart w:id="46" w:name="_Toc424901501"/>
      <w:r w:rsidRPr="003D0198">
        <w:rPr>
          <w:rFonts w:asciiTheme="minorHAnsi" w:hAnsiTheme="minorHAnsi" w:cstheme="minorHAnsi"/>
          <w:sz w:val="22"/>
          <w:szCs w:val="22"/>
        </w:rPr>
        <w:lastRenderedPageBreak/>
        <w:t>Φύλλο εργασίας «ΤΑΜΕΙΑΚΕΣ ΡΟΕΣ»</w:t>
      </w:r>
      <w:bookmarkEnd w:id="46"/>
    </w:p>
    <w:p w14:paraId="0261C581" w14:textId="77777777" w:rsidR="00591C2A" w:rsidRPr="003D0198" w:rsidRDefault="00591C2A" w:rsidP="00591C2A">
      <w:pPr>
        <w:tabs>
          <w:tab w:val="left" w:pos="0"/>
        </w:tabs>
        <w:spacing w:line="280" w:lineRule="atLeast"/>
        <w:rPr>
          <w:rFonts w:cstheme="minorHAnsi"/>
        </w:rPr>
      </w:pPr>
      <w:r w:rsidRPr="003D0198">
        <w:rPr>
          <w:rFonts w:cstheme="minorHAnsi"/>
        </w:rPr>
        <w:t xml:space="preserve">Να συμπληρωθεί μόνο η στήλη (4): Υπολειμματική Αξία (οι υπόλοιπες στήλες ενημερώνονται αυτόματα από τα άλλα φύλλα εργασίας). </w:t>
      </w:r>
    </w:p>
    <w:p w14:paraId="7BE299B6" w14:textId="77777777" w:rsidR="00591C2A" w:rsidRPr="003D0198" w:rsidRDefault="00591C2A" w:rsidP="00591C2A">
      <w:pPr>
        <w:tabs>
          <w:tab w:val="left" w:pos="0"/>
        </w:tabs>
        <w:spacing w:line="280" w:lineRule="atLeast"/>
        <w:rPr>
          <w:rFonts w:cstheme="minorHAnsi"/>
        </w:rPr>
      </w:pPr>
      <w:r w:rsidRPr="003D0198">
        <w:rPr>
          <w:rFonts w:cstheme="minorHAnsi"/>
          <w:noProof/>
        </w:rPr>
        <w:drawing>
          <wp:inline distT="0" distB="0" distL="0" distR="0" wp14:anchorId="479CF12C" wp14:editId="6ADCF7A1">
            <wp:extent cx="5730240" cy="4648200"/>
            <wp:effectExtent l="0" t="0" r="381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30240" cy="4648200"/>
                    </a:xfrm>
                    <a:prstGeom prst="rect">
                      <a:avLst/>
                    </a:prstGeom>
                    <a:noFill/>
                    <a:ln>
                      <a:noFill/>
                    </a:ln>
                  </pic:spPr>
                </pic:pic>
              </a:graphicData>
            </a:graphic>
          </wp:inline>
        </w:drawing>
      </w:r>
    </w:p>
    <w:p w14:paraId="3F2FCFA2" w14:textId="77777777" w:rsidR="00591C2A" w:rsidRPr="003D0198" w:rsidRDefault="00591C2A" w:rsidP="00591C2A">
      <w:pPr>
        <w:tabs>
          <w:tab w:val="left" w:pos="0"/>
        </w:tabs>
        <w:spacing w:line="280" w:lineRule="atLeast"/>
        <w:rPr>
          <w:rFonts w:cstheme="minorHAnsi"/>
        </w:rPr>
      </w:pPr>
    </w:p>
    <w:p w14:paraId="283D55A4" w14:textId="77777777" w:rsidR="00591C2A" w:rsidRPr="003D0198" w:rsidRDefault="00591C2A" w:rsidP="00591C2A">
      <w:pPr>
        <w:tabs>
          <w:tab w:val="left" w:pos="0"/>
        </w:tabs>
        <w:spacing w:line="280" w:lineRule="atLeast"/>
        <w:rPr>
          <w:rFonts w:cstheme="minorHAnsi"/>
        </w:rPr>
      </w:pPr>
    </w:p>
    <w:p w14:paraId="540B3B9C" w14:textId="77777777" w:rsidR="00591C2A" w:rsidRPr="003D0198" w:rsidRDefault="00591C2A" w:rsidP="00591C2A">
      <w:pPr>
        <w:tabs>
          <w:tab w:val="left" w:pos="0"/>
        </w:tabs>
        <w:spacing w:line="280" w:lineRule="atLeast"/>
        <w:rPr>
          <w:rFonts w:cstheme="minorHAnsi"/>
        </w:rPr>
      </w:pPr>
    </w:p>
    <w:p w14:paraId="4DFAB101" w14:textId="77777777" w:rsidR="00591C2A" w:rsidRPr="003D0198" w:rsidRDefault="00591C2A" w:rsidP="00591C2A">
      <w:pPr>
        <w:tabs>
          <w:tab w:val="left" w:pos="0"/>
        </w:tabs>
        <w:spacing w:line="280" w:lineRule="atLeast"/>
        <w:rPr>
          <w:rFonts w:cstheme="minorHAnsi"/>
        </w:rPr>
      </w:pPr>
    </w:p>
    <w:p w14:paraId="25654B55" w14:textId="77777777" w:rsidR="00591C2A" w:rsidRPr="003D0198" w:rsidRDefault="00591C2A" w:rsidP="00591C2A">
      <w:pPr>
        <w:tabs>
          <w:tab w:val="left" w:pos="0"/>
        </w:tabs>
        <w:spacing w:line="280" w:lineRule="atLeast"/>
        <w:rPr>
          <w:rFonts w:cstheme="minorHAnsi"/>
        </w:rPr>
      </w:pPr>
    </w:p>
    <w:p w14:paraId="3A07B8CC" w14:textId="77777777" w:rsidR="00591C2A" w:rsidRPr="003D0198" w:rsidRDefault="00591C2A" w:rsidP="00591C2A">
      <w:pPr>
        <w:tabs>
          <w:tab w:val="left" w:pos="0"/>
        </w:tabs>
        <w:spacing w:line="280" w:lineRule="atLeast"/>
        <w:rPr>
          <w:rFonts w:cstheme="minorHAnsi"/>
        </w:rPr>
      </w:pPr>
    </w:p>
    <w:p w14:paraId="5549376F" w14:textId="77777777" w:rsidR="00591C2A" w:rsidRPr="003D0198" w:rsidRDefault="00591C2A" w:rsidP="00591C2A">
      <w:pPr>
        <w:tabs>
          <w:tab w:val="left" w:pos="0"/>
        </w:tabs>
        <w:spacing w:line="280" w:lineRule="atLeast"/>
        <w:rPr>
          <w:rFonts w:cstheme="minorHAnsi"/>
        </w:rPr>
      </w:pPr>
    </w:p>
    <w:p w14:paraId="74E0888B" w14:textId="77777777" w:rsidR="00591C2A" w:rsidRPr="003D0198" w:rsidRDefault="00591C2A" w:rsidP="00591C2A">
      <w:pPr>
        <w:tabs>
          <w:tab w:val="left" w:pos="0"/>
        </w:tabs>
        <w:spacing w:line="280" w:lineRule="atLeast"/>
        <w:rPr>
          <w:rFonts w:cstheme="minorHAnsi"/>
        </w:rPr>
      </w:pPr>
    </w:p>
    <w:p w14:paraId="64E339ED" w14:textId="77777777" w:rsidR="00591C2A" w:rsidRPr="003D0198" w:rsidRDefault="00591C2A" w:rsidP="00591C2A">
      <w:pPr>
        <w:tabs>
          <w:tab w:val="left" w:pos="0"/>
        </w:tabs>
        <w:spacing w:line="280" w:lineRule="atLeast"/>
        <w:rPr>
          <w:rFonts w:cstheme="minorHAnsi"/>
        </w:rPr>
      </w:pPr>
    </w:p>
    <w:p w14:paraId="7C3215A1" w14:textId="77777777" w:rsidR="00C2099F" w:rsidRPr="003D0198" w:rsidRDefault="00C2099F">
      <w:pPr>
        <w:rPr>
          <w:rFonts w:cstheme="minorHAnsi"/>
        </w:rPr>
      </w:pPr>
      <w:r w:rsidRPr="003D0198">
        <w:rPr>
          <w:rFonts w:cstheme="minorHAnsi"/>
        </w:rPr>
        <w:br w:type="page"/>
      </w:r>
    </w:p>
    <w:p w14:paraId="2874CE35" w14:textId="77777777" w:rsidR="00591C2A" w:rsidRPr="003D0198" w:rsidRDefault="00591C2A" w:rsidP="00591C2A">
      <w:pPr>
        <w:tabs>
          <w:tab w:val="left" w:pos="0"/>
        </w:tabs>
        <w:spacing w:line="280" w:lineRule="atLeast"/>
        <w:rPr>
          <w:rFonts w:cstheme="minorHAnsi"/>
        </w:rPr>
      </w:pPr>
    </w:p>
    <w:p w14:paraId="24177F87" w14:textId="77777777" w:rsidR="00591C2A" w:rsidRPr="003D0198" w:rsidRDefault="00591C2A" w:rsidP="00591C2A">
      <w:pPr>
        <w:pStyle w:val="2"/>
        <w:rPr>
          <w:rFonts w:asciiTheme="minorHAnsi" w:hAnsiTheme="minorHAnsi" w:cstheme="minorHAnsi"/>
          <w:sz w:val="22"/>
          <w:szCs w:val="22"/>
        </w:rPr>
      </w:pPr>
      <w:bookmarkStart w:id="47" w:name="_Toc424901502"/>
      <w:r w:rsidRPr="003D0198">
        <w:rPr>
          <w:rFonts w:asciiTheme="minorHAnsi" w:hAnsiTheme="minorHAnsi" w:cstheme="minorHAnsi"/>
          <w:sz w:val="22"/>
          <w:szCs w:val="22"/>
        </w:rPr>
        <w:t>Φύλλο εργασίας «ΚΑΘΑΡΑ ΕΣΟΔΑ»</w:t>
      </w:r>
      <w:bookmarkEnd w:id="47"/>
    </w:p>
    <w:p w14:paraId="34842154" w14:textId="77777777" w:rsidR="00591C2A" w:rsidRPr="003D0198" w:rsidRDefault="00591C2A" w:rsidP="00591C2A">
      <w:pPr>
        <w:spacing w:line="280" w:lineRule="atLeast"/>
        <w:rPr>
          <w:rFonts w:cstheme="minorHAnsi"/>
        </w:rPr>
      </w:pPr>
      <w:r w:rsidRPr="003D0198">
        <w:rPr>
          <w:rFonts w:cstheme="minorHAnsi"/>
        </w:rPr>
        <w:t>Το φύλλο συμπληρώνεται αυτόματα.</w:t>
      </w:r>
    </w:p>
    <w:p w14:paraId="4BFF71B3" w14:textId="77777777" w:rsidR="00591C2A" w:rsidRPr="003D0198" w:rsidRDefault="00591C2A" w:rsidP="00591C2A">
      <w:pPr>
        <w:spacing w:line="280" w:lineRule="atLeast"/>
        <w:rPr>
          <w:rFonts w:cstheme="minorHAnsi"/>
        </w:rPr>
      </w:pPr>
      <w:r w:rsidRPr="003D0198">
        <w:rPr>
          <w:rFonts w:cstheme="minorHAnsi"/>
          <w:noProof/>
        </w:rPr>
        <w:drawing>
          <wp:inline distT="0" distB="0" distL="0" distR="0" wp14:anchorId="3A14C2BD" wp14:editId="497FB230">
            <wp:extent cx="5951220" cy="52197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951220" cy="5219700"/>
                    </a:xfrm>
                    <a:prstGeom prst="rect">
                      <a:avLst/>
                    </a:prstGeom>
                    <a:noFill/>
                    <a:ln>
                      <a:noFill/>
                    </a:ln>
                  </pic:spPr>
                </pic:pic>
              </a:graphicData>
            </a:graphic>
          </wp:inline>
        </w:drawing>
      </w:r>
    </w:p>
    <w:p w14:paraId="21B9C63B" w14:textId="77777777" w:rsidR="00591C2A" w:rsidRPr="003D0198" w:rsidRDefault="00591C2A" w:rsidP="00591C2A">
      <w:pPr>
        <w:tabs>
          <w:tab w:val="left" w:pos="540"/>
        </w:tabs>
        <w:spacing w:line="280" w:lineRule="atLeast"/>
        <w:jc w:val="center"/>
        <w:outlineLvl w:val="5"/>
        <w:rPr>
          <w:rFonts w:cstheme="minorHAnsi"/>
          <w:b/>
        </w:rPr>
      </w:pPr>
    </w:p>
    <w:p w14:paraId="6EF695FB" w14:textId="77777777" w:rsidR="00591C2A" w:rsidRPr="003D0198" w:rsidRDefault="00591C2A" w:rsidP="00591C2A">
      <w:pPr>
        <w:spacing w:line="280" w:lineRule="atLeast"/>
        <w:rPr>
          <w:rFonts w:cstheme="minorHAnsi"/>
        </w:rPr>
      </w:pPr>
    </w:p>
    <w:p w14:paraId="04E4A224" w14:textId="77777777" w:rsidR="00591C2A" w:rsidRPr="003D0198" w:rsidRDefault="00591C2A" w:rsidP="00591C2A">
      <w:pPr>
        <w:spacing w:after="0" w:line="240" w:lineRule="auto"/>
        <w:rPr>
          <w:rFonts w:cstheme="minorHAnsi"/>
          <w:sz w:val="14"/>
        </w:rPr>
      </w:pPr>
    </w:p>
    <w:p w14:paraId="522CFE8B" w14:textId="77777777" w:rsidR="00566D2C" w:rsidRPr="003D0198" w:rsidRDefault="00566D2C" w:rsidP="00D739C9">
      <w:pPr>
        <w:rPr>
          <w:rFonts w:cstheme="minorHAnsi"/>
          <w:sz w:val="28"/>
          <w:szCs w:val="28"/>
        </w:rPr>
      </w:pPr>
    </w:p>
    <w:p w14:paraId="232DEE91" w14:textId="77777777" w:rsidR="00566D2C" w:rsidRPr="003D0198" w:rsidRDefault="00566D2C" w:rsidP="00566D2C">
      <w:pPr>
        <w:rPr>
          <w:rFonts w:cstheme="minorHAnsi"/>
          <w:sz w:val="28"/>
          <w:szCs w:val="28"/>
        </w:rPr>
      </w:pPr>
    </w:p>
    <w:p w14:paraId="342602E0" w14:textId="77777777" w:rsidR="00566D2C" w:rsidRPr="003D0198" w:rsidRDefault="00566D2C" w:rsidP="00566D2C">
      <w:pPr>
        <w:rPr>
          <w:rFonts w:cstheme="minorHAnsi"/>
          <w:sz w:val="28"/>
          <w:szCs w:val="28"/>
        </w:rPr>
      </w:pPr>
    </w:p>
    <w:p w14:paraId="314908D1" w14:textId="77777777" w:rsidR="00566D2C" w:rsidRPr="003D0198" w:rsidRDefault="00566D2C" w:rsidP="00566D2C">
      <w:pPr>
        <w:rPr>
          <w:rFonts w:cstheme="minorHAnsi"/>
          <w:sz w:val="28"/>
          <w:szCs w:val="28"/>
        </w:rPr>
      </w:pPr>
    </w:p>
    <w:p w14:paraId="3F12A2BC" w14:textId="77777777" w:rsidR="00B14114" w:rsidRDefault="00B14114" w:rsidP="00566D2C">
      <w:pPr>
        <w:tabs>
          <w:tab w:val="left" w:pos="1528"/>
        </w:tabs>
        <w:rPr>
          <w:rFonts w:cstheme="minorHAnsi"/>
          <w:sz w:val="28"/>
          <w:szCs w:val="28"/>
        </w:rPr>
      </w:pPr>
    </w:p>
    <w:p w14:paraId="7D75D269" w14:textId="0055B97B" w:rsidR="006114C7" w:rsidRPr="003D0198" w:rsidRDefault="006114C7" w:rsidP="006114C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2D69B" w:themeFill="accent3" w:themeFillTint="99"/>
        <w:spacing w:after="160" w:line="240" w:lineRule="auto"/>
        <w:jc w:val="both"/>
        <w:rPr>
          <w:rFonts w:cstheme="minorHAnsi"/>
          <w:b/>
          <w:bCs/>
          <w:sz w:val="28"/>
          <w:szCs w:val="28"/>
        </w:rPr>
      </w:pPr>
      <w:r w:rsidRPr="003D0198">
        <w:rPr>
          <w:rFonts w:cstheme="minorHAnsi"/>
          <w:b/>
          <w:bCs/>
          <w:sz w:val="28"/>
          <w:szCs w:val="28"/>
        </w:rPr>
        <w:lastRenderedPageBreak/>
        <w:t>1</w:t>
      </w:r>
      <w:r w:rsidR="00F27C24" w:rsidRPr="00F27C24">
        <w:rPr>
          <w:rFonts w:cstheme="minorHAnsi"/>
          <w:b/>
          <w:bCs/>
          <w:sz w:val="28"/>
          <w:szCs w:val="28"/>
        </w:rPr>
        <w:t>3</w:t>
      </w:r>
      <w:r w:rsidRPr="003D0198">
        <w:rPr>
          <w:rFonts w:cstheme="minorHAnsi"/>
          <w:b/>
          <w:bCs/>
          <w:sz w:val="28"/>
          <w:szCs w:val="28"/>
        </w:rPr>
        <w:t xml:space="preserve">. Σχέδιο εγγράφου για την υποβολή συμπληρωματικών / διευκρινιστικών στοιχείων </w:t>
      </w:r>
    </w:p>
    <w:tbl>
      <w:tblPr>
        <w:tblW w:w="9073" w:type="dxa"/>
        <w:jc w:val="center"/>
        <w:tblLook w:val="01E0" w:firstRow="1" w:lastRow="1" w:firstColumn="1" w:lastColumn="1" w:noHBand="0" w:noVBand="0"/>
      </w:tblPr>
      <w:tblGrid>
        <w:gridCol w:w="2694"/>
        <w:gridCol w:w="2623"/>
        <w:gridCol w:w="3756"/>
      </w:tblGrid>
      <w:tr w:rsidR="006114C7" w:rsidRPr="003D0198" w14:paraId="5DDA0131" w14:textId="77777777" w:rsidTr="006114C7">
        <w:trPr>
          <w:trHeight w:val="1585"/>
          <w:jc w:val="center"/>
        </w:trPr>
        <w:tc>
          <w:tcPr>
            <w:tcW w:w="2694" w:type="dxa"/>
            <w:shd w:val="clear" w:color="auto" w:fill="auto"/>
          </w:tcPr>
          <w:p w14:paraId="72B595F0" w14:textId="77777777" w:rsidR="006114C7" w:rsidRPr="003D0198" w:rsidRDefault="006114C7" w:rsidP="006114C7">
            <w:pPr>
              <w:spacing w:after="0" w:line="240" w:lineRule="auto"/>
              <w:rPr>
                <w:rFonts w:cstheme="minorHAnsi"/>
              </w:rPr>
            </w:pPr>
          </w:p>
          <w:p w14:paraId="3B461133" w14:textId="77777777" w:rsidR="006114C7" w:rsidRPr="003D0198" w:rsidRDefault="006114C7" w:rsidP="006114C7">
            <w:pPr>
              <w:spacing w:after="0" w:line="240" w:lineRule="auto"/>
              <w:rPr>
                <w:rFonts w:cstheme="minorHAnsi"/>
                <w:b/>
              </w:rPr>
            </w:pPr>
            <w:r w:rsidRPr="003D0198">
              <w:rPr>
                <w:rFonts w:cstheme="minorHAnsi"/>
                <w:b/>
              </w:rPr>
              <w:t>ΟΤΔ/ΕΥΔ (ΕΠ) της Περιφέρειας/ΕΥΕ ΠΑΑ</w:t>
            </w:r>
          </w:p>
          <w:p w14:paraId="0A0E927E" w14:textId="77777777" w:rsidR="006114C7" w:rsidRPr="003D0198" w:rsidRDefault="006114C7" w:rsidP="006114C7">
            <w:pPr>
              <w:spacing w:after="0" w:line="240" w:lineRule="auto"/>
              <w:rPr>
                <w:rFonts w:cstheme="minorHAnsi"/>
                <w:b/>
                <w:lang w:val="en-US"/>
              </w:rPr>
            </w:pPr>
            <w:r w:rsidRPr="003D0198">
              <w:rPr>
                <w:rFonts w:cstheme="minorHAnsi"/>
                <w:b/>
                <w:lang w:val="en-US"/>
              </w:rPr>
              <w:t>………………………………</w:t>
            </w:r>
          </w:p>
        </w:tc>
        <w:tc>
          <w:tcPr>
            <w:tcW w:w="2623" w:type="dxa"/>
            <w:shd w:val="clear" w:color="auto" w:fill="auto"/>
          </w:tcPr>
          <w:p w14:paraId="6C16B1C1" w14:textId="77777777" w:rsidR="006114C7" w:rsidRPr="003D0198" w:rsidRDefault="006114C7" w:rsidP="006114C7">
            <w:pPr>
              <w:spacing w:after="0" w:line="240" w:lineRule="auto"/>
              <w:rPr>
                <w:rFonts w:cstheme="minorHAnsi"/>
                <w:b/>
              </w:rPr>
            </w:pPr>
          </w:p>
        </w:tc>
        <w:tc>
          <w:tcPr>
            <w:tcW w:w="3756" w:type="dxa"/>
            <w:shd w:val="clear" w:color="auto" w:fill="auto"/>
          </w:tcPr>
          <w:p w14:paraId="3DAE2BFB" w14:textId="77777777" w:rsidR="006114C7" w:rsidRPr="003D0198" w:rsidRDefault="006114C7" w:rsidP="006114C7">
            <w:pPr>
              <w:spacing w:after="0" w:line="240" w:lineRule="auto"/>
              <w:rPr>
                <w:rFonts w:cstheme="minorHAnsi"/>
                <w:b/>
              </w:rPr>
            </w:pPr>
            <w:r w:rsidRPr="003D0198">
              <w:rPr>
                <w:rFonts w:cstheme="minorHAnsi"/>
                <w:b/>
                <w:noProof/>
              </w:rPr>
              <w:drawing>
                <wp:anchor distT="0" distB="0" distL="114300" distR="114300" simplePos="0" relativeHeight="251660800" behindDoc="1" locked="0" layoutInCell="1" allowOverlap="1" wp14:anchorId="02195FB0" wp14:editId="22789DD5">
                  <wp:simplePos x="0" y="0"/>
                  <wp:positionH relativeFrom="column">
                    <wp:posOffset>210820</wp:posOffset>
                  </wp:positionH>
                  <wp:positionV relativeFrom="paragraph">
                    <wp:posOffset>8255</wp:posOffset>
                  </wp:positionV>
                  <wp:extent cx="2032000" cy="982345"/>
                  <wp:effectExtent l="0" t="0" r="6350" b="8255"/>
                  <wp:wrapTight wrapText="bothSides">
                    <wp:wrapPolygon edited="0">
                      <wp:start x="0" y="0"/>
                      <wp:lineTo x="0" y="21363"/>
                      <wp:lineTo x="21465" y="21363"/>
                      <wp:lineTo x="21465" y="0"/>
                      <wp:lineTo x="0" y="0"/>
                    </wp:wrapPolygon>
                  </wp:wrapTight>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32000" cy="982345"/>
                          </a:xfrm>
                          <a:prstGeom prst="rect">
                            <a:avLst/>
                          </a:prstGeom>
                          <a:noFill/>
                        </pic:spPr>
                      </pic:pic>
                    </a:graphicData>
                  </a:graphic>
                  <wp14:sizeRelH relativeFrom="page">
                    <wp14:pctWidth>0</wp14:pctWidth>
                  </wp14:sizeRelH>
                  <wp14:sizeRelV relativeFrom="page">
                    <wp14:pctHeight>0</wp14:pctHeight>
                  </wp14:sizeRelV>
                </wp:anchor>
              </w:drawing>
            </w:r>
          </w:p>
        </w:tc>
      </w:tr>
      <w:tr w:rsidR="006114C7" w:rsidRPr="003D0198" w14:paraId="693AAF58" w14:textId="77777777" w:rsidTr="006114C7">
        <w:trPr>
          <w:jc w:val="center"/>
        </w:trPr>
        <w:tc>
          <w:tcPr>
            <w:tcW w:w="2694" w:type="dxa"/>
            <w:shd w:val="clear" w:color="auto" w:fill="auto"/>
          </w:tcPr>
          <w:p w14:paraId="0F6C99CF" w14:textId="77777777" w:rsidR="006114C7" w:rsidRPr="003D0198" w:rsidRDefault="006114C7" w:rsidP="006114C7">
            <w:pPr>
              <w:spacing w:after="0" w:line="240" w:lineRule="auto"/>
              <w:rPr>
                <w:rFonts w:cstheme="minorHAnsi"/>
                <w:b/>
              </w:rPr>
            </w:pPr>
            <w:proofErr w:type="spellStart"/>
            <w:r w:rsidRPr="003D0198">
              <w:rPr>
                <w:rFonts w:cstheme="minorHAnsi"/>
              </w:rPr>
              <w:t>Ταχ</w:t>
            </w:r>
            <w:proofErr w:type="spellEnd"/>
            <w:r w:rsidRPr="003D0198">
              <w:rPr>
                <w:rFonts w:cstheme="minorHAnsi"/>
              </w:rPr>
              <w:t>. Δ/</w:t>
            </w:r>
            <w:proofErr w:type="spellStart"/>
            <w:r w:rsidRPr="003D0198">
              <w:rPr>
                <w:rFonts w:cstheme="minorHAnsi"/>
              </w:rPr>
              <w:t>νση</w:t>
            </w:r>
            <w:proofErr w:type="spellEnd"/>
            <w:r w:rsidRPr="003D0198">
              <w:rPr>
                <w:rFonts w:cstheme="minorHAnsi"/>
              </w:rPr>
              <w:t xml:space="preserve"> :</w:t>
            </w:r>
          </w:p>
          <w:p w14:paraId="545547FB" w14:textId="77777777" w:rsidR="006114C7" w:rsidRPr="003D0198" w:rsidRDefault="006114C7" w:rsidP="006114C7">
            <w:pPr>
              <w:spacing w:after="0" w:line="240" w:lineRule="auto"/>
              <w:rPr>
                <w:rFonts w:cstheme="minorHAnsi"/>
                <w:b/>
              </w:rPr>
            </w:pPr>
            <w:proofErr w:type="spellStart"/>
            <w:r w:rsidRPr="003D0198">
              <w:rPr>
                <w:rFonts w:cstheme="minorHAnsi"/>
              </w:rPr>
              <w:t>Ταχ</w:t>
            </w:r>
            <w:proofErr w:type="spellEnd"/>
            <w:r w:rsidRPr="003D0198">
              <w:rPr>
                <w:rFonts w:cstheme="minorHAnsi"/>
              </w:rPr>
              <w:t>. Κώδικας :</w:t>
            </w:r>
          </w:p>
          <w:p w14:paraId="66B74159" w14:textId="77777777" w:rsidR="006114C7" w:rsidRPr="003D0198" w:rsidRDefault="006114C7" w:rsidP="006114C7">
            <w:pPr>
              <w:spacing w:after="0" w:line="240" w:lineRule="auto"/>
              <w:rPr>
                <w:rFonts w:cstheme="minorHAnsi"/>
              </w:rPr>
            </w:pPr>
            <w:r w:rsidRPr="003D0198">
              <w:rPr>
                <w:rFonts w:cstheme="minorHAnsi"/>
              </w:rPr>
              <w:t xml:space="preserve">Πληροφορίες: </w:t>
            </w:r>
          </w:p>
          <w:p w14:paraId="1F52D305" w14:textId="77777777" w:rsidR="006114C7" w:rsidRPr="003D0198" w:rsidRDefault="006114C7" w:rsidP="006114C7">
            <w:pPr>
              <w:spacing w:after="0" w:line="240" w:lineRule="auto"/>
              <w:rPr>
                <w:rFonts w:cstheme="minorHAnsi"/>
              </w:rPr>
            </w:pPr>
            <w:r w:rsidRPr="003D0198">
              <w:rPr>
                <w:rFonts w:cstheme="minorHAnsi"/>
              </w:rPr>
              <w:t>Τηλέφωνο :</w:t>
            </w:r>
          </w:p>
          <w:p w14:paraId="47761892" w14:textId="77777777" w:rsidR="006114C7" w:rsidRPr="003D0198" w:rsidRDefault="006114C7" w:rsidP="006114C7">
            <w:pPr>
              <w:spacing w:after="0" w:line="240" w:lineRule="auto"/>
              <w:rPr>
                <w:rFonts w:cstheme="minorHAnsi"/>
              </w:rPr>
            </w:pPr>
            <w:r w:rsidRPr="003D0198">
              <w:rPr>
                <w:rFonts w:cstheme="minorHAnsi"/>
                <w:lang w:val="en-US"/>
              </w:rPr>
              <w:t>Fax</w:t>
            </w:r>
            <w:r w:rsidRPr="003D0198">
              <w:rPr>
                <w:rFonts w:cstheme="minorHAnsi"/>
              </w:rPr>
              <w:t xml:space="preserve"> :</w:t>
            </w:r>
          </w:p>
          <w:p w14:paraId="189963E5" w14:textId="77777777" w:rsidR="006114C7" w:rsidRPr="003D0198" w:rsidRDefault="006114C7" w:rsidP="006114C7">
            <w:pPr>
              <w:spacing w:after="0" w:line="240" w:lineRule="auto"/>
              <w:rPr>
                <w:rFonts w:cstheme="minorHAnsi"/>
              </w:rPr>
            </w:pPr>
            <w:r w:rsidRPr="003D0198">
              <w:rPr>
                <w:rFonts w:cstheme="minorHAnsi"/>
                <w:lang w:val="en-US"/>
              </w:rPr>
              <w:t>Email</w:t>
            </w:r>
            <w:r w:rsidRPr="003D0198">
              <w:rPr>
                <w:rFonts w:cstheme="minorHAnsi"/>
              </w:rPr>
              <w:t xml:space="preserve"> :</w:t>
            </w:r>
          </w:p>
        </w:tc>
        <w:tc>
          <w:tcPr>
            <w:tcW w:w="2623" w:type="dxa"/>
            <w:shd w:val="clear" w:color="auto" w:fill="auto"/>
          </w:tcPr>
          <w:p w14:paraId="4F9A0D46" w14:textId="77777777" w:rsidR="006114C7" w:rsidRPr="003D0198" w:rsidRDefault="006114C7" w:rsidP="006114C7">
            <w:pPr>
              <w:spacing w:after="0" w:line="240" w:lineRule="auto"/>
              <w:rPr>
                <w:rFonts w:cstheme="minorHAnsi"/>
              </w:rPr>
            </w:pPr>
          </w:p>
        </w:tc>
        <w:tc>
          <w:tcPr>
            <w:tcW w:w="3756" w:type="dxa"/>
            <w:shd w:val="clear" w:color="auto" w:fill="auto"/>
          </w:tcPr>
          <w:p w14:paraId="63FC2266" w14:textId="77777777" w:rsidR="006114C7" w:rsidRPr="003D0198" w:rsidRDefault="006114C7" w:rsidP="006114C7">
            <w:pPr>
              <w:spacing w:after="0" w:line="240" w:lineRule="auto"/>
              <w:rPr>
                <w:rFonts w:cstheme="minorHAnsi"/>
              </w:rPr>
            </w:pPr>
          </w:p>
          <w:p w14:paraId="5AC09971" w14:textId="77777777" w:rsidR="006114C7" w:rsidRPr="003D0198" w:rsidRDefault="006114C7" w:rsidP="006114C7">
            <w:pPr>
              <w:spacing w:after="0" w:line="240" w:lineRule="auto"/>
              <w:rPr>
                <w:rFonts w:cstheme="minorHAnsi"/>
              </w:rPr>
            </w:pPr>
          </w:p>
          <w:p w14:paraId="79D24604" w14:textId="77777777" w:rsidR="006114C7" w:rsidRPr="003D0198" w:rsidRDefault="006114C7" w:rsidP="006114C7">
            <w:pPr>
              <w:spacing w:after="0" w:line="240" w:lineRule="auto"/>
              <w:rPr>
                <w:rFonts w:cstheme="minorHAnsi"/>
                <w:b/>
              </w:rPr>
            </w:pPr>
            <w:r w:rsidRPr="003D0198">
              <w:rPr>
                <w:rFonts w:cstheme="minorHAnsi"/>
              </w:rPr>
              <w:t>&lt;Τόπος&gt;, &lt;Ημερομηνία&gt;</w:t>
            </w:r>
          </w:p>
          <w:p w14:paraId="12D4F154" w14:textId="77777777" w:rsidR="006114C7" w:rsidRPr="003D0198" w:rsidRDefault="006114C7" w:rsidP="006114C7">
            <w:pPr>
              <w:spacing w:after="0" w:line="240" w:lineRule="auto"/>
              <w:rPr>
                <w:rFonts w:cstheme="minorHAnsi"/>
                <w:b/>
              </w:rPr>
            </w:pPr>
            <w:r w:rsidRPr="003D0198">
              <w:rPr>
                <w:rFonts w:cstheme="minorHAnsi"/>
              </w:rPr>
              <w:t>Α.Π.:</w:t>
            </w:r>
            <w:r w:rsidRPr="003D0198">
              <w:rPr>
                <w:rFonts w:cstheme="minorHAnsi"/>
                <w:b/>
              </w:rPr>
              <w:t xml:space="preserve"> </w:t>
            </w:r>
          </w:p>
          <w:p w14:paraId="0E3AF052" w14:textId="77777777" w:rsidR="006114C7" w:rsidRPr="003D0198" w:rsidRDefault="006114C7" w:rsidP="006114C7">
            <w:pPr>
              <w:spacing w:after="0" w:line="240" w:lineRule="auto"/>
              <w:rPr>
                <w:rFonts w:cstheme="minorHAnsi"/>
                <w:b/>
              </w:rPr>
            </w:pPr>
          </w:p>
          <w:p w14:paraId="0622343D" w14:textId="77777777" w:rsidR="006114C7" w:rsidRPr="003D0198" w:rsidRDefault="006114C7" w:rsidP="006114C7">
            <w:pPr>
              <w:spacing w:after="0" w:line="240" w:lineRule="auto"/>
              <w:rPr>
                <w:rFonts w:cstheme="minorHAnsi"/>
              </w:rPr>
            </w:pPr>
          </w:p>
        </w:tc>
      </w:tr>
      <w:tr w:rsidR="006114C7" w:rsidRPr="003D0198" w14:paraId="316A91C8" w14:textId="77777777" w:rsidTr="006114C7">
        <w:trPr>
          <w:jc w:val="center"/>
        </w:trPr>
        <w:tc>
          <w:tcPr>
            <w:tcW w:w="2694" w:type="dxa"/>
            <w:shd w:val="clear" w:color="auto" w:fill="auto"/>
          </w:tcPr>
          <w:p w14:paraId="0B65C31A" w14:textId="77777777" w:rsidR="006114C7" w:rsidRPr="003D0198" w:rsidRDefault="006114C7" w:rsidP="006114C7">
            <w:pPr>
              <w:spacing w:after="0" w:line="240" w:lineRule="auto"/>
              <w:rPr>
                <w:rFonts w:cstheme="minorHAnsi"/>
                <w:b/>
              </w:rPr>
            </w:pPr>
          </w:p>
          <w:p w14:paraId="59FA60C9" w14:textId="77777777" w:rsidR="006114C7" w:rsidRPr="003D0198" w:rsidRDefault="006114C7" w:rsidP="006114C7">
            <w:pPr>
              <w:spacing w:after="0" w:line="240" w:lineRule="auto"/>
              <w:rPr>
                <w:rFonts w:cstheme="minorHAnsi"/>
                <w:b/>
              </w:rPr>
            </w:pPr>
          </w:p>
          <w:p w14:paraId="755FDC87" w14:textId="77777777" w:rsidR="006114C7" w:rsidRPr="003D0198" w:rsidRDefault="006114C7" w:rsidP="006114C7">
            <w:pPr>
              <w:spacing w:after="0" w:line="240" w:lineRule="auto"/>
              <w:rPr>
                <w:rFonts w:cstheme="minorHAnsi"/>
                <w:b/>
              </w:rPr>
            </w:pPr>
          </w:p>
        </w:tc>
        <w:tc>
          <w:tcPr>
            <w:tcW w:w="2623" w:type="dxa"/>
            <w:shd w:val="clear" w:color="auto" w:fill="auto"/>
          </w:tcPr>
          <w:p w14:paraId="799C1B41" w14:textId="77777777" w:rsidR="006114C7" w:rsidRPr="003D0198" w:rsidRDefault="006114C7" w:rsidP="006114C7">
            <w:pPr>
              <w:spacing w:after="0" w:line="240" w:lineRule="auto"/>
              <w:rPr>
                <w:rFonts w:cstheme="minorHAnsi"/>
              </w:rPr>
            </w:pPr>
          </w:p>
        </w:tc>
        <w:tc>
          <w:tcPr>
            <w:tcW w:w="3756" w:type="dxa"/>
            <w:shd w:val="clear" w:color="auto" w:fill="auto"/>
          </w:tcPr>
          <w:p w14:paraId="74CE8253" w14:textId="77777777" w:rsidR="006114C7" w:rsidRPr="003D0198" w:rsidRDefault="006114C7" w:rsidP="006114C7">
            <w:pPr>
              <w:spacing w:after="0" w:line="240" w:lineRule="auto"/>
              <w:rPr>
                <w:rFonts w:cstheme="minorHAnsi"/>
                <w:b/>
              </w:rPr>
            </w:pPr>
            <w:r w:rsidRPr="003D0198">
              <w:rPr>
                <w:rFonts w:cstheme="minorHAnsi"/>
                <w:b/>
              </w:rPr>
              <w:t>Προς:</w:t>
            </w:r>
            <w:r w:rsidRPr="003D0198">
              <w:rPr>
                <w:rFonts w:cstheme="minorHAnsi"/>
              </w:rPr>
              <w:t xml:space="preserve"> &lt;Δικαιούχος&gt;  </w:t>
            </w:r>
          </w:p>
        </w:tc>
      </w:tr>
    </w:tbl>
    <w:p w14:paraId="03DA4EC4" w14:textId="77777777" w:rsidR="006114C7" w:rsidRPr="003D0198" w:rsidRDefault="006114C7" w:rsidP="006114C7">
      <w:pPr>
        <w:spacing w:line="240" w:lineRule="auto"/>
        <w:ind w:left="851" w:hanging="851"/>
        <w:jc w:val="both"/>
        <w:outlineLvl w:val="0"/>
        <w:rPr>
          <w:rFonts w:cstheme="minorHAnsi"/>
          <w:b/>
          <w:bCs/>
          <w:lang w:eastAsia="en-US"/>
        </w:rPr>
      </w:pPr>
      <w:r w:rsidRPr="003D0198">
        <w:rPr>
          <w:rFonts w:cstheme="minorHAnsi"/>
          <w:b/>
          <w:u w:val="single"/>
          <w:lang w:eastAsia="en-US"/>
        </w:rPr>
        <w:t>ΘΕΜΑ:</w:t>
      </w:r>
      <w:r w:rsidRPr="003D0198">
        <w:rPr>
          <w:rFonts w:cstheme="minorHAnsi"/>
          <w:lang w:eastAsia="en-US"/>
        </w:rPr>
        <w:t xml:space="preserve"> </w:t>
      </w:r>
      <w:r w:rsidRPr="003D0198">
        <w:rPr>
          <w:rFonts w:cstheme="minorHAnsi"/>
          <w:b/>
          <w:bCs/>
          <w:lang w:eastAsia="en-US"/>
        </w:rPr>
        <w:t>Συμπληρωματικά στοιχεία και διευκρινήσεις (αν απαιτούνται), για την εξέταση της αίτησης στήριξης με τίτλο «........» και Κωδικό Ο.Π.Σ.Α.Α: ..............</w:t>
      </w:r>
    </w:p>
    <w:p w14:paraId="1AAE7D2E" w14:textId="77777777" w:rsidR="006114C7" w:rsidRPr="003D0198" w:rsidRDefault="006114C7" w:rsidP="006114C7">
      <w:pPr>
        <w:spacing w:before="60" w:after="60" w:line="240" w:lineRule="auto"/>
        <w:jc w:val="both"/>
        <w:rPr>
          <w:rFonts w:cstheme="minorHAnsi"/>
          <w:lang w:eastAsia="en-US"/>
        </w:rPr>
      </w:pPr>
      <w:r w:rsidRPr="003D0198">
        <w:rPr>
          <w:rFonts w:cstheme="minorHAnsi"/>
          <w:lang w:eastAsia="en-US"/>
        </w:rPr>
        <w:t xml:space="preserve">Σας γνωστοποιούμε ότι κατά την αξιολόγηση της με αριθ. </w:t>
      </w:r>
      <w:proofErr w:type="spellStart"/>
      <w:r w:rsidRPr="003D0198">
        <w:rPr>
          <w:rFonts w:cstheme="minorHAnsi"/>
          <w:lang w:eastAsia="en-US"/>
        </w:rPr>
        <w:t>πρωτ</w:t>
      </w:r>
      <w:proofErr w:type="spellEnd"/>
      <w:r w:rsidRPr="003D0198">
        <w:rPr>
          <w:rFonts w:cstheme="minorHAnsi"/>
          <w:lang w:eastAsia="en-US"/>
        </w:rPr>
        <w:t xml:space="preserve">. ………. αίτησης στήριξης της πράξης με τίτλο «……………………..», με κωδικό Ο.Π.Σ.Α.Α.: ........... και των συνημμένων σε αυτήν εγγράφων, που υποβλήθηκε για χρηματοδότηση από το Πρόγραμμα Αγροτική Ανάπτυξη της Ελλάδας 2014 - 2020 και το Μέτρο «……………………..», </w:t>
      </w:r>
      <w:proofErr w:type="spellStart"/>
      <w:r w:rsidRPr="003D0198">
        <w:rPr>
          <w:rFonts w:cstheme="minorHAnsi"/>
          <w:lang w:eastAsia="en-US"/>
        </w:rPr>
        <w:t>Υποδράση</w:t>
      </w:r>
      <w:proofErr w:type="spellEnd"/>
      <w:r w:rsidRPr="003D0198">
        <w:rPr>
          <w:rFonts w:cstheme="minorHAnsi"/>
          <w:lang w:eastAsia="en-US"/>
        </w:rPr>
        <w:t xml:space="preserve">………….., στο πλαίσιο της πρόσκλησης με αριθ. </w:t>
      </w:r>
      <w:proofErr w:type="spellStart"/>
      <w:r w:rsidRPr="003D0198">
        <w:rPr>
          <w:rFonts w:cstheme="minorHAnsi"/>
          <w:lang w:eastAsia="en-US"/>
        </w:rPr>
        <w:t>πρωτ</w:t>
      </w:r>
      <w:proofErr w:type="spellEnd"/>
      <w:r w:rsidRPr="003D0198">
        <w:rPr>
          <w:rFonts w:cstheme="minorHAnsi"/>
          <w:lang w:eastAsia="en-US"/>
        </w:rPr>
        <w:t>. ……............, διαπιστώθηκε η ανάγκη υποβολής των παρακάτω συμπληρωματικών στοιχείων:</w:t>
      </w:r>
    </w:p>
    <w:p w14:paraId="650DBD73" w14:textId="77777777" w:rsidR="006114C7" w:rsidRPr="003D0198" w:rsidRDefault="006114C7" w:rsidP="003651FA">
      <w:pPr>
        <w:pStyle w:val="a4"/>
        <w:numPr>
          <w:ilvl w:val="0"/>
          <w:numId w:val="67"/>
        </w:numPr>
        <w:tabs>
          <w:tab w:val="num" w:pos="720"/>
        </w:tabs>
        <w:spacing w:before="60" w:after="60" w:line="240" w:lineRule="auto"/>
        <w:jc w:val="both"/>
        <w:rPr>
          <w:rFonts w:cstheme="minorHAnsi"/>
          <w:lang w:eastAsia="en-US"/>
        </w:rPr>
      </w:pPr>
      <w:r w:rsidRPr="003D0198">
        <w:rPr>
          <w:rFonts w:cstheme="minorHAnsi"/>
          <w:lang w:eastAsia="en-US"/>
        </w:rPr>
        <w:t>...................</w:t>
      </w:r>
    </w:p>
    <w:p w14:paraId="5B29C642" w14:textId="77777777" w:rsidR="006114C7" w:rsidRPr="003D0198" w:rsidRDefault="006114C7" w:rsidP="003651FA">
      <w:pPr>
        <w:pStyle w:val="a4"/>
        <w:numPr>
          <w:ilvl w:val="0"/>
          <w:numId w:val="67"/>
        </w:numPr>
        <w:tabs>
          <w:tab w:val="num" w:pos="720"/>
        </w:tabs>
        <w:spacing w:before="60" w:after="60" w:line="240" w:lineRule="auto"/>
        <w:jc w:val="both"/>
        <w:rPr>
          <w:rFonts w:cstheme="minorHAnsi"/>
          <w:lang w:eastAsia="en-US"/>
        </w:rPr>
      </w:pPr>
      <w:r w:rsidRPr="003D0198">
        <w:rPr>
          <w:rFonts w:cstheme="minorHAnsi"/>
          <w:lang w:eastAsia="en-US"/>
        </w:rPr>
        <w:t>...........................</w:t>
      </w:r>
    </w:p>
    <w:p w14:paraId="6CA7B7E0" w14:textId="77777777" w:rsidR="006114C7" w:rsidRPr="003D0198" w:rsidRDefault="006114C7" w:rsidP="006114C7">
      <w:pPr>
        <w:tabs>
          <w:tab w:val="num" w:pos="720"/>
        </w:tabs>
        <w:spacing w:before="60" w:after="60" w:line="240" w:lineRule="auto"/>
        <w:rPr>
          <w:rFonts w:cstheme="minorHAnsi"/>
          <w:lang w:val="en-US" w:eastAsia="en-US"/>
        </w:rPr>
      </w:pPr>
      <w:r w:rsidRPr="003D0198">
        <w:rPr>
          <w:rFonts w:cstheme="minorHAnsi"/>
          <w:lang w:eastAsia="en-US"/>
        </w:rPr>
        <w:t>και διευκρινήσεων</w:t>
      </w:r>
      <w:r w:rsidRPr="003D0198">
        <w:rPr>
          <w:rFonts w:cstheme="minorHAnsi"/>
          <w:lang w:val="en-US" w:eastAsia="en-US"/>
        </w:rPr>
        <w:t xml:space="preserve"> (</w:t>
      </w:r>
      <w:r w:rsidRPr="003D0198">
        <w:rPr>
          <w:rFonts w:cstheme="minorHAnsi"/>
          <w:lang w:eastAsia="en-US"/>
        </w:rPr>
        <w:t>αν απαιτείται)</w:t>
      </w:r>
      <w:r w:rsidRPr="003D0198">
        <w:rPr>
          <w:rFonts w:cstheme="minorHAnsi"/>
          <w:lang w:val="en-US" w:eastAsia="en-US"/>
        </w:rPr>
        <w:t>:</w:t>
      </w:r>
    </w:p>
    <w:p w14:paraId="79460DC6" w14:textId="77777777" w:rsidR="006114C7" w:rsidRPr="003D0198" w:rsidRDefault="006114C7" w:rsidP="003651FA">
      <w:pPr>
        <w:pStyle w:val="a4"/>
        <w:numPr>
          <w:ilvl w:val="0"/>
          <w:numId w:val="67"/>
        </w:numPr>
        <w:tabs>
          <w:tab w:val="num" w:pos="720"/>
        </w:tabs>
        <w:spacing w:before="60" w:after="60" w:line="240" w:lineRule="auto"/>
        <w:jc w:val="both"/>
        <w:rPr>
          <w:rFonts w:cstheme="minorHAnsi"/>
          <w:lang w:eastAsia="en-US"/>
        </w:rPr>
      </w:pPr>
      <w:r w:rsidRPr="003D0198">
        <w:rPr>
          <w:rFonts w:cstheme="minorHAnsi"/>
          <w:lang w:eastAsia="en-US"/>
        </w:rPr>
        <w:t>...................</w:t>
      </w:r>
    </w:p>
    <w:p w14:paraId="0F8B5972" w14:textId="77777777" w:rsidR="006114C7" w:rsidRPr="003D0198" w:rsidRDefault="006114C7" w:rsidP="003651FA">
      <w:pPr>
        <w:pStyle w:val="a4"/>
        <w:numPr>
          <w:ilvl w:val="0"/>
          <w:numId w:val="67"/>
        </w:numPr>
        <w:tabs>
          <w:tab w:val="num" w:pos="720"/>
        </w:tabs>
        <w:spacing w:before="60" w:after="60" w:line="240" w:lineRule="auto"/>
        <w:jc w:val="both"/>
        <w:rPr>
          <w:rFonts w:cstheme="minorHAnsi"/>
          <w:lang w:eastAsia="en-US"/>
        </w:rPr>
      </w:pPr>
      <w:r w:rsidRPr="003D0198">
        <w:rPr>
          <w:rFonts w:cstheme="minorHAnsi"/>
          <w:lang w:eastAsia="en-US"/>
        </w:rPr>
        <w:t>...........................</w:t>
      </w:r>
    </w:p>
    <w:p w14:paraId="5F69677F" w14:textId="77777777" w:rsidR="006114C7" w:rsidRPr="003D0198" w:rsidRDefault="006114C7" w:rsidP="006114C7">
      <w:pPr>
        <w:spacing w:before="60" w:after="60" w:line="240" w:lineRule="auto"/>
        <w:jc w:val="both"/>
        <w:rPr>
          <w:rFonts w:cstheme="minorHAnsi"/>
          <w:lang w:eastAsia="en-US"/>
        </w:rPr>
      </w:pPr>
      <w:r w:rsidRPr="003D0198">
        <w:rPr>
          <w:rFonts w:cstheme="minorHAnsi"/>
          <w:lang w:eastAsia="en-US"/>
        </w:rPr>
        <w:t xml:space="preserve">Προκειμένου να ολοκληρωθεί η διαδικασία αξιολόγησης της πρότασής σας, παρακαλούμε όπως υποβάλλετε ηλεκτρονικά στο ΟΠΣΑΑ, εκείνα από τα παραπάνω στοιχεία για τα οποία ορίζεται ως υποχρεωτική η ηλεκτρονική τους υποβολή </w:t>
      </w:r>
      <w:r w:rsidRPr="003D0198">
        <w:rPr>
          <w:rFonts w:cstheme="minorHAnsi"/>
          <w:b/>
          <w:lang w:eastAsia="en-US"/>
        </w:rPr>
        <w:t>και ταυτόχρονα</w:t>
      </w:r>
      <w:r w:rsidRPr="003D0198">
        <w:rPr>
          <w:rFonts w:cstheme="minorHAnsi"/>
          <w:lang w:eastAsia="en-US"/>
        </w:rPr>
        <w:t xml:space="preserve"> ενημερώσετε με  υπογεγραμμένη επιστολή υποβολής συμπληρωματικών στοιχείων και διευκρινήσεων, τον ΕΦΔ………., στη διεύθυνση …………., </w:t>
      </w:r>
      <w:r w:rsidRPr="003D0198">
        <w:rPr>
          <w:rFonts w:cstheme="minorHAnsi"/>
          <w:b/>
          <w:u w:val="single"/>
          <w:lang w:eastAsia="en-US"/>
        </w:rPr>
        <w:t>εντός 5 εργάσιμων ημερών από την κοινοποίηση της παρούσας επιστολής</w:t>
      </w:r>
      <w:r w:rsidRPr="003D0198">
        <w:rPr>
          <w:rFonts w:cstheme="minorHAnsi"/>
          <w:lang w:eastAsia="en-US"/>
        </w:rPr>
        <w:t xml:space="preserve">. Τα στοιχεία για τα οποία δεν ορίζεται ως υποχρεωτική η υποβολή τους στο ΟΠΣΑΑ, υποβάλλονται συνημμένα της υπογεγραμμένης επιστολής υποβολής συμπληρωματικών στοιχείων και διευκρινήσεων. </w:t>
      </w:r>
    </w:p>
    <w:p w14:paraId="69B44FAC" w14:textId="77777777" w:rsidR="006114C7" w:rsidRPr="003D0198" w:rsidRDefault="006114C7" w:rsidP="006114C7">
      <w:pPr>
        <w:spacing w:before="60" w:after="60" w:line="240" w:lineRule="auto"/>
        <w:jc w:val="both"/>
        <w:rPr>
          <w:rFonts w:cstheme="minorHAnsi"/>
          <w:lang w:eastAsia="en-US"/>
        </w:rPr>
      </w:pPr>
      <w:r w:rsidRPr="003D0198">
        <w:rPr>
          <w:rFonts w:cstheme="minorHAnsi"/>
          <w:lang w:eastAsia="en-US"/>
        </w:rPr>
        <w:t xml:space="preserve">Σας ενημερώνουμε ότι εάν, μέχρι την προαναφερθείσα προθεσμία, δεν έχουν υποβληθεί τα παραπάνω στοιχεία στην υπηρεσία μας, η αξιολόγηση της πρότασής σας δεν θα προχωρήσει και θα απορριφθεί. </w:t>
      </w:r>
    </w:p>
    <w:p w14:paraId="43A6733A" w14:textId="77777777" w:rsidR="006114C7" w:rsidRPr="003D0198" w:rsidRDefault="006114C7" w:rsidP="006114C7">
      <w:pPr>
        <w:spacing w:before="60" w:after="60" w:line="240" w:lineRule="auto"/>
        <w:jc w:val="both"/>
        <w:rPr>
          <w:rFonts w:cstheme="minorHAnsi"/>
          <w:lang w:eastAsia="en-US"/>
        </w:rPr>
      </w:pPr>
    </w:p>
    <w:p w14:paraId="454B1080" w14:textId="31C49705" w:rsidR="00C3442B" w:rsidRPr="003D0198" w:rsidRDefault="006114C7" w:rsidP="00C3442B">
      <w:pPr>
        <w:spacing w:after="0" w:line="240" w:lineRule="auto"/>
        <w:rPr>
          <w:rFonts w:cstheme="minorHAnsi"/>
          <w:b/>
        </w:rPr>
      </w:pPr>
      <w:r w:rsidRPr="003D0198">
        <w:rPr>
          <w:rFonts w:cstheme="minorHAnsi"/>
          <w:b/>
        </w:rPr>
        <w:tab/>
      </w:r>
      <w:r w:rsidRPr="003D0198">
        <w:rPr>
          <w:rFonts w:cstheme="minorHAnsi"/>
          <w:b/>
        </w:rPr>
        <w:tab/>
      </w:r>
      <w:r w:rsidRPr="003D0198">
        <w:rPr>
          <w:rFonts w:cstheme="minorHAnsi"/>
          <w:b/>
        </w:rPr>
        <w:tab/>
      </w:r>
      <w:r w:rsidRPr="003D0198">
        <w:rPr>
          <w:rFonts w:cstheme="minorHAnsi"/>
          <w:b/>
        </w:rPr>
        <w:tab/>
      </w:r>
      <w:r w:rsidRPr="003D0198">
        <w:rPr>
          <w:rFonts w:cstheme="minorHAnsi"/>
          <w:b/>
        </w:rPr>
        <w:tab/>
        <w:t xml:space="preserve">Ο/Η Προϊστάμενος </w:t>
      </w:r>
      <w:r w:rsidR="00C3442B" w:rsidRPr="003D0198">
        <w:rPr>
          <w:rFonts w:cstheme="minorHAnsi"/>
          <w:b/>
        </w:rPr>
        <w:t>ΟΤΔ/ΕΥΔ (ΕΠ) της Περιφέρειας/ΕΥΕ ΠΑΑ</w:t>
      </w:r>
    </w:p>
    <w:p w14:paraId="7336A16B" w14:textId="6BC4D544" w:rsidR="006114C7" w:rsidRPr="003D0198" w:rsidRDefault="006114C7" w:rsidP="00C3442B">
      <w:pPr>
        <w:pStyle w:val="a4"/>
        <w:spacing w:line="240" w:lineRule="auto"/>
        <w:ind w:left="505"/>
        <w:jc w:val="center"/>
        <w:rPr>
          <w:rFonts w:cstheme="minorHAnsi"/>
          <w:b/>
          <w:bCs/>
          <w:u w:val="single"/>
        </w:rPr>
      </w:pPr>
    </w:p>
    <w:p w14:paraId="63AAD326" w14:textId="55E5FD63" w:rsidR="006114C7" w:rsidRPr="003D0198" w:rsidRDefault="006114C7" w:rsidP="006114C7">
      <w:pPr>
        <w:tabs>
          <w:tab w:val="left" w:pos="969"/>
          <w:tab w:val="left" w:pos="1310"/>
        </w:tabs>
        <w:spacing w:line="240" w:lineRule="auto"/>
        <w:rPr>
          <w:rFonts w:cstheme="minorHAnsi"/>
          <w:b/>
          <w:bCs/>
          <w:u w:val="single"/>
        </w:rPr>
      </w:pPr>
      <w:r w:rsidRPr="003D0198">
        <w:rPr>
          <w:rFonts w:cstheme="minorHAnsi"/>
          <w:b/>
          <w:bCs/>
          <w:u w:val="single"/>
        </w:rPr>
        <w:t xml:space="preserve">Εσωτερική Διανομή </w:t>
      </w:r>
    </w:p>
    <w:p w14:paraId="64661F82" w14:textId="77777777" w:rsidR="00B14114" w:rsidRDefault="00B14114">
      <w:r>
        <w:br w:type="page"/>
      </w:r>
    </w:p>
    <w:tbl>
      <w:tblPr>
        <w:tblStyle w:val="a7"/>
        <w:tblW w:w="0" w:type="auto"/>
        <w:jc w:val="center"/>
        <w:shd w:val="clear" w:color="auto" w:fill="C2D69B" w:themeFill="accent3" w:themeFillTint="99"/>
        <w:tblLook w:val="04A0" w:firstRow="1" w:lastRow="0" w:firstColumn="1" w:lastColumn="0" w:noHBand="0" w:noVBand="1"/>
      </w:tblPr>
      <w:tblGrid>
        <w:gridCol w:w="8835"/>
      </w:tblGrid>
      <w:tr w:rsidR="002212DC" w:rsidRPr="003D0198" w14:paraId="500830D3" w14:textId="77777777" w:rsidTr="006114C7">
        <w:trPr>
          <w:trHeight w:val="558"/>
          <w:jc w:val="center"/>
        </w:trPr>
        <w:tc>
          <w:tcPr>
            <w:tcW w:w="8835" w:type="dxa"/>
            <w:shd w:val="clear" w:color="auto" w:fill="C2D69B" w:themeFill="accent3" w:themeFillTint="99"/>
            <w:vAlign w:val="center"/>
          </w:tcPr>
          <w:p w14:paraId="1D869B80" w14:textId="3D11869E" w:rsidR="002212DC" w:rsidRPr="003D0198" w:rsidRDefault="002212DC" w:rsidP="009202F5">
            <w:pPr>
              <w:spacing w:after="160"/>
              <w:rPr>
                <w:rFonts w:cstheme="minorHAnsi"/>
                <w:b/>
                <w:i/>
              </w:rPr>
            </w:pPr>
            <w:r w:rsidRPr="003D0198">
              <w:rPr>
                <w:rFonts w:cstheme="minorHAnsi"/>
                <w:sz w:val="28"/>
                <w:szCs w:val="28"/>
              </w:rPr>
              <w:lastRenderedPageBreak/>
              <w:br w:type="page"/>
            </w:r>
            <w:r w:rsidRPr="003D0198">
              <w:rPr>
                <w:rFonts w:cstheme="minorHAnsi"/>
                <w:sz w:val="28"/>
                <w:szCs w:val="28"/>
              </w:rPr>
              <w:br w:type="page"/>
            </w:r>
            <w:r w:rsidRPr="003D0198">
              <w:rPr>
                <w:rFonts w:cstheme="minorHAnsi"/>
                <w:b/>
                <w:sz w:val="28"/>
                <w:szCs w:val="28"/>
              </w:rPr>
              <w:t>1</w:t>
            </w:r>
            <w:r w:rsidR="006114C7" w:rsidRPr="003D0198">
              <w:rPr>
                <w:rFonts w:cstheme="minorHAnsi"/>
                <w:b/>
                <w:sz w:val="28"/>
                <w:szCs w:val="28"/>
              </w:rPr>
              <w:t>5</w:t>
            </w:r>
            <w:r w:rsidRPr="003D0198">
              <w:rPr>
                <w:rFonts w:cstheme="minorHAnsi"/>
                <w:b/>
                <w:sz w:val="28"/>
                <w:szCs w:val="28"/>
              </w:rPr>
              <w:t xml:space="preserve">. Υπόδειγμα Απόφασης Ένταξης </w:t>
            </w:r>
          </w:p>
        </w:tc>
      </w:tr>
    </w:tbl>
    <w:p w14:paraId="6545F8C0" w14:textId="78AE1880" w:rsidR="009202F5" w:rsidRPr="003D0198" w:rsidRDefault="009202F5" w:rsidP="008667BC">
      <w:pPr>
        <w:pStyle w:val="a5"/>
        <w:spacing w:before="120" w:after="120"/>
        <w:rPr>
          <w:rFonts w:cstheme="minorHAnsi"/>
        </w:rPr>
      </w:pPr>
    </w:p>
    <w:tbl>
      <w:tblPr>
        <w:tblW w:w="9283" w:type="dxa"/>
        <w:tblLook w:val="01E0" w:firstRow="1" w:lastRow="1" w:firstColumn="1" w:lastColumn="1" w:noHBand="0" w:noVBand="0"/>
      </w:tblPr>
      <w:tblGrid>
        <w:gridCol w:w="4678"/>
        <w:gridCol w:w="4605"/>
      </w:tblGrid>
      <w:tr w:rsidR="008667BC" w:rsidRPr="003D0198" w14:paraId="7223040D" w14:textId="77777777" w:rsidTr="008667BC">
        <w:tc>
          <w:tcPr>
            <w:tcW w:w="4678" w:type="dxa"/>
          </w:tcPr>
          <w:p w14:paraId="2FD607DE" w14:textId="77777777" w:rsidR="008667BC" w:rsidRPr="003D0198" w:rsidRDefault="008667BC" w:rsidP="008667BC">
            <w:pPr>
              <w:spacing w:after="0" w:line="240" w:lineRule="auto"/>
              <w:rPr>
                <w:rFonts w:cstheme="minorHAnsi"/>
                <w:b/>
              </w:rPr>
            </w:pPr>
            <w:r w:rsidRPr="003D0198">
              <w:rPr>
                <w:rFonts w:cstheme="minorHAnsi"/>
                <w:b/>
                <w:color w:val="FF0000"/>
              </w:rPr>
              <w:t>ΟΤΔ/ΕΥΔ(ΕΠ) ΠΕΡΙΦΕΡΕΙΑΣ/ΕΥΕ ΠΑΑ</w:t>
            </w:r>
            <w:r w:rsidRPr="003D0198">
              <w:rPr>
                <w:rFonts w:cstheme="minorHAnsi"/>
                <w:b/>
              </w:rPr>
              <w:t>..</w:t>
            </w:r>
          </w:p>
          <w:p w14:paraId="40F8ABCF" w14:textId="77777777" w:rsidR="008667BC" w:rsidRPr="003D0198" w:rsidRDefault="008667BC" w:rsidP="008667BC">
            <w:pPr>
              <w:spacing w:after="0" w:line="240" w:lineRule="auto"/>
              <w:rPr>
                <w:rFonts w:cstheme="minorHAnsi"/>
                <w:b/>
              </w:rPr>
            </w:pPr>
            <w:r w:rsidRPr="003D0198">
              <w:rPr>
                <w:rFonts w:cstheme="minorHAnsi"/>
                <w:b/>
              </w:rPr>
              <w:t>…………………</w:t>
            </w:r>
          </w:p>
          <w:p w14:paraId="1EE40E13" w14:textId="77777777" w:rsidR="008667BC" w:rsidRPr="003D0198" w:rsidRDefault="008667BC" w:rsidP="008667BC">
            <w:pPr>
              <w:spacing w:after="0" w:line="240" w:lineRule="auto"/>
              <w:rPr>
                <w:rFonts w:cstheme="minorHAnsi"/>
                <w:b/>
              </w:rPr>
            </w:pPr>
          </w:p>
          <w:p w14:paraId="2DFCBBA1" w14:textId="77777777" w:rsidR="008667BC" w:rsidRPr="003D0198" w:rsidRDefault="008667BC" w:rsidP="008667BC">
            <w:pPr>
              <w:spacing w:after="0" w:line="240" w:lineRule="auto"/>
              <w:rPr>
                <w:rFonts w:cstheme="minorHAnsi"/>
                <w:b/>
              </w:rPr>
            </w:pPr>
          </w:p>
          <w:p w14:paraId="53B6E954" w14:textId="77777777" w:rsidR="008667BC" w:rsidRPr="003D0198" w:rsidRDefault="008667BC" w:rsidP="008667BC">
            <w:pPr>
              <w:spacing w:after="0" w:line="240" w:lineRule="auto"/>
              <w:rPr>
                <w:rFonts w:cstheme="minorHAnsi"/>
                <w:b/>
              </w:rPr>
            </w:pPr>
          </w:p>
          <w:p w14:paraId="2B220D30" w14:textId="77777777" w:rsidR="008667BC" w:rsidRPr="003D0198" w:rsidRDefault="008667BC" w:rsidP="008667BC">
            <w:pPr>
              <w:spacing w:after="0" w:line="240" w:lineRule="auto"/>
              <w:rPr>
                <w:rFonts w:cstheme="minorHAnsi"/>
                <w:b/>
              </w:rPr>
            </w:pPr>
          </w:p>
          <w:p w14:paraId="5460C3D3" w14:textId="77777777" w:rsidR="008667BC" w:rsidRPr="003D0198" w:rsidRDefault="008667BC" w:rsidP="008667BC">
            <w:pPr>
              <w:spacing w:after="0" w:line="240" w:lineRule="auto"/>
              <w:rPr>
                <w:rFonts w:cstheme="minorHAnsi"/>
                <w:b/>
              </w:rPr>
            </w:pPr>
          </w:p>
          <w:p w14:paraId="1F456A3E" w14:textId="77777777" w:rsidR="008667BC" w:rsidRPr="003D0198" w:rsidRDefault="008667BC" w:rsidP="008667BC">
            <w:pPr>
              <w:spacing w:after="0" w:line="240" w:lineRule="auto"/>
              <w:rPr>
                <w:rFonts w:cstheme="minorHAnsi"/>
                <w:b/>
              </w:rPr>
            </w:pPr>
          </w:p>
          <w:p w14:paraId="45099847" w14:textId="77777777" w:rsidR="008667BC" w:rsidRPr="003D0198" w:rsidRDefault="008667BC" w:rsidP="008667BC">
            <w:pPr>
              <w:spacing w:after="0" w:line="240" w:lineRule="auto"/>
              <w:rPr>
                <w:rFonts w:cstheme="minorHAnsi"/>
                <w:b/>
              </w:rPr>
            </w:pPr>
          </w:p>
          <w:p w14:paraId="1C23A7C6" w14:textId="77777777" w:rsidR="008667BC" w:rsidRPr="003D0198" w:rsidRDefault="008667BC" w:rsidP="008667BC">
            <w:pPr>
              <w:spacing w:after="0" w:line="240" w:lineRule="auto"/>
              <w:rPr>
                <w:rFonts w:cstheme="minorHAnsi"/>
                <w:b/>
              </w:rPr>
            </w:pPr>
            <w:proofErr w:type="spellStart"/>
            <w:r w:rsidRPr="003D0198">
              <w:rPr>
                <w:rFonts w:cstheme="minorHAnsi"/>
                <w:b/>
              </w:rPr>
              <w:t>Ταχ</w:t>
            </w:r>
            <w:proofErr w:type="spellEnd"/>
            <w:r w:rsidRPr="003D0198">
              <w:rPr>
                <w:rFonts w:cstheme="minorHAnsi"/>
                <w:b/>
              </w:rPr>
              <w:t>. Δ/</w:t>
            </w:r>
            <w:proofErr w:type="spellStart"/>
            <w:r w:rsidRPr="003D0198">
              <w:rPr>
                <w:rFonts w:cstheme="minorHAnsi"/>
                <w:b/>
              </w:rPr>
              <w:t>νση</w:t>
            </w:r>
            <w:proofErr w:type="spellEnd"/>
            <w:r w:rsidRPr="003D0198">
              <w:rPr>
                <w:rFonts w:cstheme="minorHAnsi"/>
                <w:b/>
              </w:rPr>
              <w:t xml:space="preserve"> :</w:t>
            </w:r>
          </w:p>
          <w:p w14:paraId="1EE81173" w14:textId="77777777" w:rsidR="008667BC" w:rsidRPr="003D0198" w:rsidRDefault="008667BC" w:rsidP="008667BC">
            <w:pPr>
              <w:spacing w:after="0" w:line="240" w:lineRule="auto"/>
              <w:rPr>
                <w:rFonts w:cstheme="minorHAnsi"/>
                <w:b/>
              </w:rPr>
            </w:pPr>
            <w:proofErr w:type="spellStart"/>
            <w:r w:rsidRPr="003D0198">
              <w:rPr>
                <w:rFonts w:cstheme="minorHAnsi"/>
                <w:b/>
              </w:rPr>
              <w:t>Ταχ</w:t>
            </w:r>
            <w:proofErr w:type="spellEnd"/>
            <w:r w:rsidRPr="003D0198">
              <w:rPr>
                <w:rFonts w:cstheme="minorHAnsi"/>
                <w:b/>
              </w:rPr>
              <w:t>. Κώδικας :</w:t>
            </w:r>
          </w:p>
          <w:p w14:paraId="47F23D4C" w14:textId="77777777" w:rsidR="008667BC" w:rsidRPr="003D0198" w:rsidRDefault="008667BC" w:rsidP="008667BC">
            <w:pPr>
              <w:spacing w:after="0" w:line="240" w:lineRule="auto"/>
              <w:rPr>
                <w:rFonts w:cstheme="minorHAnsi"/>
                <w:b/>
              </w:rPr>
            </w:pPr>
            <w:r w:rsidRPr="003D0198">
              <w:rPr>
                <w:rFonts w:cstheme="minorHAnsi"/>
                <w:b/>
              </w:rPr>
              <w:t>Πληροφορίες :</w:t>
            </w:r>
          </w:p>
          <w:p w14:paraId="33266241" w14:textId="77777777" w:rsidR="008667BC" w:rsidRPr="003D0198" w:rsidRDefault="008667BC" w:rsidP="008667BC">
            <w:pPr>
              <w:spacing w:after="0" w:line="240" w:lineRule="auto"/>
              <w:rPr>
                <w:rFonts w:cstheme="minorHAnsi"/>
                <w:b/>
              </w:rPr>
            </w:pPr>
            <w:r w:rsidRPr="003D0198">
              <w:rPr>
                <w:rFonts w:cstheme="minorHAnsi"/>
                <w:b/>
              </w:rPr>
              <w:t xml:space="preserve">Τηλέφωνο : </w:t>
            </w:r>
          </w:p>
          <w:p w14:paraId="629422B1" w14:textId="77777777" w:rsidR="008667BC" w:rsidRPr="003D0198" w:rsidRDefault="008667BC" w:rsidP="008667BC">
            <w:pPr>
              <w:spacing w:after="0" w:line="240" w:lineRule="auto"/>
              <w:rPr>
                <w:rFonts w:cstheme="minorHAnsi"/>
                <w:b/>
              </w:rPr>
            </w:pPr>
            <w:r w:rsidRPr="003D0198">
              <w:rPr>
                <w:rFonts w:cstheme="minorHAnsi"/>
                <w:b/>
              </w:rPr>
              <w:t>Φαξ :</w:t>
            </w:r>
          </w:p>
          <w:p w14:paraId="6803BA4A" w14:textId="77777777" w:rsidR="008667BC" w:rsidRPr="003D0198" w:rsidRDefault="008667BC" w:rsidP="008667BC">
            <w:pPr>
              <w:spacing w:after="0" w:line="240" w:lineRule="auto"/>
              <w:rPr>
                <w:rFonts w:cstheme="minorHAnsi"/>
                <w:b/>
              </w:rPr>
            </w:pPr>
            <w:r w:rsidRPr="003D0198">
              <w:rPr>
                <w:rFonts w:cstheme="minorHAnsi"/>
                <w:b/>
              </w:rPr>
              <w:t xml:space="preserve">E- </w:t>
            </w:r>
            <w:proofErr w:type="spellStart"/>
            <w:r w:rsidRPr="003D0198">
              <w:rPr>
                <w:rFonts w:cstheme="minorHAnsi"/>
                <w:b/>
              </w:rPr>
              <w:t>mail</w:t>
            </w:r>
            <w:proofErr w:type="spellEnd"/>
            <w:r w:rsidRPr="003D0198">
              <w:rPr>
                <w:rFonts w:cstheme="minorHAnsi"/>
                <w:b/>
              </w:rPr>
              <w:t xml:space="preserve">  : </w:t>
            </w:r>
          </w:p>
        </w:tc>
        <w:tc>
          <w:tcPr>
            <w:tcW w:w="4605" w:type="dxa"/>
          </w:tcPr>
          <w:p w14:paraId="720E887D" w14:textId="4A000DE2" w:rsidR="008667BC" w:rsidRPr="003D0198" w:rsidRDefault="008667BC" w:rsidP="008667BC">
            <w:pPr>
              <w:spacing w:after="0" w:line="240" w:lineRule="auto"/>
              <w:rPr>
                <w:rFonts w:cstheme="minorHAnsi"/>
                <w:b/>
              </w:rPr>
            </w:pPr>
            <w:r w:rsidRPr="003D0198">
              <w:rPr>
                <w:rFonts w:cstheme="minorHAnsi"/>
                <w:noProof/>
              </w:rPr>
              <w:drawing>
                <wp:anchor distT="0" distB="0" distL="114300" distR="114300" simplePos="0" relativeHeight="251660288" behindDoc="0" locked="0" layoutInCell="1" allowOverlap="1" wp14:anchorId="055BDA65" wp14:editId="52F988C0">
                  <wp:simplePos x="0" y="0"/>
                  <wp:positionH relativeFrom="margin">
                    <wp:posOffset>1049020</wp:posOffset>
                  </wp:positionH>
                  <wp:positionV relativeFrom="margin">
                    <wp:posOffset>0</wp:posOffset>
                  </wp:positionV>
                  <wp:extent cx="609600" cy="409575"/>
                  <wp:effectExtent l="0" t="0" r="0" b="0"/>
                  <wp:wrapSquare wrapText="bothSides"/>
                  <wp:docPr id="1" name="Εικόνα 1"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u_flag_2color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9600" cy="409575"/>
                          </a:xfrm>
                          <a:prstGeom prst="rect">
                            <a:avLst/>
                          </a:prstGeom>
                          <a:noFill/>
                        </pic:spPr>
                      </pic:pic>
                    </a:graphicData>
                  </a:graphic>
                  <wp14:sizeRelH relativeFrom="page">
                    <wp14:pctWidth>0</wp14:pctWidth>
                  </wp14:sizeRelH>
                  <wp14:sizeRelV relativeFrom="page">
                    <wp14:pctHeight>0</wp14:pctHeight>
                  </wp14:sizeRelV>
                </wp:anchor>
              </w:drawing>
            </w:r>
          </w:p>
          <w:p w14:paraId="32971AEC" w14:textId="77777777" w:rsidR="008667BC" w:rsidRPr="003D0198" w:rsidRDefault="008667BC" w:rsidP="008667BC">
            <w:pPr>
              <w:spacing w:after="0" w:line="240" w:lineRule="auto"/>
              <w:rPr>
                <w:rFonts w:cstheme="minorHAnsi"/>
                <w:b/>
              </w:rPr>
            </w:pPr>
          </w:p>
          <w:p w14:paraId="69F09EC8" w14:textId="77777777" w:rsidR="008667BC" w:rsidRPr="003D0198" w:rsidRDefault="008667BC" w:rsidP="008667BC">
            <w:pPr>
              <w:spacing w:after="0" w:line="240" w:lineRule="auto"/>
              <w:rPr>
                <w:rFonts w:cstheme="minorHAnsi"/>
                <w:b/>
              </w:rPr>
            </w:pPr>
          </w:p>
          <w:p w14:paraId="4F0850B2" w14:textId="77777777" w:rsidR="008667BC" w:rsidRPr="003D0198" w:rsidRDefault="008667BC" w:rsidP="008667BC">
            <w:pPr>
              <w:spacing w:after="0" w:line="240" w:lineRule="auto"/>
              <w:jc w:val="center"/>
              <w:rPr>
                <w:rFonts w:cstheme="minorHAnsi"/>
                <w:b/>
              </w:rPr>
            </w:pPr>
            <w:r w:rsidRPr="003D0198">
              <w:rPr>
                <w:rFonts w:cstheme="minorHAnsi"/>
                <w:b/>
              </w:rPr>
              <w:t>ΕΥΡΩΠΑΪΚΗ ΕΝΩΣΗ</w:t>
            </w:r>
          </w:p>
          <w:p w14:paraId="0D0CA80A" w14:textId="77777777" w:rsidR="008667BC" w:rsidRPr="003D0198" w:rsidRDefault="008667BC" w:rsidP="008667BC">
            <w:pPr>
              <w:spacing w:after="0" w:line="240" w:lineRule="auto"/>
              <w:jc w:val="center"/>
              <w:rPr>
                <w:rFonts w:cstheme="minorHAnsi"/>
                <w:b/>
              </w:rPr>
            </w:pPr>
            <w:r w:rsidRPr="003D0198">
              <w:rPr>
                <w:rFonts w:cstheme="minorHAnsi"/>
                <w:b/>
              </w:rPr>
              <w:t>Ευρωπαϊκό Γεωργικό Ταμείο Αγροτικής Ανάπτυξης</w:t>
            </w:r>
          </w:p>
          <w:p w14:paraId="39974646" w14:textId="77777777" w:rsidR="008667BC" w:rsidRPr="003D0198" w:rsidRDefault="008667BC" w:rsidP="008667BC">
            <w:pPr>
              <w:spacing w:after="0" w:line="240" w:lineRule="auto"/>
              <w:rPr>
                <w:rFonts w:cstheme="minorHAnsi"/>
                <w:b/>
              </w:rPr>
            </w:pPr>
          </w:p>
          <w:p w14:paraId="7B6FBF92" w14:textId="77777777" w:rsidR="008667BC" w:rsidRPr="003D0198" w:rsidRDefault="008667BC" w:rsidP="008667BC">
            <w:pPr>
              <w:spacing w:after="0" w:line="240" w:lineRule="auto"/>
              <w:rPr>
                <w:rFonts w:cstheme="minorHAnsi"/>
                <w:b/>
              </w:rPr>
            </w:pPr>
            <w:r w:rsidRPr="003D0198">
              <w:rPr>
                <w:rFonts w:cstheme="minorHAnsi"/>
                <w:b/>
              </w:rPr>
              <w:t>ΑΝΑΡΤΗΤΕΑ ΣΤΗ ΔΙΑΥΓΕΙΑ</w:t>
            </w:r>
          </w:p>
          <w:p w14:paraId="09154392" w14:textId="77777777" w:rsidR="008667BC" w:rsidRPr="003D0198" w:rsidRDefault="008667BC" w:rsidP="008667BC">
            <w:pPr>
              <w:spacing w:after="0" w:line="240" w:lineRule="auto"/>
              <w:rPr>
                <w:rFonts w:cstheme="minorHAnsi"/>
                <w:b/>
              </w:rPr>
            </w:pPr>
          </w:p>
          <w:p w14:paraId="0FCDF183" w14:textId="66BE8978" w:rsidR="008667BC" w:rsidRPr="003D0198" w:rsidRDefault="008667BC" w:rsidP="008667BC">
            <w:pPr>
              <w:spacing w:after="0" w:line="240" w:lineRule="auto"/>
              <w:rPr>
                <w:rFonts w:cstheme="minorHAnsi"/>
                <w:b/>
              </w:rPr>
            </w:pPr>
            <w:r w:rsidRPr="003D0198">
              <w:rPr>
                <w:rFonts w:cstheme="minorHAnsi"/>
                <w:b/>
              </w:rPr>
              <w:t>..../...../ 202</w:t>
            </w:r>
            <w:r w:rsidR="00176F7F">
              <w:rPr>
                <w:rFonts w:cstheme="minorHAnsi"/>
                <w:b/>
              </w:rPr>
              <w:t>3</w:t>
            </w:r>
          </w:p>
          <w:p w14:paraId="6AB6EE47" w14:textId="77777777" w:rsidR="008667BC" w:rsidRPr="003D0198" w:rsidRDefault="008667BC" w:rsidP="008667BC">
            <w:pPr>
              <w:spacing w:after="0" w:line="240" w:lineRule="auto"/>
              <w:rPr>
                <w:rFonts w:cstheme="minorHAnsi"/>
                <w:b/>
              </w:rPr>
            </w:pPr>
          </w:p>
          <w:p w14:paraId="06E002C5" w14:textId="77777777" w:rsidR="008667BC" w:rsidRPr="003D0198" w:rsidRDefault="008667BC" w:rsidP="008667BC">
            <w:pPr>
              <w:spacing w:after="0" w:line="240" w:lineRule="auto"/>
              <w:rPr>
                <w:rFonts w:cstheme="minorHAnsi"/>
                <w:b/>
              </w:rPr>
            </w:pPr>
            <w:r w:rsidRPr="003D0198">
              <w:rPr>
                <w:rFonts w:cstheme="minorHAnsi"/>
                <w:b/>
              </w:rPr>
              <w:t xml:space="preserve">Αριθμός </w:t>
            </w:r>
            <w:proofErr w:type="spellStart"/>
            <w:r w:rsidRPr="003D0198">
              <w:rPr>
                <w:rFonts w:cstheme="minorHAnsi"/>
                <w:b/>
              </w:rPr>
              <w:t>Πρωτ</w:t>
            </w:r>
            <w:proofErr w:type="spellEnd"/>
            <w:r w:rsidRPr="003D0198">
              <w:rPr>
                <w:rFonts w:cstheme="minorHAnsi"/>
                <w:b/>
              </w:rPr>
              <w:t>.: .........</w:t>
            </w:r>
          </w:p>
          <w:p w14:paraId="5AD70566" w14:textId="77777777" w:rsidR="008667BC" w:rsidRPr="003D0198" w:rsidRDefault="008667BC" w:rsidP="008667BC">
            <w:pPr>
              <w:spacing w:after="0" w:line="240" w:lineRule="auto"/>
              <w:rPr>
                <w:rFonts w:cstheme="minorHAnsi"/>
                <w:b/>
              </w:rPr>
            </w:pPr>
          </w:p>
          <w:p w14:paraId="05F6FEFD" w14:textId="77777777" w:rsidR="008667BC" w:rsidRPr="003D0198" w:rsidRDefault="008667BC" w:rsidP="008667BC">
            <w:pPr>
              <w:spacing w:after="0" w:line="240" w:lineRule="auto"/>
              <w:rPr>
                <w:rFonts w:cstheme="minorHAnsi"/>
                <w:b/>
              </w:rPr>
            </w:pPr>
          </w:p>
          <w:p w14:paraId="6FA0D6B8" w14:textId="77777777" w:rsidR="008667BC" w:rsidRPr="003D0198" w:rsidRDefault="008667BC" w:rsidP="008667BC">
            <w:pPr>
              <w:spacing w:after="0" w:line="240" w:lineRule="auto"/>
              <w:rPr>
                <w:rFonts w:cstheme="minorHAnsi"/>
                <w:b/>
              </w:rPr>
            </w:pPr>
            <w:r w:rsidRPr="003D0198">
              <w:rPr>
                <w:rFonts w:cstheme="minorHAnsi"/>
                <w:b/>
              </w:rPr>
              <w:t>Προς:</w:t>
            </w:r>
          </w:p>
          <w:p w14:paraId="0C684529" w14:textId="5F0EBA8E" w:rsidR="008667BC" w:rsidRPr="003D0198" w:rsidRDefault="008667BC" w:rsidP="008667BC">
            <w:pPr>
              <w:spacing w:after="0" w:line="240" w:lineRule="auto"/>
              <w:rPr>
                <w:rFonts w:cstheme="minorHAnsi"/>
                <w:b/>
              </w:rPr>
            </w:pPr>
            <w:r w:rsidRPr="003D0198">
              <w:rPr>
                <w:rFonts w:cstheme="minorHAnsi"/>
                <w:b/>
              </w:rPr>
              <w:t>ΠΙΝΑΚΑ ΔΙΑΝΟΜΗΣ</w:t>
            </w:r>
          </w:p>
          <w:p w14:paraId="1731F224" w14:textId="77777777" w:rsidR="008667BC" w:rsidRPr="003D0198" w:rsidRDefault="008667BC" w:rsidP="008667BC">
            <w:pPr>
              <w:spacing w:after="0" w:line="240" w:lineRule="auto"/>
              <w:rPr>
                <w:rFonts w:cstheme="minorHAnsi"/>
                <w:b/>
              </w:rPr>
            </w:pPr>
          </w:p>
        </w:tc>
      </w:tr>
    </w:tbl>
    <w:p w14:paraId="445F50AC" w14:textId="77777777" w:rsidR="008667BC" w:rsidRPr="003D0198" w:rsidRDefault="008667BC" w:rsidP="008667BC">
      <w:pPr>
        <w:spacing w:before="120" w:after="120" w:line="240" w:lineRule="auto"/>
        <w:ind w:right="-99"/>
        <w:jc w:val="both"/>
        <w:rPr>
          <w:rFonts w:cstheme="minorHAnsi"/>
          <w:iCs/>
          <w:lang w:eastAsia="en-US"/>
        </w:rPr>
      </w:pPr>
      <w:bookmarkStart w:id="48" w:name="_Hlk82671676"/>
      <w:r w:rsidRPr="003D0198">
        <w:rPr>
          <w:rFonts w:cstheme="minorHAnsi"/>
          <w:b/>
          <w:iCs/>
          <w:noProof/>
          <w:lang w:eastAsia="en-US"/>
        </w:rPr>
        <w:t>Θέμα:</w:t>
      </w:r>
      <w:r w:rsidRPr="003D0198">
        <w:rPr>
          <w:rFonts w:cstheme="minorHAnsi"/>
          <w:bCs/>
          <w:iCs/>
          <w:noProof/>
          <w:lang w:eastAsia="en-US"/>
        </w:rPr>
        <w:t xml:space="preserve"> </w:t>
      </w:r>
      <w:r w:rsidRPr="003D0198">
        <w:rPr>
          <w:rFonts w:cstheme="minorHAnsi"/>
          <w:bCs/>
          <w:iCs/>
          <w:lang w:eastAsia="en-US"/>
        </w:rPr>
        <w:t xml:space="preserve">Ένταξη </w:t>
      </w:r>
      <w:r w:rsidRPr="003D0198">
        <w:rPr>
          <w:rFonts w:cstheme="minorHAnsi"/>
          <w:iCs/>
          <w:lang w:eastAsia="en-US"/>
        </w:rPr>
        <w:t>της/των Πράξης/</w:t>
      </w:r>
      <w:proofErr w:type="spellStart"/>
      <w:r w:rsidRPr="003D0198">
        <w:rPr>
          <w:rFonts w:cstheme="minorHAnsi"/>
          <w:iCs/>
          <w:lang w:eastAsia="en-US"/>
        </w:rPr>
        <w:t>εων</w:t>
      </w:r>
      <w:proofErr w:type="spellEnd"/>
      <w:r w:rsidRPr="003D0198">
        <w:rPr>
          <w:rFonts w:cstheme="minorHAnsi"/>
          <w:iCs/>
          <w:lang w:eastAsia="en-US"/>
        </w:rPr>
        <w:t xml:space="preserve"> με τα στοιχεία του Παραρτήματος ΙΙ της παρούσας, στο </w:t>
      </w:r>
      <w:proofErr w:type="spellStart"/>
      <w:r w:rsidRPr="003D0198">
        <w:rPr>
          <w:rFonts w:cstheme="minorHAnsi"/>
          <w:iCs/>
          <w:lang w:eastAsia="en-US"/>
        </w:rPr>
        <w:t>Υπομέτρο</w:t>
      </w:r>
      <w:proofErr w:type="spellEnd"/>
      <w:r w:rsidRPr="003D0198">
        <w:rPr>
          <w:rFonts w:cstheme="minorHAnsi"/>
          <w:iCs/>
          <w:lang w:eastAsia="en-US"/>
        </w:rPr>
        <w:t xml:space="preserve"> 19.2 «Υλοποίηση δράσεων της τοπικής στρατηγικής ανάπτυξης» του ΠΡΟΓΡΑΜΜΑΤΟΣ  ΑΓΡΟΤΙΚΗΣ ΑΝΑΠΤΥΞΗΣ «ΠΑΑ 2014-2020», στο πλαίσιο της ……. πρόσκλησης του τοπικού προγράμματος για παρεμβάσεις δημοσίου χαρακτήρα της ΟΤΔ………</w:t>
      </w:r>
    </w:p>
    <w:p w14:paraId="6FE13C2B" w14:textId="77777777" w:rsidR="008667BC" w:rsidRPr="003D0198" w:rsidRDefault="008667BC" w:rsidP="008667BC">
      <w:pPr>
        <w:pStyle w:val="2"/>
        <w:numPr>
          <w:ilvl w:val="0"/>
          <w:numId w:val="0"/>
        </w:numPr>
        <w:spacing w:before="0" w:after="0"/>
        <w:jc w:val="center"/>
        <w:rPr>
          <w:rFonts w:asciiTheme="minorHAnsi" w:hAnsiTheme="minorHAnsi" w:cstheme="minorHAnsi"/>
          <w:bCs/>
          <w:color w:val="auto"/>
          <w:sz w:val="22"/>
          <w:szCs w:val="22"/>
          <w:lang w:eastAsia="el-GR"/>
        </w:rPr>
      </w:pPr>
      <w:r w:rsidRPr="003D0198">
        <w:rPr>
          <w:rFonts w:asciiTheme="minorHAnsi" w:hAnsiTheme="minorHAnsi" w:cstheme="minorHAnsi"/>
          <w:bCs/>
          <w:color w:val="auto"/>
          <w:sz w:val="22"/>
          <w:szCs w:val="22"/>
        </w:rPr>
        <w:t>ΑΠΟΦΑΣΗ</w:t>
      </w:r>
    </w:p>
    <w:p w14:paraId="2ECE2DCA" w14:textId="77777777" w:rsidR="008667BC" w:rsidRPr="003D0198" w:rsidRDefault="008667BC" w:rsidP="008667BC">
      <w:pPr>
        <w:spacing w:after="0" w:line="360" w:lineRule="auto"/>
        <w:jc w:val="center"/>
        <w:rPr>
          <w:rFonts w:cstheme="minorHAnsi"/>
          <w:b/>
        </w:rPr>
      </w:pPr>
      <w:r w:rsidRPr="003D0198">
        <w:rPr>
          <w:rFonts w:cstheme="minorHAnsi"/>
          <w:b/>
        </w:rPr>
        <w:t>Ο ΠΡΟΕΔΡΟΣ ΕΔΠ (ή άλλο εξουσιοδοτημένο όργανο)/</w:t>
      </w:r>
    </w:p>
    <w:p w14:paraId="36BF7513" w14:textId="77777777" w:rsidR="008667BC" w:rsidRPr="003D0198" w:rsidRDefault="008667BC" w:rsidP="008667BC">
      <w:pPr>
        <w:spacing w:after="0" w:line="360" w:lineRule="auto"/>
        <w:jc w:val="center"/>
        <w:rPr>
          <w:rFonts w:cstheme="minorHAnsi"/>
          <w:b/>
        </w:rPr>
      </w:pPr>
      <w:r w:rsidRPr="003D0198">
        <w:rPr>
          <w:rFonts w:cstheme="minorHAnsi"/>
          <w:b/>
        </w:rPr>
        <w:t>Ο ΠΕΡΙΦΕΡΕΙΑΡΧΗΣ (ή άλλο εξουσιοδοτημένο όργανο)</w:t>
      </w:r>
    </w:p>
    <w:p w14:paraId="69FB39CF" w14:textId="77777777" w:rsidR="008667BC" w:rsidRPr="003D0198" w:rsidRDefault="008667BC" w:rsidP="008667BC">
      <w:pPr>
        <w:spacing w:after="0" w:line="360" w:lineRule="auto"/>
        <w:jc w:val="center"/>
        <w:rPr>
          <w:rFonts w:cstheme="minorHAnsi"/>
          <w:b/>
        </w:rPr>
      </w:pPr>
      <w:r w:rsidRPr="003D0198">
        <w:rPr>
          <w:rFonts w:cstheme="minorHAnsi"/>
          <w:b/>
        </w:rPr>
        <w:t>Ο ΓΕΝΙΚΟΣ ΓΡΑΜΜΑΤΕΑΣ</w:t>
      </w:r>
    </w:p>
    <w:p w14:paraId="364CF433" w14:textId="77777777" w:rsidR="008667BC" w:rsidRPr="003D0198" w:rsidRDefault="008667BC" w:rsidP="008667BC">
      <w:pPr>
        <w:autoSpaceDE w:val="0"/>
        <w:autoSpaceDN w:val="0"/>
        <w:adjustRightInd w:val="0"/>
        <w:spacing w:before="120" w:after="120" w:line="240" w:lineRule="auto"/>
        <w:jc w:val="both"/>
        <w:rPr>
          <w:rFonts w:eastAsiaTheme="minorHAnsi" w:cstheme="minorHAnsi"/>
          <w:color w:val="000000"/>
          <w:lang w:eastAsia="en-US"/>
        </w:rPr>
      </w:pPr>
      <w:r w:rsidRPr="003D0198">
        <w:rPr>
          <w:rFonts w:eastAsiaTheme="minorHAnsi" w:cstheme="minorHAnsi"/>
          <w:color w:val="000000"/>
          <w:lang w:eastAsia="en-US"/>
        </w:rPr>
        <w:t xml:space="preserve">Έχοντας υπόψη: </w:t>
      </w:r>
    </w:p>
    <w:p w14:paraId="41410EBC" w14:textId="77777777" w:rsidR="008667BC" w:rsidRPr="003D0198" w:rsidRDefault="008667BC" w:rsidP="003651FA">
      <w:pPr>
        <w:numPr>
          <w:ilvl w:val="0"/>
          <w:numId w:val="55"/>
        </w:numPr>
        <w:tabs>
          <w:tab w:val="clear" w:pos="360"/>
          <w:tab w:val="num" w:pos="426"/>
        </w:tabs>
        <w:spacing w:before="120" w:after="120" w:line="240" w:lineRule="auto"/>
        <w:ind w:left="0" w:firstLine="0"/>
        <w:jc w:val="both"/>
        <w:rPr>
          <w:rFonts w:eastAsia="Times New Roman" w:cstheme="minorHAnsi"/>
        </w:rPr>
      </w:pPr>
      <w:bookmarkStart w:id="49" w:name="_Hlk104469593"/>
      <w:r w:rsidRPr="003D0198">
        <w:rPr>
          <w:rFonts w:cstheme="minorHAnsi"/>
        </w:rPr>
        <w:t>Τις διατάξεις:</w:t>
      </w:r>
    </w:p>
    <w:p w14:paraId="77DF23B3" w14:textId="77777777" w:rsidR="008667BC" w:rsidRPr="003D0198" w:rsidRDefault="008667BC" w:rsidP="008667BC">
      <w:pPr>
        <w:spacing w:before="120" w:after="120" w:line="240" w:lineRule="auto"/>
        <w:jc w:val="both"/>
        <w:rPr>
          <w:rFonts w:cstheme="minorHAnsi"/>
        </w:rPr>
      </w:pPr>
      <w:r w:rsidRPr="003D0198">
        <w:rPr>
          <w:rFonts w:cstheme="minorHAnsi"/>
        </w:rPr>
        <w:t xml:space="preserve">α) Του </w:t>
      </w:r>
      <w:r w:rsidRPr="003D0198">
        <w:rPr>
          <w:rFonts w:cstheme="minorHAnsi"/>
          <w:b/>
          <w:bCs/>
        </w:rPr>
        <w:t>ν. 4314/2014</w:t>
      </w:r>
      <w:r w:rsidRPr="003D0198">
        <w:rPr>
          <w:rFonts w:cstheme="minorHAnsi"/>
        </w:rPr>
        <w:t xml:space="preserve">, ειδικά τα άρθρα 8 και 20,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 ν. 3419/2005 (Α΄ 297) και άλλες διατάξεις» (Α΄265), όπως τροποποιήθηκε και ισχύει, β) το άρθρο 90 του «Κώδικα Νομοθεσίας για την Κυβέρνηση και κυβερνητικά όργανα» που κυρώθηκε με το άρθρο πρώτο του </w:t>
      </w:r>
      <w:proofErr w:type="spellStart"/>
      <w:r w:rsidRPr="003D0198">
        <w:rPr>
          <w:rFonts w:cstheme="minorHAnsi"/>
        </w:rPr>
        <w:t>π.δ.</w:t>
      </w:r>
      <w:proofErr w:type="spellEnd"/>
      <w:r w:rsidRPr="003D0198">
        <w:rPr>
          <w:rFonts w:cstheme="minorHAnsi"/>
        </w:rPr>
        <w:t xml:space="preserve"> 63/2005 (Α΄ 98).</w:t>
      </w:r>
    </w:p>
    <w:p w14:paraId="46698F53" w14:textId="77777777" w:rsidR="008667BC" w:rsidRPr="003D0198" w:rsidRDefault="008667BC" w:rsidP="008667BC">
      <w:pPr>
        <w:spacing w:before="120" w:after="120" w:line="240" w:lineRule="auto"/>
        <w:jc w:val="both"/>
        <w:rPr>
          <w:rFonts w:cstheme="minorHAnsi"/>
        </w:rPr>
      </w:pPr>
      <w:r w:rsidRPr="003D0198">
        <w:rPr>
          <w:rFonts w:cstheme="minorHAnsi"/>
        </w:rPr>
        <w:t xml:space="preserve">β) Του </w:t>
      </w:r>
      <w:r w:rsidRPr="003D0198">
        <w:rPr>
          <w:rFonts w:cstheme="minorHAnsi"/>
          <w:b/>
          <w:bCs/>
        </w:rPr>
        <w:t>ν. 4914/2022</w:t>
      </w:r>
      <w:r w:rsidRPr="003D0198">
        <w:rPr>
          <w:rFonts w:cstheme="minorHAnsi"/>
        </w:rPr>
        <w:t>, ειδικά το άρθρο 65, παρ. 19, για τη μετονομασία της ΕΥΕ ΠΑΑ 2014-2020 σε ΕΥΕ ΠΑΑ (Α’ 61), όπως ισχύει.</w:t>
      </w:r>
    </w:p>
    <w:p w14:paraId="5AAC4263"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cstheme="minorHAnsi"/>
        </w:rPr>
      </w:pPr>
      <w:r w:rsidRPr="003D0198">
        <w:rPr>
          <w:rFonts w:cstheme="minorHAnsi"/>
        </w:rPr>
        <w:t>Τους κανονισμούς, τις Αποφάσεις της Επιτροπής, το Πρόγραμμα Αγροτικής Ανάπτυξης 2014 - 2020, όπως τροποποιήθηκαν και ισχύουν:</w:t>
      </w:r>
    </w:p>
    <w:p w14:paraId="1D7BA4A3" w14:textId="77777777" w:rsidR="008667BC" w:rsidRPr="003D0198" w:rsidRDefault="008667BC" w:rsidP="008667BC">
      <w:pPr>
        <w:spacing w:before="120" w:after="120" w:line="240" w:lineRule="auto"/>
        <w:jc w:val="both"/>
        <w:rPr>
          <w:rFonts w:cstheme="minorHAnsi"/>
          <w:lang w:eastAsia="en-US"/>
        </w:rPr>
      </w:pPr>
      <w:r w:rsidRPr="003D0198">
        <w:rPr>
          <w:rFonts w:cstheme="minorHAnsi"/>
          <w:lang w:eastAsia="en-US"/>
        </w:rPr>
        <w:t xml:space="preserve">α) Τον Κανονισμό </w:t>
      </w:r>
      <w:r w:rsidRPr="003D0198">
        <w:rPr>
          <w:rFonts w:cstheme="minorHAnsi"/>
          <w:b/>
          <w:bCs/>
          <w:lang w:eastAsia="en-US"/>
        </w:rPr>
        <w:t>(ΕΚ) 1303/2013</w:t>
      </w:r>
      <w:r w:rsidRPr="003D0198">
        <w:rPr>
          <w:rFonts w:cstheme="minorHAnsi"/>
          <w:lang w:eastAsia="en-US"/>
        </w:rPr>
        <w:t xml:space="preserve">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B67BE6F" w14:textId="77777777" w:rsidR="008667BC" w:rsidRPr="003D0198" w:rsidRDefault="008667BC" w:rsidP="008667BC">
      <w:pPr>
        <w:spacing w:before="120" w:after="120" w:line="240" w:lineRule="auto"/>
        <w:jc w:val="both"/>
        <w:rPr>
          <w:rFonts w:cstheme="minorHAnsi"/>
        </w:rPr>
      </w:pPr>
      <w:r w:rsidRPr="003D0198">
        <w:rPr>
          <w:rFonts w:cstheme="minorHAnsi"/>
        </w:rPr>
        <w:lastRenderedPageBreak/>
        <w:t xml:space="preserve">β) Τον Κανονισμό </w:t>
      </w:r>
      <w:r w:rsidRPr="003D0198">
        <w:rPr>
          <w:rFonts w:cstheme="minorHAnsi"/>
          <w:b/>
          <w:bCs/>
        </w:rPr>
        <w:t>(ΕΕ) 1305/2013</w:t>
      </w:r>
      <w:r w:rsidRPr="003D0198">
        <w:rPr>
          <w:rFonts w:cstheme="minorHAnsi"/>
        </w:rPr>
        <w:t xml:space="preserve">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46016B29" w14:textId="77777777" w:rsidR="008667BC" w:rsidRPr="003D0198" w:rsidRDefault="008667BC" w:rsidP="008667BC">
      <w:pPr>
        <w:spacing w:before="120" w:after="120" w:line="240" w:lineRule="auto"/>
        <w:jc w:val="both"/>
        <w:rPr>
          <w:rFonts w:cstheme="minorHAnsi"/>
        </w:rPr>
      </w:pPr>
      <w:r w:rsidRPr="003D0198">
        <w:rPr>
          <w:rFonts w:cstheme="minorHAnsi"/>
        </w:rPr>
        <w:t xml:space="preserve">γ) Τον Κανονισμό </w:t>
      </w:r>
      <w:r w:rsidRPr="003D0198">
        <w:rPr>
          <w:rFonts w:cstheme="minorHAnsi"/>
          <w:b/>
          <w:bCs/>
        </w:rPr>
        <w:t>(ΕΕ) 2020/2022</w:t>
      </w:r>
      <w:r w:rsidRPr="003D0198">
        <w:rPr>
          <w:rFonts w:cstheme="minorHAnsi"/>
        </w:rPr>
        <w:t xml:space="preserve">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(EE) αριθ. 1308/2013 όσον αφορά τους πόρους και την κατανομή αυτής της στήριξης τα έτη 2021 και 2022.</w:t>
      </w:r>
    </w:p>
    <w:p w14:paraId="3F78DEA2" w14:textId="77777777" w:rsidR="008667BC" w:rsidRPr="003D0198" w:rsidRDefault="008667BC" w:rsidP="008667BC">
      <w:pPr>
        <w:spacing w:before="120" w:after="120" w:line="240" w:lineRule="auto"/>
        <w:jc w:val="both"/>
        <w:rPr>
          <w:rFonts w:cstheme="minorHAnsi"/>
        </w:rPr>
      </w:pPr>
      <w:r w:rsidRPr="003D0198">
        <w:rPr>
          <w:rFonts w:cstheme="minorHAnsi"/>
        </w:rPr>
        <w:t xml:space="preserve">δ) Την υπ’ αρ. </w:t>
      </w:r>
      <w:r w:rsidRPr="003D0198">
        <w:rPr>
          <w:rFonts w:cstheme="minorHAnsi"/>
          <w:b/>
          <w:bCs/>
        </w:rPr>
        <w:t>C (2015) 9170/11-12-2015</w:t>
      </w:r>
      <w:r w:rsidRPr="003D0198">
        <w:rPr>
          <w:rFonts w:cstheme="minorHAnsi"/>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p>
    <w:p w14:paraId="1B01C56B"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cstheme="minorHAnsi"/>
        </w:rPr>
      </w:pPr>
      <w:r w:rsidRPr="003D0198">
        <w:rPr>
          <w:rFonts w:cstheme="minorHAnsi"/>
        </w:rPr>
        <w:t xml:space="preserve">Την υπ’ αρ. </w:t>
      </w:r>
      <w:r w:rsidRPr="003D0198">
        <w:rPr>
          <w:rFonts w:cstheme="minorHAnsi"/>
          <w:b/>
        </w:rPr>
        <w:t>1065/19-04-2016</w:t>
      </w:r>
      <w:r w:rsidRPr="003D0198">
        <w:rPr>
          <w:rFonts w:cstheme="minorHAnsi"/>
        </w:rPr>
        <w:t xml:space="preserve"> απόφαση του Υπουργού Αγροτικής Ανάπτυξης &amp; Τροφίμων με θέμα: «Θέσπιση διαδικασιών του Συστήματος Διαχείρισης και Ελέγχου του Προγράμματος Αγροτικής Ανάπτυξης της Ελλάδος 2014 -2020» (Β’ 1273), όπως έχει τροποποιηθεί και ισχύει κάθε φορά.</w:t>
      </w:r>
    </w:p>
    <w:p w14:paraId="2DFF682C"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cstheme="minorHAnsi"/>
        </w:rPr>
      </w:pPr>
      <w:r w:rsidRPr="003D0198">
        <w:rPr>
          <w:rFonts w:cstheme="minorHAnsi"/>
        </w:rPr>
        <w:t xml:space="preserve">Την υπ’ αρ. </w:t>
      </w:r>
      <w:r w:rsidRPr="003D0198">
        <w:rPr>
          <w:rFonts w:cstheme="minorHAnsi"/>
          <w:b/>
        </w:rPr>
        <w:t>1337/4-5-2022</w:t>
      </w:r>
      <w:r w:rsidRPr="003D0198">
        <w:rPr>
          <w:rFonts w:cstheme="minorHAnsi"/>
        </w:rPr>
        <w:t xml:space="preserve"> απόφαση Υπουργού Αγροτικής Ανάπτυξης και Τροφίμων «Αντικατάσταση της υπ’ αρ. 3083/04-08-2021 (Β’ 3702) υπουργικής απόφασης: Πλαίσιο υλοποίησης του Μέτρου 19, Τοπική Ανάπτυξη με Πρωτοβουλία Τοπικών Κοινοτήτων, (</w:t>
      </w:r>
      <w:proofErr w:type="spellStart"/>
      <w:r w:rsidRPr="003D0198">
        <w:rPr>
          <w:rFonts w:cstheme="minorHAnsi"/>
        </w:rPr>
        <w:t>ΤΑΠΤοΚ</w:t>
      </w:r>
      <w:proofErr w:type="spellEnd"/>
      <w:r w:rsidRPr="003D0198">
        <w:rPr>
          <w:rFonts w:cstheme="minorHAnsi"/>
        </w:rPr>
        <w:t xml:space="preserve">) του Προγράμματος Αγροτικής Ανάπτυξης 2014-2020, </w:t>
      </w:r>
      <w:proofErr w:type="spellStart"/>
      <w:r w:rsidRPr="003D0198">
        <w:rPr>
          <w:rFonts w:cstheme="minorHAnsi"/>
        </w:rPr>
        <w:t>υπομέτρα</w:t>
      </w:r>
      <w:proofErr w:type="spellEnd"/>
      <w:r w:rsidRPr="003D0198">
        <w:rPr>
          <w:rFonts w:cstheme="minorHAnsi"/>
        </w:rPr>
        <w:t xml:space="preserve"> 19.2 και 19.4» (Β’ 2310), όπως ισχύει κάθε φορά.</w:t>
      </w:r>
    </w:p>
    <w:p w14:paraId="3A4C32B5"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cstheme="minorHAnsi"/>
          <w:color w:val="FF0000"/>
        </w:rPr>
      </w:pPr>
      <w:r w:rsidRPr="003D0198">
        <w:rPr>
          <w:rFonts w:cstheme="minorHAnsi"/>
          <w:color w:val="FF0000"/>
        </w:rPr>
        <w:t xml:space="preserve">(προσθήκη Αποφάσεων για σύσταση και λειτουργία των ΕΦΔ και άλλα απαραίτητα </w:t>
      </w:r>
      <w:proofErr w:type="spellStart"/>
      <w:r w:rsidRPr="003D0198">
        <w:rPr>
          <w:rFonts w:cstheme="minorHAnsi"/>
          <w:color w:val="FF0000"/>
        </w:rPr>
        <w:t>π.δ.</w:t>
      </w:r>
      <w:proofErr w:type="spellEnd"/>
      <w:r w:rsidRPr="003D0198">
        <w:rPr>
          <w:rFonts w:cstheme="minorHAnsi"/>
          <w:color w:val="FF0000"/>
        </w:rPr>
        <w:t xml:space="preserve">, Κ.Υ.Α. κ.α. των ΕΦΔ π.χ. εκχωρήσεις αρμοδιοτήτων, εξουσιοδότηση υπογραφής) </w:t>
      </w:r>
    </w:p>
    <w:p w14:paraId="1842119D"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cstheme="minorHAnsi"/>
        </w:rPr>
      </w:pPr>
      <w:r w:rsidRPr="003D0198">
        <w:rPr>
          <w:rFonts w:cstheme="minorHAnsi"/>
        </w:rPr>
        <w:t xml:space="preserve"> Την </w:t>
      </w:r>
      <w:proofErr w:type="spellStart"/>
      <w:r w:rsidRPr="003D0198">
        <w:rPr>
          <w:rFonts w:cstheme="minorHAnsi"/>
        </w:rPr>
        <w:t>υπ</w:t>
      </w:r>
      <w:proofErr w:type="spellEnd"/>
      <w:r w:rsidRPr="003D0198">
        <w:rPr>
          <w:rFonts w:cstheme="minorHAnsi"/>
        </w:rPr>
        <w:t xml:space="preserve">΄ </w:t>
      </w:r>
      <w:proofErr w:type="spellStart"/>
      <w:r w:rsidRPr="003D0198">
        <w:rPr>
          <w:rFonts w:cstheme="minorHAnsi"/>
        </w:rPr>
        <w:t>αρ</w:t>
      </w:r>
      <w:proofErr w:type="spellEnd"/>
      <w:r w:rsidRPr="003D0198">
        <w:rPr>
          <w:rFonts w:cstheme="minorHAnsi"/>
        </w:rPr>
        <w:t xml:space="preserve">. </w:t>
      </w:r>
      <w:r w:rsidRPr="003D0198">
        <w:rPr>
          <w:rFonts w:cstheme="minorHAnsi"/>
          <w:b/>
        </w:rPr>
        <w:t>137675/ΕΥΘΥ1016/19-12-2018</w:t>
      </w:r>
      <w:r w:rsidRPr="003D0198">
        <w:rPr>
          <w:rFonts w:cstheme="minorHAnsi"/>
        </w:rPr>
        <w:t xml:space="preserve"> απόφαση του Υφυπουργού Οικονομίας και Ανάπτυξης με θέμα: «Αντικατάσταση της υπ’ </w:t>
      </w:r>
      <w:proofErr w:type="spellStart"/>
      <w:r w:rsidRPr="003D0198">
        <w:rPr>
          <w:rFonts w:cstheme="minorHAnsi"/>
        </w:rPr>
        <w:t>αριθμ</w:t>
      </w:r>
      <w:proofErr w:type="spellEnd"/>
      <w:r w:rsidRPr="003D0198">
        <w:rPr>
          <w:rFonts w:cstheme="minorHAnsi"/>
        </w:rPr>
        <w:t xml:space="preserve">. 110427/EΥΘΥ/1020/20.10.2016 (ΦΕΚ Β΄ 3521) υπουργικής απόφασης με τίτλο «Τροποποίηση και αντικατάσταση της υπ’ </w:t>
      </w:r>
      <w:proofErr w:type="spellStart"/>
      <w:r w:rsidRPr="003D0198">
        <w:rPr>
          <w:rFonts w:cstheme="minorHAnsi"/>
        </w:rPr>
        <w:t>αριθμ</w:t>
      </w:r>
      <w:proofErr w:type="spellEnd"/>
      <w:r w:rsidRPr="003D0198">
        <w:rPr>
          <w:rFonts w:cstheme="minorHAnsi"/>
        </w:rPr>
        <w:t xml:space="preserve">. 81986/ΕΥΘΥ712/31.7.2015 (ΦΕΚ Β΄ 1822) υπουργικής απόφασης “Εθνικοί κανόνες </w:t>
      </w:r>
      <w:proofErr w:type="spellStart"/>
      <w:r w:rsidRPr="003D0198">
        <w:rPr>
          <w:rFonts w:cstheme="minorHAnsi"/>
        </w:rPr>
        <w:t>επιλεξιμότητας</w:t>
      </w:r>
      <w:proofErr w:type="spellEnd"/>
      <w:r w:rsidRPr="003D0198">
        <w:rPr>
          <w:rFonts w:cstheme="minorHAnsi"/>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πράξεων”»(Β΄5968), όπως ισχύει κάθε φορά.</w:t>
      </w:r>
    </w:p>
    <w:p w14:paraId="39AA6EEE"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cstheme="minorHAnsi"/>
        </w:rPr>
      </w:pPr>
      <w:r w:rsidRPr="003D0198">
        <w:rPr>
          <w:rFonts w:eastAsiaTheme="minorHAnsi" w:cstheme="minorHAnsi"/>
          <w:color w:val="000000"/>
          <w:lang w:eastAsia="en-US"/>
        </w:rPr>
        <w:t xml:space="preserve">Την υπ’ αρ. 2635/20-9-2017 κοινή απόφαση του Υπουργού Αγροτικής Ανάπτυξης &amp; Τροφίμων και Αναπληρωτή Υπουργού Οικονομίας &amp; Ανάπτυξης «Περί πλαισίου λειτουργίας του </w:t>
      </w:r>
      <w:proofErr w:type="spellStart"/>
      <w:r w:rsidRPr="003D0198">
        <w:rPr>
          <w:rFonts w:eastAsiaTheme="minorHAnsi" w:cstheme="minorHAnsi"/>
          <w:color w:val="000000"/>
          <w:lang w:eastAsia="en-US"/>
        </w:rPr>
        <w:t>Υπομέτρου</w:t>
      </w:r>
      <w:proofErr w:type="spellEnd"/>
      <w:r w:rsidRPr="003D0198">
        <w:rPr>
          <w:rFonts w:eastAsiaTheme="minorHAnsi" w:cstheme="minorHAnsi"/>
          <w:color w:val="000000"/>
          <w:lang w:eastAsia="en-US"/>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(Β 3313), όπως ισχύει.</w:t>
      </w:r>
    </w:p>
    <w:p w14:paraId="5A6E7175" w14:textId="5317C9E7" w:rsidR="008667BC" w:rsidRPr="003D0198" w:rsidRDefault="008667BC" w:rsidP="003651FA">
      <w:pPr>
        <w:pStyle w:val="a4"/>
        <w:numPr>
          <w:ilvl w:val="0"/>
          <w:numId w:val="56"/>
        </w:numPr>
        <w:tabs>
          <w:tab w:val="left" w:pos="426"/>
        </w:tabs>
        <w:spacing w:before="120" w:after="120" w:line="240" w:lineRule="auto"/>
        <w:ind w:left="0" w:firstLine="0"/>
        <w:jc w:val="both"/>
        <w:rPr>
          <w:rFonts w:eastAsiaTheme="minorHAnsi" w:cstheme="minorHAnsi"/>
          <w:color w:val="000000"/>
          <w:lang w:eastAsia="en-US"/>
        </w:rPr>
      </w:pPr>
      <w:r w:rsidRPr="003D0198">
        <w:rPr>
          <w:rFonts w:eastAsiaTheme="minorHAnsi" w:cstheme="minorHAnsi"/>
          <w:color w:val="000000"/>
          <w:lang w:eastAsia="en-US"/>
        </w:rPr>
        <w:t xml:space="preserve">Τη με αρ. </w:t>
      </w:r>
      <w:proofErr w:type="spellStart"/>
      <w:r w:rsidRPr="003D0198">
        <w:rPr>
          <w:rFonts w:eastAsiaTheme="minorHAnsi" w:cstheme="minorHAnsi"/>
          <w:color w:val="000000"/>
          <w:lang w:eastAsia="en-US"/>
        </w:rPr>
        <w:t>πρωτ</w:t>
      </w:r>
      <w:proofErr w:type="spellEnd"/>
      <w:r w:rsidRPr="003D0198">
        <w:rPr>
          <w:rFonts w:eastAsiaTheme="minorHAnsi" w:cstheme="minorHAnsi"/>
          <w:color w:val="000000"/>
          <w:lang w:eastAsia="en-US"/>
        </w:rPr>
        <w:t>. 92415/ΕΥΚΕ 6282/28-08-2017 επιστολή της ΕΥΚΕ «Οδηγίες και παρότρυνση τήρησης διαδικασιών προς Φορείς που εμπλέκονται στη χορήγηση Κρατικών Ενισχύσεων.</w:t>
      </w:r>
    </w:p>
    <w:p w14:paraId="5A037CE7"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eastAsia="Times New Roman" w:cstheme="minorHAnsi"/>
        </w:rPr>
      </w:pPr>
      <w:r w:rsidRPr="003D0198">
        <w:rPr>
          <w:rFonts w:eastAsiaTheme="minorHAnsi" w:cstheme="minorHAnsi"/>
          <w:color w:val="000000"/>
          <w:lang w:eastAsia="en-US"/>
        </w:rPr>
        <w:t>Τις από 04/04/2016 αποφάσεις - συμπεράσματα της 1</w:t>
      </w:r>
      <w:r w:rsidRPr="003D0198">
        <w:rPr>
          <w:rFonts w:eastAsiaTheme="minorHAnsi" w:cstheme="minorHAnsi"/>
          <w:color w:val="000000"/>
          <w:vertAlign w:val="superscript"/>
          <w:lang w:eastAsia="en-US"/>
        </w:rPr>
        <w:t>ης</w:t>
      </w:r>
      <w:r w:rsidRPr="003D0198">
        <w:rPr>
          <w:rFonts w:eastAsiaTheme="minorHAnsi" w:cstheme="minorHAnsi"/>
          <w:color w:val="000000"/>
          <w:lang w:eastAsia="en-US"/>
        </w:rPr>
        <w:t xml:space="preserve"> Συνεδρίασης της </w:t>
      </w:r>
      <w:proofErr w:type="spellStart"/>
      <w:r w:rsidRPr="003D0198">
        <w:rPr>
          <w:rFonts w:eastAsiaTheme="minorHAnsi" w:cstheme="minorHAnsi"/>
          <w:color w:val="000000"/>
          <w:lang w:eastAsia="en-US"/>
        </w:rPr>
        <w:t>Επ</w:t>
      </w:r>
      <w:proofErr w:type="spellEnd"/>
      <w:r w:rsidRPr="003D0198">
        <w:rPr>
          <w:rFonts w:eastAsiaTheme="minorHAnsi" w:cstheme="minorHAnsi"/>
          <w:color w:val="000000"/>
          <w:lang w:eastAsia="en-US"/>
        </w:rPr>
        <w:t>. Παρακολούθησης του ΠΑΑ της Ελλάδας 2014-2020, όσον αφορά τα κριτήρια επιλογής των συγχρηματοδοτούμενων πράξεων ΠΑΑ 2014-2020, όπως ισχύουν.</w:t>
      </w:r>
      <w:bookmarkEnd w:id="49"/>
    </w:p>
    <w:p w14:paraId="52DB9D3B"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eastAsiaTheme="minorHAnsi" w:cstheme="minorHAnsi"/>
          <w:color w:val="000000"/>
          <w:lang w:eastAsia="en-US"/>
        </w:rPr>
      </w:pPr>
      <w:r w:rsidRPr="003D0198">
        <w:rPr>
          <w:rFonts w:eastAsiaTheme="minorHAnsi" w:cstheme="minorHAnsi"/>
          <w:color w:val="000000"/>
          <w:lang w:eastAsia="en-US"/>
        </w:rPr>
        <w:t xml:space="preserve">Την με αρ. </w:t>
      </w:r>
      <w:proofErr w:type="spellStart"/>
      <w:r w:rsidRPr="003D0198">
        <w:rPr>
          <w:rFonts w:eastAsiaTheme="minorHAnsi" w:cstheme="minorHAnsi"/>
          <w:color w:val="000000"/>
          <w:lang w:eastAsia="en-US"/>
        </w:rPr>
        <w:t>πρωτ</w:t>
      </w:r>
      <w:proofErr w:type="spellEnd"/>
      <w:r w:rsidRPr="003D0198">
        <w:rPr>
          <w:rFonts w:eastAsiaTheme="minorHAnsi" w:cstheme="minorHAnsi"/>
          <w:color w:val="000000"/>
          <w:lang w:eastAsia="en-US"/>
        </w:rPr>
        <w:t>. ……… πρόσκληση της ΟΤΔ ….. για την υποβολή προτάσεων στο ΠΑΑ 2014-2020.</w:t>
      </w:r>
    </w:p>
    <w:p w14:paraId="4E2BCF2D"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eastAsiaTheme="minorHAnsi" w:cstheme="minorHAnsi"/>
          <w:color w:val="000000"/>
          <w:lang w:eastAsia="en-US"/>
        </w:rPr>
      </w:pPr>
      <w:r w:rsidRPr="003D0198">
        <w:rPr>
          <w:rFonts w:eastAsiaTheme="minorHAnsi" w:cstheme="minorHAnsi"/>
          <w:color w:val="000000"/>
          <w:lang w:eastAsia="en-US"/>
        </w:rPr>
        <w:t xml:space="preserve">Το με αρ. </w:t>
      </w:r>
      <w:proofErr w:type="spellStart"/>
      <w:r w:rsidRPr="003D0198">
        <w:rPr>
          <w:rFonts w:eastAsiaTheme="minorHAnsi" w:cstheme="minorHAnsi"/>
          <w:color w:val="000000"/>
          <w:lang w:eastAsia="en-US"/>
        </w:rPr>
        <w:t>πρωτ</w:t>
      </w:r>
      <w:proofErr w:type="spellEnd"/>
      <w:r w:rsidRPr="003D0198">
        <w:rPr>
          <w:rFonts w:eastAsiaTheme="minorHAnsi" w:cstheme="minorHAnsi"/>
          <w:color w:val="000000"/>
          <w:lang w:eastAsia="en-US"/>
        </w:rPr>
        <w:t xml:space="preserve">. ………..έγγραφο της ΕΥΔ- ΕΥΕ ΠΑΑ σχετικά με τη δυνατότητα πρόσθετης </w:t>
      </w:r>
      <w:proofErr w:type="spellStart"/>
      <w:r w:rsidRPr="003D0198">
        <w:rPr>
          <w:rFonts w:eastAsiaTheme="minorHAnsi" w:cstheme="minorHAnsi"/>
          <w:color w:val="000000"/>
          <w:lang w:eastAsia="en-US"/>
        </w:rPr>
        <w:t>υπερδέσμευσης</w:t>
      </w:r>
      <w:proofErr w:type="spellEnd"/>
      <w:r w:rsidRPr="003D0198">
        <w:rPr>
          <w:rFonts w:eastAsiaTheme="minorHAnsi" w:cstheme="minorHAnsi"/>
          <w:color w:val="000000"/>
          <w:lang w:eastAsia="en-US"/>
        </w:rPr>
        <w:t>.</w:t>
      </w:r>
    </w:p>
    <w:p w14:paraId="01B7DD06"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eastAsiaTheme="minorHAnsi" w:cstheme="minorHAnsi"/>
          <w:color w:val="000000"/>
          <w:lang w:eastAsia="en-US"/>
        </w:rPr>
      </w:pPr>
      <w:r w:rsidRPr="003D0198">
        <w:rPr>
          <w:rFonts w:eastAsiaTheme="minorHAnsi" w:cstheme="minorHAnsi"/>
          <w:color w:val="000000"/>
          <w:lang w:eastAsia="en-US"/>
        </w:rPr>
        <w:t>Τις αιτήσεις στήριξης προς την ΟΤΔ ….. για την ένταξη των πράξεων στο ΠΑΑ 2014-2020, όπως υποβλήθηκαν στο ΟΠΣΑΑ.</w:t>
      </w:r>
    </w:p>
    <w:p w14:paraId="05A6E355"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eastAsiaTheme="minorHAnsi" w:cstheme="minorHAnsi"/>
          <w:color w:val="000000"/>
          <w:lang w:eastAsia="en-US"/>
        </w:rPr>
      </w:pPr>
      <w:r w:rsidRPr="003D0198">
        <w:rPr>
          <w:rFonts w:eastAsiaTheme="minorHAnsi" w:cstheme="minorHAnsi"/>
          <w:color w:val="000000"/>
          <w:lang w:eastAsia="en-US"/>
        </w:rPr>
        <w:t>Το αποτέλεσμα του διοικητικού ελέγχου, όπως αυτό αποτυπώνεται στο φύλλο διοικητικού ελέγχου στο ΠΣΚΕ και στον πίνακα κατάταξης που εκδίδεται.</w:t>
      </w:r>
    </w:p>
    <w:p w14:paraId="6E6BF78A" w14:textId="77777777" w:rsidR="008667BC" w:rsidRPr="003D0198" w:rsidRDefault="008667BC" w:rsidP="003651FA">
      <w:pPr>
        <w:pStyle w:val="a4"/>
        <w:numPr>
          <w:ilvl w:val="0"/>
          <w:numId w:val="56"/>
        </w:numPr>
        <w:tabs>
          <w:tab w:val="left" w:pos="426"/>
        </w:tabs>
        <w:spacing w:before="120" w:after="120" w:line="240" w:lineRule="auto"/>
        <w:ind w:left="0" w:firstLine="0"/>
        <w:jc w:val="both"/>
        <w:rPr>
          <w:rFonts w:eastAsiaTheme="minorHAnsi" w:cstheme="minorHAnsi"/>
          <w:color w:val="000000"/>
          <w:lang w:eastAsia="en-US"/>
        </w:rPr>
      </w:pPr>
      <w:r w:rsidRPr="003D0198">
        <w:rPr>
          <w:rFonts w:eastAsiaTheme="minorHAnsi" w:cstheme="minorHAnsi"/>
          <w:color w:val="000000"/>
          <w:lang w:eastAsia="en-US"/>
        </w:rPr>
        <w:t xml:space="preserve">Το με αριθμό …………. πρακτικό της ΕΔΠ του Τοπικού Προγράμματος της ΟΤΔ …………….. με θέμα «….» </w:t>
      </w:r>
      <w:bookmarkStart w:id="50" w:name="_Hlk104469708"/>
      <w:r w:rsidRPr="003D0198">
        <w:rPr>
          <w:rFonts w:eastAsiaTheme="minorHAnsi" w:cstheme="minorHAnsi"/>
          <w:i/>
          <w:iCs/>
          <w:color w:val="FF0000"/>
          <w:lang w:eastAsia="en-US"/>
        </w:rPr>
        <w:t>(όπου απαιτείται)</w:t>
      </w:r>
      <w:bookmarkEnd w:id="50"/>
      <w:r w:rsidRPr="003D0198">
        <w:rPr>
          <w:rFonts w:eastAsiaTheme="minorHAnsi" w:cstheme="minorHAnsi"/>
          <w:color w:val="000000"/>
          <w:lang w:eastAsia="en-US"/>
        </w:rPr>
        <w:t>.</w:t>
      </w:r>
    </w:p>
    <w:p w14:paraId="3F045ACA" w14:textId="77777777" w:rsidR="008667BC" w:rsidRPr="003D0198" w:rsidRDefault="008667BC" w:rsidP="008667BC">
      <w:pPr>
        <w:spacing w:before="120" w:after="120" w:line="240" w:lineRule="auto"/>
        <w:jc w:val="center"/>
        <w:outlineLvl w:val="0"/>
        <w:rPr>
          <w:rFonts w:eastAsia="Times New Roman" w:cstheme="minorHAnsi"/>
          <w:b/>
          <w:bCs/>
          <w:lang w:eastAsia="en-US"/>
        </w:rPr>
      </w:pPr>
      <w:r w:rsidRPr="003D0198">
        <w:rPr>
          <w:rFonts w:cstheme="minorHAnsi"/>
          <w:b/>
          <w:bCs/>
          <w:lang w:eastAsia="en-US"/>
        </w:rPr>
        <w:t xml:space="preserve">ΑΠΟΦΑΣΙΖΕΙ </w:t>
      </w:r>
    </w:p>
    <w:p w14:paraId="251BD711" w14:textId="77777777" w:rsidR="008667BC" w:rsidRPr="003D0198" w:rsidRDefault="008667BC" w:rsidP="008667BC">
      <w:pPr>
        <w:spacing w:before="120" w:after="120" w:line="240" w:lineRule="auto"/>
        <w:jc w:val="both"/>
        <w:rPr>
          <w:rFonts w:cstheme="minorHAnsi"/>
          <w:lang w:eastAsia="en-US"/>
        </w:rPr>
      </w:pPr>
      <w:r w:rsidRPr="003D0198">
        <w:rPr>
          <w:rFonts w:cstheme="minorHAnsi"/>
          <w:lang w:eastAsia="en-US"/>
        </w:rPr>
        <w:t xml:space="preserve">την ένταξη </w:t>
      </w:r>
      <w:r w:rsidRPr="003D0198">
        <w:rPr>
          <w:rFonts w:cstheme="minorHAnsi"/>
        </w:rPr>
        <w:t>των</w:t>
      </w:r>
      <w:r w:rsidRPr="003D0198">
        <w:rPr>
          <w:rFonts w:cstheme="minorHAnsi"/>
          <w:lang w:eastAsia="en-US"/>
        </w:rPr>
        <w:t xml:space="preserve"> πράξε</w:t>
      </w:r>
      <w:r w:rsidRPr="003D0198">
        <w:rPr>
          <w:rFonts w:cstheme="minorHAnsi"/>
        </w:rPr>
        <w:t xml:space="preserve">ων με τα </w:t>
      </w:r>
      <w:r w:rsidRPr="003D0198">
        <w:rPr>
          <w:rFonts w:cstheme="minorHAnsi"/>
          <w:lang w:eastAsia="en-US"/>
        </w:rPr>
        <w:t>στοιχεία που αναφέρονται αναλυτικά στον πίνακα του Παραρτήματος ΙΙ της παρούσας, στην/</w:t>
      </w:r>
      <w:proofErr w:type="spellStart"/>
      <w:r w:rsidRPr="003D0198">
        <w:rPr>
          <w:rFonts w:cstheme="minorHAnsi"/>
          <w:lang w:eastAsia="en-US"/>
        </w:rPr>
        <w:t>ις</w:t>
      </w:r>
      <w:proofErr w:type="spellEnd"/>
      <w:r w:rsidRPr="003D0198">
        <w:rPr>
          <w:rFonts w:cstheme="minorHAnsi"/>
          <w:lang w:eastAsia="en-US"/>
        </w:rPr>
        <w:t xml:space="preserve"> </w:t>
      </w:r>
      <w:proofErr w:type="spellStart"/>
      <w:r w:rsidRPr="003D0198">
        <w:rPr>
          <w:rFonts w:cstheme="minorHAnsi"/>
          <w:lang w:eastAsia="en-US"/>
        </w:rPr>
        <w:t>Υποδράση</w:t>
      </w:r>
      <w:proofErr w:type="spellEnd"/>
      <w:r w:rsidRPr="003D0198">
        <w:rPr>
          <w:rFonts w:cstheme="minorHAnsi"/>
          <w:lang w:eastAsia="en-US"/>
        </w:rPr>
        <w:t xml:space="preserve">/εις …… «……….» του </w:t>
      </w:r>
      <w:proofErr w:type="spellStart"/>
      <w:r w:rsidRPr="003D0198">
        <w:rPr>
          <w:rFonts w:cstheme="minorHAnsi"/>
          <w:lang w:eastAsia="en-US"/>
        </w:rPr>
        <w:t>Υπομέτρου</w:t>
      </w:r>
      <w:proofErr w:type="spellEnd"/>
      <w:r w:rsidRPr="003D0198">
        <w:rPr>
          <w:rFonts w:cstheme="minorHAnsi"/>
          <w:lang w:eastAsia="en-US"/>
        </w:rPr>
        <w:t xml:space="preserve"> 19.2 «Στήριξη για την υλοποίηση δράσεων </w:t>
      </w:r>
      <w:r w:rsidRPr="003D0198">
        <w:rPr>
          <w:rFonts w:cstheme="minorHAnsi"/>
          <w:lang w:eastAsia="en-US"/>
        </w:rPr>
        <w:lastRenderedPageBreak/>
        <w:t>υπό την Τοπική Στρατηγική Ανάπτυξης για παρεμβάσεις δημοσίου χαρακτήρα», του Μέτρου 19 «Τοπική Ανάπτυξη με Πρωτοβουλία Τοπικών Κοινοτήτων (</w:t>
      </w:r>
      <w:proofErr w:type="spellStart"/>
      <w:r w:rsidRPr="003D0198">
        <w:rPr>
          <w:rFonts w:cstheme="minorHAnsi"/>
          <w:lang w:eastAsia="en-US"/>
        </w:rPr>
        <w:t>ΤΑΠΤοΚ</w:t>
      </w:r>
      <w:proofErr w:type="spellEnd"/>
      <w:r w:rsidRPr="003D0198">
        <w:rPr>
          <w:rFonts w:cstheme="minorHAnsi"/>
          <w:lang w:eastAsia="en-US"/>
        </w:rPr>
        <w:t xml:space="preserve">)»  του ΠΑΑ 2014-2020. </w:t>
      </w:r>
    </w:p>
    <w:p w14:paraId="38167F4B" w14:textId="77777777" w:rsidR="008667BC" w:rsidRPr="003D0198" w:rsidRDefault="008667BC" w:rsidP="008667BC">
      <w:pPr>
        <w:spacing w:before="120" w:after="120" w:line="240" w:lineRule="auto"/>
        <w:jc w:val="both"/>
        <w:rPr>
          <w:rFonts w:cstheme="minorHAnsi"/>
          <w:lang w:eastAsia="en-US"/>
        </w:rPr>
      </w:pPr>
      <w:r w:rsidRPr="003D0198">
        <w:rPr>
          <w:rFonts w:cstheme="minorHAnsi"/>
        </w:rPr>
        <w:t xml:space="preserve">Οι πράξεις συγχρηματοδοτούνται από το </w:t>
      </w:r>
      <w:r w:rsidRPr="003D0198">
        <w:rPr>
          <w:rFonts w:cstheme="minorHAnsi"/>
          <w:lang w:eastAsia="en-US"/>
        </w:rPr>
        <w:t>Ευρωπαϊκό Γεωργικό Ταμείο Αγροτικής Ανάπτυξης (ΕΓΤΑΑ).</w:t>
      </w:r>
    </w:p>
    <w:p w14:paraId="521E2B19" w14:textId="77777777" w:rsidR="008667BC" w:rsidRPr="003D0198" w:rsidRDefault="008667BC" w:rsidP="008667BC">
      <w:pPr>
        <w:spacing w:before="120" w:after="120" w:line="240" w:lineRule="auto"/>
        <w:jc w:val="both"/>
        <w:rPr>
          <w:rFonts w:cstheme="minorHAnsi"/>
          <w:b/>
        </w:rPr>
      </w:pPr>
      <w:r w:rsidRPr="003D0198">
        <w:rPr>
          <w:rFonts w:cstheme="minorHAnsi"/>
          <w:b/>
        </w:rPr>
        <w:t>Α. ΣΤΟΙΧΕΙΑ ΠΡΑΞΕΩΝ</w:t>
      </w:r>
    </w:p>
    <w:p w14:paraId="6A684987" w14:textId="77777777" w:rsidR="008667BC" w:rsidRPr="003D0198" w:rsidRDefault="008667BC" w:rsidP="008667BC">
      <w:pPr>
        <w:spacing w:before="120" w:after="120" w:line="240" w:lineRule="auto"/>
        <w:jc w:val="both"/>
        <w:rPr>
          <w:rFonts w:cstheme="minorHAnsi"/>
          <w:b/>
          <w:lang w:eastAsia="en-US"/>
        </w:rPr>
      </w:pPr>
      <w:r w:rsidRPr="003D0198">
        <w:rPr>
          <w:rFonts w:cstheme="minorHAnsi"/>
          <w:b/>
          <w:lang w:eastAsia="en-US"/>
        </w:rPr>
        <w:t xml:space="preserve">Περίοδος </w:t>
      </w:r>
      <w:proofErr w:type="spellStart"/>
      <w:r w:rsidRPr="003D0198">
        <w:rPr>
          <w:rFonts w:cstheme="minorHAnsi"/>
          <w:b/>
          <w:lang w:eastAsia="en-US"/>
        </w:rPr>
        <w:t>επιλεξιμότητας</w:t>
      </w:r>
      <w:proofErr w:type="spellEnd"/>
      <w:r w:rsidRPr="003D0198">
        <w:rPr>
          <w:rFonts w:cstheme="minorHAnsi"/>
          <w:b/>
          <w:lang w:eastAsia="en-US"/>
        </w:rPr>
        <w:t xml:space="preserve"> δαπανών των πράξεων</w:t>
      </w:r>
    </w:p>
    <w:p w14:paraId="3DD9AC04" w14:textId="77777777" w:rsidR="008667BC" w:rsidRPr="003D0198" w:rsidRDefault="008667BC" w:rsidP="008667BC">
      <w:pPr>
        <w:spacing w:before="120" w:after="120" w:line="240" w:lineRule="auto"/>
        <w:jc w:val="both"/>
        <w:rPr>
          <w:rFonts w:cstheme="minorHAnsi"/>
        </w:rPr>
      </w:pPr>
      <w:r w:rsidRPr="003D0198">
        <w:rPr>
          <w:rFonts w:cstheme="minorHAnsi"/>
        </w:rPr>
        <w:t xml:space="preserve">Ως ημερομηνία λήξης της προθεσμίας </w:t>
      </w:r>
      <w:proofErr w:type="spellStart"/>
      <w:r w:rsidRPr="003D0198">
        <w:rPr>
          <w:rFonts w:cstheme="minorHAnsi"/>
        </w:rPr>
        <w:t>επιλεξιμότητας</w:t>
      </w:r>
      <w:proofErr w:type="spellEnd"/>
      <w:r w:rsidRPr="003D0198">
        <w:rPr>
          <w:rFonts w:cstheme="minorHAnsi"/>
        </w:rPr>
        <w:t xml:space="preserve"> των δαπανών, δηλαδή της ολοκλήρωσης του φυσικού και οικονομικού αντικειμένου των προτεινόμενων πράξεων ορίζεται η 30 Ιουνίου 2025. </w:t>
      </w:r>
    </w:p>
    <w:p w14:paraId="62A8E57A" w14:textId="77777777" w:rsidR="008667BC" w:rsidRPr="003D0198" w:rsidRDefault="008667BC" w:rsidP="008667BC">
      <w:pPr>
        <w:spacing w:before="120" w:after="120" w:line="240" w:lineRule="auto"/>
        <w:jc w:val="both"/>
        <w:rPr>
          <w:rFonts w:cstheme="minorHAnsi"/>
        </w:rPr>
      </w:pPr>
      <w:r w:rsidRPr="003D0198">
        <w:rPr>
          <w:rFonts w:cstheme="minorHAnsi"/>
        </w:rPr>
        <w:t xml:space="preserve">Η μη τήρηση της εν λόγω προθεσμίας, επιφέρει την ανάκληση ένταξης της πράξης, αυτοδικαίως, ενώ σε περίπτωση που έχει καταβληθεί δημόσια δαπάνη, αυτή επιστρέφεται εντόκως, από τον δικαιούχο της πράξης, με την διαδικασία των </w:t>
      </w:r>
      <w:proofErr w:type="spellStart"/>
      <w:r w:rsidRPr="003D0198">
        <w:rPr>
          <w:rFonts w:cstheme="minorHAnsi"/>
        </w:rPr>
        <w:t>αχρεωστήτως</w:t>
      </w:r>
      <w:proofErr w:type="spellEnd"/>
      <w:r w:rsidRPr="003D0198">
        <w:rPr>
          <w:rFonts w:cstheme="minorHAnsi"/>
        </w:rPr>
        <w:t xml:space="preserve"> καταβληθέντων ποσών.</w:t>
      </w:r>
    </w:p>
    <w:p w14:paraId="047852DD" w14:textId="77777777" w:rsidR="008667BC" w:rsidRPr="003D0198" w:rsidRDefault="008667BC" w:rsidP="008667BC">
      <w:pPr>
        <w:spacing w:before="120" w:after="120" w:line="240" w:lineRule="auto"/>
        <w:jc w:val="both"/>
        <w:rPr>
          <w:rFonts w:cstheme="minorHAnsi"/>
          <w:b/>
        </w:rPr>
      </w:pPr>
      <w:r w:rsidRPr="003D0198">
        <w:rPr>
          <w:rFonts w:cstheme="minorHAnsi"/>
          <w:b/>
        </w:rPr>
        <w:t>Β. ΣΤΟΙΧΕΙΑ ΕΓΓΡΑΦΗΣ ΠΡΑΞΕΩΝ ΣΤΟ ΠΡΟΓΡΑΜΜΑ ΔΗΜΟΣΙΩΝ ΕΠΕΝΔΥΣΕΩΝ</w:t>
      </w:r>
    </w:p>
    <w:p w14:paraId="170F9E16" w14:textId="77777777" w:rsidR="008667BC" w:rsidRPr="003D0198" w:rsidRDefault="008667BC" w:rsidP="008667BC">
      <w:pPr>
        <w:spacing w:before="120" w:after="120" w:line="240" w:lineRule="auto"/>
        <w:jc w:val="both"/>
        <w:rPr>
          <w:rFonts w:cstheme="minorHAnsi"/>
          <w:strike/>
          <w:lang w:eastAsia="en-US"/>
        </w:rPr>
      </w:pPr>
      <w:bookmarkStart w:id="51" w:name="_Hlk82672215"/>
      <w:r w:rsidRPr="003D0198">
        <w:rPr>
          <w:rFonts w:cstheme="minorHAnsi"/>
          <w:lang w:eastAsia="en-US"/>
        </w:rPr>
        <w:t xml:space="preserve">Η δημόσια δαπάνη της πράξης αφορά τον </w:t>
      </w:r>
      <w:proofErr w:type="spellStart"/>
      <w:r w:rsidRPr="003D0198">
        <w:rPr>
          <w:rFonts w:cstheme="minorHAnsi"/>
          <w:lang w:eastAsia="en-US"/>
        </w:rPr>
        <w:t>ενάριθμο</w:t>
      </w:r>
      <w:proofErr w:type="spellEnd"/>
      <w:r w:rsidRPr="003D0198">
        <w:rPr>
          <w:rFonts w:cstheme="minorHAnsi"/>
          <w:lang w:eastAsia="en-US"/>
        </w:rPr>
        <w:t xml:space="preserve"> με κωδικό 2017ΣΕ08210000</w:t>
      </w:r>
      <w:bookmarkEnd w:id="51"/>
      <w:r w:rsidRPr="003D0198">
        <w:rPr>
          <w:rFonts w:cstheme="minorHAnsi"/>
          <w:lang w:eastAsia="en-US"/>
        </w:rPr>
        <w:t>.</w:t>
      </w:r>
    </w:p>
    <w:p w14:paraId="4D307581" w14:textId="77777777" w:rsidR="008667BC" w:rsidRPr="003D0198" w:rsidRDefault="008667BC" w:rsidP="008667BC">
      <w:pPr>
        <w:spacing w:before="120" w:after="120" w:line="240" w:lineRule="auto"/>
        <w:jc w:val="both"/>
        <w:rPr>
          <w:rFonts w:cstheme="minorHAnsi"/>
          <w:b/>
          <w:lang w:eastAsia="en-US"/>
        </w:rPr>
      </w:pPr>
      <w:r w:rsidRPr="003D0198">
        <w:rPr>
          <w:rFonts w:cstheme="minorHAnsi"/>
          <w:b/>
          <w:lang w:eastAsia="en-US"/>
        </w:rPr>
        <w:t>Γ. ΟΡΟΙ ΧΡΗΜΑΤΟΔΟΤΗΣΗΣ</w:t>
      </w:r>
    </w:p>
    <w:p w14:paraId="5718A297" w14:textId="77777777" w:rsidR="008667BC" w:rsidRPr="003D0198" w:rsidRDefault="008667BC" w:rsidP="008667BC">
      <w:pPr>
        <w:tabs>
          <w:tab w:val="num" w:pos="1287"/>
          <w:tab w:val="num" w:pos="1400"/>
        </w:tabs>
        <w:spacing w:before="120" w:after="120" w:line="240" w:lineRule="auto"/>
        <w:jc w:val="both"/>
        <w:rPr>
          <w:rFonts w:cstheme="minorHAnsi"/>
          <w:lang w:eastAsia="en-US"/>
        </w:rPr>
      </w:pPr>
      <w:r w:rsidRPr="003D0198">
        <w:rPr>
          <w:rFonts w:cstheme="minorHAnsi"/>
          <w:lang w:eastAsia="en-US"/>
        </w:rPr>
        <w:t>Οι</w:t>
      </w:r>
      <w:r w:rsidRPr="003D0198">
        <w:rPr>
          <w:rFonts w:cstheme="minorHAnsi"/>
          <w:color w:val="FF0000"/>
          <w:lang w:eastAsia="en-US"/>
        </w:rPr>
        <w:t xml:space="preserve"> </w:t>
      </w:r>
      <w:r w:rsidRPr="003D0198">
        <w:rPr>
          <w:rFonts w:cstheme="minorHAnsi"/>
          <w:lang w:eastAsia="en-US"/>
        </w:rPr>
        <w:t xml:space="preserve">δικαιούχοι υποχρεούνται να τηρήσουν τους όρους της απόφασης ένταξης και να υλοποιήσουν τις πράξεις, σύμφωνα με τους όρους και την περίοδο </w:t>
      </w:r>
      <w:proofErr w:type="spellStart"/>
      <w:r w:rsidRPr="003D0198">
        <w:rPr>
          <w:rFonts w:cstheme="minorHAnsi"/>
          <w:lang w:eastAsia="en-US"/>
        </w:rPr>
        <w:t>επιλεξιμότητας</w:t>
      </w:r>
      <w:proofErr w:type="spellEnd"/>
      <w:r w:rsidRPr="003D0198">
        <w:rPr>
          <w:rFonts w:cstheme="minorHAnsi"/>
          <w:lang w:eastAsia="en-US"/>
        </w:rPr>
        <w:t xml:space="preserve"> αυτών, καθώς και να τηρήσουν τις υποχρεώσεις που παρατίθενται στο συνημμένο Παράρτημα Ι, το οποίο αποτελεί αναπόσπαστο μέρος της απόφασης ένταξης.</w:t>
      </w:r>
    </w:p>
    <w:p w14:paraId="672254B1" w14:textId="77777777" w:rsidR="008667BC" w:rsidRPr="003D0198" w:rsidRDefault="008667BC" w:rsidP="008667BC">
      <w:pPr>
        <w:tabs>
          <w:tab w:val="num" w:pos="1287"/>
          <w:tab w:val="num" w:pos="1400"/>
        </w:tabs>
        <w:spacing w:before="120" w:after="120" w:line="240" w:lineRule="auto"/>
        <w:jc w:val="both"/>
        <w:rPr>
          <w:rFonts w:cstheme="minorHAnsi"/>
          <w:lang w:eastAsia="en-US"/>
        </w:rPr>
      </w:pPr>
      <w:r w:rsidRPr="003D0198">
        <w:rPr>
          <w:rFonts w:cstheme="minorHAnsi"/>
          <w:lang w:eastAsia="en-US"/>
        </w:rPr>
        <w:t xml:space="preserve">Σε περίπτωση που η υλοποίηση μιας πράξης αποκλίνει από τους όρους της απόφασης ένταξης, η ΕΔΠ της </w:t>
      </w:r>
      <w:r w:rsidRPr="003D0198">
        <w:rPr>
          <w:rFonts w:cstheme="minorHAnsi"/>
          <w:color w:val="FF0000"/>
          <w:lang w:eastAsia="en-US"/>
        </w:rPr>
        <w:t xml:space="preserve">ΟΤΔ/ΕΥΔ(ΕΠ) ΠΕΡΙΦΕΡΕΙΑΣ/ΕΥΕ ΠΑΑ </w:t>
      </w:r>
      <w:r w:rsidRPr="003D0198">
        <w:rPr>
          <w:rFonts w:cstheme="minorHAnsi"/>
          <w:lang w:eastAsia="en-US"/>
        </w:rPr>
        <w:t xml:space="preserve">επανεξετάζει την πράξη και μπορεί να προβεί στην ανάκληση της απόφασης ένταξης της εν λόγω πράξης ή στην τροποποίηση της απόφασης ένταξης στην οποία περιλαμβάνονταν (όταν η απόφαση ένταξης αφορά πολλές πράξεις), σύμφωνα με το άρθρο 13 της </w:t>
      </w:r>
      <w:bookmarkStart w:id="52" w:name="_Hlk104466411"/>
      <w:bookmarkStart w:id="53" w:name="_Hlk104466786"/>
      <w:bookmarkStart w:id="54" w:name="_Hlk104469799"/>
      <w:r w:rsidRPr="003D0198">
        <w:rPr>
          <w:rFonts w:cstheme="minorHAnsi"/>
          <w:lang w:eastAsia="en-US"/>
        </w:rPr>
        <w:t xml:space="preserve">υπ’ </w:t>
      </w:r>
      <w:r w:rsidRPr="003D0198">
        <w:rPr>
          <w:rFonts w:eastAsiaTheme="minorHAnsi" w:cstheme="minorHAnsi"/>
          <w:color w:val="000000"/>
          <w:lang w:eastAsia="en-US"/>
        </w:rPr>
        <w:t xml:space="preserve">αρ. </w:t>
      </w:r>
      <w:bookmarkEnd w:id="52"/>
      <w:r w:rsidRPr="003D0198">
        <w:rPr>
          <w:rFonts w:eastAsiaTheme="minorHAnsi" w:cstheme="minorHAnsi"/>
          <w:color w:val="000000"/>
          <w:lang w:eastAsia="en-US"/>
        </w:rPr>
        <w:t>1337/4-5-2022</w:t>
      </w:r>
      <w:r w:rsidRPr="003D0198">
        <w:rPr>
          <w:rFonts w:cstheme="minorHAnsi"/>
          <w:lang w:eastAsia="en-US"/>
        </w:rPr>
        <w:t xml:space="preserve"> υπουργικής απόφασης</w:t>
      </w:r>
      <w:r w:rsidRPr="003D0198">
        <w:rPr>
          <w:rFonts w:eastAsiaTheme="minorHAnsi" w:cstheme="minorHAnsi"/>
          <w:color w:val="000000"/>
          <w:lang w:eastAsia="en-US"/>
        </w:rPr>
        <w:t xml:space="preserve"> </w:t>
      </w:r>
      <w:bookmarkEnd w:id="53"/>
      <w:r w:rsidRPr="003D0198">
        <w:rPr>
          <w:rFonts w:eastAsiaTheme="minorHAnsi" w:cstheme="minorHAnsi"/>
          <w:color w:val="000000"/>
          <w:lang w:eastAsia="en-US"/>
        </w:rPr>
        <w:t>(Β’ 2310)</w:t>
      </w:r>
      <w:bookmarkEnd w:id="54"/>
      <w:r w:rsidRPr="003D0198">
        <w:rPr>
          <w:rFonts w:cstheme="minorHAnsi"/>
          <w:lang w:eastAsia="en-US"/>
        </w:rPr>
        <w:t>, όπως ισχύει κάθε φορά.</w:t>
      </w:r>
    </w:p>
    <w:p w14:paraId="2B180256" w14:textId="77777777" w:rsidR="008667BC" w:rsidRPr="003D0198" w:rsidRDefault="008667BC" w:rsidP="008667BC">
      <w:pPr>
        <w:tabs>
          <w:tab w:val="num" w:pos="1287"/>
          <w:tab w:val="num" w:pos="1400"/>
        </w:tabs>
        <w:spacing w:before="120" w:after="120" w:line="240" w:lineRule="auto"/>
        <w:jc w:val="both"/>
        <w:rPr>
          <w:rFonts w:cstheme="minorHAnsi"/>
          <w:b/>
          <w:lang w:eastAsia="en-US"/>
        </w:rPr>
      </w:pPr>
      <w:r w:rsidRPr="003D0198">
        <w:rPr>
          <w:rFonts w:cstheme="minorHAnsi"/>
          <w:b/>
          <w:lang w:eastAsia="en-US"/>
        </w:rPr>
        <w:t xml:space="preserve">Δ. ΧΟΡΗΓΗΣΗ ΤΗΣ ΕΝΙΣΧΥΣΗΣ </w:t>
      </w:r>
    </w:p>
    <w:p w14:paraId="531E76A1" w14:textId="77777777" w:rsidR="008667BC" w:rsidRPr="003D0198" w:rsidRDefault="008667BC" w:rsidP="008667BC">
      <w:pPr>
        <w:tabs>
          <w:tab w:val="num" w:pos="1287"/>
          <w:tab w:val="num" w:pos="1400"/>
        </w:tabs>
        <w:spacing w:before="120" w:after="120" w:line="240" w:lineRule="auto"/>
        <w:jc w:val="both"/>
        <w:rPr>
          <w:rFonts w:cstheme="minorHAnsi"/>
          <w:lang w:eastAsia="en-US"/>
        </w:rPr>
      </w:pPr>
      <w:r w:rsidRPr="003D0198">
        <w:rPr>
          <w:rFonts w:cstheme="minorHAnsi"/>
          <w:lang w:eastAsia="en-US"/>
        </w:rPr>
        <w:t>Οι διαδικασίες χορήγησης της ενίσχυσης, γίνεται σύμφωνα με τα οριζόμενα στην υπ’ αρ.  1337/4-5-2022 υπουργική απόφαση, σχετικά με το πλαίσιο υλοποίησης του Μέτρου 19, Τοπική Ανάπτυξη με Πρωτοβουλία Τοπικών Κοινοτήτων, (</w:t>
      </w:r>
      <w:proofErr w:type="spellStart"/>
      <w:r w:rsidRPr="003D0198">
        <w:rPr>
          <w:rFonts w:cstheme="minorHAnsi"/>
          <w:lang w:eastAsia="en-US"/>
        </w:rPr>
        <w:t>ΤΑΠΤοΚ</w:t>
      </w:r>
      <w:proofErr w:type="spellEnd"/>
      <w:r w:rsidRPr="003D0198">
        <w:rPr>
          <w:rFonts w:cstheme="minorHAnsi"/>
          <w:lang w:eastAsia="en-US"/>
        </w:rPr>
        <w:t xml:space="preserve">) του Προγράμματος Αγροτικής Ανάπτυξης 2014-2020, </w:t>
      </w:r>
      <w:proofErr w:type="spellStart"/>
      <w:r w:rsidRPr="003D0198">
        <w:rPr>
          <w:rFonts w:cstheme="minorHAnsi"/>
          <w:lang w:eastAsia="en-US"/>
        </w:rPr>
        <w:t>υπομέτρα</w:t>
      </w:r>
      <w:proofErr w:type="spellEnd"/>
      <w:r w:rsidRPr="003D0198">
        <w:rPr>
          <w:rFonts w:cstheme="minorHAnsi"/>
          <w:lang w:eastAsia="en-US"/>
        </w:rPr>
        <w:t xml:space="preserve"> 19.2 και 19.4» (Β’ 2310), όπως ισχύει κάθε φορά, την/</w:t>
      </w:r>
      <w:proofErr w:type="spellStart"/>
      <w:r w:rsidRPr="003D0198">
        <w:rPr>
          <w:rFonts w:cstheme="minorHAnsi"/>
          <w:lang w:eastAsia="en-US"/>
        </w:rPr>
        <w:t>ις</w:t>
      </w:r>
      <w:proofErr w:type="spellEnd"/>
      <w:r w:rsidRPr="003D0198">
        <w:rPr>
          <w:rFonts w:cstheme="minorHAnsi"/>
          <w:lang w:eastAsia="en-US"/>
        </w:rPr>
        <w:t xml:space="preserve"> εγκύκλιο/</w:t>
      </w:r>
      <w:proofErr w:type="spellStart"/>
      <w:r w:rsidRPr="003D0198">
        <w:rPr>
          <w:rFonts w:cstheme="minorHAnsi"/>
          <w:lang w:eastAsia="en-US"/>
        </w:rPr>
        <w:t>ους</w:t>
      </w:r>
      <w:proofErr w:type="spellEnd"/>
      <w:r w:rsidRPr="003D0198">
        <w:rPr>
          <w:rFonts w:cstheme="minorHAnsi"/>
          <w:lang w:eastAsia="en-US"/>
        </w:rPr>
        <w:t xml:space="preserve"> του ΟΠΕΚΕΠΕ και το ειδικό θεσμικό πλαίσιο εφαρμογής της πράξης.</w:t>
      </w:r>
    </w:p>
    <w:p w14:paraId="52B9F313" w14:textId="77777777" w:rsidR="008667BC" w:rsidRPr="003D0198" w:rsidRDefault="008667BC" w:rsidP="008667BC">
      <w:pPr>
        <w:tabs>
          <w:tab w:val="num" w:pos="1287"/>
          <w:tab w:val="num" w:pos="1400"/>
        </w:tabs>
        <w:spacing w:before="120" w:after="120" w:line="240" w:lineRule="auto"/>
        <w:jc w:val="both"/>
        <w:rPr>
          <w:rFonts w:cstheme="minorHAnsi"/>
          <w:b/>
          <w:lang w:eastAsia="en-US"/>
        </w:rPr>
      </w:pPr>
      <w:r w:rsidRPr="003D0198">
        <w:rPr>
          <w:rFonts w:cstheme="minorHAnsi"/>
          <w:b/>
          <w:lang w:eastAsia="en-US"/>
        </w:rPr>
        <w:t xml:space="preserve">Ε. ΕΛΕΓΧΟΙ </w:t>
      </w:r>
    </w:p>
    <w:p w14:paraId="42AF1205" w14:textId="77777777" w:rsidR="008667BC" w:rsidRPr="003D0198" w:rsidRDefault="008667BC" w:rsidP="008667BC">
      <w:pPr>
        <w:tabs>
          <w:tab w:val="num" w:pos="1287"/>
          <w:tab w:val="num" w:pos="1400"/>
        </w:tabs>
        <w:spacing w:before="120" w:after="120" w:line="240" w:lineRule="auto"/>
        <w:jc w:val="both"/>
        <w:rPr>
          <w:rFonts w:cstheme="minorHAnsi"/>
          <w:lang w:eastAsia="en-US"/>
        </w:rPr>
      </w:pPr>
      <w:r w:rsidRPr="003D0198">
        <w:rPr>
          <w:rFonts w:cstheme="minorHAnsi"/>
          <w:lang w:eastAsia="en-US"/>
        </w:rPr>
        <w:t xml:space="preserve">Επιτόπιοι, εκ των υστέρων, ειδικοί και έκτακτοι έλεγχοι διενεργούνται από τα αρμόδια εθνικά και </w:t>
      </w:r>
      <w:proofErr w:type="spellStart"/>
      <w:r w:rsidRPr="003D0198">
        <w:rPr>
          <w:rFonts w:cstheme="minorHAnsi"/>
          <w:lang w:eastAsia="en-US"/>
        </w:rPr>
        <w:t>ενωσιακά</w:t>
      </w:r>
      <w:proofErr w:type="spellEnd"/>
      <w:r w:rsidRPr="003D0198">
        <w:rPr>
          <w:rFonts w:cstheme="minorHAnsi"/>
          <w:lang w:eastAsia="en-US"/>
        </w:rPr>
        <w:t xml:space="preserve"> όργανα στην έδρα και στο χώρο υλοποίησης της πράξης, σύμφωνα με τα οριζόμενα στην υπ’ αρ. 1337/4-5-2022 υπουργική απόφαση (Β’ 2310), όπως ισχύει κάθε φορά, την/</w:t>
      </w:r>
      <w:proofErr w:type="spellStart"/>
      <w:r w:rsidRPr="003D0198">
        <w:rPr>
          <w:rFonts w:cstheme="minorHAnsi"/>
          <w:lang w:eastAsia="en-US"/>
        </w:rPr>
        <w:t>ις</w:t>
      </w:r>
      <w:proofErr w:type="spellEnd"/>
      <w:r w:rsidRPr="003D0198">
        <w:rPr>
          <w:rFonts w:cstheme="minorHAnsi"/>
          <w:lang w:eastAsia="en-US"/>
        </w:rPr>
        <w:t xml:space="preserve"> εγκύκλιους του ΟΠΕΚΕΠΕ και το ειδικό θεσμικό πλαίσιο εφαρμογής της πράξης.</w:t>
      </w:r>
    </w:p>
    <w:p w14:paraId="515315CB" w14:textId="77777777" w:rsidR="008667BC" w:rsidRPr="003D0198" w:rsidRDefault="008667BC" w:rsidP="008667BC">
      <w:pPr>
        <w:spacing w:before="120" w:after="120" w:line="240" w:lineRule="auto"/>
        <w:jc w:val="both"/>
        <w:rPr>
          <w:rFonts w:cstheme="minorHAnsi"/>
          <w:b/>
          <w:lang w:eastAsia="en-US"/>
        </w:rPr>
      </w:pPr>
      <w:r w:rsidRPr="003D0198">
        <w:rPr>
          <w:rFonts w:cstheme="minorHAnsi"/>
          <w:b/>
          <w:lang w:eastAsia="en-US"/>
        </w:rPr>
        <w:t>ΣΤ. ΕΙΔΙΚΟΙ ΟΡΟΙ</w:t>
      </w:r>
    </w:p>
    <w:p w14:paraId="7B77EDA0" w14:textId="77777777" w:rsidR="008667BC" w:rsidRPr="003D0198" w:rsidRDefault="008667BC" w:rsidP="008667BC">
      <w:pPr>
        <w:tabs>
          <w:tab w:val="num" w:pos="1287"/>
          <w:tab w:val="num" w:pos="1400"/>
        </w:tabs>
        <w:spacing w:before="120" w:after="120" w:line="240" w:lineRule="auto"/>
        <w:jc w:val="both"/>
        <w:rPr>
          <w:rFonts w:cstheme="minorHAnsi"/>
          <w:strike/>
          <w:color w:val="FF0000"/>
          <w:lang w:eastAsia="en-US"/>
        </w:rPr>
      </w:pPr>
      <w:r w:rsidRPr="003D0198">
        <w:rPr>
          <w:rFonts w:cstheme="minorHAnsi"/>
          <w:i/>
          <w:iCs/>
          <w:color w:val="FF0000"/>
          <w:lang w:eastAsia="en-US"/>
        </w:rPr>
        <w:t>Συμπληρώνονται από την ΟΤΔ/</w:t>
      </w:r>
      <w:r w:rsidRPr="003D0198">
        <w:rPr>
          <w:rFonts w:cstheme="minorHAnsi"/>
          <w:color w:val="FF0000"/>
          <w:lang w:eastAsia="en-US"/>
        </w:rPr>
        <w:t xml:space="preserve"> ΕΥΔ(ΕΠ) ΠΕΡΙΦΕΡΕΙΑΣ/ΕΥΕ ΠΑΑ</w:t>
      </w:r>
      <w:r w:rsidRPr="003D0198">
        <w:rPr>
          <w:rFonts w:cstheme="minorHAnsi"/>
          <w:i/>
          <w:iCs/>
          <w:color w:val="FF0000"/>
          <w:lang w:eastAsia="en-US"/>
        </w:rPr>
        <w:t xml:space="preserve"> (κατά περίπτωση) για τις πράξεις που απαιτείται.</w:t>
      </w:r>
      <w:r w:rsidRPr="003D0198">
        <w:rPr>
          <w:rFonts w:cstheme="minorHAnsi"/>
          <w:strike/>
          <w:color w:val="FF0000"/>
          <w:lang w:eastAsia="en-US"/>
        </w:rPr>
        <w:t xml:space="preserve"> </w:t>
      </w:r>
    </w:p>
    <w:p w14:paraId="42E40E02" w14:textId="77777777" w:rsidR="008667BC" w:rsidRPr="003D0198" w:rsidRDefault="008667BC" w:rsidP="008667BC">
      <w:pPr>
        <w:spacing w:before="120" w:after="120" w:line="240" w:lineRule="auto"/>
        <w:jc w:val="center"/>
        <w:rPr>
          <w:rFonts w:cstheme="minorHAnsi"/>
          <w:b/>
        </w:rPr>
      </w:pPr>
      <w:bookmarkStart w:id="55" w:name="_Hlk104469985"/>
      <w:bookmarkEnd w:id="48"/>
      <w:r w:rsidRPr="003D0198">
        <w:rPr>
          <w:rFonts w:cstheme="minorHAnsi"/>
          <w:b/>
        </w:rPr>
        <w:t>Ο ΠΡΟΕΔΡΟΣ ΕΔΠ (ή άλλο εξουσιοδοτημένο όργανο)/</w:t>
      </w:r>
    </w:p>
    <w:p w14:paraId="41FA385F" w14:textId="77777777" w:rsidR="008667BC" w:rsidRPr="003D0198" w:rsidRDefault="008667BC" w:rsidP="008667BC">
      <w:pPr>
        <w:spacing w:before="120" w:after="120" w:line="240" w:lineRule="auto"/>
        <w:jc w:val="center"/>
        <w:rPr>
          <w:rFonts w:cstheme="minorHAnsi"/>
          <w:b/>
        </w:rPr>
      </w:pPr>
      <w:r w:rsidRPr="003D0198">
        <w:rPr>
          <w:rFonts w:cstheme="minorHAnsi"/>
          <w:b/>
        </w:rPr>
        <w:t>Ο ΠΕΡΙΦΕΡΕΙΑΡΧΗΣ (ή άλλο εξουσιοδοτημένο όργανο)/</w:t>
      </w:r>
    </w:p>
    <w:p w14:paraId="37515F97" w14:textId="77777777" w:rsidR="008667BC" w:rsidRPr="003D0198" w:rsidRDefault="008667BC" w:rsidP="008667BC">
      <w:pPr>
        <w:spacing w:before="120" w:after="120" w:line="240" w:lineRule="auto"/>
        <w:jc w:val="center"/>
        <w:rPr>
          <w:rFonts w:cstheme="minorHAnsi"/>
          <w:b/>
        </w:rPr>
      </w:pPr>
      <w:r w:rsidRPr="003D0198">
        <w:rPr>
          <w:rFonts w:cstheme="minorHAnsi"/>
          <w:b/>
        </w:rPr>
        <w:t>Ο ΓΕΝΙΚΟΣ ΓΡΑΜΜΑΤΕΑΣ</w:t>
      </w:r>
      <w:bookmarkEnd w:id="55"/>
    </w:p>
    <w:p w14:paraId="47CCFDD8" w14:textId="77777777" w:rsidR="008667BC" w:rsidRPr="003D0198" w:rsidRDefault="008667BC" w:rsidP="008667BC">
      <w:pPr>
        <w:tabs>
          <w:tab w:val="left" w:pos="969"/>
          <w:tab w:val="left" w:pos="1310"/>
        </w:tabs>
        <w:spacing w:before="120" w:after="120" w:line="240" w:lineRule="auto"/>
        <w:rPr>
          <w:rFonts w:cstheme="minorHAnsi"/>
          <w:b/>
          <w:bCs/>
          <w:u w:val="single"/>
        </w:rPr>
      </w:pPr>
    </w:p>
    <w:p w14:paraId="1E332714" w14:textId="77777777" w:rsidR="008667BC" w:rsidRPr="003D0198" w:rsidRDefault="008667BC" w:rsidP="008667BC">
      <w:pPr>
        <w:tabs>
          <w:tab w:val="left" w:pos="969"/>
          <w:tab w:val="left" w:pos="1310"/>
        </w:tabs>
        <w:spacing w:before="120" w:after="120" w:line="240" w:lineRule="auto"/>
        <w:rPr>
          <w:rFonts w:cstheme="minorHAnsi"/>
          <w:b/>
          <w:bCs/>
          <w:u w:val="single"/>
        </w:rPr>
      </w:pPr>
      <w:r w:rsidRPr="003D0198">
        <w:rPr>
          <w:rFonts w:cstheme="minorHAnsi"/>
          <w:b/>
          <w:bCs/>
          <w:u w:val="single"/>
        </w:rPr>
        <w:t>ΣΥΝΗΜΜΕΝΑ</w:t>
      </w:r>
    </w:p>
    <w:p w14:paraId="2B6EFB6A" w14:textId="77777777" w:rsidR="008667BC" w:rsidRPr="003D0198" w:rsidRDefault="008667BC" w:rsidP="008667BC">
      <w:pPr>
        <w:spacing w:before="120" w:after="120" w:line="240" w:lineRule="auto"/>
        <w:contextualSpacing/>
        <w:jc w:val="both"/>
        <w:rPr>
          <w:rFonts w:cstheme="minorHAnsi"/>
          <w:bCs/>
        </w:rPr>
      </w:pPr>
      <w:r w:rsidRPr="003D0198">
        <w:rPr>
          <w:rFonts w:cstheme="minorHAnsi"/>
          <w:b/>
          <w:bCs/>
        </w:rPr>
        <w:lastRenderedPageBreak/>
        <w:t>ΠΑΡΑΡΤΗΜΑ Ι :</w:t>
      </w:r>
      <w:r w:rsidRPr="003D0198">
        <w:rPr>
          <w:rFonts w:cstheme="minorHAnsi"/>
          <w:bCs/>
        </w:rPr>
        <w:t xml:space="preserve"> ΥΠΟΧΡΕΩΣΕΙΣ ΔΙΚΑΙΟΥΧΩΝ, το οποίο αποτελεί αναπόσπαστο μέρος της Απόφασης Ένταξης </w:t>
      </w:r>
    </w:p>
    <w:p w14:paraId="5BAFE07B" w14:textId="77777777" w:rsidR="008667BC" w:rsidRPr="003D0198" w:rsidRDefault="008667BC" w:rsidP="008667BC">
      <w:pPr>
        <w:tabs>
          <w:tab w:val="left" w:pos="969"/>
          <w:tab w:val="left" w:pos="1310"/>
        </w:tabs>
        <w:spacing w:before="120" w:after="120" w:line="240" w:lineRule="auto"/>
        <w:rPr>
          <w:rFonts w:cstheme="minorHAnsi"/>
          <w:bCs/>
        </w:rPr>
      </w:pPr>
      <w:r w:rsidRPr="003D0198">
        <w:rPr>
          <w:rFonts w:cstheme="minorHAnsi"/>
          <w:b/>
          <w:bCs/>
        </w:rPr>
        <w:t>ΠΑΡΑΡΤΗΜΑ ΙΙ:</w:t>
      </w:r>
      <w:r w:rsidRPr="003D0198">
        <w:rPr>
          <w:rFonts w:cstheme="minorHAnsi"/>
          <w:bCs/>
        </w:rPr>
        <w:t xml:space="preserve"> ΠΙΝΑΚΑΣ ΕΝΤΑΣΣΟΜΕΝΩΝ ΠΡΑΞΕΩΝ</w:t>
      </w:r>
    </w:p>
    <w:p w14:paraId="0543B9C3" w14:textId="77777777" w:rsidR="008667BC" w:rsidRPr="003D0198" w:rsidRDefault="008667BC" w:rsidP="008667BC">
      <w:pPr>
        <w:tabs>
          <w:tab w:val="left" w:pos="969"/>
          <w:tab w:val="left" w:pos="1310"/>
        </w:tabs>
        <w:spacing w:before="120" w:after="120" w:line="240" w:lineRule="auto"/>
        <w:rPr>
          <w:rFonts w:cstheme="minorHAnsi"/>
          <w:b/>
          <w:bCs/>
          <w:u w:val="single"/>
        </w:rPr>
      </w:pPr>
    </w:p>
    <w:p w14:paraId="123A109C" w14:textId="77777777" w:rsidR="008667BC" w:rsidRPr="003D0198" w:rsidRDefault="008667BC" w:rsidP="008667BC">
      <w:pPr>
        <w:tabs>
          <w:tab w:val="left" w:pos="969"/>
          <w:tab w:val="left" w:pos="1310"/>
        </w:tabs>
        <w:spacing w:before="120" w:after="120" w:line="240" w:lineRule="auto"/>
        <w:rPr>
          <w:rFonts w:cstheme="minorHAnsi"/>
          <w:b/>
          <w:bCs/>
          <w:u w:val="single"/>
        </w:rPr>
      </w:pPr>
      <w:bookmarkStart w:id="56" w:name="_Hlk104470035"/>
      <w:r w:rsidRPr="003D0198">
        <w:rPr>
          <w:rFonts w:cstheme="minorHAnsi"/>
          <w:b/>
          <w:bCs/>
          <w:u w:val="single"/>
        </w:rPr>
        <w:t>ΠΙΝΑΚΑΣ ΔΙΑΝΟΜΗΣ</w:t>
      </w:r>
      <w:bookmarkEnd w:id="56"/>
      <w:r w:rsidRPr="003D0198">
        <w:rPr>
          <w:rFonts w:cstheme="minorHAnsi"/>
          <w:b/>
          <w:bCs/>
          <w:u w:val="single"/>
        </w:rPr>
        <w:t xml:space="preserve"> </w:t>
      </w:r>
    </w:p>
    <w:p w14:paraId="589BEEF0" w14:textId="77777777" w:rsidR="008667BC" w:rsidRPr="003D0198" w:rsidRDefault="008667BC" w:rsidP="008667BC">
      <w:pPr>
        <w:spacing w:before="120" w:after="120" w:line="240" w:lineRule="auto"/>
        <w:jc w:val="both"/>
        <w:rPr>
          <w:rFonts w:cstheme="minorHAnsi"/>
          <w:b/>
          <w:lang w:eastAsia="en-US"/>
        </w:rPr>
      </w:pPr>
      <w:r w:rsidRPr="003D0198">
        <w:rPr>
          <w:rFonts w:cstheme="minorHAnsi"/>
          <w:b/>
          <w:lang w:eastAsia="en-US"/>
        </w:rPr>
        <w:t>Α. ΓΙΑ ΕΝΕΡΓΕΙΑ</w:t>
      </w:r>
    </w:p>
    <w:p w14:paraId="712A44DA" w14:textId="77777777" w:rsidR="008667BC" w:rsidRPr="003D0198" w:rsidRDefault="008667BC" w:rsidP="003651FA">
      <w:pPr>
        <w:numPr>
          <w:ilvl w:val="0"/>
          <w:numId w:val="57"/>
        </w:numPr>
        <w:spacing w:before="120" w:after="120" w:line="240" w:lineRule="auto"/>
        <w:ind w:left="142"/>
        <w:contextualSpacing/>
        <w:jc w:val="both"/>
        <w:rPr>
          <w:rFonts w:cstheme="minorHAnsi"/>
          <w:lang w:eastAsia="en-US"/>
        </w:rPr>
      </w:pPr>
      <w:bookmarkStart w:id="57" w:name="_Hlk104470054"/>
      <w:r w:rsidRPr="003D0198">
        <w:rPr>
          <w:rFonts w:cstheme="minorHAnsi"/>
          <w:lang w:eastAsia="en-US"/>
        </w:rPr>
        <w:t>Δικαιούχος /οι..</w:t>
      </w:r>
      <w:bookmarkEnd w:id="57"/>
    </w:p>
    <w:p w14:paraId="7DA04CF6" w14:textId="77777777" w:rsidR="008667BC" w:rsidRPr="003D0198" w:rsidRDefault="008667BC" w:rsidP="003651FA">
      <w:pPr>
        <w:numPr>
          <w:ilvl w:val="0"/>
          <w:numId w:val="57"/>
        </w:numPr>
        <w:spacing w:before="120" w:after="120" w:line="240" w:lineRule="auto"/>
        <w:ind w:left="142"/>
        <w:contextualSpacing/>
        <w:jc w:val="both"/>
        <w:rPr>
          <w:rFonts w:cstheme="minorHAnsi"/>
          <w:lang w:eastAsia="en-US"/>
        </w:rPr>
      </w:pPr>
      <w:r w:rsidRPr="003D0198">
        <w:rPr>
          <w:rFonts w:cstheme="minorHAnsi"/>
          <w:lang w:eastAsia="en-US"/>
        </w:rPr>
        <w:t>ΟΤΔ</w:t>
      </w:r>
      <w:r w:rsidRPr="003D0198">
        <w:rPr>
          <w:rFonts w:cstheme="minorHAnsi"/>
          <w:lang w:val="en-US" w:eastAsia="en-US"/>
        </w:rPr>
        <w:t>/</w:t>
      </w:r>
      <w:r w:rsidRPr="003D0198">
        <w:rPr>
          <w:rFonts w:cstheme="minorHAnsi"/>
          <w:lang w:eastAsia="en-US"/>
        </w:rPr>
        <w:t>ΕΥΔ</w:t>
      </w:r>
      <w:r w:rsidRPr="003D0198">
        <w:rPr>
          <w:rFonts w:cstheme="minorHAnsi"/>
          <w:lang w:val="en-US" w:eastAsia="en-US"/>
        </w:rPr>
        <w:t xml:space="preserve"> (</w:t>
      </w:r>
      <w:r w:rsidRPr="003D0198">
        <w:rPr>
          <w:rFonts w:cstheme="minorHAnsi"/>
          <w:lang w:eastAsia="en-US"/>
        </w:rPr>
        <w:t>ΕΠ) Περιφέρειας……</w:t>
      </w:r>
    </w:p>
    <w:p w14:paraId="09B57D9F" w14:textId="77777777" w:rsidR="008667BC" w:rsidRPr="003D0198" w:rsidRDefault="008667BC" w:rsidP="003651FA">
      <w:pPr>
        <w:numPr>
          <w:ilvl w:val="0"/>
          <w:numId w:val="57"/>
        </w:numPr>
        <w:spacing w:before="120" w:after="120" w:line="240" w:lineRule="auto"/>
        <w:ind w:left="142"/>
        <w:contextualSpacing/>
        <w:jc w:val="both"/>
        <w:rPr>
          <w:rFonts w:cstheme="minorHAnsi"/>
          <w:lang w:eastAsia="en-US"/>
        </w:rPr>
      </w:pPr>
      <w:r w:rsidRPr="003D0198">
        <w:rPr>
          <w:rFonts w:cstheme="minorHAnsi"/>
          <w:lang w:eastAsia="en-US"/>
        </w:rPr>
        <w:t>ΕΙΔΙΚΗ ΥΠΗΡΕΣΙΑ ΔΙΑΧΕΙΡΙΣΗΣ ΣΣ ΚΑΠ</w:t>
      </w:r>
    </w:p>
    <w:p w14:paraId="12A0E0CE" w14:textId="77777777" w:rsidR="008667BC" w:rsidRPr="003D0198" w:rsidRDefault="008667BC" w:rsidP="003651FA">
      <w:pPr>
        <w:numPr>
          <w:ilvl w:val="0"/>
          <w:numId w:val="57"/>
        </w:numPr>
        <w:spacing w:before="120" w:after="120" w:line="240" w:lineRule="auto"/>
        <w:ind w:left="142"/>
        <w:contextualSpacing/>
        <w:jc w:val="both"/>
        <w:rPr>
          <w:rFonts w:cstheme="minorHAnsi"/>
          <w:lang w:eastAsia="en-US"/>
        </w:rPr>
      </w:pPr>
      <w:r w:rsidRPr="003D0198">
        <w:rPr>
          <w:rFonts w:cstheme="minorHAnsi"/>
          <w:lang w:eastAsia="en-US"/>
        </w:rPr>
        <w:t>ΥΠΟΥΡΓΕΙΟ ΑΓΡΟΤΙΚΗΣ ΑΝΑΠΤΥΞΗΣ &amp; ΤΡΟΦΙΜΩΝ</w:t>
      </w:r>
    </w:p>
    <w:p w14:paraId="40DD0079" w14:textId="77777777" w:rsidR="008667BC" w:rsidRPr="003D0198" w:rsidRDefault="008667BC" w:rsidP="008667BC">
      <w:pPr>
        <w:spacing w:before="120" w:after="120" w:line="240" w:lineRule="auto"/>
        <w:ind w:left="284"/>
        <w:jc w:val="both"/>
        <w:rPr>
          <w:rFonts w:cstheme="minorHAnsi"/>
          <w:lang w:eastAsia="en-US"/>
        </w:rPr>
      </w:pPr>
      <w:r w:rsidRPr="003D0198">
        <w:rPr>
          <w:rFonts w:cstheme="minorHAnsi"/>
          <w:lang w:eastAsia="en-US"/>
        </w:rPr>
        <w:t>•   ΓΕΝΙΚΗ Δ/ΝΣΗ ΟΙΚΟΝΟΜΙΚΩΝ ΥΠΗΡΕΣΙΩΝ</w:t>
      </w:r>
    </w:p>
    <w:p w14:paraId="7968004A" w14:textId="77777777" w:rsidR="008667BC" w:rsidRPr="003D0198" w:rsidRDefault="008667BC" w:rsidP="008667BC">
      <w:pPr>
        <w:spacing w:before="120" w:after="120" w:line="240" w:lineRule="auto"/>
        <w:ind w:left="284"/>
        <w:jc w:val="both"/>
        <w:rPr>
          <w:rFonts w:cstheme="minorHAnsi"/>
          <w:lang w:eastAsia="en-US"/>
        </w:rPr>
      </w:pPr>
      <w:r w:rsidRPr="003D0198">
        <w:rPr>
          <w:rFonts w:cstheme="minorHAnsi"/>
          <w:lang w:eastAsia="en-US"/>
        </w:rPr>
        <w:t xml:space="preserve">    Δ/ΝΣΗ ΠΡΟΫΠΟΛΟΓΙΣΜΟΥ ΚΑΙ ΔΗΜ. ΑΝΑΦΟΡΩΝ</w:t>
      </w:r>
    </w:p>
    <w:p w14:paraId="25E00B06" w14:textId="77777777" w:rsidR="008667BC" w:rsidRPr="003D0198" w:rsidRDefault="008667BC" w:rsidP="008667BC">
      <w:pPr>
        <w:spacing w:before="120" w:after="120" w:line="240" w:lineRule="auto"/>
        <w:ind w:left="284"/>
        <w:jc w:val="both"/>
        <w:rPr>
          <w:rFonts w:cstheme="minorHAnsi"/>
          <w:lang w:eastAsia="en-US"/>
        </w:rPr>
      </w:pPr>
      <w:r w:rsidRPr="003D0198">
        <w:rPr>
          <w:rFonts w:cstheme="minorHAnsi"/>
          <w:lang w:eastAsia="en-US"/>
        </w:rPr>
        <w:t xml:space="preserve">    ΤΜΗΜΑ ΠΔΕ (σε ηλεκτρονική μορφή).</w:t>
      </w:r>
    </w:p>
    <w:p w14:paraId="1F13ADA3" w14:textId="77777777" w:rsidR="008667BC" w:rsidRPr="003D0198" w:rsidRDefault="008667BC" w:rsidP="008667BC">
      <w:pPr>
        <w:spacing w:before="120" w:after="120" w:line="240" w:lineRule="auto"/>
        <w:jc w:val="both"/>
        <w:rPr>
          <w:rFonts w:cstheme="minorHAnsi"/>
          <w:b/>
          <w:lang w:eastAsia="en-US"/>
        </w:rPr>
      </w:pPr>
      <w:r w:rsidRPr="003D0198">
        <w:rPr>
          <w:rFonts w:cstheme="minorHAnsi"/>
          <w:b/>
          <w:lang w:eastAsia="en-US"/>
        </w:rPr>
        <w:t>Β. ΓΙΑ ΚΟΙΝΟΠΟΙΗΣΗ</w:t>
      </w:r>
    </w:p>
    <w:p w14:paraId="50F9127E" w14:textId="77777777" w:rsidR="008667BC" w:rsidRPr="003D0198" w:rsidRDefault="008667BC" w:rsidP="003651FA">
      <w:pPr>
        <w:numPr>
          <w:ilvl w:val="0"/>
          <w:numId w:val="57"/>
        </w:numPr>
        <w:spacing w:before="120" w:after="120" w:line="240" w:lineRule="auto"/>
        <w:ind w:left="142" w:hanging="357"/>
        <w:jc w:val="both"/>
        <w:rPr>
          <w:rFonts w:cstheme="minorHAnsi"/>
          <w:lang w:eastAsia="en-US"/>
        </w:rPr>
      </w:pPr>
      <w:r w:rsidRPr="003D0198">
        <w:rPr>
          <w:rFonts w:cstheme="minorHAnsi"/>
          <w:lang w:eastAsia="en-US"/>
        </w:rPr>
        <w:t>Οργανισμό Πληρωμών – ΟΠΕΚΕΠΕ</w:t>
      </w:r>
    </w:p>
    <w:p w14:paraId="7E47422A" w14:textId="77777777" w:rsidR="008667BC" w:rsidRPr="003D0198" w:rsidRDefault="008667BC" w:rsidP="003651FA">
      <w:pPr>
        <w:numPr>
          <w:ilvl w:val="0"/>
          <w:numId w:val="57"/>
        </w:numPr>
        <w:spacing w:before="120" w:after="120" w:line="240" w:lineRule="auto"/>
        <w:ind w:left="142" w:hanging="357"/>
        <w:jc w:val="both"/>
        <w:rPr>
          <w:rFonts w:cstheme="minorHAnsi"/>
          <w:lang w:eastAsia="en-US"/>
        </w:rPr>
      </w:pPr>
      <w:r w:rsidRPr="003D0198">
        <w:rPr>
          <w:rFonts w:cstheme="minorHAnsi"/>
          <w:lang w:eastAsia="en-US"/>
        </w:rPr>
        <w:t>Ειδική Υπηρεσία Εφαρμογής Παρεμβάσεων Αγροτικής Ανάπτυξης (ΕΥΕ ΠΑΑ)</w:t>
      </w:r>
    </w:p>
    <w:p w14:paraId="0EC22FA9" w14:textId="77777777" w:rsidR="008667BC" w:rsidRPr="003D0198" w:rsidRDefault="008667BC" w:rsidP="008667BC">
      <w:pPr>
        <w:spacing w:before="120" w:after="120" w:line="240" w:lineRule="auto"/>
        <w:rPr>
          <w:rFonts w:cstheme="minorHAnsi"/>
          <w:b/>
          <w:sz w:val="20"/>
          <w:szCs w:val="20"/>
          <w:lang w:eastAsia="en-US"/>
        </w:rPr>
      </w:pPr>
      <w:r w:rsidRPr="003D0198">
        <w:rPr>
          <w:rFonts w:cstheme="minorHAnsi"/>
          <w:b/>
          <w:lang w:eastAsia="en-US"/>
        </w:rPr>
        <w:br w:type="page"/>
      </w:r>
      <w:r w:rsidRPr="003D0198">
        <w:rPr>
          <w:rFonts w:cstheme="minorHAnsi"/>
          <w:b/>
          <w:sz w:val="20"/>
          <w:szCs w:val="20"/>
          <w:lang w:eastAsia="en-US"/>
        </w:rPr>
        <w:lastRenderedPageBreak/>
        <w:t xml:space="preserve">ΠΑΡΑΡΤΗΜΑ Ι: ΥΠΟΧΡΕΩΣΕΙΣ ΔΙΚΑΙΟΥΧΩΝ </w:t>
      </w:r>
    </w:p>
    <w:p w14:paraId="20A4D657" w14:textId="77777777" w:rsidR="008667BC" w:rsidRPr="003D0198" w:rsidRDefault="008667BC" w:rsidP="008667BC">
      <w:pPr>
        <w:spacing w:before="120" w:after="120" w:line="240" w:lineRule="auto"/>
        <w:jc w:val="both"/>
        <w:rPr>
          <w:rFonts w:cstheme="minorHAnsi"/>
          <w:strike/>
          <w:sz w:val="20"/>
          <w:szCs w:val="20"/>
          <w:lang w:eastAsia="en-US"/>
        </w:rPr>
      </w:pPr>
      <w:r w:rsidRPr="003D0198">
        <w:rPr>
          <w:rFonts w:cstheme="minorHAnsi"/>
          <w:sz w:val="20"/>
          <w:szCs w:val="20"/>
          <w:lang w:eastAsia="en-US"/>
        </w:rPr>
        <w:t>Οι δικαιούχοι πράξεων που θα ενταχθούν στο ΠΑΑ αναλαμβάνουν την τήρηση των παρακάτω υποχρεώσεων :</w:t>
      </w:r>
    </w:p>
    <w:p w14:paraId="6EBF9BE6" w14:textId="77777777" w:rsidR="008667BC" w:rsidRPr="003D0198" w:rsidRDefault="008667BC" w:rsidP="003651FA">
      <w:pPr>
        <w:numPr>
          <w:ilvl w:val="0"/>
          <w:numId w:val="58"/>
        </w:numPr>
        <w:spacing w:before="120" w:after="120" w:line="240" w:lineRule="auto"/>
        <w:ind w:left="284" w:right="28" w:hanging="284"/>
        <w:jc w:val="both"/>
        <w:outlineLvl w:val="0"/>
        <w:rPr>
          <w:rFonts w:cstheme="minorHAnsi"/>
          <w:b/>
          <w:sz w:val="20"/>
          <w:szCs w:val="20"/>
        </w:rPr>
      </w:pPr>
      <w:r w:rsidRPr="003D0198">
        <w:rPr>
          <w:rFonts w:cstheme="minorHAnsi"/>
          <w:b/>
          <w:sz w:val="20"/>
          <w:szCs w:val="20"/>
        </w:rPr>
        <w:t xml:space="preserve">ΤΗΡΗΣΗ ΚΟΙΝΟΤΙΚΩΝ ΚΑΙ ΕΘΝΙΚΩΝ ΚΑΝΟΝΩΝ </w:t>
      </w:r>
    </w:p>
    <w:p w14:paraId="47CCADA8" w14:textId="77777777" w:rsidR="008667BC" w:rsidRPr="003D0198" w:rsidRDefault="008667BC" w:rsidP="003651FA">
      <w:pPr>
        <w:numPr>
          <w:ilvl w:val="0"/>
          <w:numId w:val="59"/>
        </w:numPr>
        <w:spacing w:before="120" w:after="120" w:line="240" w:lineRule="auto"/>
        <w:ind w:left="709" w:right="28" w:hanging="425"/>
        <w:jc w:val="both"/>
        <w:outlineLvl w:val="0"/>
        <w:rPr>
          <w:rFonts w:cstheme="minorHAnsi"/>
          <w:sz w:val="20"/>
          <w:szCs w:val="20"/>
        </w:rPr>
      </w:pPr>
      <w:r w:rsidRPr="003D0198">
        <w:rPr>
          <w:rFonts w:cstheme="minorHAnsi"/>
          <w:sz w:val="20"/>
          <w:szCs w:val="20"/>
        </w:rPr>
        <w:t xml:space="preserve">Να τηρούν την </w:t>
      </w:r>
      <w:proofErr w:type="spellStart"/>
      <w:r w:rsidRPr="003D0198">
        <w:rPr>
          <w:rFonts w:cstheme="minorHAnsi"/>
          <w:sz w:val="20"/>
          <w:szCs w:val="20"/>
        </w:rPr>
        <w:t>Ενωσιακή</w:t>
      </w:r>
      <w:proofErr w:type="spellEnd"/>
      <w:r w:rsidRPr="003D0198">
        <w:rPr>
          <w:rFonts w:cstheme="minorHAnsi"/>
          <w:sz w:val="20"/>
          <w:szCs w:val="20"/>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122EDD7A" w14:textId="77777777" w:rsidR="008667BC" w:rsidRPr="003D0198" w:rsidRDefault="008667BC" w:rsidP="003651FA">
      <w:pPr>
        <w:numPr>
          <w:ilvl w:val="0"/>
          <w:numId w:val="59"/>
        </w:numPr>
        <w:spacing w:before="120" w:after="120" w:line="240" w:lineRule="auto"/>
        <w:ind w:left="709" w:right="28" w:hanging="425"/>
        <w:jc w:val="both"/>
        <w:outlineLvl w:val="0"/>
        <w:rPr>
          <w:rFonts w:cstheme="minorHAnsi"/>
          <w:sz w:val="20"/>
          <w:szCs w:val="20"/>
        </w:rPr>
      </w:pPr>
      <w:r w:rsidRPr="003D0198">
        <w:rPr>
          <w:rFonts w:cstheme="minorHAnsi"/>
          <w:sz w:val="20"/>
          <w:szCs w:val="20"/>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w:t>
      </w:r>
    </w:p>
    <w:p w14:paraId="5032D4B1" w14:textId="77777777" w:rsidR="00874BA9" w:rsidRPr="003D0198" w:rsidRDefault="00874BA9" w:rsidP="00874BA9">
      <w:pPr>
        <w:spacing w:before="100" w:beforeAutospacing="1" w:after="100" w:afterAutospacing="1" w:line="264" w:lineRule="auto"/>
        <w:rPr>
          <w:rFonts w:cstheme="minorHAnsi"/>
          <w:b/>
        </w:rPr>
      </w:pPr>
      <w:r w:rsidRPr="003D0198">
        <w:rPr>
          <w:rFonts w:cstheme="minorHAnsi"/>
          <w:b/>
        </w:rPr>
        <w:t xml:space="preserve">ΠΑΡΑΡΤΗΜΑ Ι: ΥΠΟΧΡΕΩΣΕΙΣ ΔΙΚΑΙΟΥΧΩΝ </w:t>
      </w:r>
    </w:p>
    <w:p w14:paraId="49166470" w14:textId="77777777" w:rsidR="00874BA9" w:rsidRPr="003D0198" w:rsidRDefault="00874BA9" w:rsidP="00874BA9">
      <w:pPr>
        <w:spacing w:before="100" w:beforeAutospacing="1" w:after="100" w:afterAutospacing="1" w:line="264" w:lineRule="auto"/>
        <w:rPr>
          <w:rFonts w:cstheme="minorHAnsi"/>
          <w:strike/>
        </w:rPr>
      </w:pPr>
      <w:r w:rsidRPr="003D0198">
        <w:rPr>
          <w:rFonts w:cstheme="minorHAnsi"/>
        </w:rPr>
        <w:t>Οι δικαιούχοι πράξεων που θα ενταχθούν στο ΠΑΑ 2014-2020 αναλαμβάνουν την τήρηση των παρακάτω υποχρεώσεων:</w:t>
      </w:r>
    </w:p>
    <w:p w14:paraId="7B180A3B" w14:textId="77777777" w:rsidR="00874BA9" w:rsidRPr="003D0198" w:rsidRDefault="00874BA9" w:rsidP="003651FA">
      <w:pPr>
        <w:pStyle w:val="BodyText21"/>
        <w:numPr>
          <w:ilvl w:val="0"/>
          <w:numId w:val="62"/>
        </w:numPr>
        <w:spacing w:before="360"/>
        <w:ind w:left="284" w:right="28" w:hanging="284"/>
        <w:outlineLvl w:val="0"/>
        <w:rPr>
          <w:rFonts w:asciiTheme="minorHAnsi" w:hAnsiTheme="minorHAnsi" w:cstheme="minorHAnsi"/>
          <w:b/>
          <w:sz w:val="22"/>
          <w:szCs w:val="22"/>
        </w:rPr>
      </w:pPr>
      <w:r w:rsidRPr="003D0198">
        <w:rPr>
          <w:rFonts w:asciiTheme="minorHAnsi" w:hAnsiTheme="minorHAnsi" w:cstheme="minorHAnsi"/>
          <w:b/>
          <w:sz w:val="22"/>
          <w:szCs w:val="22"/>
        </w:rPr>
        <w:t xml:space="preserve">ΤΗΡΗΣΗ ΕΝΩΣΙΑΚΩΝ ΚΑΙ ΕΘΝΙΚΩΝ ΚΑΝΟΝΩΝ </w:t>
      </w:r>
    </w:p>
    <w:p w14:paraId="644D68B3" w14:textId="77777777" w:rsidR="00874BA9" w:rsidRPr="003D0198" w:rsidRDefault="00874BA9" w:rsidP="003651FA">
      <w:pPr>
        <w:pStyle w:val="BodyText21"/>
        <w:numPr>
          <w:ilvl w:val="0"/>
          <w:numId w:val="61"/>
        </w:numPr>
        <w:spacing w:before="120" w:after="120" w:line="264" w:lineRule="auto"/>
        <w:ind w:left="709" w:right="28" w:hanging="425"/>
        <w:outlineLvl w:val="0"/>
        <w:rPr>
          <w:rFonts w:asciiTheme="minorHAnsi" w:hAnsiTheme="minorHAnsi" w:cstheme="minorHAnsi"/>
          <w:sz w:val="22"/>
          <w:szCs w:val="22"/>
        </w:rPr>
      </w:pPr>
      <w:r w:rsidRPr="003D0198">
        <w:rPr>
          <w:rFonts w:asciiTheme="minorHAnsi" w:hAnsiTheme="minorHAnsi" w:cstheme="minorHAnsi"/>
          <w:sz w:val="22"/>
          <w:szCs w:val="22"/>
        </w:rPr>
        <w:t xml:space="preserve">Να τηρούν την </w:t>
      </w:r>
      <w:proofErr w:type="spellStart"/>
      <w:r w:rsidRPr="003D0198">
        <w:rPr>
          <w:rFonts w:asciiTheme="minorHAnsi" w:hAnsiTheme="minorHAnsi" w:cstheme="minorHAnsi"/>
          <w:sz w:val="22"/>
          <w:szCs w:val="22"/>
        </w:rPr>
        <w:t>Ενωσιακή</w:t>
      </w:r>
      <w:proofErr w:type="spellEnd"/>
      <w:r w:rsidRPr="003D0198">
        <w:rPr>
          <w:rFonts w:asciiTheme="minorHAnsi" w:hAnsiTheme="minorHAnsi" w:cstheme="minorHAnsi"/>
          <w:sz w:val="22"/>
          <w:szCs w:val="22"/>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08B69131" w14:textId="57F27561" w:rsidR="00874BA9" w:rsidRPr="003D0198" w:rsidRDefault="00874BA9" w:rsidP="003651FA">
      <w:pPr>
        <w:pStyle w:val="BodyText21"/>
        <w:numPr>
          <w:ilvl w:val="0"/>
          <w:numId w:val="61"/>
        </w:numPr>
        <w:spacing w:before="120" w:after="120" w:line="264" w:lineRule="auto"/>
        <w:ind w:left="709" w:right="28" w:hanging="425"/>
        <w:outlineLvl w:val="0"/>
        <w:rPr>
          <w:rFonts w:asciiTheme="minorHAnsi" w:hAnsiTheme="minorHAnsi" w:cstheme="minorHAnsi"/>
          <w:sz w:val="22"/>
          <w:szCs w:val="22"/>
        </w:rPr>
      </w:pPr>
      <w:r w:rsidRPr="003D0198">
        <w:rPr>
          <w:rFonts w:asciiTheme="minorHAnsi" w:hAnsiTheme="minorHAnsi" w:cstheme="minorHAnsi"/>
          <w:sz w:val="22"/>
          <w:szCs w:val="22"/>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όπως ισχύει (</w:t>
      </w:r>
      <w:bookmarkStart w:id="58" w:name="_Hlk109824405"/>
      <w:r w:rsidRPr="003D0198">
        <w:rPr>
          <w:rFonts w:asciiTheme="minorHAnsi" w:hAnsiTheme="minorHAnsi" w:cstheme="minorHAnsi"/>
          <w:sz w:val="22"/>
          <w:szCs w:val="22"/>
        </w:rPr>
        <w:t>υπ’ αρ. 1337/4-5-2022 υπουργική απόφαση (Β’ 2310)</w:t>
      </w:r>
      <w:bookmarkEnd w:id="58"/>
      <w:r w:rsidR="00F27C24">
        <w:rPr>
          <w:rFonts w:asciiTheme="minorHAnsi" w:hAnsiTheme="minorHAnsi" w:cstheme="minorHAnsi"/>
          <w:sz w:val="22"/>
          <w:szCs w:val="22"/>
        </w:rPr>
        <w:t>.</w:t>
      </w:r>
    </w:p>
    <w:p w14:paraId="5EECC96F" w14:textId="77777777" w:rsidR="00874BA9" w:rsidRPr="003D0198" w:rsidRDefault="00874BA9" w:rsidP="003651FA">
      <w:pPr>
        <w:pStyle w:val="BodyText21"/>
        <w:numPr>
          <w:ilvl w:val="0"/>
          <w:numId w:val="62"/>
        </w:numPr>
        <w:spacing w:before="360"/>
        <w:ind w:left="284" w:right="28" w:hanging="284"/>
        <w:outlineLvl w:val="0"/>
        <w:rPr>
          <w:rFonts w:asciiTheme="minorHAnsi" w:hAnsiTheme="minorHAnsi" w:cstheme="minorHAnsi"/>
          <w:b/>
          <w:sz w:val="22"/>
          <w:szCs w:val="22"/>
        </w:rPr>
      </w:pPr>
      <w:r w:rsidRPr="003D0198">
        <w:rPr>
          <w:rFonts w:asciiTheme="minorHAnsi" w:hAnsiTheme="minorHAnsi" w:cstheme="minorHAnsi"/>
          <w:b/>
          <w:sz w:val="22"/>
          <w:szCs w:val="22"/>
        </w:rPr>
        <w:t xml:space="preserve">ΥΛΟΠΟΙΗΣΗ ΠΡΑΞΗΣ </w:t>
      </w:r>
    </w:p>
    <w:p w14:paraId="3CF88FDA" w14:textId="21A90293" w:rsidR="00874BA9" w:rsidRPr="003D0198" w:rsidRDefault="00874BA9" w:rsidP="003651FA">
      <w:pPr>
        <w:pStyle w:val="BodyText21"/>
        <w:numPr>
          <w:ilvl w:val="0"/>
          <w:numId w:val="65"/>
        </w:numPr>
        <w:spacing w:after="120" w:line="264" w:lineRule="auto"/>
        <w:ind w:left="709" w:right="28" w:hanging="429"/>
        <w:outlineLvl w:val="0"/>
        <w:rPr>
          <w:rFonts w:asciiTheme="minorHAnsi" w:hAnsiTheme="minorHAnsi" w:cstheme="minorHAnsi"/>
          <w:sz w:val="22"/>
          <w:szCs w:val="22"/>
        </w:rPr>
      </w:pPr>
      <w:r w:rsidRPr="003D0198">
        <w:rPr>
          <w:rFonts w:asciiTheme="minorHAnsi" w:hAnsiTheme="minorHAnsi" w:cstheme="minorHAnsi"/>
          <w:sz w:val="22"/>
          <w:szCs w:val="22"/>
        </w:rPr>
        <w:t>Να τηρούν τους όρους της Απόφασης Ένταξης και τις υποχρεώσεις, όπως αυτές απορρέουν από το άρθρο 12 της υπ’ αρ. 1337/4-5-2022 υπουργικής απόφασης (Β’ 2310)</w:t>
      </w:r>
      <w:r w:rsidR="00F27C24">
        <w:rPr>
          <w:rFonts w:asciiTheme="minorHAnsi" w:hAnsiTheme="minorHAnsi" w:cstheme="minorHAnsi"/>
          <w:sz w:val="22"/>
          <w:szCs w:val="22"/>
        </w:rPr>
        <w:t xml:space="preserve"> όπως τροποποιήθηκε και ισχύει</w:t>
      </w:r>
      <w:r w:rsidRPr="003D0198">
        <w:rPr>
          <w:rFonts w:asciiTheme="minorHAnsi" w:hAnsiTheme="minorHAnsi" w:cstheme="minorHAnsi"/>
          <w:sz w:val="22"/>
          <w:szCs w:val="22"/>
        </w:rPr>
        <w:t>.</w:t>
      </w:r>
    </w:p>
    <w:p w14:paraId="26B36095" w14:textId="77777777" w:rsidR="00874BA9" w:rsidRPr="003D0198" w:rsidRDefault="00874BA9" w:rsidP="003651FA">
      <w:pPr>
        <w:pStyle w:val="BodyText21"/>
        <w:numPr>
          <w:ilvl w:val="0"/>
          <w:numId w:val="65"/>
        </w:numPr>
        <w:spacing w:after="120" w:line="264" w:lineRule="auto"/>
        <w:ind w:left="709" w:right="28" w:hanging="425"/>
        <w:outlineLvl w:val="0"/>
        <w:rPr>
          <w:rFonts w:asciiTheme="minorHAnsi" w:hAnsiTheme="minorHAnsi" w:cstheme="minorHAnsi"/>
          <w:sz w:val="22"/>
          <w:szCs w:val="22"/>
        </w:rPr>
      </w:pPr>
      <w:r w:rsidRPr="003D0198">
        <w:rPr>
          <w:rFonts w:asciiTheme="minorHAnsi" w:hAnsiTheme="minorHAnsi" w:cstheme="minorHAnsi"/>
          <w:sz w:val="22"/>
          <w:szCs w:val="22"/>
        </w:rPr>
        <w:t>Να τηρούν το χρονοδιάγραμμα υλοποίησης της πράξης, όπως αυτό αποτυπώνεται στην απόφαση ένταξης της πράξης.</w:t>
      </w:r>
    </w:p>
    <w:p w14:paraId="4A8D0B6C" w14:textId="51913A80" w:rsidR="00874BA9" w:rsidRPr="003D0198" w:rsidRDefault="00874BA9" w:rsidP="00874BA9">
      <w:pPr>
        <w:spacing w:line="264" w:lineRule="auto"/>
        <w:ind w:left="709"/>
        <w:rPr>
          <w:rFonts w:cstheme="minorHAnsi"/>
        </w:rPr>
      </w:pPr>
      <w:r w:rsidRPr="003D0198">
        <w:rPr>
          <w:rFonts w:cstheme="minorHAnsi"/>
        </w:rPr>
        <w:t xml:space="preserve">Οι δικαιούχοι </w:t>
      </w:r>
      <w:r w:rsidRPr="003D0198">
        <w:rPr>
          <w:rFonts w:cstheme="minorHAnsi"/>
          <w:b/>
        </w:rPr>
        <w:t>οφείλουν να ολοκληρώσουν το οικονομικό και φυσικό αντικείμενο</w:t>
      </w:r>
      <w:r w:rsidRPr="003D0198">
        <w:rPr>
          <w:rFonts w:cstheme="minorHAnsi"/>
        </w:rPr>
        <w:t xml:space="preserve"> της πράξης, εντός του εγκεκριμένου χρονοδιαγράμματός της, όπως δηλώνεται στην αίτηση στήριξης. Σε κάθε περίπτωση </w:t>
      </w:r>
      <w:r w:rsidRPr="003D0198">
        <w:rPr>
          <w:rFonts w:cstheme="minorHAnsi"/>
          <w:b/>
          <w:bCs/>
        </w:rPr>
        <w:t>μέχρι την 30-0</w:t>
      </w:r>
      <w:r w:rsidR="00F27C24">
        <w:rPr>
          <w:rFonts w:cstheme="minorHAnsi"/>
          <w:b/>
          <w:bCs/>
        </w:rPr>
        <w:t>9</w:t>
      </w:r>
      <w:r w:rsidRPr="003D0198">
        <w:rPr>
          <w:rFonts w:cstheme="minorHAnsi"/>
          <w:b/>
          <w:bCs/>
        </w:rPr>
        <w:t>-2025</w:t>
      </w:r>
      <w:r w:rsidRPr="003D0198">
        <w:rPr>
          <w:rFonts w:cstheme="minorHAnsi"/>
        </w:rPr>
        <w:t xml:space="preserve">. </w:t>
      </w:r>
    </w:p>
    <w:p w14:paraId="1FFBF92A" w14:textId="77777777" w:rsidR="00874BA9" w:rsidRPr="003D0198" w:rsidRDefault="00874BA9" w:rsidP="00874BA9">
      <w:pPr>
        <w:spacing w:line="264" w:lineRule="auto"/>
        <w:ind w:left="709"/>
        <w:rPr>
          <w:rFonts w:cstheme="minorHAnsi"/>
        </w:rPr>
      </w:pPr>
      <w:r w:rsidRPr="003D0198">
        <w:rPr>
          <w:rFonts w:cstheme="minorHAnsi"/>
        </w:rPr>
        <w:t xml:space="preserve">Σε περιπτώσεις μη υπαιτιότητας του δικαιούχου (π.χ. ιατρικούς λόγους, καθυστερήσεις παραλαβής εξοπλισμού </w:t>
      </w:r>
      <w:proofErr w:type="spellStart"/>
      <w:r w:rsidRPr="003D0198">
        <w:rPr>
          <w:rFonts w:cstheme="minorHAnsi"/>
        </w:rPr>
        <w:t>κ.λ.π</w:t>
      </w:r>
      <w:proofErr w:type="spellEnd"/>
      <w:r w:rsidRPr="003D0198">
        <w:rPr>
          <w:rFonts w:cstheme="minorHAnsi"/>
        </w:rPr>
        <w:t>.), το εγκεκριμένο χρονοδιάγραμμα ενός ή περισσότερων έργων, μπορεί να παραταθεί πέραν της 30-06-2025, μετά από εισήγηση της αρμόδιας ΟΤΔ και σύμφωνη γνώμη της ΕΥΕ ΠΑΑ, με κοινοποίηση στην ΕΥΔ (ΕΠ) της οικείας Περιφέρειας, σε περίπτωση που απαιτείται.</w:t>
      </w:r>
    </w:p>
    <w:p w14:paraId="20928C50" w14:textId="77777777" w:rsidR="00874BA9" w:rsidRPr="003D0198" w:rsidRDefault="00874BA9" w:rsidP="00874BA9">
      <w:pPr>
        <w:spacing w:line="264" w:lineRule="auto"/>
        <w:ind w:left="709"/>
        <w:rPr>
          <w:rFonts w:cstheme="minorHAnsi"/>
        </w:rPr>
      </w:pPr>
      <w:r w:rsidRPr="003D0198">
        <w:rPr>
          <w:rFonts w:cstheme="minorHAnsi"/>
        </w:rPr>
        <w:t xml:space="preserve">Η μη τήρηση της εν λόγω προθεσμίας, επιφέρει την ανάκληση ένταξης της πράξης, αυτομάτως, από </w:t>
      </w:r>
      <w:r w:rsidRPr="00F27C24">
        <w:rPr>
          <w:rFonts w:cstheme="minorHAnsi"/>
        </w:rPr>
        <w:t>την ΟΤΔ/ΕΥΔ (ΕΠ) της οικείας Περιφέρειας/ΕΥΕ ΠΑΑ,</w:t>
      </w:r>
      <w:r w:rsidRPr="003D0198">
        <w:rPr>
          <w:rFonts w:cstheme="minorHAnsi"/>
        </w:rPr>
        <w:t xml:space="preserve"> ενώ σε περίπτωση που έχει καταβληθεί δημόσια δαπάνη, αυτή επιστρέφεται εντόκως, από τον δικαιούχο της πράξης, με την διαδικασία των </w:t>
      </w:r>
      <w:proofErr w:type="spellStart"/>
      <w:r w:rsidRPr="003D0198">
        <w:rPr>
          <w:rFonts w:cstheme="minorHAnsi"/>
        </w:rPr>
        <w:t>αχρεωστήτως</w:t>
      </w:r>
      <w:proofErr w:type="spellEnd"/>
      <w:r w:rsidRPr="003D0198">
        <w:rPr>
          <w:rFonts w:cstheme="minorHAnsi"/>
        </w:rPr>
        <w:t xml:space="preserve"> καταβληθέντων ποσών.</w:t>
      </w:r>
    </w:p>
    <w:p w14:paraId="311D9A8D" w14:textId="77777777" w:rsidR="00874BA9" w:rsidRPr="003D0198" w:rsidRDefault="00874BA9" w:rsidP="003651FA">
      <w:pPr>
        <w:pStyle w:val="a4"/>
        <w:numPr>
          <w:ilvl w:val="0"/>
          <w:numId w:val="65"/>
        </w:numPr>
        <w:spacing w:after="0" w:line="240" w:lineRule="auto"/>
        <w:ind w:left="709" w:hanging="425"/>
        <w:jc w:val="both"/>
        <w:rPr>
          <w:rFonts w:cstheme="minorHAnsi"/>
        </w:rPr>
      </w:pPr>
      <w:r w:rsidRPr="003D0198">
        <w:rPr>
          <w:rFonts w:cstheme="minorHAnsi"/>
        </w:rPr>
        <w:t xml:space="preserve">Να διασφαλίζουν το λειτουργικό αποτέλεσμα της πράξης, λαμβάνοντας όλα τα απαραίτητα μέτρα για το σκοπό αυτό, με βάση το κανονιστικό πλαίσιο του </w:t>
      </w:r>
      <w:r w:rsidRPr="003D0198">
        <w:rPr>
          <w:rFonts w:cstheme="minorHAnsi"/>
          <w:b/>
          <w:bCs/>
        </w:rPr>
        <w:t>φορέα λειτουργίας</w:t>
      </w:r>
      <w:r w:rsidRPr="003D0198">
        <w:rPr>
          <w:rFonts w:cstheme="minorHAnsi"/>
        </w:rPr>
        <w:t xml:space="preserve"> και συντήρησης της </w:t>
      </w:r>
      <w:r w:rsidRPr="003D0198">
        <w:rPr>
          <w:rFonts w:cstheme="minorHAnsi"/>
        </w:rPr>
        <w:lastRenderedPageBreak/>
        <w:t>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7BEE39F" w14:textId="77777777" w:rsidR="00874BA9" w:rsidRPr="003D0198" w:rsidRDefault="00874BA9" w:rsidP="003651FA">
      <w:pPr>
        <w:pStyle w:val="BodyText21"/>
        <w:numPr>
          <w:ilvl w:val="0"/>
          <w:numId w:val="65"/>
        </w:numPr>
        <w:spacing w:before="120" w:after="120" w:line="264" w:lineRule="auto"/>
        <w:ind w:left="709" w:right="28" w:hanging="425"/>
        <w:outlineLvl w:val="0"/>
        <w:rPr>
          <w:rFonts w:asciiTheme="minorHAnsi" w:hAnsiTheme="minorHAnsi" w:cstheme="minorHAnsi"/>
          <w:sz w:val="22"/>
          <w:szCs w:val="22"/>
        </w:rPr>
      </w:pPr>
      <w:r w:rsidRPr="003D0198">
        <w:rPr>
          <w:rFonts w:asciiTheme="minorHAnsi" w:hAnsiTheme="minorHAnsi" w:cstheme="minorHAnsi"/>
          <w:sz w:val="22"/>
          <w:szCs w:val="22"/>
        </w:rPr>
        <w:t xml:space="preserve">Να λαμβάνουν </w:t>
      </w:r>
      <w:r w:rsidRPr="003D0198">
        <w:rPr>
          <w:rFonts w:asciiTheme="minorHAnsi" w:hAnsiTheme="minorHAnsi" w:cstheme="minorHAnsi"/>
          <w:b/>
          <w:bCs/>
          <w:sz w:val="22"/>
          <w:szCs w:val="22"/>
        </w:rPr>
        <w:t>έγκριση</w:t>
      </w:r>
      <w:r w:rsidRPr="003D0198">
        <w:rPr>
          <w:rFonts w:asciiTheme="minorHAnsi" w:hAnsiTheme="minorHAnsi" w:cstheme="minorHAnsi"/>
          <w:sz w:val="22"/>
          <w:szCs w:val="22"/>
        </w:rPr>
        <w:t xml:space="preserve"> την </w:t>
      </w:r>
      <w:r w:rsidRPr="00F27C24">
        <w:rPr>
          <w:rFonts w:asciiTheme="minorHAnsi" w:hAnsiTheme="minorHAnsi" w:cstheme="minorHAnsi"/>
          <w:sz w:val="22"/>
          <w:szCs w:val="22"/>
        </w:rPr>
        <w:t>ΟΤΔ</w:t>
      </w:r>
      <w:bookmarkStart w:id="59" w:name="_Hlk104467734"/>
      <w:r w:rsidRPr="00F27C24">
        <w:rPr>
          <w:rFonts w:asciiTheme="minorHAnsi" w:hAnsiTheme="minorHAnsi" w:cstheme="minorHAnsi"/>
          <w:sz w:val="22"/>
          <w:szCs w:val="22"/>
        </w:rPr>
        <w:t>/ΕΥΔ (ΕΠ) της Περιφέρειας/ΕΥΕ ΠΑΑ</w:t>
      </w:r>
      <w:bookmarkEnd w:id="59"/>
      <w:r w:rsidRPr="00F27C24">
        <w:rPr>
          <w:rFonts w:asciiTheme="minorHAnsi" w:hAnsiTheme="minorHAnsi" w:cstheme="minorHAnsi"/>
          <w:sz w:val="22"/>
          <w:szCs w:val="22"/>
        </w:rPr>
        <w:t xml:space="preserve"> για</w:t>
      </w:r>
      <w:r w:rsidRPr="003D0198">
        <w:rPr>
          <w:rFonts w:asciiTheme="minorHAnsi" w:hAnsiTheme="minorHAnsi" w:cstheme="minorHAnsi"/>
          <w:sz w:val="22"/>
          <w:szCs w:val="22"/>
        </w:rPr>
        <w:t xml:space="preserve"> τις διαδικασίες της δημοπράτησης, ανάληψης και τροποποίησης νομικής δέσμευσης δημοσίων συμβάσεων και τροποποίησης της νομικής δέσμευσης σε έργα που δεν εκτελούνται με δημόσιες συμβάσεις. </w:t>
      </w:r>
      <w:r w:rsidRPr="003D0198">
        <w:rPr>
          <w:rFonts w:asciiTheme="minorHAnsi" w:hAnsiTheme="minorHAnsi" w:cstheme="minorHAnsi"/>
          <w:b/>
          <w:bCs/>
          <w:sz w:val="22"/>
          <w:szCs w:val="22"/>
        </w:rPr>
        <w:t xml:space="preserve">Στις περιπτώσεις πράξεων που εκτελούνται με ίδια μέσα, </w:t>
      </w:r>
      <w:r w:rsidRPr="003D0198">
        <w:rPr>
          <w:rFonts w:asciiTheme="minorHAnsi" w:hAnsiTheme="minorHAnsi" w:cstheme="minorHAnsi"/>
          <w:sz w:val="22"/>
          <w:szCs w:val="22"/>
        </w:rPr>
        <w:t>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14:paraId="512F20C7" w14:textId="77777777" w:rsidR="00874BA9" w:rsidRPr="00F27C24" w:rsidRDefault="00874BA9" w:rsidP="003651FA">
      <w:pPr>
        <w:pStyle w:val="BodyText21"/>
        <w:numPr>
          <w:ilvl w:val="0"/>
          <w:numId w:val="65"/>
        </w:numPr>
        <w:spacing w:before="120" w:after="120" w:line="264" w:lineRule="auto"/>
        <w:ind w:left="709" w:right="28" w:hanging="425"/>
        <w:outlineLvl w:val="0"/>
        <w:rPr>
          <w:rFonts w:asciiTheme="minorHAnsi" w:hAnsiTheme="minorHAnsi" w:cstheme="minorHAnsi"/>
          <w:sz w:val="22"/>
          <w:szCs w:val="22"/>
        </w:rPr>
      </w:pPr>
      <w:r w:rsidRPr="003D0198">
        <w:rPr>
          <w:rFonts w:asciiTheme="minorHAnsi" w:hAnsiTheme="minorHAnsi" w:cstheme="minorHAnsi"/>
          <w:b/>
          <w:bCs/>
          <w:sz w:val="22"/>
          <w:szCs w:val="22"/>
        </w:rPr>
        <w:t>Να</w:t>
      </w:r>
      <w:r w:rsidRPr="003D0198">
        <w:rPr>
          <w:rFonts w:asciiTheme="minorHAnsi" w:hAnsiTheme="minorHAnsi" w:cstheme="minorHAnsi"/>
          <w:sz w:val="22"/>
          <w:szCs w:val="22"/>
        </w:rPr>
        <w:t xml:space="preserve"> </w:t>
      </w:r>
      <w:r w:rsidRPr="003D0198">
        <w:rPr>
          <w:rFonts w:asciiTheme="minorHAnsi" w:hAnsiTheme="minorHAnsi" w:cstheme="minorHAnsi"/>
          <w:b/>
          <w:bCs/>
          <w:sz w:val="22"/>
          <w:szCs w:val="22"/>
        </w:rPr>
        <w:t>ενημερώνουν έγκαιρα την ΟΤΔ</w:t>
      </w:r>
      <w:r w:rsidRPr="003D0198">
        <w:rPr>
          <w:rFonts w:asciiTheme="minorHAnsi" w:hAnsiTheme="minorHAnsi" w:cstheme="minorHAnsi"/>
          <w:sz w:val="22"/>
          <w:szCs w:val="22"/>
        </w:rPr>
        <w:t xml:space="preserve">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w:t>
      </w:r>
      <w:proofErr w:type="spellStart"/>
      <w:r w:rsidRPr="003D0198">
        <w:rPr>
          <w:rFonts w:asciiTheme="minorHAnsi" w:hAnsiTheme="minorHAnsi" w:cstheme="minorHAnsi"/>
          <w:sz w:val="22"/>
          <w:szCs w:val="22"/>
        </w:rPr>
        <w:t>υπομέτρου</w:t>
      </w:r>
      <w:proofErr w:type="spellEnd"/>
      <w:r w:rsidRPr="003D0198">
        <w:rPr>
          <w:rFonts w:asciiTheme="minorHAnsi" w:hAnsiTheme="minorHAnsi" w:cstheme="minorHAnsi"/>
          <w:sz w:val="22"/>
          <w:szCs w:val="22"/>
        </w:rPr>
        <w:t xml:space="preserve">/δράσης ή/και τις απαιτήσεις </w:t>
      </w:r>
      <w:r w:rsidRPr="00F27C24">
        <w:rPr>
          <w:rFonts w:asciiTheme="minorHAnsi" w:hAnsiTheme="minorHAnsi" w:cstheme="minorHAnsi"/>
          <w:sz w:val="22"/>
          <w:szCs w:val="22"/>
        </w:rPr>
        <w:t xml:space="preserve">της ΟΤΔ/ΕΥΔ (ΕΠ) της Περιφέρειας/ΕΥΕ ΠΑΑ. </w:t>
      </w:r>
    </w:p>
    <w:p w14:paraId="18096037" w14:textId="77777777" w:rsidR="00874BA9" w:rsidRPr="003D0198" w:rsidRDefault="00874BA9" w:rsidP="003651FA">
      <w:pPr>
        <w:pStyle w:val="BodyText21"/>
        <w:numPr>
          <w:ilvl w:val="0"/>
          <w:numId w:val="65"/>
        </w:numPr>
        <w:spacing w:before="120" w:after="120" w:line="264" w:lineRule="auto"/>
        <w:ind w:left="709" w:right="26" w:hanging="425"/>
        <w:outlineLvl w:val="0"/>
        <w:rPr>
          <w:rFonts w:asciiTheme="minorHAnsi" w:hAnsiTheme="minorHAnsi" w:cstheme="minorHAnsi"/>
          <w:color w:val="000000"/>
          <w:sz w:val="22"/>
          <w:szCs w:val="22"/>
        </w:rPr>
      </w:pPr>
      <w:r w:rsidRPr="003D0198">
        <w:rPr>
          <w:rFonts w:asciiTheme="minorHAnsi" w:hAnsiTheme="minorHAnsi" w:cstheme="minorHAnsi"/>
          <w:sz w:val="22"/>
          <w:szCs w:val="22"/>
        </w:rPr>
        <w:t xml:space="preserve">Να πραγματοποιούν όλες τις απαραίτητες ενέργειες, </w:t>
      </w:r>
      <w:r w:rsidRPr="003D0198">
        <w:rPr>
          <w:rFonts w:asciiTheme="minorHAnsi" w:hAnsiTheme="minorHAnsi" w:cstheme="minorHAnsi"/>
          <w:b/>
          <w:bCs/>
          <w:color w:val="000000"/>
          <w:sz w:val="22"/>
          <w:szCs w:val="22"/>
        </w:rPr>
        <w:t>για την ενημέρωση του ΟΠΣ</w:t>
      </w:r>
      <w:r w:rsidRPr="003D0198">
        <w:rPr>
          <w:rFonts w:asciiTheme="minorHAnsi" w:hAnsiTheme="minorHAnsi" w:cstheme="minorHAnsi"/>
          <w:b/>
          <w:bCs/>
          <w:color w:val="000000"/>
          <w:sz w:val="22"/>
          <w:szCs w:val="22"/>
          <w:lang w:val="en-US"/>
        </w:rPr>
        <w:t>A</w:t>
      </w:r>
      <w:r w:rsidRPr="003D0198">
        <w:rPr>
          <w:rFonts w:asciiTheme="minorHAnsi" w:hAnsiTheme="minorHAnsi" w:cstheme="minorHAnsi"/>
          <w:b/>
          <w:bCs/>
          <w:color w:val="000000"/>
          <w:sz w:val="22"/>
          <w:szCs w:val="22"/>
        </w:rPr>
        <w:t>Α</w:t>
      </w:r>
      <w:r w:rsidRPr="003D0198">
        <w:rPr>
          <w:rFonts w:asciiTheme="minorHAnsi" w:hAnsiTheme="minorHAnsi" w:cstheme="minorHAnsi"/>
          <w:color w:val="000000"/>
          <w:sz w:val="22"/>
          <w:szCs w:val="22"/>
        </w:rPr>
        <w:t xml:space="preserve">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14:paraId="3ABCE35D" w14:textId="77777777" w:rsidR="00874BA9" w:rsidRPr="003D0198" w:rsidRDefault="00874BA9" w:rsidP="003651FA">
      <w:pPr>
        <w:pStyle w:val="BodyText21"/>
        <w:numPr>
          <w:ilvl w:val="0"/>
          <w:numId w:val="65"/>
        </w:numPr>
        <w:spacing w:before="120" w:after="120" w:line="264" w:lineRule="auto"/>
        <w:ind w:left="709" w:right="26" w:hanging="425"/>
        <w:outlineLvl w:val="0"/>
        <w:rPr>
          <w:rFonts w:asciiTheme="minorHAnsi" w:hAnsiTheme="minorHAnsi" w:cstheme="minorHAnsi"/>
          <w:color w:val="000000"/>
          <w:sz w:val="22"/>
          <w:szCs w:val="22"/>
        </w:rPr>
      </w:pPr>
      <w:r w:rsidRPr="003D0198">
        <w:rPr>
          <w:rFonts w:asciiTheme="minorHAnsi" w:hAnsiTheme="minorHAnsi" w:cstheme="minorHAnsi"/>
          <w:color w:val="000000"/>
          <w:sz w:val="22"/>
          <w:szCs w:val="22"/>
        </w:rPr>
        <w:t>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14:paraId="7B6B4843" w14:textId="77777777" w:rsidR="00874BA9" w:rsidRPr="003D0198" w:rsidRDefault="00874BA9" w:rsidP="003651FA">
      <w:pPr>
        <w:pStyle w:val="a4"/>
        <w:numPr>
          <w:ilvl w:val="0"/>
          <w:numId w:val="65"/>
        </w:numPr>
        <w:spacing w:before="120" w:after="120" w:line="320" w:lineRule="atLeast"/>
        <w:ind w:left="709" w:hanging="425"/>
        <w:contextualSpacing w:val="0"/>
        <w:jc w:val="both"/>
        <w:rPr>
          <w:rFonts w:cstheme="minorHAnsi"/>
          <w:color w:val="000000"/>
        </w:rPr>
      </w:pPr>
      <w:r w:rsidRPr="003D0198">
        <w:rPr>
          <w:rFonts w:cstheme="minorHAnsi"/>
          <w:color w:val="000000"/>
        </w:rPr>
        <w:t xml:space="preserve">Να παράσχουν στη διαχειριστική αρχή και/ή στους εξωτερικούς </w:t>
      </w:r>
      <w:proofErr w:type="spellStart"/>
      <w:r w:rsidRPr="003D0198">
        <w:rPr>
          <w:rFonts w:cstheme="minorHAnsi"/>
          <w:color w:val="000000"/>
        </w:rPr>
        <w:t>αξιολογητές</w:t>
      </w:r>
      <w:proofErr w:type="spellEnd"/>
      <w:r w:rsidRPr="003D0198">
        <w:rPr>
          <w:rFonts w:cstheme="minorHAnsi"/>
          <w:color w:val="000000"/>
        </w:rPr>
        <w:t xml:space="preserve"> του ΠΑΑ 2014-2020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5DC03E9B" w14:textId="77777777" w:rsidR="00874BA9" w:rsidRPr="003D0198" w:rsidRDefault="00874BA9" w:rsidP="003651FA">
      <w:pPr>
        <w:pStyle w:val="BodyText21"/>
        <w:numPr>
          <w:ilvl w:val="0"/>
          <w:numId w:val="62"/>
        </w:numPr>
        <w:spacing w:before="360"/>
        <w:ind w:left="284" w:right="28" w:hanging="284"/>
        <w:outlineLvl w:val="0"/>
        <w:rPr>
          <w:rFonts w:asciiTheme="minorHAnsi" w:hAnsiTheme="minorHAnsi" w:cstheme="minorHAnsi"/>
          <w:b/>
          <w:sz w:val="22"/>
          <w:szCs w:val="22"/>
        </w:rPr>
      </w:pPr>
      <w:r w:rsidRPr="003D0198">
        <w:rPr>
          <w:rFonts w:asciiTheme="minorHAnsi" w:hAnsiTheme="minorHAnsi" w:cstheme="minorHAnsi"/>
          <w:b/>
          <w:sz w:val="22"/>
          <w:szCs w:val="22"/>
        </w:rPr>
        <w:t xml:space="preserve">ΧΡΗΜΑΤΟΔΟΤΗΣΗ ΠΡΑΞΗΣ </w:t>
      </w:r>
    </w:p>
    <w:p w14:paraId="332E9B59" w14:textId="77777777" w:rsidR="00874BA9" w:rsidRPr="003D0198" w:rsidRDefault="00874BA9" w:rsidP="003651FA">
      <w:pPr>
        <w:pStyle w:val="BodyText21"/>
        <w:numPr>
          <w:ilvl w:val="0"/>
          <w:numId w:val="64"/>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sidRPr="003D0198">
        <w:rPr>
          <w:rFonts w:asciiTheme="minorHAnsi" w:hAnsiTheme="minorHAnsi" w:cstheme="minorHAnsi"/>
          <w:sz w:val="22"/>
          <w:szCs w:val="22"/>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14:paraId="1E0A7369" w14:textId="77777777" w:rsidR="00874BA9" w:rsidRPr="003D0198" w:rsidRDefault="00874BA9" w:rsidP="003651FA">
      <w:pPr>
        <w:pStyle w:val="BodyText21"/>
        <w:numPr>
          <w:ilvl w:val="0"/>
          <w:numId w:val="64"/>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sidRPr="003D0198">
        <w:rPr>
          <w:rFonts w:asciiTheme="minorHAnsi" w:hAnsiTheme="minorHAnsi" w:cstheme="minorHAnsi"/>
          <w:sz w:val="22"/>
          <w:szCs w:val="22"/>
        </w:rPr>
        <w:t>Να υποβάλλουν (εφόσον απαιτείται από τη φύση του έργου) στην ΟΤΔ, μετά την ολοκλήρωση της πράξης:</w:t>
      </w:r>
    </w:p>
    <w:p w14:paraId="11FA40F7" w14:textId="77777777" w:rsidR="00874BA9" w:rsidRPr="003D0198" w:rsidRDefault="00874BA9" w:rsidP="00874BA9">
      <w:pPr>
        <w:pStyle w:val="BodyText21"/>
        <w:spacing w:before="60" w:after="60" w:line="264" w:lineRule="auto"/>
        <w:ind w:left="993" w:right="28" w:hanging="284"/>
        <w:outlineLvl w:val="0"/>
        <w:rPr>
          <w:rFonts w:asciiTheme="minorHAnsi" w:hAnsiTheme="minorHAnsi" w:cstheme="minorHAnsi"/>
          <w:sz w:val="22"/>
          <w:szCs w:val="22"/>
        </w:rPr>
      </w:pPr>
      <w:r w:rsidRPr="003D0198">
        <w:rPr>
          <w:rFonts w:asciiTheme="minorHAnsi" w:hAnsiTheme="minorHAnsi" w:cstheme="minorHAnsi"/>
          <w:sz w:val="22"/>
          <w:szCs w:val="22"/>
        </w:rPr>
        <w:t xml:space="preserve">α) στοιχεία για τους δημιουργούμενους τόκους από τη χρηματοοικονομική διαχείριση των διατιθέμενων πόρων. </w:t>
      </w:r>
    </w:p>
    <w:p w14:paraId="489AF196" w14:textId="77777777" w:rsidR="00874BA9" w:rsidRPr="003D0198" w:rsidRDefault="00874BA9" w:rsidP="00874BA9">
      <w:pPr>
        <w:pStyle w:val="BodyText21"/>
        <w:spacing w:before="60" w:after="60" w:line="264" w:lineRule="auto"/>
        <w:ind w:left="993" w:right="28" w:hanging="284"/>
        <w:outlineLvl w:val="0"/>
        <w:rPr>
          <w:rFonts w:asciiTheme="minorHAnsi" w:hAnsiTheme="minorHAnsi" w:cstheme="minorHAnsi"/>
          <w:sz w:val="22"/>
          <w:szCs w:val="22"/>
        </w:rPr>
      </w:pPr>
      <w:r w:rsidRPr="003D0198">
        <w:rPr>
          <w:rFonts w:asciiTheme="minorHAnsi" w:hAnsiTheme="minorHAnsi" w:cstheme="minorHAnsi"/>
          <w:sz w:val="22"/>
          <w:szCs w:val="22"/>
        </w:rPr>
        <w:t xml:space="preserve">β) </w:t>
      </w:r>
      <w:proofErr w:type="spellStart"/>
      <w:r w:rsidRPr="003D0198">
        <w:rPr>
          <w:rFonts w:asciiTheme="minorHAnsi" w:hAnsiTheme="minorHAnsi" w:cstheme="minorHAnsi"/>
          <w:sz w:val="22"/>
          <w:szCs w:val="22"/>
        </w:rPr>
        <w:t>επικαιροποιημένη</w:t>
      </w:r>
      <w:proofErr w:type="spellEnd"/>
      <w:r w:rsidRPr="003D0198">
        <w:rPr>
          <w:rFonts w:asciiTheme="minorHAnsi" w:hAnsiTheme="minorHAnsi" w:cstheme="minorHAnsi"/>
          <w:sz w:val="22"/>
          <w:szCs w:val="22"/>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14:paraId="7B32E79F" w14:textId="77777777" w:rsidR="00874BA9" w:rsidRPr="003D0198" w:rsidRDefault="00874BA9" w:rsidP="00874BA9">
      <w:pPr>
        <w:pStyle w:val="BodyText21"/>
        <w:spacing w:before="60" w:after="60" w:line="264" w:lineRule="auto"/>
        <w:ind w:left="993" w:right="28"/>
        <w:outlineLvl w:val="0"/>
        <w:rPr>
          <w:rFonts w:asciiTheme="minorHAnsi" w:hAnsiTheme="minorHAnsi" w:cstheme="minorHAnsi"/>
          <w:sz w:val="22"/>
          <w:szCs w:val="22"/>
        </w:rPr>
      </w:pPr>
      <w:r w:rsidRPr="003D0198">
        <w:rPr>
          <w:rFonts w:asciiTheme="minorHAnsi" w:hAnsiTheme="minorHAnsi" w:cstheme="minorHAnsi"/>
          <w:sz w:val="22"/>
          <w:szCs w:val="22"/>
        </w:rPr>
        <w:t>Στην περίπτωση πράξης / έργου όπου ο υπολογισμός των καθαρών εσόδων του βασίζεται στη μέθοδο του κατ’ αποκοπή ποσοστό (</w:t>
      </w:r>
      <w:r w:rsidRPr="003D0198">
        <w:rPr>
          <w:rFonts w:asciiTheme="minorHAnsi" w:hAnsiTheme="minorHAnsi" w:cstheme="minorHAnsi"/>
          <w:sz w:val="22"/>
          <w:szCs w:val="22"/>
          <w:lang w:val="en-US"/>
        </w:rPr>
        <w:t>flat</w:t>
      </w:r>
      <w:r w:rsidRPr="003D0198">
        <w:rPr>
          <w:rFonts w:asciiTheme="minorHAnsi" w:hAnsiTheme="minorHAnsi" w:cstheme="minorHAnsi"/>
          <w:sz w:val="22"/>
          <w:szCs w:val="22"/>
        </w:rPr>
        <w:t xml:space="preserve"> </w:t>
      </w:r>
      <w:r w:rsidRPr="003D0198">
        <w:rPr>
          <w:rFonts w:asciiTheme="minorHAnsi" w:hAnsiTheme="minorHAnsi" w:cstheme="minorHAnsi"/>
          <w:sz w:val="22"/>
          <w:szCs w:val="22"/>
          <w:lang w:val="en-US"/>
        </w:rPr>
        <w:t>rate</w:t>
      </w:r>
      <w:r w:rsidRPr="003D0198">
        <w:rPr>
          <w:rFonts w:asciiTheme="minorHAnsi" w:hAnsiTheme="minorHAnsi" w:cstheme="minorHAnsi"/>
          <w:sz w:val="22"/>
          <w:szCs w:val="22"/>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14:paraId="6AECC0AF" w14:textId="77777777" w:rsidR="00874BA9" w:rsidRPr="003D0198" w:rsidRDefault="00874BA9" w:rsidP="00874BA9">
      <w:pPr>
        <w:pStyle w:val="BodyText21"/>
        <w:spacing w:before="60" w:after="60" w:line="264" w:lineRule="auto"/>
        <w:ind w:left="993" w:right="28"/>
        <w:outlineLvl w:val="0"/>
        <w:rPr>
          <w:rFonts w:asciiTheme="minorHAnsi" w:hAnsiTheme="minorHAnsi" w:cstheme="minorHAnsi"/>
          <w:sz w:val="22"/>
          <w:szCs w:val="22"/>
        </w:rPr>
      </w:pPr>
      <w:r w:rsidRPr="003D0198">
        <w:rPr>
          <w:rFonts w:asciiTheme="minorHAnsi" w:hAnsiTheme="minorHAnsi" w:cstheme="minorHAnsi"/>
          <w:sz w:val="22"/>
          <w:szCs w:val="22"/>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w:t>
      </w:r>
      <w:r w:rsidRPr="003D0198">
        <w:rPr>
          <w:rFonts w:asciiTheme="minorHAnsi" w:hAnsiTheme="minorHAnsi" w:cstheme="minorHAnsi"/>
          <w:sz w:val="22"/>
          <w:szCs w:val="22"/>
        </w:rPr>
        <w:lastRenderedPageBreak/>
        <w:t xml:space="preserve">προθεσμία για την υποβολή της έκθεσης ολοκλήρωσης του ΠΑΑ 2014-2020, αναλόγως με το ποια χρονική στιγμή προηγείται. </w:t>
      </w:r>
    </w:p>
    <w:p w14:paraId="17A8F895" w14:textId="77777777" w:rsidR="00874BA9" w:rsidRPr="003D0198" w:rsidRDefault="00874BA9" w:rsidP="00874BA9">
      <w:pPr>
        <w:pStyle w:val="BodyText21"/>
        <w:spacing w:before="120" w:after="120" w:line="264" w:lineRule="auto"/>
        <w:ind w:left="992" w:right="28"/>
        <w:outlineLvl w:val="0"/>
        <w:rPr>
          <w:rFonts w:asciiTheme="minorHAnsi" w:hAnsiTheme="minorHAnsi" w:cstheme="minorHAnsi"/>
          <w:sz w:val="22"/>
          <w:szCs w:val="22"/>
        </w:rPr>
      </w:pPr>
      <w:r w:rsidRPr="003D0198">
        <w:rPr>
          <w:rFonts w:asciiTheme="minorHAnsi" w:hAnsiTheme="minorHAnsi" w:cstheme="minorHAnsi"/>
          <w:sz w:val="22"/>
          <w:szCs w:val="22"/>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14:paraId="48551B1C" w14:textId="77777777" w:rsidR="00874BA9" w:rsidRPr="003D0198" w:rsidRDefault="00874BA9" w:rsidP="003651FA">
      <w:pPr>
        <w:pStyle w:val="BodyText21"/>
        <w:numPr>
          <w:ilvl w:val="0"/>
          <w:numId w:val="62"/>
        </w:numPr>
        <w:spacing w:before="360"/>
        <w:ind w:left="284" w:right="28" w:hanging="284"/>
        <w:outlineLvl w:val="0"/>
        <w:rPr>
          <w:rFonts w:asciiTheme="minorHAnsi" w:hAnsiTheme="minorHAnsi" w:cstheme="minorHAnsi"/>
          <w:b/>
          <w:sz w:val="22"/>
          <w:szCs w:val="22"/>
        </w:rPr>
      </w:pPr>
      <w:r w:rsidRPr="003D0198">
        <w:rPr>
          <w:rFonts w:asciiTheme="minorHAnsi" w:hAnsiTheme="minorHAnsi" w:cstheme="minorHAnsi"/>
          <w:b/>
          <w:sz w:val="22"/>
          <w:szCs w:val="22"/>
        </w:rPr>
        <w:t xml:space="preserve">ΕΠΙΣΚΕΨΕΙΣ – ΕΛΕΓΧΟΙ </w:t>
      </w:r>
    </w:p>
    <w:p w14:paraId="03FDD6BE" w14:textId="77777777" w:rsidR="00874BA9" w:rsidRPr="003D0198" w:rsidRDefault="00874BA9" w:rsidP="003651FA">
      <w:pPr>
        <w:pStyle w:val="BodyText21"/>
        <w:numPr>
          <w:ilvl w:val="0"/>
          <w:numId w:val="63"/>
        </w:numPr>
        <w:tabs>
          <w:tab w:val="clear" w:pos="1800"/>
          <w:tab w:val="num" w:pos="709"/>
        </w:tabs>
        <w:spacing w:after="120" w:line="264" w:lineRule="auto"/>
        <w:ind w:left="709" w:right="28" w:hanging="425"/>
        <w:outlineLvl w:val="0"/>
        <w:rPr>
          <w:rFonts w:asciiTheme="minorHAnsi" w:hAnsiTheme="minorHAnsi" w:cstheme="minorHAnsi"/>
          <w:sz w:val="22"/>
          <w:szCs w:val="22"/>
        </w:rPr>
      </w:pPr>
      <w:r w:rsidRPr="003D0198">
        <w:rPr>
          <w:rFonts w:asciiTheme="minorHAnsi" w:hAnsiTheme="minorHAnsi" w:cstheme="minorHAnsi"/>
          <w:sz w:val="22"/>
          <w:szCs w:val="22"/>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ΕΥΔ ΣΣ ΚΑΠ, ΕΥΕ ΠΑΑ, ΟΠΕΚΕΠΕ, Επιτροπή Παρακολούθησης και σε όλα τα ελεγκτικά όργανα της Ελλάδας και της Ευρωπαϊκής Ένωσης.</w:t>
      </w:r>
    </w:p>
    <w:p w14:paraId="3C23FB22" w14:textId="77777777" w:rsidR="00874BA9" w:rsidRPr="003D0198" w:rsidRDefault="00874BA9" w:rsidP="003651FA">
      <w:pPr>
        <w:pStyle w:val="BodyText21"/>
        <w:numPr>
          <w:ilvl w:val="0"/>
          <w:numId w:val="63"/>
        </w:numPr>
        <w:tabs>
          <w:tab w:val="clear" w:pos="1800"/>
          <w:tab w:val="num" w:pos="709"/>
        </w:tabs>
        <w:spacing w:before="120" w:after="120" w:line="264" w:lineRule="auto"/>
        <w:ind w:left="709" w:right="26" w:hanging="425"/>
        <w:outlineLvl w:val="0"/>
        <w:rPr>
          <w:rFonts w:asciiTheme="minorHAnsi" w:hAnsiTheme="minorHAnsi" w:cstheme="minorHAnsi"/>
          <w:sz w:val="22"/>
          <w:szCs w:val="22"/>
        </w:rPr>
      </w:pPr>
      <w:r w:rsidRPr="003D0198">
        <w:rPr>
          <w:rFonts w:asciiTheme="minorHAnsi" w:hAnsiTheme="minorHAnsi" w:cstheme="minorHAnsi"/>
          <w:sz w:val="22"/>
          <w:szCs w:val="22"/>
        </w:rPr>
        <w:t>Να αποδέχονται επιτόπιες επισκέψεις από την ΟΤΔ/ΕΥΔ (ΕΠ) της οικείας Περιφέρειας/ ΕΥΕ ΠΑΑ  και τους αρμόδιους για την υλοποίηση της πράξης φορείς και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4B662576" w14:textId="77777777" w:rsidR="00874BA9" w:rsidRPr="003D0198" w:rsidRDefault="00874BA9" w:rsidP="003651FA">
      <w:pPr>
        <w:pStyle w:val="BodyText21"/>
        <w:numPr>
          <w:ilvl w:val="0"/>
          <w:numId w:val="63"/>
        </w:numPr>
        <w:tabs>
          <w:tab w:val="clear" w:pos="1800"/>
          <w:tab w:val="num" w:pos="709"/>
        </w:tabs>
        <w:spacing w:before="120" w:after="120" w:line="264" w:lineRule="auto"/>
        <w:ind w:left="709" w:right="26" w:hanging="425"/>
        <w:outlineLvl w:val="0"/>
        <w:rPr>
          <w:rFonts w:asciiTheme="minorHAnsi" w:hAnsiTheme="minorHAnsi" w:cstheme="minorHAnsi"/>
          <w:sz w:val="22"/>
          <w:szCs w:val="22"/>
        </w:rPr>
      </w:pPr>
      <w:r w:rsidRPr="003D0198">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28B7FF1A" w14:textId="77777777" w:rsidR="00874BA9" w:rsidRPr="003D0198" w:rsidRDefault="00874BA9" w:rsidP="00874BA9">
      <w:pPr>
        <w:spacing w:line="264" w:lineRule="auto"/>
        <w:ind w:left="709" w:right="26"/>
        <w:outlineLvl w:val="0"/>
        <w:rPr>
          <w:rFonts w:cstheme="minorHAnsi"/>
        </w:rPr>
      </w:pPr>
      <w:r w:rsidRPr="003D0198">
        <w:rPr>
          <w:rFonts w:cstheme="minorHAnsi"/>
        </w:rPr>
        <w:t>Για περίοδο πέντε (5) ετών από την τελευταία πληρωμή της πράξης να μην προβεί σε:</w:t>
      </w:r>
    </w:p>
    <w:p w14:paraId="35C25D1D" w14:textId="77777777" w:rsidR="00874BA9" w:rsidRPr="003D0198" w:rsidRDefault="00874BA9" w:rsidP="003651FA">
      <w:pPr>
        <w:numPr>
          <w:ilvl w:val="0"/>
          <w:numId w:val="60"/>
        </w:numPr>
        <w:spacing w:before="120" w:after="120" w:line="264" w:lineRule="auto"/>
        <w:ind w:left="1418" w:right="26" w:hanging="425"/>
        <w:jc w:val="both"/>
        <w:outlineLvl w:val="0"/>
        <w:rPr>
          <w:rFonts w:cstheme="minorHAnsi"/>
        </w:rPr>
      </w:pPr>
      <w:r w:rsidRPr="003D0198">
        <w:rPr>
          <w:rFonts w:cstheme="minorHAnsi"/>
        </w:rPr>
        <w:t>παύση ή μετεγκατάσταση της δραστηριότητας εκτός της περιοχής του τοπικού προγράμματος</w:t>
      </w:r>
    </w:p>
    <w:p w14:paraId="7C7B051D" w14:textId="77777777" w:rsidR="00874BA9" w:rsidRPr="003D0198" w:rsidRDefault="00874BA9" w:rsidP="003651FA">
      <w:pPr>
        <w:numPr>
          <w:ilvl w:val="0"/>
          <w:numId w:val="60"/>
        </w:numPr>
        <w:spacing w:before="120" w:after="120" w:line="264" w:lineRule="auto"/>
        <w:ind w:left="1418" w:right="26" w:hanging="425"/>
        <w:jc w:val="both"/>
        <w:outlineLvl w:val="0"/>
        <w:rPr>
          <w:rFonts w:cstheme="minorHAnsi"/>
        </w:rPr>
      </w:pPr>
      <w:r w:rsidRPr="003D0198">
        <w:rPr>
          <w:rFonts w:cstheme="minorHAns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168012BD" w14:textId="77777777" w:rsidR="00874BA9" w:rsidRPr="003D0198" w:rsidRDefault="00874BA9" w:rsidP="003651FA">
      <w:pPr>
        <w:numPr>
          <w:ilvl w:val="0"/>
          <w:numId w:val="60"/>
        </w:numPr>
        <w:spacing w:before="120" w:after="120" w:line="264" w:lineRule="auto"/>
        <w:ind w:left="1418" w:right="26" w:hanging="425"/>
        <w:jc w:val="both"/>
        <w:outlineLvl w:val="0"/>
        <w:rPr>
          <w:rFonts w:cstheme="minorHAnsi"/>
        </w:rPr>
      </w:pPr>
      <w:r w:rsidRPr="003D0198">
        <w:rPr>
          <w:rFonts w:cstheme="minorHAnsi"/>
        </w:rPr>
        <w:t>ουσιαστική μεταβολή που επηρεάζει τη φύση, τους στόχους ή την εφαρμογή των όρων που θα μπορούσαν να υπονομεύσουν τους αρχικούς στόχους.</w:t>
      </w:r>
      <w:r w:rsidRPr="003D0198">
        <w:rPr>
          <w:rFonts w:eastAsia="Tahoma" w:cstheme="minorHAnsi"/>
        </w:rPr>
        <w:t xml:space="preserve"> </w:t>
      </w:r>
      <w:r w:rsidRPr="003D0198">
        <w:rPr>
          <w:rFonts w:cstheme="minorHAnsi"/>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4A5B9109" w14:textId="77777777" w:rsidR="00874BA9" w:rsidRPr="003D0198" w:rsidRDefault="00874BA9" w:rsidP="00874BA9">
      <w:pPr>
        <w:spacing w:line="264" w:lineRule="auto"/>
        <w:ind w:left="720" w:right="26"/>
        <w:outlineLvl w:val="0"/>
        <w:rPr>
          <w:rFonts w:cstheme="minorHAnsi"/>
        </w:rPr>
      </w:pPr>
      <w:r w:rsidRPr="003D0198">
        <w:rPr>
          <w:rFonts w:cstheme="minorHAnsi"/>
        </w:rPr>
        <w:t xml:space="preserve">Να τηρούν τα κριτήρια επιλογής, για τα οποία βαθμολογήθηκε κατά την αξιολόγηση της αίτησης στήριξης και αποτελούν μακροχρόνιες υποχρεώσεις, για πέντε (5) έτη από την τελευταία πληρωμή της πράξης. </w:t>
      </w:r>
    </w:p>
    <w:p w14:paraId="35D7DED6" w14:textId="77777777" w:rsidR="00874BA9" w:rsidRPr="003D0198" w:rsidRDefault="00874BA9" w:rsidP="00874BA9">
      <w:pPr>
        <w:spacing w:line="264" w:lineRule="auto"/>
        <w:ind w:left="720" w:right="26"/>
        <w:outlineLvl w:val="0"/>
        <w:rPr>
          <w:rFonts w:cstheme="minorHAnsi"/>
        </w:rPr>
      </w:pPr>
      <w:r w:rsidRPr="003D0198">
        <w:rPr>
          <w:rFonts w:cstheme="minorHAnsi"/>
          <w:b/>
          <w:bCs/>
        </w:rPr>
        <w:t>Κάθε έτος</w:t>
      </w:r>
      <w:r w:rsidRPr="003D0198">
        <w:rPr>
          <w:rFonts w:cstheme="minorHAnsi"/>
        </w:rPr>
        <w:t xml:space="preserve"> και στα πλαίσια της διάρκειας των μακροχρονίων υποχρεώσεών τους οι δικαιούχοι υποχρεούνται να αποστέλλουν ηλεκτρονικά ή εγγράφως στην ΟΤΔ, αποδεικτικά τήρησης των μακροχρονίων υποχρεώσεών τους σύμφωνα με το άρθρο 35 της υπ’ αρ. 1337/4-5-2022 υπουργικής απόφασης (Β’ 2310), όπως ισχύει κάθε φορά.</w:t>
      </w:r>
    </w:p>
    <w:p w14:paraId="358C860B" w14:textId="77777777" w:rsidR="00874BA9" w:rsidRPr="003D0198" w:rsidRDefault="00874BA9" w:rsidP="00874BA9">
      <w:pPr>
        <w:spacing w:line="264" w:lineRule="auto"/>
        <w:ind w:left="720" w:right="26"/>
        <w:outlineLvl w:val="0"/>
        <w:rPr>
          <w:rFonts w:cstheme="minorHAnsi"/>
        </w:rPr>
      </w:pPr>
      <w:r w:rsidRPr="003D0198">
        <w:rPr>
          <w:rFonts w:cstheme="minorHAnsi"/>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14:paraId="6AFF26B7" w14:textId="77777777" w:rsidR="00874BA9" w:rsidRPr="003D0198" w:rsidRDefault="00874BA9" w:rsidP="003651FA">
      <w:pPr>
        <w:pStyle w:val="BodyText21"/>
        <w:numPr>
          <w:ilvl w:val="0"/>
          <w:numId w:val="62"/>
        </w:numPr>
        <w:spacing w:before="360"/>
        <w:ind w:left="284" w:right="28" w:hanging="284"/>
        <w:outlineLvl w:val="0"/>
        <w:rPr>
          <w:rFonts w:asciiTheme="minorHAnsi" w:hAnsiTheme="minorHAnsi" w:cstheme="minorHAnsi"/>
          <w:b/>
          <w:sz w:val="22"/>
          <w:szCs w:val="22"/>
        </w:rPr>
      </w:pPr>
      <w:r w:rsidRPr="003D0198">
        <w:rPr>
          <w:rFonts w:asciiTheme="minorHAnsi" w:hAnsiTheme="minorHAnsi" w:cstheme="minorHAnsi"/>
          <w:b/>
          <w:sz w:val="22"/>
          <w:szCs w:val="22"/>
        </w:rPr>
        <w:t xml:space="preserve">ΔΗΜΟΣΙΟΤΗΤΑ </w:t>
      </w:r>
    </w:p>
    <w:p w14:paraId="597D28B3" w14:textId="77777777" w:rsidR="00874BA9" w:rsidRPr="003D0198" w:rsidRDefault="00874BA9" w:rsidP="003651FA">
      <w:pPr>
        <w:numPr>
          <w:ilvl w:val="0"/>
          <w:numId w:val="66"/>
        </w:numPr>
        <w:spacing w:before="120" w:after="120" w:line="264" w:lineRule="auto"/>
        <w:ind w:right="26"/>
        <w:jc w:val="both"/>
        <w:outlineLvl w:val="0"/>
        <w:rPr>
          <w:rFonts w:cstheme="minorHAnsi"/>
        </w:rPr>
      </w:pPr>
      <w:r w:rsidRPr="003D0198">
        <w:rPr>
          <w:rFonts w:cstheme="minorHAnsi"/>
        </w:rPr>
        <w:t xml:space="preserve">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w:t>
      </w:r>
      <w:r w:rsidRPr="003D0198">
        <w:rPr>
          <w:rFonts w:cstheme="minorHAnsi"/>
        </w:rPr>
        <w:lastRenderedPageBreak/>
        <w:t>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14:paraId="318F3C5C" w14:textId="77777777" w:rsidR="00874BA9" w:rsidRPr="003D0198" w:rsidRDefault="00874BA9" w:rsidP="003651FA">
      <w:pPr>
        <w:numPr>
          <w:ilvl w:val="0"/>
          <w:numId w:val="66"/>
        </w:numPr>
        <w:spacing w:before="120" w:after="120" w:line="264" w:lineRule="auto"/>
        <w:ind w:right="26"/>
        <w:jc w:val="both"/>
        <w:outlineLvl w:val="0"/>
        <w:rPr>
          <w:rFonts w:cstheme="minorHAnsi"/>
        </w:rPr>
      </w:pPr>
      <w:r w:rsidRPr="003D0198">
        <w:rPr>
          <w:rFonts w:cstheme="minorHAnsi"/>
        </w:rPr>
        <w:t xml:space="preserve">Να λαμβάνουν όλα τα μέτρα πληροφόρησης που προβλέπονται στο άρθρο 22 της υπ’ αρ. 1337/4-5-2022 υπουργικής απόφασης (Β’ 2310), όπως ισχύει και σύμφωνα με τις κατευθύνσεις της ΕΥΔ ΣΣ ΚΑΠ που αναφέρονται αναλυτικά στην ιστοσελίδα του ΠΑΑ 2014-2020 ή/και της ΟΤΔ. </w:t>
      </w:r>
    </w:p>
    <w:p w14:paraId="5F0B6D63" w14:textId="77777777" w:rsidR="00874BA9" w:rsidRPr="003D0198" w:rsidRDefault="00874BA9" w:rsidP="003651FA">
      <w:pPr>
        <w:pStyle w:val="BodyText21"/>
        <w:numPr>
          <w:ilvl w:val="0"/>
          <w:numId w:val="62"/>
        </w:numPr>
        <w:spacing w:before="360"/>
        <w:ind w:left="284" w:right="28" w:hanging="284"/>
        <w:outlineLvl w:val="0"/>
        <w:rPr>
          <w:rFonts w:asciiTheme="minorHAnsi" w:hAnsiTheme="minorHAnsi" w:cstheme="minorHAnsi"/>
          <w:b/>
          <w:sz w:val="22"/>
          <w:szCs w:val="22"/>
        </w:rPr>
      </w:pPr>
      <w:r w:rsidRPr="003D0198">
        <w:rPr>
          <w:rFonts w:asciiTheme="minorHAnsi" w:hAnsiTheme="minorHAnsi" w:cstheme="minorHAnsi"/>
          <w:b/>
          <w:sz w:val="22"/>
          <w:szCs w:val="22"/>
        </w:rPr>
        <w:t>ΑΠΟΔΟΧΗ ΜΗΝΥΜΑΤΩΝ ΗΛΕΚΤΡΟΝΙΚΟΥ ΤΑΧΥΔΡΟΜΕΙΟΥ</w:t>
      </w:r>
    </w:p>
    <w:p w14:paraId="5470523E" w14:textId="77777777" w:rsidR="00874BA9" w:rsidRPr="003D0198" w:rsidRDefault="00874BA9" w:rsidP="00874BA9">
      <w:pPr>
        <w:pStyle w:val="BodyText21"/>
        <w:spacing w:after="120" w:line="264" w:lineRule="auto"/>
        <w:ind w:left="284" w:right="28"/>
        <w:outlineLvl w:val="0"/>
        <w:rPr>
          <w:rFonts w:asciiTheme="minorHAnsi" w:hAnsiTheme="minorHAnsi" w:cstheme="minorHAnsi"/>
          <w:sz w:val="22"/>
          <w:szCs w:val="22"/>
        </w:rPr>
      </w:pPr>
      <w:r w:rsidRPr="003D0198">
        <w:rPr>
          <w:rFonts w:asciiTheme="minorHAnsi" w:hAnsiTheme="minorHAnsi" w:cstheme="minorHAnsi"/>
          <w:sz w:val="22"/>
          <w:szCs w:val="22"/>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14:paraId="74100836" w14:textId="77777777" w:rsidR="00874BA9" w:rsidRPr="003D0198" w:rsidRDefault="00874BA9" w:rsidP="003651FA">
      <w:pPr>
        <w:pStyle w:val="BodyText21"/>
        <w:numPr>
          <w:ilvl w:val="0"/>
          <w:numId w:val="62"/>
        </w:numPr>
        <w:spacing w:before="360"/>
        <w:ind w:left="284" w:right="28" w:hanging="284"/>
        <w:outlineLvl w:val="0"/>
        <w:rPr>
          <w:rFonts w:asciiTheme="minorHAnsi" w:hAnsiTheme="minorHAnsi" w:cstheme="minorHAnsi"/>
          <w:b/>
          <w:sz w:val="22"/>
          <w:szCs w:val="22"/>
        </w:rPr>
      </w:pPr>
      <w:r w:rsidRPr="003D0198">
        <w:rPr>
          <w:rFonts w:asciiTheme="minorHAnsi" w:hAnsiTheme="minorHAnsi" w:cstheme="minorHAnsi"/>
          <w:b/>
          <w:sz w:val="22"/>
          <w:szCs w:val="22"/>
        </w:rPr>
        <w:t>ΚΥΡΩΣΕΙΣ</w:t>
      </w:r>
    </w:p>
    <w:p w14:paraId="2617EAD7" w14:textId="77777777" w:rsidR="00874BA9" w:rsidRPr="003D0198" w:rsidRDefault="00874BA9" w:rsidP="00874BA9">
      <w:pPr>
        <w:pStyle w:val="BodyText21"/>
        <w:spacing w:after="120" w:line="264" w:lineRule="auto"/>
        <w:ind w:left="284" w:right="28"/>
        <w:outlineLvl w:val="0"/>
        <w:rPr>
          <w:rFonts w:asciiTheme="minorHAnsi" w:hAnsiTheme="minorHAnsi" w:cstheme="minorHAnsi"/>
          <w:sz w:val="22"/>
          <w:szCs w:val="22"/>
        </w:rPr>
      </w:pPr>
      <w:r w:rsidRPr="003D0198">
        <w:rPr>
          <w:rFonts w:asciiTheme="minorHAnsi" w:hAnsiTheme="minorHAnsi" w:cstheme="minorHAnsi"/>
          <w:sz w:val="22"/>
          <w:szCs w:val="22"/>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3D0198">
        <w:rPr>
          <w:rFonts w:asciiTheme="minorHAnsi" w:hAnsiTheme="minorHAnsi" w:cstheme="minorHAnsi"/>
          <w:sz w:val="22"/>
          <w:szCs w:val="22"/>
        </w:rPr>
        <w:t>αχρεωστήτως</w:t>
      </w:r>
      <w:proofErr w:type="spellEnd"/>
      <w:r w:rsidRPr="003D0198">
        <w:rPr>
          <w:rFonts w:asciiTheme="minorHAnsi" w:hAnsiTheme="minorHAnsi" w:cstheme="minorHAnsi"/>
          <w:sz w:val="22"/>
          <w:szCs w:val="22"/>
        </w:rPr>
        <w:t xml:space="preserve"> ή παρανόμως καταβληθέντων. </w:t>
      </w:r>
    </w:p>
    <w:p w14:paraId="7E99113E" w14:textId="77777777" w:rsidR="00874BA9" w:rsidRPr="003D0198" w:rsidRDefault="00874BA9" w:rsidP="00874BA9">
      <w:pPr>
        <w:spacing w:afterLines="50" w:after="120" w:line="264" w:lineRule="auto"/>
        <w:ind w:left="284"/>
        <w:rPr>
          <w:rFonts w:cstheme="minorHAnsi"/>
        </w:rPr>
      </w:pPr>
      <w:r w:rsidRPr="003D0198">
        <w:rPr>
          <w:rFonts w:cstheme="minorHAnsi"/>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5137813E" w14:textId="77777777" w:rsidR="00874BA9" w:rsidRPr="003D0198" w:rsidRDefault="00874BA9" w:rsidP="00874BA9">
      <w:pPr>
        <w:spacing w:afterLines="50" w:after="120" w:line="264" w:lineRule="auto"/>
        <w:ind w:left="284"/>
        <w:rPr>
          <w:rFonts w:cstheme="minorHAnsi"/>
        </w:rPr>
      </w:pPr>
      <w:r w:rsidRPr="003D0198">
        <w:rPr>
          <w:rFonts w:cstheme="minorHAnsi"/>
        </w:rPr>
        <w:t xml:space="preserve">Επιπλέον, ο δικαιούχος που δηλώνει ψευδή στοιχεία προκειμένου να λάβει ενίσχυση, αποκλείεται από το </w:t>
      </w:r>
      <w:proofErr w:type="spellStart"/>
      <w:r w:rsidRPr="003D0198">
        <w:rPr>
          <w:rFonts w:cstheme="minorHAnsi"/>
        </w:rPr>
        <w:t>υπομέτρο</w:t>
      </w:r>
      <w:proofErr w:type="spellEnd"/>
      <w:r w:rsidRPr="003D0198">
        <w:rPr>
          <w:rFonts w:cstheme="minorHAnsi"/>
        </w:rPr>
        <w:t xml:space="preserve"> 19.2 για το ημερολογιακό έτος της διαπίστωσης, καθώς και για το επόμενο. </w:t>
      </w:r>
    </w:p>
    <w:p w14:paraId="5965FBF7" w14:textId="77777777" w:rsidR="00874BA9" w:rsidRPr="003D0198" w:rsidRDefault="00874BA9" w:rsidP="00874BA9">
      <w:pPr>
        <w:spacing w:afterLines="50" w:after="120" w:line="264" w:lineRule="auto"/>
        <w:ind w:left="284"/>
        <w:rPr>
          <w:rFonts w:cstheme="minorHAnsi"/>
        </w:rPr>
      </w:pPr>
      <w:r w:rsidRPr="003D0198">
        <w:rPr>
          <w:rFonts w:cstheme="minorHAnsi"/>
        </w:rPr>
        <w:t>Δεν επιβάλλονται διοικητικές κυρώσεις όταν η μη συμμόρφωση οφείλεται σε ανωτέρα βία, σύμφωνα με το άρθρο 4 του Κανονισμού (ΕΕ) 640/2014.</w:t>
      </w:r>
    </w:p>
    <w:p w14:paraId="388027C5" w14:textId="77777777" w:rsidR="00874BA9" w:rsidRPr="003D0198" w:rsidRDefault="00874BA9" w:rsidP="00874BA9">
      <w:pPr>
        <w:spacing w:afterLines="50" w:after="120" w:line="264" w:lineRule="auto"/>
        <w:rPr>
          <w:rFonts w:cstheme="minorHAnsi"/>
        </w:rPr>
      </w:pPr>
    </w:p>
    <w:p w14:paraId="4E4658D1" w14:textId="54049E1E" w:rsidR="008667BC" w:rsidRPr="003D0198" w:rsidRDefault="008667BC" w:rsidP="008667BC">
      <w:pPr>
        <w:spacing w:before="120" w:after="120" w:line="240" w:lineRule="auto"/>
        <w:ind w:left="709"/>
        <w:jc w:val="both"/>
        <w:rPr>
          <w:rFonts w:cstheme="minorHAnsi"/>
          <w:sz w:val="20"/>
          <w:szCs w:val="20"/>
        </w:rPr>
      </w:pPr>
    </w:p>
    <w:p w14:paraId="1399F1F4" w14:textId="58AF0B03" w:rsidR="008667BC" w:rsidRPr="003D0198" w:rsidRDefault="008667BC" w:rsidP="008667BC">
      <w:pPr>
        <w:spacing w:before="120" w:after="120" w:line="240" w:lineRule="auto"/>
        <w:jc w:val="both"/>
        <w:rPr>
          <w:rFonts w:cstheme="minorHAnsi"/>
          <w:sz w:val="20"/>
          <w:szCs w:val="20"/>
        </w:rPr>
        <w:sectPr w:rsidR="008667BC" w:rsidRPr="003D0198" w:rsidSect="00B14114">
          <w:pgSz w:w="11907" w:h="16840"/>
          <w:pgMar w:top="1134" w:right="1134" w:bottom="1134" w:left="1134" w:header="720" w:footer="335" w:gutter="0"/>
          <w:cols w:space="720"/>
        </w:sectPr>
      </w:pPr>
    </w:p>
    <w:p w14:paraId="0916D769" w14:textId="77777777" w:rsidR="008667BC" w:rsidRPr="003D0198" w:rsidRDefault="005201AF" w:rsidP="008667BC">
      <w:pPr>
        <w:spacing w:before="120" w:line="264" w:lineRule="auto"/>
        <w:jc w:val="center"/>
        <w:rPr>
          <w:rFonts w:cstheme="minorHAnsi"/>
          <w:b/>
          <w:lang w:eastAsia="en-US"/>
        </w:rPr>
      </w:pPr>
      <w:r w:rsidRPr="003D0198">
        <w:rPr>
          <w:rFonts w:cstheme="minorHAnsi"/>
          <w:b/>
          <w:lang w:eastAsia="en-US"/>
        </w:rPr>
        <w:lastRenderedPageBreak/>
        <w:t xml:space="preserve">ΠΑΡΑΡΤΗΜΑ ΙΙ: </w:t>
      </w:r>
      <w:r w:rsidR="008667BC" w:rsidRPr="003D0198">
        <w:rPr>
          <w:rFonts w:cstheme="minorHAnsi"/>
          <w:b/>
          <w:lang w:eastAsia="en-US"/>
        </w:rPr>
        <w:t>ΠΙΝΑΚΑΣ ΕΝΤΑΣΣΟΜΕΝΗΣ/ΩΝ ΠΡΑΞΗΣ/ΕΩΝ</w:t>
      </w:r>
    </w:p>
    <w:p w14:paraId="7779052E" w14:textId="4C529569" w:rsidR="005201AF" w:rsidRPr="003D0198" w:rsidRDefault="005201AF" w:rsidP="008667BC">
      <w:pPr>
        <w:spacing w:before="120" w:after="120"/>
        <w:rPr>
          <w:rFonts w:cstheme="minorHAnsi"/>
          <w:b/>
        </w:rPr>
      </w:pPr>
      <w:r w:rsidRPr="003D0198">
        <w:rPr>
          <w:rFonts w:cstheme="minorHAnsi"/>
          <w:b/>
        </w:rPr>
        <w:t>ΚΩΔ. ΣΑ: 082/1</w:t>
      </w:r>
    </w:p>
    <w:tbl>
      <w:tblPr>
        <w:tblpPr w:leftFromText="180" w:rightFromText="180" w:vertAnchor="page" w:horzAnchor="margin" w:tblpXSpec="center" w:tblpY="2077"/>
        <w:tblW w:w="3967" w:type="pct"/>
        <w:tblLook w:val="04A0" w:firstRow="1" w:lastRow="0" w:firstColumn="1" w:lastColumn="0" w:noHBand="0" w:noVBand="1"/>
      </w:tblPr>
      <w:tblGrid>
        <w:gridCol w:w="809"/>
        <w:gridCol w:w="1478"/>
        <w:gridCol w:w="1511"/>
        <w:gridCol w:w="1842"/>
        <w:gridCol w:w="1842"/>
        <w:gridCol w:w="1560"/>
        <w:gridCol w:w="2689"/>
      </w:tblGrid>
      <w:tr w:rsidR="00874BA9" w:rsidRPr="003D0198" w14:paraId="3AE6F434" w14:textId="77777777" w:rsidTr="00F27C24">
        <w:trPr>
          <w:trHeight w:val="1785"/>
        </w:trPr>
        <w:tc>
          <w:tcPr>
            <w:tcW w:w="345"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9D2C940" w14:textId="77777777" w:rsidR="00874BA9" w:rsidRPr="003D0198" w:rsidRDefault="00874BA9" w:rsidP="00B942BF">
            <w:pPr>
              <w:jc w:val="center"/>
              <w:rPr>
                <w:rFonts w:cstheme="minorHAnsi"/>
                <w:b/>
                <w:color w:val="000000"/>
              </w:rPr>
            </w:pPr>
            <w:r w:rsidRPr="003D0198">
              <w:rPr>
                <w:rFonts w:cstheme="minorHAnsi"/>
                <w:b/>
                <w:color w:val="000000"/>
              </w:rPr>
              <w:t>Α/Α</w:t>
            </w:r>
          </w:p>
        </w:tc>
        <w:tc>
          <w:tcPr>
            <w:tcW w:w="630" w:type="pct"/>
            <w:tcBorders>
              <w:top w:val="single" w:sz="8" w:space="0" w:color="auto"/>
              <w:left w:val="nil"/>
              <w:bottom w:val="single" w:sz="4" w:space="0" w:color="auto"/>
              <w:right w:val="single" w:sz="4" w:space="0" w:color="auto"/>
            </w:tcBorders>
            <w:shd w:val="clear" w:color="auto" w:fill="auto"/>
            <w:vAlign w:val="center"/>
            <w:hideMark/>
          </w:tcPr>
          <w:p w14:paraId="367F8779" w14:textId="77777777" w:rsidR="00874BA9" w:rsidRPr="003D0198" w:rsidRDefault="00874BA9" w:rsidP="00B942BF">
            <w:pPr>
              <w:jc w:val="center"/>
              <w:rPr>
                <w:rFonts w:cstheme="minorHAnsi"/>
                <w:b/>
                <w:color w:val="000000"/>
              </w:rPr>
            </w:pPr>
            <w:r w:rsidRPr="003D0198">
              <w:rPr>
                <w:rFonts w:cstheme="minorHAnsi"/>
                <w:b/>
                <w:color w:val="000000"/>
              </w:rPr>
              <w:t>Κωδικός ΟΠΣΑΑ 2014-2020</w:t>
            </w:r>
          </w:p>
        </w:tc>
        <w:tc>
          <w:tcPr>
            <w:tcW w:w="644" w:type="pct"/>
            <w:tcBorders>
              <w:top w:val="single" w:sz="8" w:space="0" w:color="auto"/>
              <w:left w:val="nil"/>
              <w:bottom w:val="single" w:sz="4" w:space="0" w:color="auto"/>
              <w:right w:val="single" w:sz="4" w:space="0" w:color="auto"/>
            </w:tcBorders>
            <w:shd w:val="clear" w:color="auto" w:fill="auto"/>
            <w:vAlign w:val="center"/>
            <w:hideMark/>
          </w:tcPr>
          <w:p w14:paraId="557D0406" w14:textId="2E8EBBFB" w:rsidR="00874BA9" w:rsidRPr="003D0198" w:rsidRDefault="00874BA9" w:rsidP="00B942BF">
            <w:pPr>
              <w:jc w:val="center"/>
              <w:rPr>
                <w:rFonts w:cstheme="minorHAnsi"/>
                <w:b/>
                <w:color w:val="000000"/>
              </w:rPr>
            </w:pPr>
            <w:r w:rsidRPr="003D0198">
              <w:rPr>
                <w:rFonts w:cstheme="minorHAnsi"/>
                <w:b/>
                <w:color w:val="000000"/>
              </w:rPr>
              <w:t>Τίτλος Πράξης</w:t>
            </w:r>
          </w:p>
        </w:tc>
        <w:tc>
          <w:tcPr>
            <w:tcW w:w="785" w:type="pct"/>
            <w:tcBorders>
              <w:top w:val="single" w:sz="8" w:space="0" w:color="auto"/>
              <w:left w:val="nil"/>
              <w:bottom w:val="single" w:sz="4" w:space="0" w:color="auto"/>
              <w:right w:val="single" w:sz="8" w:space="0" w:color="auto"/>
            </w:tcBorders>
            <w:shd w:val="clear" w:color="auto" w:fill="auto"/>
            <w:vAlign w:val="center"/>
            <w:hideMark/>
          </w:tcPr>
          <w:p w14:paraId="38103691" w14:textId="77777777" w:rsidR="00874BA9" w:rsidRPr="003D0198" w:rsidRDefault="00874BA9" w:rsidP="00B942BF">
            <w:pPr>
              <w:jc w:val="center"/>
              <w:rPr>
                <w:rFonts w:cstheme="minorHAnsi"/>
                <w:b/>
              </w:rPr>
            </w:pPr>
            <w:r w:rsidRPr="003D0198">
              <w:rPr>
                <w:rFonts w:cstheme="minorHAnsi"/>
                <w:b/>
              </w:rPr>
              <w:t>Συνολικός Προϋπολογισμός</w:t>
            </w:r>
          </w:p>
          <w:p w14:paraId="5F0A2615" w14:textId="77777777" w:rsidR="00874BA9" w:rsidRPr="003D0198" w:rsidRDefault="00874BA9" w:rsidP="00B942BF">
            <w:pPr>
              <w:jc w:val="center"/>
              <w:rPr>
                <w:rFonts w:cstheme="minorHAnsi"/>
                <w:b/>
              </w:rPr>
            </w:pPr>
            <w:r w:rsidRPr="003D0198">
              <w:rPr>
                <w:rFonts w:cstheme="minorHAnsi"/>
                <w:b/>
              </w:rPr>
              <w:t>(€)</w:t>
            </w:r>
          </w:p>
        </w:tc>
        <w:tc>
          <w:tcPr>
            <w:tcW w:w="785" w:type="pct"/>
            <w:tcBorders>
              <w:top w:val="single" w:sz="8" w:space="0" w:color="auto"/>
              <w:left w:val="single" w:sz="8" w:space="0" w:color="auto"/>
              <w:bottom w:val="single" w:sz="8" w:space="0" w:color="auto"/>
              <w:right w:val="single" w:sz="8" w:space="0" w:color="auto"/>
            </w:tcBorders>
            <w:shd w:val="clear" w:color="auto" w:fill="auto"/>
            <w:vAlign w:val="center"/>
          </w:tcPr>
          <w:p w14:paraId="2363CE98" w14:textId="77777777" w:rsidR="00874BA9" w:rsidRPr="003D0198" w:rsidRDefault="00874BA9" w:rsidP="00B942BF">
            <w:pPr>
              <w:jc w:val="center"/>
              <w:rPr>
                <w:rFonts w:cstheme="minorHAnsi"/>
                <w:b/>
              </w:rPr>
            </w:pPr>
            <w:r w:rsidRPr="003D0198">
              <w:rPr>
                <w:rFonts w:cstheme="minorHAnsi"/>
                <w:b/>
              </w:rPr>
              <w:t>Συνολικός Επιλέξιμος Προϋπολογισμός</w:t>
            </w:r>
          </w:p>
          <w:p w14:paraId="46F96453" w14:textId="77777777" w:rsidR="00874BA9" w:rsidRPr="003D0198" w:rsidRDefault="00874BA9" w:rsidP="00B942BF">
            <w:pPr>
              <w:jc w:val="center"/>
              <w:rPr>
                <w:rFonts w:cstheme="minorHAnsi"/>
                <w:b/>
              </w:rPr>
            </w:pPr>
            <w:r w:rsidRPr="003D0198">
              <w:rPr>
                <w:rFonts w:cstheme="minorHAnsi"/>
                <w:b/>
              </w:rPr>
              <w:t>(€)</w:t>
            </w:r>
          </w:p>
        </w:tc>
        <w:tc>
          <w:tcPr>
            <w:tcW w:w="665"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688AAC73" w14:textId="77777777" w:rsidR="00874BA9" w:rsidRPr="003D0198" w:rsidRDefault="00874BA9" w:rsidP="00B942BF">
            <w:pPr>
              <w:jc w:val="center"/>
              <w:rPr>
                <w:rFonts w:cstheme="minorHAnsi"/>
                <w:b/>
                <w:highlight w:val="yellow"/>
              </w:rPr>
            </w:pPr>
            <w:r w:rsidRPr="003D0198">
              <w:rPr>
                <w:rFonts w:cstheme="minorHAnsi"/>
                <w:b/>
              </w:rPr>
              <w:t>Επιλέξιμη Δημόσια Δαπάνη (€)</w:t>
            </w:r>
          </w:p>
        </w:tc>
        <w:tc>
          <w:tcPr>
            <w:tcW w:w="1148" w:type="pct"/>
            <w:tcBorders>
              <w:top w:val="single" w:sz="8" w:space="0" w:color="auto"/>
              <w:left w:val="nil"/>
              <w:bottom w:val="single" w:sz="4" w:space="0" w:color="auto"/>
              <w:right w:val="single" w:sz="4" w:space="0" w:color="auto"/>
            </w:tcBorders>
            <w:shd w:val="clear" w:color="auto" w:fill="auto"/>
            <w:vAlign w:val="center"/>
            <w:hideMark/>
          </w:tcPr>
          <w:p w14:paraId="2B06B1FD" w14:textId="77777777" w:rsidR="00874BA9" w:rsidRPr="003D0198" w:rsidRDefault="00874BA9" w:rsidP="00B942BF">
            <w:pPr>
              <w:jc w:val="center"/>
              <w:rPr>
                <w:rFonts w:cstheme="minorHAnsi"/>
                <w:b/>
              </w:rPr>
            </w:pPr>
            <w:r w:rsidRPr="003D0198">
              <w:rPr>
                <w:rFonts w:cstheme="minorHAnsi"/>
                <w:b/>
              </w:rPr>
              <w:t>Μη επιλέξιμες λοιπές αξίες (€)</w:t>
            </w:r>
          </w:p>
        </w:tc>
      </w:tr>
      <w:tr w:rsidR="00874BA9" w:rsidRPr="003D0198" w14:paraId="3FFC4C34" w14:textId="77777777" w:rsidTr="00F27C24">
        <w:trPr>
          <w:trHeight w:val="300"/>
        </w:trPr>
        <w:tc>
          <w:tcPr>
            <w:tcW w:w="345" w:type="pct"/>
            <w:tcBorders>
              <w:top w:val="nil"/>
              <w:left w:val="single" w:sz="8" w:space="0" w:color="auto"/>
              <w:bottom w:val="single" w:sz="4" w:space="0" w:color="auto"/>
              <w:right w:val="single" w:sz="4" w:space="0" w:color="auto"/>
            </w:tcBorders>
            <w:shd w:val="clear" w:color="auto" w:fill="auto"/>
            <w:noWrap/>
            <w:vAlign w:val="bottom"/>
            <w:hideMark/>
          </w:tcPr>
          <w:p w14:paraId="493338B2" w14:textId="77777777" w:rsidR="00874BA9" w:rsidRPr="003D0198" w:rsidRDefault="00874BA9" w:rsidP="00B942BF">
            <w:pPr>
              <w:rPr>
                <w:rFonts w:cstheme="minorHAnsi"/>
                <w:color w:val="000000"/>
              </w:rPr>
            </w:pPr>
            <w:r w:rsidRPr="003D0198">
              <w:rPr>
                <w:rFonts w:cstheme="minorHAnsi"/>
                <w:color w:val="000000"/>
              </w:rPr>
              <w:t> </w:t>
            </w:r>
          </w:p>
        </w:tc>
        <w:tc>
          <w:tcPr>
            <w:tcW w:w="630" w:type="pct"/>
            <w:tcBorders>
              <w:top w:val="nil"/>
              <w:left w:val="nil"/>
              <w:bottom w:val="single" w:sz="4" w:space="0" w:color="auto"/>
              <w:right w:val="single" w:sz="4" w:space="0" w:color="auto"/>
            </w:tcBorders>
            <w:shd w:val="clear" w:color="auto" w:fill="auto"/>
            <w:noWrap/>
            <w:vAlign w:val="bottom"/>
            <w:hideMark/>
          </w:tcPr>
          <w:p w14:paraId="4D12DB48" w14:textId="77777777" w:rsidR="00874BA9" w:rsidRPr="003D0198" w:rsidRDefault="00874BA9" w:rsidP="00B942BF">
            <w:pPr>
              <w:rPr>
                <w:rFonts w:cstheme="minorHAnsi"/>
                <w:color w:val="000000"/>
              </w:rPr>
            </w:pPr>
            <w:r w:rsidRPr="003D0198">
              <w:rPr>
                <w:rFonts w:cstheme="minorHAnsi"/>
                <w:color w:val="000000"/>
              </w:rPr>
              <w:t> </w:t>
            </w:r>
          </w:p>
        </w:tc>
        <w:tc>
          <w:tcPr>
            <w:tcW w:w="644" w:type="pct"/>
            <w:tcBorders>
              <w:top w:val="nil"/>
              <w:left w:val="nil"/>
              <w:bottom w:val="single" w:sz="4" w:space="0" w:color="auto"/>
              <w:right w:val="single" w:sz="4" w:space="0" w:color="auto"/>
            </w:tcBorders>
            <w:shd w:val="clear" w:color="auto" w:fill="auto"/>
            <w:noWrap/>
            <w:vAlign w:val="bottom"/>
            <w:hideMark/>
          </w:tcPr>
          <w:p w14:paraId="67733218"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nil"/>
              <w:left w:val="nil"/>
              <w:bottom w:val="single" w:sz="4" w:space="0" w:color="auto"/>
              <w:right w:val="single" w:sz="8" w:space="0" w:color="auto"/>
            </w:tcBorders>
            <w:shd w:val="clear" w:color="auto" w:fill="auto"/>
            <w:noWrap/>
            <w:vAlign w:val="bottom"/>
            <w:hideMark/>
          </w:tcPr>
          <w:p w14:paraId="4955B3DC"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single" w:sz="8" w:space="0" w:color="auto"/>
              <w:left w:val="single" w:sz="8" w:space="0" w:color="auto"/>
              <w:bottom w:val="single" w:sz="8" w:space="0" w:color="auto"/>
              <w:right w:val="single" w:sz="8" w:space="0" w:color="auto"/>
            </w:tcBorders>
          </w:tcPr>
          <w:p w14:paraId="77E1E366" w14:textId="77777777" w:rsidR="00874BA9" w:rsidRPr="003D0198" w:rsidRDefault="00874BA9" w:rsidP="00B942BF">
            <w:pPr>
              <w:rPr>
                <w:rFonts w:cstheme="minorHAnsi"/>
                <w:color w:val="000000"/>
              </w:rPr>
            </w:pPr>
          </w:p>
        </w:tc>
        <w:tc>
          <w:tcPr>
            <w:tcW w:w="665" w:type="pct"/>
            <w:tcBorders>
              <w:top w:val="nil"/>
              <w:left w:val="single" w:sz="8" w:space="0" w:color="auto"/>
              <w:bottom w:val="single" w:sz="4" w:space="0" w:color="auto"/>
              <w:right w:val="single" w:sz="4" w:space="0" w:color="auto"/>
            </w:tcBorders>
            <w:shd w:val="clear" w:color="auto" w:fill="auto"/>
            <w:noWrap/>
            <w:vAlign w:val="bottom"/>
            <w:hideMark/>
          </w:tcPr>
          <w:p w14:paraId="2FDDB026" w14:textId="77777777" w:rsidR="00874BA9" w:rsidRPr="003D0198" w:rsidRDefault="00874BA9" w:rsidP="00B942BF">
            <w:pPr>
              <w:rPr>
                <w:rFonts w:cstheme="minorHAnsi"/>
                <w:color w:val="000000"/>
              </w:rPr>
            </w:pPr>
            <w:r w:rsidRPr="003D0198">
              <w:rPr>
                <w:rFonts w:cstheme="minorHAnsi"/>
                <w:color w:val="000000"/>
              </w:rPr>
              <w:t> </w:t>
            </w:r>
          </w:p>
        </w:tc>
        <w:tc>
          <w:tcPr>
            <w:tcW w:w="1148" w:type="pct"/>
            <w:tcBorders>
              <w:top w:val="nil"/>
              <w:left w:val="nil"/>
              <w:bottom w:val="single" w:sz="4" w:space="0" w:color="auto"/>
              <w:right w:val="single" w:sz="4" w:space="0" w:color="auto"/>
            </w:tcBorders>
            <w:shd w:val="clear" w:color="auto" w:fill="auto"/>
            <w:noWrap/>
            <w:vAlign w:val="bottom"/>
            <w:hideMark/>
          </w:tcPr>
          <w:p w14:paraId="66BB7174" w14:textId="77777777" w:rsidR="00874BA9" w:rsidRPr="003D0198" w:rsidRDefault="00874BA9" w:rsidP="00B942BF">
            <w:pPr>
              <w:rPr>
                <w:rFonts w:cstheme="minorHAnsi"/>
                <w:color w:val="000000"/>
              </w:rPr>
            </w:pPr>
            <w:r w:rsidRPr="003D0198">
              <w:rPr>
                <w:rFonts w:cstheme="minorHAnsi"/>
                <w:color w:val="000000"/>
              </w:rPr>
              <w:t> </w:t>
            </w:r>
          </w:p>
        </w:tc>
      </w:tr>
      <w:tr w:rsidR="00874BA9" w:rsidRPr="003D0198" w14:paraId="65260B96" w14:textId="77777777" w:rsidTr="00F27C24">
        <w:trPr>
          <w:trHeight w:val="300"/>
        </w:trPr>
        <w:tc>
          <w:tcPr>
            <w:tcW w:w="345" w:type="pct"/>
            <w:tcBorders>
              <w:top w:val="nil"/>
              <w:left w:val="single" w:sz="8" w:space="0" w:color="auto"/>
              <w:bottom w:val="single" w:sz="4" w:space="0" w:color="auto"/>
              <w:right w:val="single" w:sz="4" w:space="0" w:color="auto"/>
            </w:tcBorders>
            <w:shd w:val="clear" w:color="auto" w:fill="auto"/>
            <w:noWrap/>
            <w:vAlign w:val="bottom"/>
            <w:hideMark/>
          </w:tcPr>
          <w:p w14:paraId="4D04314B" w14:textId="77777777" w:rsidR="00874BA9" w:rsidRPr="003D0198" w:rsidRDefault="00874BA9" w:rsidP="00B942BF">
            <w:pPr>
              <w:rPr>
                <w:rFonts w:cstheme="minorHAnsi"/>
                <w:color w:val="000000"/>
              </w:rPr>
            </w:pPr>
            <w:r w:rsidRPr="003D0198">
              <w:rPr>
                <w:rFonts w:cstheme="minorHAnsi"/>
                <w:color w:val="000000"/>
              </w:rPr>
              <w:t> </w:t>
            </w:r>
          </w:p>
        </w:tc>
        <w:tc>
          <w:tcPr>
            <w:tcW w:w="630" w:type="pct"/>
            <w:tcBorders>
              <w:top w:val="nil"/>
              <w:left w:val="nil"/>
              <w:bottom w:val="single" w:sz="4" w:space="0" w:color="auto"/>
              <w:right w:val="single" w:sz="4" w:space="0" w:color="auto"/>
            </w:tcBorders>
            <w:shd w:val="clear" w:color="auto" w:fill="auto"/>
            <w:noWrap/>
            <w:vAlign w:val="bottom"/>
            <w:hideMark/>
          </w:tcPr>
          <w:p w14:paraId="34E3F23F" w14:textId="77777777" w:rsidR="00874BA9" w:rsidRPr="003D0198" w:rsidRDefault="00874BA9" w:rsidP="00B942BF">
            <w:pPr>
              <w:rPr>
                <w:rFonts w:cstheme="minorHAnsi"/>
                <w:color w:val="000000"/>
              </w:rPr>
            </w:pPr>
            <w:r w:rsidRPr="003D0198">
              <w:rPr>
                <w:rFonts w:cstheme="minorHAnsi"/>
                <w:color w:val="000000"/>
              </w:rPr>
              <w:t> </w:t>
            </w:r>
          </w:p>
        </w:tc>
        <w:tc>
          <w:tcPr>
            <w:tcW w:w="644" w:type="pct"/>
            <w:tcBorders>
              <w:top w:val="nil"/>
              <w:left w:val="nil"/>
              <w:bottom w:val="single" w:sz="4" w:space="0" w:color="auto"/>
              <w:right w:val="single" w:sz="4" w:space="0" w:color="auto"/>
            </w:tcBorders>
            <w:shd w:val="clear" w:color="auto" w:fill="auto"/>
            <w:noWrap/>
            <w:vAlign w:val="bottom"/>
            <w:hideMark/>
          </w:tcPr>
          <w:p w14:paraId="27D13939"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nil"/>
              <w:left w:val="nil"/>
              <w:bottom w:val="single" w:sz="4" w:space="0" w:color="auto"/>
              <w:right w:val="single" w:sz="8" w:space="0" w:color="auto"/>
            </w:tcBorders>
            <w:shd w:val="clear" w:color="auto" w:fill="auto"/>
            <w:noWrap/>
            <w:vAlign w:val="bottom"/>
            <w:hideMark/>
          </w:tcPr>
          <w:p w14:paraId="208D0D7C"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single" w:sz="8" w:space="0" w:color="auto"/>
              <w:left w:val="single" w:sz="8" w:space="0" w:color="auto"/>
              <w:bottom w:val="single" w:sz="8" w:space="0" w:color="auto"/>
              <w:right w:val="single" w:sz="8" w:space="0" w:color="auto"/>
            </w:tcBorders>
          </w:tcPr>
          <w:p w14:paraId="5E4B165A" w14:textId="77777777" w:rsidR="00874BA9" w:rsidRPr="003D0198" w:rsidRDefault="00874BA9" w:rsidP="00B942BF">
            <w:pPr>
              <w:rPr>
                <w:rFonts w:cstheme="minorHAnsi"/>
                <w:color w:val="000000"/>
              </w:rPr>
            </w:pPr>
          </w:p>
        </w:tc>
        <w:tc>
          <w:tcPr>
            <w:tcW w:w="665" w:type="pct"/>
            <w:tcBorders>
              <w:top w:val="nil"/>
              <w:left w:val="single" w:sz="8" w:space="0" w:color="auto"/>
              <w:bottom w:val="single" w:sz="4" w:space="0" w:color="auto"/>
              <w:right w:val="single" w:sz="4" w:space="0" w:color="auto"/>
            </w:tcBorders>
            <w:shd w:val="clear" w:color="auto" w:fill="auto"/>
            <w:noWrap/>
            <w:vAlign w:val="bottom"/>
            <w:hideMark/>
          </w:tcPr>
          <w:p w14:paraId="01A55F67" w14:textId="77777777" w:rsidR="00874BA9" w:rsidRPr="003D0198" w:rsidRDefault="00874BA9" w:rsidP="00B942BF">
            <w:pPr>
              <w:rPr>
                <w:rFonts w:cstheme="minorHAnsi"/>
                <w:color w:val="000000"/>
              </w:rPr>
            </w:pPr>
            <w:r w:rsidRPr="003D0198">
              <w:rPr>
                <w:rFonts w:cstheme="minorHAnsi"/>
                <w:color w:val="000000"/>
              </w:rPr>
              <w:t> </w:t>
            </w:r>
          </w:p>
        </w:tc>
        <w:tc>
          <w:tcPr>
            <w:tcW w:w="1148" w:type="pct"/>
            <w:tcBorders>
              <w:top w:val="nil"/>
              <w:left w:val="nil"/>
              <w:bottom w:val="single" w:sz="4" w:space="0" w:color="auto"/>
              <w:right w:val="single" w:sz="4" w:space="0" w:color="auto"/>
            </w:tcBorders>
            <w:shd w:val="clear" w:color="auto" w:fill="auto"/>
            <w:noWrap/>
            <w:vAlign w:val="bottom"/>
            <w:hideMark/>
          </w:tcPr>
          <w:p w14:paraId="4049AAB0" w14:textId="77777777" w:rsidR="00874BA9" w:rsidRPr="003D0198" w:rsidRDefault="00874BA9" w:rsidP="00B942BF">
            <w:pPr>
              <w:rPr>
                <w:rFonts w:cstheme="minorHAnsi"/>
                <w:color w:val="000000"/>
              </w:rPr>
            </w:pPr>
            <w:r w:rsidRPr="003D0198">
              <w:rPr>
                <w:rFonts w:cstheme="minorHAnsi"/>
                <w:color w:val="000000"/>
              </w:rPr>
              <w:t> </w:t>
            </w:r>
          </w:p>
        </w:tc>
      </w:tr>
      <w:tr w:rsidR="00874BA9" w:rsidRPr="003D0198" w14:paraId="575C6637" w14:textId="77777777" w:rsidTr="00F27C24">
        <w:trPr>
          <w:trHeight w:val="300"/>
        </w:trPr>
        <w:tc>
          <w:tcPr>
            <w:tcW w:w="345" w:type="pct"/>
            <w:tcBorders>
              <w:top w:val="nil"/>
              <w:left w:val="single" w:sz="8" w:space="0" w:color="auto"/>
              <w:bottom w:val="single" w:sz="4" w:space="0" w:color="auto"/>
              <w:right w:val="single" w:sz="4" w:space="0" w:color="auto"/>
            </w:tcBorders>
            <w:shd w:val="clear" w:color="auto" w:fill="auto"/>
            <w:noWrap/>
            <w:vAlign w:val="bottom"/>
            <w:hideMark/>
          </w:tcPr>
          <w:p w14:paraId="3BA58E08" w14:textId="77777777" w:rsidR="00874BA9" w:rsidRPr="003D0198" w:rsidRDefault="00874BA9" w:rsidP="00B942BF">
            <w:pPr>
              <w:rPr>
                <w:rFonts w:cstheme="minorHAnsi"/>
                <w:color w:val="000000"/>
              </w:rPr>
            </w:pPr>
            <w:r w:rsidRPr="003D0198">
              <w:rPr>
                <w:rFonts w:cstheme="minorHAnsi"/>
                <w:color w:val="000000"/>
              </w:rPr>
              <w:t> </w:t>
            </w:r>
          </w:p>
        </w:tc>
        <w:tc>
          <w:tcPr>
            <w:tcW w:w="630" w:type="pct"/>
            <w:tcBorders>
              <w:top w:val="nil"/>
              <w:left w:val="nil"/>
              <w:bottom w:val="single" w:sz="4" w:space="0" w:color="auto"/>
              <w:right w:val="single" w:sz="4" w:space="0" w:color="auto"/>
            </w:tcBorders>
            <w:shd w:val="clear" w:color="auto" w:fill="auto"/>
            <w:noWrap/>
            <w:vAlign w:val="bottom"/>
            <w:hideMark/>
          </w:tcPr>
          <w:p w14:paraId="594697CE" w14:textId="77777777" w:rsidR="00874BA9" w:rsidRPr="003D0198" w:rsidRDefault="00874BA9" w:rsidP="00B942BF">
            <w:pPr>
              <w:rPr>
                <w:rFonts w:cstheme="minorHAnsi"/>
                <w:color w:val="000000"/>
              </w:rPr>
            </w:pPr>
            <w:r w:rsidRPr="003D0198">
              <w:rPr>
                <w:rFonts w:cstheme="minorHAnsi"/>
                <w:color w:val="000000"/>
              </w:rPr>
              <w:t> </w:t>
            </w:r>
          </w:p>
        </w:tc>
        <w:tc>
          <w:tcPr>
            <w:tcW w:w="644" w:type="pct"/>
            <w:tcBorders>
              <w:top w:val="nil"/>
              <w:left w:val="nil"/>
              <w:bottom w:val="single" w:sz="4" w:space="0" w:color="auto"/>
              <w:right w:val="single" w:sz="4" w:space="0" w:color="auto"/>
            </w:tcBorders>
            <w:shd w:val="clear" w:color="auto" w:fill="auto"/>
            <w:noWrap/>
            <w:vAlign w:val="bottom"/>
            <w:hideMark/>
          </w:tcPr>
          <w:p w14:paraId="043A9DF2"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nil"/>
              <w:left w:val="nil"/>
              <w:bottom w:val="single" w:sz="4" w:space="0" w:color="auto"/>
              <w:right w:val="single" w:sz="8" w:space="0" w:color="auto"/>
            </w:tcBorders>
            <w:shd w:val="clear" w:color="auto" w:fill="auto"/>
            <w:noWrap/>
            <w:vAlign w:val="bottom"/>
            <w:hideMark/>
          </w:tcPr>
          <w:p w14:paraId="57C9F3CD"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single" w:sz="8" w:space="0" w:color="auto"/>
              <w:left w:val="single" w:sz="8" w:space="0" w:color="auto"/>
              <w:bottom w:val="single" w:sz="8" w:space="0" w:color="auto"/>
              <w:right w:val="single" w:sz="8" w:space="0" w:color="auto"/>
            </w:tcBorders>
          </w:tcPr>
          <w:p w14:paraId="799AE3B9" w14:textId="77777777" w:rsidR="00874BA9" w:rsidRPr="003D0198" w:rsidRDefault="00874BA9" w:rsidP="00B942BF">
            <w:pPr>
              <w:rPr>
                <w:rFonts w:cstheme="minorHAnsi"/>
                <w:color w:val="000000"/>
              </w:rPr>
            </w:pPr>
          </w:p>
        </w:tc>
        <w:tc>
          <w:tcPr>
            <w:tcW w:w="665" w:type="pct"/>
            <w:tcBorders>
              <w:top w:val="nil"/>
              <w:left w:val="single" w:sz="8" w:space="0" w:color="auto"/>
              <w:bottom w:val="single" w:sz="4" w:space="0" w:color="auto"/>
              <w:right w:val="single" w:sz="4" w:space="0" w:color="auto"/>
            </w:tcBorders>
            <w:shd w:val="clear" w:color="auto" w:fill="auto"/>
            <w:noWrap/>
            <w:vAlign w:val="bottom"/>
            <w:hideMark/>
          </w:tcPr>
          <w:p w14:paraId="461F31C2" w14:textId="77777777" w:rsidR="00874BA9" w:rsidRPr="003D0198" w:rsidRDefault="00874BA9" w:rsidP="00B942BF">
            <w:pPr>
              <w:rPr>
                <w:rFonts w:cstheme="minorHAnsi"/>
                <w:color w:val="000000"/>
              </w:rPr>
            </w:pPr>
            <w:r w:rsidRPr="003D0198">
              <w:rPr>
                <w:rFonts w:cstheme="minorHAnsi"/>
                <w:color w:val="000000"/>
              </w:rPr>
              <w:t> </w:t>
            </w:r>
          </w:p>
        </w:tc>
        <w:tc>
          <w:tcPr>
            <w:tcW w:w="1148" w:type="pct"/>
            <w:tcBorders>
              <w:top w:val="nil"/>
              <w:left w:val="nil"/>
              <w:bottom w:val="single" w:sz="4" w:space="0" w:color="auto"/>
              <w:right w:val="single" w:sz="4" w:space="0" w:color="auto"/>
            </w:tcBorders>
            <w:shd w:val="clear" w:color="auto" w:fill="auto"/>
            <w:noWrap/>
            <w:vAlign w:val="bottom"/>
            <w:hideMark/>
          </w:tcPr>
          <w:p w14:paraId="35C4BB90" w14:textId="77777777" w:rsidR="00874BA9" w:rsidRPr="003D0198" w:rsidRDefault="00874BA9" w:rsidP="00B942BF">
            <w:pPr>
              <w:rPr>
                <w:rFonts w:cstheme="minorHAnsi"/>
                <w:color w:val="000000"/>
              </w:rPr>
            </w:pPr>
            <w:r w:rsidRPr="003D0198">
              <w:rPr>
                <w:rFonts w:cstheme="minorHAnsi"/>
                <w:color w:val="000000"/>
              </w:rPr>
              <w:t> </w:t>
            </w:r>
          </w:p>
        </w:tc>
      </w:tr>
      <w:tr w:rsidR="00874BA9" w:rsidRPr="003D0198" w14:paraId="65CDE583" w14:textId="77777777" w:rsidTr="00F27C24">
        <w:trPr>
          <w:trHeight w:val="300"/>
        </w:trPr>
        <w:tc>
          <w:tcPr>
            <w:tcW w:w="345" w:type="pct"/>
            <w:tcBorders>
              <w:top w:val="nil"/>
              <w:left w:val="single" w:sz="8" w:space="0" w:color="auto"/>
              <w:bottom w:val="single" w:sz="4" w:space="0" w:color="auto"/>
              <w:right w:val="single" w:sz="4" w:space="0" w:color="auto"/>
            </w:tcBorders>
            <w:shd w:val="clear" w:color="auto" w:fill="auto"/>
            <w:noWrap/>
            <w:vAlign w:val="bottom"/>
            <w:hideMark/>
          </w:tcPr>
          <w:p w14:paraId="0ECA4332" w14:textId="77777777" w:rsidR="00874BA9" w:rsidRPr="003D0198" w:rsidRDefault="00874BA9" w:rsidP="00B942BF">
            <w:pPr>
              <w:rPr>
                <w:rFonts w:cstheme="minorHAnsi"/>
                <w:color w:val="000000"/>
              </w:rPr>
            </w:pPr>
            <w:r w:rsidRPr="003D0198">
              <w:rPr>
                <w:rFonts w:cstheme="minorHAnsi"/>
                <w:color w:val="000000"/>
              </w:rPr>
              <w:t> </w:t>
            </w:r>
          </w:p>
        </w:tc>
        <w:tc>
          <w:tcPr>
            <w:tcW w:w="630" w:type="pct"/>
            <w:tcBorders>
              <w:top w:val="nil"/>
              <w:left w:val="nil"/>
              <w:bottom w:val="single" w:sz="4" w:space="0" w:color="auto"/>
              <w:right w:val="single" w:sz="4" w:space="0" w:color="auto"/>
            </w:tcBorders>
            <w:shd w:val="clear" w:color="auto" w:fill="auto"/>
            <w:noWrap/>
            <w:vAlign w:val="bottom"/>
            <w:hideMark/>
          </w:tcPr>
          <w:p w14:paraId="00808845" w14:textId="77777777" w:rsidR="00874BA9" w:rsidRPr="003D0198" w:rsidRDefault="00874BA9" w:rsidP="00B942BF">
            <w:pPr>
              <w:rPr>
                <w:rFonts w:cstheme="minorHAnsi"/>
                <w:color w:val="000000"/>
              </w:rPr>
            </w:pPr>
            <w:r w:rsidRPr="003D0198">
              <w:rPr>
                <w:rFonts w:cstheme="minorHAnsi"/>
                <w:color w:val="000000"/>
              </w:rPr>
              <w:t> </w:t>
            </w:r>
          </w:p>
        </w:tc>
        <w:tc>
          <w:tcPr>
            <w:tcW w:w="644" w:type="pct"/>
            <w:tcBorders>
              <w:top w:val="nil"/>
              <w:left w:val="nil"/>
              <w:bottom w:val="single" w:sz="4" w:space="0" w:color="auto"/>
              <w:right w:val="single" w:sz="4" w:space="0" w:color="auto"/>
            </w:tcBorders>
            <w:shd w:val="clear" w:color="auto" w:fill="auto"/>
            <w:noWrap/>
            <w:vAlign w:val="bottom"/>
            <w:hideMark/>
          </w:tcPr>
          <w:p w14:paraId="5DF86DE5"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nil"/>
              <w:left w:val="nil"/>
              <w:bottom w:val="single" w:sz="4" w:space="0" w:color="auto"/>
              <w:right w:val="single" w:sz="8" w:space="0" w:color="auto"/>
            </w:tcBorders>
            <w:shd w:val="clear" w:color="auto" w:fill="auto"/>
            <w:noWrap/>
            <w:vAlign w:val="bottom"/>
            <w:hideMark/>
          </w:tcPr>
          <w:p w14:paraId="1E9CD831"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single" w:sz="8" w:space="0" w:color="auto"/>
              <w:left w:val="single" w:sz="8" w:space="0" w:color="auto"/>
              <w:bottom w:val="single" w:sz="8" w:space="0" w:color="auto"/>
              <w:right w:val="single" w:sz="8" w:space="0" w:color="auto"/>
            </w:tcBorders>
          </w:tcPr>
          <w:p w14:paraId="021E8142" w14:textId="77777777" w:rsidR="00874BA9" w:rsidRPr="003D0198" w:rsidRDefault="00874BA9" w:rsidP="00B942BF">
            <w:pPr>
              <w:rPr>
                <w:rFonts w:cstheme="minorHAnsi"/>
                <w:color w:val="000000"/>
              </w:rPr>
            </w:pPr>
          </w:p>
        </w:tc>
        <w:tc>
          <w:tcPr>
            <w:tcW w:w="665" w:type="pct"/>
            <w:tcBorders>
              <w:top w:val="nil"/>
              <w:left w:val="single" w:sz="8" w:space="0" w:color="auto"/>
              <w:bottom w:val="single" w:sz="4" w:space="0" w:color="auto"/>
              <w:right w:val="single" w:sz="4" w:space="0" w:color="auto"/>
            </w:tcBorders>
            <w:shd w:val="clear" w:color="auto" w:fill="auto"/>
            <w:noWrap/>
            <w:vAlign w:val="bottom"/>
            <w:hideMark/>
          </w:tcPr>
          <w:p w14:paraId="67516FF4" w14:textId="77777777" w:rsidR="00874BA9" w:rsidRPr="003D0198" w:rsidRDefault="00874BA9" w:rsidP="00B942BF">
            <w:pPr>
              <w:rPr>
                <w:rFonts w:cstheme="minorHAnsi"/>
                <w:color w:val="000000"/>
              </w:rPr>
            </w:pPr>
            <w:r w:rsidRPr="003D0198">
              <w:rPr>
                <w:rFonts w:cstheme="minorHAnsi"/>
                <w:color w:val="000000"/>
              </w:rPr>
              <w:t> </w:t>
            </w:r>
          </w:p>
        </w:tc>
        <w:tc>
          <w:tcPr>
            <w:tcW w:w="1148" w:type="pct"/>
            <w:tcBorders>
              <w:top w:val="nil"/>
              <w:left w:val="nil"/>
              <w:bottom w:val="single" w:sz="4" w:space="0" w:color="auto"/>
              <w:right w:val="single" w:sz="4" w:space="0" w:color="auto"/>
            </w:tcBorders>
            <w:shd w:val="clear" w:color="auto" w:fill="auto"/>
            <w:noWrap/>
            <w:vAlign w:val="bottom"/>
            <w:hideMark/>
          </w:tcPr>
          <w:p w14:paraId="3A40DF93" w14:textId="77777777" w:rsidR="00874BA9" w:rsidRPr="003D0198" w:rsidRDefault="00874BA9" w:rsidP="00B942BF">
            <w:pPr>
              <w:rPr>
                <w:rFonts w:cstheme="minorHAnsi"/>
                <w:color w:val="000000"/>
              </w:rPr>
            </w:pPr>
            <w:r w:rsidRPr="003D0198">
              <w:rPr>
                <w:rFonts w:cstheme="minorHAnsi"/>
                <w:color w:val="000000"/>
              </w:rPr>
              <w:t> </w:t>
            </w:r>
          </w:p>
        </w:tc>
      </w:tr>
      <w:tr w:rsidR="00874BA9" w:rsidRPr="003D0198" w14:paraId="151E2BBE" w14:textId="77777777" w:rsidTr="00F27C24">
        <w:trPr>
          <w:trHeight w:val="300"/>
        </w:trPr>
        <w:tc>
          <w:tcPr>
            <w:tcW w:w="345" w:type="pct"/>
            <w:tcBorders>
              <w:top w:val="nil"/>
              <w:left w:val="single" w:sz="8" w:space="0" w:color="auto"/>
              <w:bottom w:val="single" w:sz="4" w:space="0" w:color="auto"/>
              <w:right w:val="single" w:sz="4" w:space="0" w:color="auto"/>
            </w:tcBorders>
            <w:shd w:val="clear" w:color="auto" w:fill="auto"/>
            <w:noWrap/>
            <w:vAlign w:val="bottom"/>
            <w:hideMark/>
          </w:tcPr>
          <w:p w14:paraId="26EACE00" w14:textId="77777777" w:rsidR="00874BA9" w:rsidRPr="003D0198" w:rsidRDefault="00874BA9" w:rsidP="00B942BF">
            <w:pPr>
              <w:rPr>
                <w:rFonts w:cstheme="minorHAnsi"/>
                <w:color w:val="000000"/>
              </w:rPr>
            </w:pPr>
            <w:r w:rsidRPr="003D0198">
              <w:rPr>
                <w:rFonts w:cstheme="minorHAnsi"/>
                <w:color w:val="000000"/>
              </w:rPr>
              <w:t> </w:t>
            </w:r>
          </w:p>
        </w:tc>
        <w:tc>
          <w:tcPr>
            <w:tcW w:w="630" w:type="pct"/>
            <w:tcBorders>
              <w:top w:val="nil"/>
              <w:left w:val="nil"/>
              <w:bottom w:val="single" w:sz="4" w:space="0" w:color="auto"/>
              <w:right w:val="single" w:sz="4" w:space="0" w:color="auto"/>
            </w:tcBorders>
            <w:shd w:val="clear" w:color="auto" w:fill="auto"/>
            <w:noWrap/>
            <w:vAlign w:val="bottom"/>
            <w:hideMark/>
          </w:tcPr>
          <w:p w14:paraId="18ED8FB3" w14:textId="77777777" w:rsidR="00874BA9" w:rsidRPr="003D0198" w:rsidRDefault="00874BA9" w:rsidP="00B942BF">
            <w:pPr>
              <w:rPr>
                <w:rFonts w:cstheme="minorHAnsi"/>
                <w:color w:val="000000"/>
              </w:rPr>
            </w:pPr>
            <w:r w:rsidRPr="003D0198">
              <w:rPr>
                <w:rFonts w:cstheme="minorHAnsi"/>
                <w:color w:val="000000"/>
              </w:rPr>
              <w:t> </w:t>
            </w:r>
          </w:p>
        </w:tc>
        <w:tc>
          <w:tcPr>
            <w:tcW w:w="644" w:type="pct"/>
            <w:tcBorders>
              <w:top w:val="nil"/>
              <w:left w:val="nil"/>
              <w:bottom w:val="single" w:sz="4" w:space="0" w:color="auto"/>
              <w:right w:val="single" w:sz="4" w:space="0" w:color="auto"/>
            </w:tcBorders>
            <w:shd w:val="clear" w:color="auto" w:fill="auto"/>
            <w:noWrap/>
            <w:vAlign w:val="bottom"/>
            <w:hideMark/>
          </w:tcPr>
          <w:p w14:paraId="6CAE7441"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nil"/>
              <w:left w:val="nil"/>
              <w:bottom w:val="single" w:sz="4" w:space="0" w:color="auto"/>
              <w:right w:val="single" w:sz="8" w:space="0" w:color="auto"/>
            </w:tcBorders>
            <w:shd w:val="clear" w:color="auto" w:fill="auto"/>
            <w:noWrap/>
            <w:vAlign w:val="bottom"/>
            <w:hideMark/>
          </w:tcPr>
          <w:p w14:paraId="7BAEE496"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single" w:sz="8" w:space="0" w:color="auto"/>
              <w:left w:val="single" w:sz="8" w:space="0" w:color="auto"/>
              <w:bottom w:val="single" w:sz="8" w:space="0" w:color="auto"/>
              <w:right w:val="single" w:sz="8" w:space="0" w:color="auto"/>
            </w:tcBorders>
          </w:tcPr>
          <w:p w14:paraId="7F843BCF" w14:textId="77777777" w:rsidR="00874BA9" w:rsidRPr="003D0198" w:rsidRDefault="00874BA9" w:rsidP="00B942BF">
            <w:pPr>
              <w:rPr>
                <w:rFonts w:cstheme="minorHAnsi"/>
                <w:color w:val="000000"/>
              </w:rPr>
            </w:pPr>
          </w:p>
        </w:tc>
        <w:tc>
          <w:tcPr>
            <w:tcW w:w="665" w:type="pct"/>
            <w:tcBorders>
              <w:top w:val="nil"/>
              <w:left w:val="single" w:sz="8" w:space="0" w:color="auto"/>
              <w:bottom w:val="single" w:sz="4" w:space="0" w:color="auto"/>
              <w:right w:val="single" w:sz="4" w:space="0" w:color="auto"/>
            </w:tcBorders>
            <w:shd w:val="clear" w:color="auto" w:fill="auto"/>
            <w:noWrap/>
            <w:vAlign w:val="bottom"/>
            <w:hideMark/>
          </w:tcPr>
          <w:p w14:paraId="0EF77501" w14:textId="77777777" w:rsidR="00874BA9" w:rsidRPr="003D0198" w:rsidRDefault="00874BA9" w:rsidP="00B942BF">
            <w:pPr>
              <w:rPr>
                <w:rFonts w:cstheme="minorHAnsi"/>
                <w:color w:val="000000"/>
              </w:rPr>
            </w:pPr>
            <w:r w:rsidRPr="003D0198">
              <w:rPr>
                <w:rFonts w:cstheme="minorHAnsi"/>
                <w:color w:val="000000"/>
              </w:rPr>
              <w:t> </w:t>
            </w:r>
          </w:p>
        </w:tc>
        <w:tc>
          <w:tcPr>
            <w:tcW w:w="1148" w:type="pct"/>
            <w:tcBorders>
              <w:top w:val="nil"/>
              <w:left w:val="nil"/>
              <w:bottom w:val="single" w:sz="4" w:space="0" w:color="auto"/>
              <w:right w:val="single" w:sz="4" w:space="0" w:color="auto"/>
            </w:tcBorders>
            <w:shd w:val="clear" w:color="auto" w:fill="auto"/>
            <w:noWrap/>
            <w:vAlign w:val="bottom"/>
            <w:hideMark/>
          </w:tcPr>
          <w:p w14:paraId="46506421" w14:textId="77777777" w:rsidR="00874BA9" w:rsidRPr="003D0198" w:rsidRDefault="00874BA9" w:rsidP="00B942BF">
            <w:pPr>
              <w:rPr>
                <w:rFonts w:cstheme="minorHAnsi"/>
                <w:color w:val="000000"/>
              </w:rPr>
            </w:pPr>
            <w:r w:rsidRPr="003D0198">
              <w:rPr>
                <w:rFonts w:cstheme="minorHAnsi"/>
                <w:color w:val="000000"/>
              </w:rPr>
              <w:t> </w:t>
            </w:r>
          </w:p>
        </w:tc>
      </w:tr>
      <w:tr w:rsidR="00874BA9" w:rsidRPr="003D0198" w14:paraId="6FF551CC" w14:textId="77777777" w:rsidTr="00F27C24">
        <w:trPr>
          <w:trHeight w:val="300"/>
        </w:trPr>
        <w:tc>
          <w:tcPr>
            <w:tcW w:w="345" w:type="pct"/>
            <w:tcBorders>
              <w:top w:val="nil"/>
              <w:left w:val="single" w:sz="8" w:space="0" w:color="auto"/>
              <w:bottom w:val="single" w:sz="4" w:space="0" w:color="auto"/>
              <w:right w:val="single" w:sz="4" w:space="0" w:color="auto"/>
            </w:tcBorders>
            <w:shd w:val="clear" w:color="auto" w:fill="auto"/>
            <w:noWrap/>
            <w:vAlign w:val="bottom"/>
            <w:hideMark/>
          </w:tcPr>
          <w:p w14:paraId="39310309" w14:textId="77777777" w:rsidR="00874BA9" w:rsidRPr="003D0198" w:rsidRDefault="00874BA9" w:rsidP="00B942BF">
            <w:pPr>
              <w:rPr>
                <w:rFonts w:cstheme="minorHAnsi"/>
                <w:color w:val="000000"/>
              </w:rPr>
            </w:pPr>
            <w:r w:rsidRPr="003D0198">
              <w:rPr>
                <w:rFonts w:cstheme="minorHAnsi"/>
                <w:color w:val="000000"/>
              </w:rPr>
              <w:t> </w:t>
            </w:r>
          </w:p>
        </w:tc>
        <w:tc>
          <w:tcPr>
            <w:tcW w:w="630" w:type="pct"/>
            <w:tcBorders>
              <w:top w:val="nil"/>
              <w:left w:val="nil"/>
              <w:bottom w:val="single" w:sz="4" w:space="0" w:color="auto"/>
              <w:right w:val="single" w:sz="4" w:space="0" w:color="auto"/>
            </w:tcBorders>
            <w:shd w:val="clear" w:color="auto" w:fill="auto"/>
            <w:noWrap/>
            <w:vAlign w:val="bottom"/>
            <w:hideMark/>
          </w:tcPr>
          <w:p w14:paraId="284E5054" w14:textId="77777777" w:rsidR="00874BA9" w:rsidRPr="003D0198" w:rsidRDefault="00874BA9" w:rsidP="00B942BF">
            <w:pPr>
              <w:rPr>
                <w:rFonts w:cstheme="minorHAnsi"/>
                <w:color w:val="000000"/>
              </w:rPr>
            </w:pPr>
            <w:r w:rsidRPr="003D0198">
              <w:rPr>
                <w:rFonts w:cstheme="minorHAnsi"/>
                <w:color w:val="000000"/>
              </w:rPr>
              <w:t> </w:t>
            </w:r>
          </w:p>
        </w:tc>
        <w:tc>
          <w:tcPr>
            <w:tcW w:w="644" w:type="pct"/>
            <w:tcBorders>
              <w:top w:val="nil"/>
              <w:left w:val="nil"/>
              <w:bottom w:val="single" w:sz="4" w:space="0" w:color="auto"/>
              <w:right w:val="single" w:sz="4" w:space="0" w:color="auto"/>
            </w:tcBorders>
            <w:shd w:val="clear" w:color="auto" w:fill="auto"/>
            <w:noWrap/>
            <w:vAlign w:val="bottom"/>
            <w:hideMark/>
          </w:tcPr>
          <w:p w14:paraId="5F6C7B1C"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nil"/>
              <w:left w:val="nil"/>
              <w:bottom w:val="single" w:sz="4" w:space="0" w:color="auto"/>
              <w:right w:val="single" w:sz="8" w:space="0" w:color="auto"/>
            </w:tcBorders>
            <w:shd w:val="clear" w:color="auto" w:fill="auto"/>
            <w:noWrap/>
            <w:vAlign w:val="bottom"/>
            <w:hideMark/>
          </w:tcPr>
          <w:p w14:paraId="5FBBBDC8"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single" w:sz="8" w:space="0" w:color="auto"/>
              <w:left w:val="single" w:sz="8" w:space="0" w:color="auto"/>
              <w:bottom w:val="single" w:sz="8" w:space="0" w:color="auto"/>
              <w:right w:val="single" w:sz="8" w:space="0" w:color="auto"/>
            </w:tcBorders>
          </w:tcPr>
          <w:p w14:paraId="406C8EFA" w14:textId="77777777" w:rsidR="00874BA9" w:rsidRPr="003D0198" w:rsidRDefault="00874BA9" w:rsidP="00B942BF">
            <w:pPr>
              <w:rPr>
                <w:rFonts w:cstheme="minorHAnsi"/>
                <w:color w:val="000000"/>
              </w:rPr>
            </w:pPr>
          </w:p>
        </w:tc>
        <w:tc>
          <w:tcPr>
            <w:tcW w:w="665" w:type="pct"/>
            <w:tcBorders>
              <w:top w:val="nil"/>
              <w:left w:val="single" w:sz="8" w:space="0" w:color="auto"/>
              <w:bottom w:val="single" w:sz="4" w:space="0" w:color="auto"/>
              <w:right w:val="single" w:sz="4" w:space="0" w:color="auto"/>
            </w:tcBorders>
            <w:shd w:val="clear" w:color="auto" w:fill="auto"/>
            <w:noWrap/>
            <w:vAlign w:val="bottom"/>
            <w:hideMark/>
          </w:tcPr>
          <w:p w14:paraId="1FB5E730" w14:textId="77777777" w:rsidR="00874BA9" w:rsidRPr="003D0198" w:rsidRDefault="00874BA9" w:rsidP="00B942BF">
            <w:pPr>
              <w:rPr>
                <w:rFonts w:cstheme="minorHAnsi"/>
                <w:color w:val="000000"/>
              </w:rPr>
            </w:pPr>
            <w:r w:rsidRPr="003D0198">
              <w:rPr>
                <w:rFonts w:cstheme="minorHAnsi"/>
                <w:color w:val="000000"/>
              </w:rPr>
              <w:t> </w:t>
            </w:r>
          </w:p>
        </w:tc>
        <w:tc>
          <w:tcPr>
            <w:tcW w:w="1148" w:type="pct"/>
            <w:tcBorders>
              <w:top w:val="nil"/>
              <w:left w:val="nil"/>
              <w:bottom w:val="single" w:sz="4" w:space="0" w:color="auto"/>
              <w:right w:val="single" w:sz="4" w:space="0" w:color="auto"/>
            </w:tcBorders>
            <w:shd w:val="clear" w:color="auto" w:fill="auto"/>
            <w:noWrap/>
            <w:vAlign w:val="bottom"/>
            <w:hideMark/>
          </w:tcPr>
          <w:p w14:paraId="2072D22A" w14:textId="77777777" w:rsidR="00874BA9" w:rsidRPr="003D0198" w:rsidRDefault="00874BA9" w:rsidP="00B942BF">
            <w:pPr>
              <w:rPr>
                <w:rFonts w:cstheme="minorHAnsi"/>
                <w:color w:val="000000"/>
              </w:rPr>
            </w:pPr>
            <w:r w:rsidRPr="003D0198">
              <w:rPr>
                <w:rFonts w:cstheme="minorHAnsi"/>
                <w:color w:val="000000"/>
              </w:rPr>
              <w:t> </w:t>
            </w:r>
          </w:p>
        </w:tc>
      </w:tr>
      <w:tr w:rsidR="00874BA9" w:rsidRPr="003D0198" w14:paraId="5C51D08D" w14:textId="77777777" w:rsidTr="00F27C24">
        <w:trPr>
          <w:trHeight w:val="300"/>
        </w:trPr>
        <w:tc>
          <w:tcPr>
            <w:tcW w:w="345" w:type="pct"/>
            <w:tcBorders>
              <w:top w:val="nil"/>
              <w:left w:val="single" w:sz="8" w:space="0" w:color="auto"/>
              <w:bottom w:val="single" w:sz="4" w:space="0" w:color="auto"/>
              <w:right w:val="single" w:sz="4" w:space="0" w:color="auto"/>
            </w:tcBorders>
            <w:shd w:val="clear" w:color="auto" w:fill="auto"/>
            <w:noWrap/>
            <w:vAlign w:val="bottom"/>
            <w:hideMark/>
          </w:tcPr>
          <w:p w14:paraId="314FF652" w14:textId="77777777" w:rsidR="00874BA9" w:rsidRPr="003D0198" w:rsidRDefault="00874BA9" w:rsidP="00B942BF">
            <w:pPr>
              <w:rPr>
                <w:rFonts w:cstheme="minorHAnsi"/>
                <w:color w:val="000000"/>
              </w:rPr>
            </w:pPr>
            <w:r w:rsidRPr="003D0198">
              <w:rPr>
                <w:rFonts w:cstheme="minorHAnsi"/>
                <w:color w:val="000000"/>
              </w:rPr>
              <w:t> </w:t>
            </w:r>
          </w:p>
        </w:tc>
        <w:tc>
          <w:tcPr>
            <w:tcW w:w="630" w:type="pct"/>
            <w:tcBorders>
              <w:top w:val="nil"/>
              <w:left w:val="nil"/>
              <w:bottom w:val="single" w:sz="4" w:space="0" w:color="auto"/>
              <w:right w:val="single" w:sz="4" w:space="0" w:color="auto"/>
            </w:tcBorders>
            <w:shd w:val="clear" w:color="auto" w:fill="auto"/>
            <w:noWrap/>
            <w:vAlign w:val="bottom"/>
            <w:hideMark/>
          </w:tcPr>
          <w:p w14:paraId="63A98154" w14:textId="77777777" w:rsidR="00874BA9" w:rsidRPr="003D0198" w:rsidRDefault="00874BA9" w:rsidP="00B942BF">
            <w:pPr>
              <w:rPr>
                <w:rFonts w:cstheme="minorHAnsi"/>
                <w:color w:val="000000"/>
              </w:rPr>
            </w:pPr>
            <w:r w:rsidRPr="003D0198">
              <w:rPr>
                <w:rFonts w:cstheme="minorHAnsi"/>
                <w:color w:val="000000"/>
              </w:rPr>
              <w:t> </w:t>
            </w:r>
          </w:p>
        </w:tc>
        <w:tc>
          <w:tcPr>
            <w:tcW w:w="644" w:type="pct"/>
            <w:tcBorders>
              <w:top w:val="nil"/>
              <w:left w:val="nil"/>
              <w:bottom w:val="single" w:sz="4" w:space="0" w:color="auto"/>
              <w:right w:val="single" w:sz="4" w:space="0" w:color="auto"/>
            </w:tcBorders>
            <w:shd w:val="clear" w:color="auto" w:fill="auto"/>
            <w:noWrap/>
            <w:vAlign w:val="bottom"/>
            <w:hideMark/>
          </w:tcPr>
          <w:p w14:paraId="78D34FAD"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nil"/>
              <w:left w:val="nil"/>
              <w:bottom w:val="single" w:sz="4" w:space="0" w:color="auto"/>
              <w:right w:val="single" w:sz="8" w:space="0" w:color="auto"/>
            </w:tcBorders>
            <w:shd w:val="clear" w:color="auto" w:fill="auto"/>
            <w:noWrap/>
            <w:vAlign w:val="bottom"/>
            <w:hideMark/>
          </w:tcPr>
          <w:p w14:paraId="5DA489B8" w14:textId="77777777" w:rsidR="00874BA9" w:rsidRPr="003D0198" w:rsidRDefault="00874BA9" w:rsidP="00B942BF">
            <w:pPr>
              <w:rPr>
                <w:rFonts w:cstheme="minorHAnsi"/>
                <w:color w:val="000000"/>
              </w:rPr>
            </w:pPr>
            <w:r w:rsidRPr="003D0198">
              <w:rPr>
                <w:rFonts w:cstheme="minorHAnsi"/>
                <w:color w:val="000000"/>
              </w:rPr>
              <w:t> </w:t>
            </w:r>
          </w:p>
        </w:tc>
        <w:tc>
          <w:tcPr>
            <w:tcW w:w="785" w:type="pct"/>
            <w:tcBorders>
              <w:top w:val="single" w:sz="8" w:space="0" w:color="auto"/>
              <w:left w:val="single" w:sz="8" w:space="0" w:color="auto"/>
              <w:bottom w:val="single" w:sz="8" w:space="0" w:color="auto"/>
              <w:right w:val="single" w:sz="8" w:space="0" w:color="auto"/>
            </w:tcBorders>
          </w:tcPr>
          <w:p w14:paraId="0C444B03" w14:textId="77777777" w:rsidR="00874BA9" w:rsidRPr="003D0198" w:rsidRDefault="00874BA9" w:rsidP="00B942BF">
            <w:pPr>
              <w:rPr>
                <w:rFonts w:cstheme="minorHAnsi"/>
                <w:color w:val="000000"/>
              </w:rPr>
            </w:pPr>
          </w:p>
        </w:tc>
        <w:tc>
          <w:tcPr>
            <w:tcW w:w="665" w:type="pct"/>
            <w:tcBorders>
              <w:top w:val="nil"/>
              <w:left w:val="single" w:sz="8" w:space="0" w:color="auto"/>
              <w:bottom w:val="single" w:sz="4" w:space="0" w:color="auto"/>
              <w:right w:val="single" w:sz="4" w:space="0" w:color="auto"/>
            </w:tcBorders>
            <w:shd w:val="clear" w:color="auto" w:fill="auto"/>
            <w:noWrap/>
            <w:vAlign w:val="bottom"/>
            <w:hideMark/>
          </w:tcPr>
          <w:p w14:paraId="32FE6C89" w14:textId="77777777" w:rsidR="00874BA9" w:rsidRPr="003D0198" w:rsidRDefault="00874BA9" w:rsidP="00B942BF">
            <w:pPr>
              <w:rPr>
                <w:rFonts w:cstheme="minorHAnsi"/>
                <w:color w:val="000000"/>
              </w:rPr>
            </w:pPr>
            <w:r w:rsidRPr="003D0198">
              <w:rPr>
                <w:rFonts w:cstheme="minorHAnsi"/>
                <w:color w:val="000000"/>
              </w:rPr>
              <w:t> </w:t>
            </w:r>
          </w:p>
        </w:tc>
        <w:tc>
          <w:tcPr>
            <w:tcW w:w="1148" w:type="pct"/>
            <w:tcBorders>
              <w:top w:val="nil"/>
              <w:left w:val="nil"/>
              <w:bottom w:val="single" w:sz="4" w:space="0" w:color="auto"/>
              <w:right w:val="single" w:sz="4" w:space="0" w:color="auto"/>
            </w:tcBorders>
            <w:shd w:val="clear" w:color="auto" w:fill="auto"/>
            <w:noWrap/>
            <w:vAlign w:val="bottom"/>
            <w:hideMark/>
          </w:tcPr>
          <w:p w14:paraId="65969151" w14:textId="77777777" w:rsidR="00874BA9" w:rsidRPr="003D0198" w:rsidRDefault="00874BA9" w:rsidP="00B942BF">
            <w:pPr>
              <w:rPr>
                <w:rFonts w:cstheme="minorHAnsi"/>
                <w:color w:val="000000"/>
              </w:rPr>
            </w:pPr>
            <w:r w:rsidRPr="003D0198">
              <w:rPr>
                <w:rFonts w:cstheme="minorHAnsi"/>
                <w:color w:val="000000"/>
              </w:rPr>
              <w:t> </w:t>
            </w:r>
          </w:p>
        </w:tc>
      </w:tr>
      <w:tr w:rsidR="00874BA9" w:rsidRPr="003D0198" w14:paraId="7A784CB0" w14:textId="77777777" w:rsidTr="00F27C24">
        <w:trPr>
          <w:trHeight w:val="300"/>
        </w:trPr>
        <w:tc>
          <w:tcPr>
            <w:tcW w:w="345" w:type="pct"/>
            <w:tcBorders>
              <w:top w:val="nil"/>
              <w:left w:val="single" w:sz="8" w:space="0" w:color="auto"/>
              <w:bottom w:val="single" w:sz="4" w:space="0" w:color="auto"/>
              <w:right w:val="single" w:sz="4" w:space="0" w:color="auto"/>
            </w:tcBorders>
            <w:shd w:val="clear" w:color="auto" w:fill="auto"/>
            <w:noWrap/>
            <w:vAlign w:val="bottom"/>
            <w:hideMark/>
          </w:tcPr>
          <w:p w14:paraId="49BAA24A" w14:textId="77777777" w:rsidR="00874BA9" w:rsidRPr="003D0198" w:rsidRDefault="00874BA9" w:rsidP="00B942BF">
            <w:pPr>
              <w:rPr>
                <w:rFonts w:cstheme="minorHAnsi"/>
                <w:color w:val="000000"/>
              </w:rPr>
            </w:pPr>
            <w:r w:rsidRPr="003D0198">
              <w:rPr>
                <w:rFonts w:cstheme="minorHAnsi"/>
                <w:color w:val="000000"/>
              </w:rPr>
              <w:t> </w:t>
            </w:r>
          </w:p>
        </w:tc>
        <w:tc>
          <w:tcPr>
            <w:tcW w:w="1273" w:type="pct"/>
            <w:gridSpan w:val="2"/>
            <w:tcBorders>
              <w:top w:val="nil"/>
              <w:left w:val="nil"/>
              <w:bottom w:val="single" w:sz="4" w:space="0" w:color="auto"/>
              <w:right w:val="single" w:sz="4" w:space="0" w:color="auto"/>
            </w:tcBorders>
            <w:shd w:val="clear" w:color="auto" w:fill="auto"/>
            <w:noWrap/>
            <w:vAlign w:val="bottom"/>
            <w:hideMark/>
          </w:tcPr>
          <w:p w14:paraId="17F0CE65" w14:textId="77777777" w:rsidR="00874BA9" w:rsidRPr="003D0198" w:rsidRDefault="00874BA9" w:rsidP="00B942BF">
            <w:pPr>
              <w:rPr>
                <w:rFonts w:cstheme="minorHAnsi"/>
                <w:b/>
                <w:color w:val="000000"/>
              </w:rPr>
            </w:pPr>
            <w:r w:rsidRPr="003D0198">
              <w:rPr>
                <w:rFonts w:cstheme="minorHAnsi"/>
                <w:b/>
                <w:color w:val="000000"/>
              </w:rPr>
              <w:t>  ΣΥΝΟΛΟ </w:t>
            </w:r>
          </w:p>
        </w:tc>
        <w:tc>
          <w:tcPr>
            <w:tcW w:w="785" w:type="pct"/>
            <w:tcBorders>
              <w:top w:val="nil"/>
              <w:left w:val="nil"/>
              <w:bottom w:val="single" w:sz="4" w:space="0" w:color="auto"/>
              <w:right w:val="single" w:sz="8" w:space="0" w:color="auto"/>
            </w:tcBorders>
            <w:shd w:val="clear" w:color="auto" w:fill="auto"/>
            <w:noWrap/>
            <w:vAlign w:val="bottom"/>
            <w:hideMark/>
          </w:tcPr>
          <w:p w14:paraId="0C2AC68C" w14:textId="77777777" w:rsidR="00874BA9" w:rsidRPr="003D0198" w:rsidRDefault="00874BA9" w:rsidP="00B942BF">
            <w:pPr>
              <w:rPr>
                <w:rFonts w:cstheme="minorHAnsi"/>
                <w:b/>
                <w:color w:val="000000"/>
              </w:rPr>
            </w:pPr>
            <w:r w:rsidRPr="003D0198">
              <w:rPr>
                <w:rFonts w:cstheme="minorHAnsi"/>
                <w:b/>
                <w:color w:val="000000"/>
              </w:rPr>
              <w:t> </w:t>
            </w:r>
          </w:p>
        </w:tc>
        <w:tc>
          <w:tcPr>
            <w:tcW w:w="785" w:type="pct"/>
            <w:tcBorders>
              <w:top w:val="single" w:sz="8" w:space="0" w:color="auto"/>
              <w:left w:val="single" w:sz="8" w:space="0" w:color="auto"/>
              <w:bottom w:val="single" w:sz="8" w:space="0" w:color="auto"/>
              <w:right w:val="single" w:sz="8" w:space="0" w:color="auto"/>
            </w:tcBorders>
          </w:tcPr>
          <w:p w14:paraId="600F91C5" w14:textId="77777777" w:rsidR="00874BA9" w:rsidRPr="003D0198" w:rsidRDefault="00874BA9" w:rsidP="00B942BF">
            <w:pPr>
              <w:rPr>
                <w:rFonts w:cstheme="minorHAnsi"/>
                <w:b/>
                <w:color w:val="000000"/>
              </w:rPr>
            </w:pPr>
          </w:p>
        </w:tc>
        <w:tc>
          <w:tcPr>
            <w:tcW w:w="665" w:type="pct"/>
            <w:tcBorders>
              <w:top w:val="nil"/>
              <w:left w:val="single" w:sz="8" w:space="0" w:color="auto"/>
              <w:bottom w:val="single" w:sz="4" w:space="0" w:color="auto"/>
              <w:right w:val="single" w:sz="4" w:space="0" w:color="auto"/>
            </w:tcBorders>
            <w:shd w:val="clear" w:color="auto" w:fill="auto"/>
            <w:noWrap/>
            <w:vAlign w:val="bottom"/>
            <w:hideMark/>
          </w:tcPr>
          <w:p w14:paraId="50581326" w14:textId="77777777" w:rsidR="00874BA9" w:rsidRPr="003D0198" w:rsidRDefault="00874BA9" w:rsidP="00B942BF">
            <w:pPr>
              <w:rPr>
                <w:rFonts w:cstheme="minorHAnsi"/>
                <w:b/>
                <w:color w:val="000000"/>
              </w:rPr>
            </w:pPr>
            <w:r w:rsidRPr="003D0198">
              <w:rPr>
                <w:rFonts w:cstheme="minorHAnsi"/>
                <w:b/>
                <w:color w:val="000000"/>
              </w:rPr>
              <w:t> </w:t>
            </w:r>
          </w:p>
        </w:tc>
        <w:tc>
          <w:tcPr>
            <w:tcW w:w="1148" w:type="pct"/>
            <w:tcBorders>
              <w:top w:val="nil"/>
              <w:left w:val="nil"/>
              <w:bottom w:val="single" w:sz="4" w:space="0" w:color="auto"/>
              <w:right w:val="single" w:sz="4" w:space="0" w:color="auto"/>
            </w:tcBorders>
            <w:shd w:val="clear" w:color="auto" w:fill="auto"/>
            <w:noWrap/>
            <w:vAlign w:val="bottom"/>
            <w:hideMark/>
          </w:tcPr>
          <w:p w14:paraId="5DE377D0" w14:textId="77777777" w:rsidR="00874BA9" w:rsidRPr="003D0198" w:rsidRDefault="00874BA9" w:rsidP="00B942BF">
            <w:pPr>
              <w:rPr>
                <w:rFonts w:cstheme="minorHAnsi"/>
                <w:b/>
                <w:color w:val="000000"/>
              </w:rPr>
            </w:pPr>
            <w:r w:rsidRPr="003D0198">
              <w:rPr>
                <w:rFonts w:cstheme="minorHAnsi"/>
                <w:b/>
                <w:color w:val="000000"/>
              </w:rPr>
              <w:t> </w:t>
            </w:r>
          </w:p>
        </w:tc>
      </w:tr>
    </w:tbl>
    <w:p w14:paraId="331D577E" w14:textId="77777777" w:rsidR="00450674" w:rsidRDefault="00450674" w:rsidP="00BE6E21">
      <w:pPr>
        <w:spacing w:before="120" w:after="120" w:line="240" w:lineRule="auto"/>
        <w:jc w:val="both"/>
        <w:rPr>
          <w:rFonts w:cstheme="minorHAnsi"/>
          <w:lang w:eastAsia="en-US"/>
        </w:rPr>
      </w:pPr>
    </w:p>
    <w:p w14:paraId="5C3F1E69" w14:textId="77777777" w:rsidR="00B14114" w:rsidRPr="00B14114" w:rsidRDefault="00B14114" w:rsidP="00B14114">
      <w:pPr>
        <w:rPr>
          <w:rFonts w:cstheme="minorHAnsi"/>
          <w:lang w:eastAsia="en-US"/>
        </w:rPr>
      </w:pPr>
    </w:p>
    <w:p w14:paraId="1B36666B" w14:textId="77777777" w:rsidR="00B14114" w:rsidRPr="00B14114" w:rsidRDefault="00B14114" w:rsidP="00B14114">
      <w:pPr>
        <w:rPr>
          <w:rFonts w:cstheme="minorHAnsi"/>
          <w:lang w:eastAsia="en-US"/>
        </w:rPr>
      </w:pPr>
    </w:p>
    <w:p w14:paraId="5E2813F2" w14:textId="77777777" w:rsidR="00B14114" w:rsidRPr="00B14114" w:rsidRDefault="00B14114" w:rsidP="00B14114">
      <w:pPr>
        <w:rPr>
          <w:rFonts w:cstheme="minorHAnsi"/>
          <w:lang w:eastAsia="en-US"/>
        </w:rPr>
      </w:pPr>
    </w:p>
    <w:p w14:paraId="774BAC17" w14:textId="77777777" w:rsidR="00B14114" w:rsidRPr="00B14114" w:rsidRDefault="00B14114" w:rsidP="00B14114">
      <w:pPr>
        <w:rPr>
          <w:rFonts w:cstheme="minorHAnsi"/>
          <w:lang w:eastAsia="en-US"/>
        </w:rPr>
      </w:pPr>
    </w:p>
    <w:p w14:paraId="3EEEE45E" w14:textId="77777777" w:rsidR="00B14114" w:rsidRPr="00B14114" w:rsidRDefault="00B14114" w:rsidP="00B14114">
      <w:pPr>
        <w:rPr>
          <w:rFonts w:cstheme="minorHAnsi"/>
          <w:lang w:eastAsia="en-US"/>
        </w:rPr>
      </w:pPr>
    </w:p>
    <w:p w14:paraId="56100174" w14:textId="77777777" w:rsidR="00B14114" w:rsidRPr="00B14114" w:rsidRDefault="00B14114" w:rsidP="00B14114">
      <w:pPr>
        <w:rPr>
          <w:rFonts w:cstheme="minorHAnsi"/>
          <w:lang w:eastAsia="en-US"/>
        </w:rPr>
      </w:pPr>
    </w:p>
    <w:p w14:paraId="16379019" w14:textId="77777777" w:rsidR="00B14114" w:rsidRPr="00B14114" w:rsidRDefault="00B14114" w:rsidP="00B14114">
      <w:pPr>
        <w:rPr>
          <w:rFonts w:cstheme="minorHAnsi"/>
          <w:lang w:eastAsia="en-US"/>
        </w:rPr>
      </w:pPr>
    </w:p>
    <w:p w14:paraId="48707430" w14:textId="77777777" w:rsidR="00B14114" w:rsidRPr="00B14114" w:rsidRDefault="00B14114" w:rsidP="00B14114">
      <w:pPr>
        <w:rPr>
          <w:rFonts w:cstheme="minorHAnsi"/>
          <w:lang w:eastAsia="en-US"/>
        </w:rPr>
      </w:pPr>
    </w:p>
    <w:p w14:paraId="5FADE8E8" w14:textId="77777777" w:rsidR="00B14114" w:rsidRPr="00B14114" w:rsidRDefault="00B14114" w:rsidP="00B14114">
      <w:pPr>
        <w:rPr>
          <w:rFonts w:cstheme="minorHAnsi"/>
          <w:lang w:eastAsia="en-US"/>
        </w:rPr>
      </w:pPr>
    </w:p>
    <w:p w14:paraId="4081DA9C" w14:textId="14DD59D1" w:rsidR="00B14114" w:rsidRPr="00B14114" w:rsidRDefault="00B14114" w:rsidP="00B14114">
      <w:pPr>
        <w:tabs>
          <w:tab w:val="left" w:pos="2062"/>
        </w:tabs>
        <w:rPr>
          <w:rFonts w:cstheme="minorHAnsi"/>
          <w:lang w:eastAsia="en-US"/>
        </w:rPr>
        <w:sectPr w:rsidR="00B14114" w:rsidRPr="00B14114" w:rsidSect="008667BC">
          <w:pgSz w:w="16838" w:h="11906" w:orient="landscape"/>
          <w:pgMar w:top="1134" w:right="1134" w:bottom="1134" w:left="1134" w:header="567" w:footer="567" w:gutter="0"/>
          <w:cols w:space="708"/>
          <w:docGrid w:linePitch="360"/>
        </w:sectPr>
      </w:pPr>
    </w:p>
    <w:p w14:paraId="010DEFD3" w14:textId="5EC82844" w:rsidR="00BE6E21" w:rsidRPr="003D0198" w:rsidRDefault="00BE6E21" w:rsidP="004865ED">
      <w:pPr>
        <w:tabs>
          <w:tab w:val="left" w:pos="969"/>
          <w:tab w:val="left" w:pos="1310"/>
        </w:tabs>
        <w:spacing w:after="0"/>
        <w:rPr>
          <w:rFonts w:cstheme="minorHAnsi"/>
          <w:lang w:eastAsia="en-US"/>
        </w:rPr>
      </w:pPr>
    </w:p>
    <w:sectPr w:rsidR="00BE6E21" w:rsidRPr="003D0198" w:rsidSect="008667BC">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0E773" w14:textId="77777777" w:rsidR="00AF1731" w:rsidRDefault="00AF1731" w:rsidP="000972D8">
      <w:pPr>
        <w:spacing w:after="0" w:line="240" w:lineRule="auto"/>
      </w:pPr>
      <w:r>
        <w:separator/>
      </w:r>
    </w:p>
  </w:endnote>
  <w:endnote w:type="continuationSeparator" w:id="0">
    <w:p w14:paraId="1C087CF2" w14:textId="77777777" w:rsidR="00AF1731" w:rsidRDefault="00AF1731"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A2FE4" w14:textId="77777777" w:rsidR="00AF1731" w:rsidRDefault="00AF1731" w:rsidP="00531F99">
    <w:pPr>
      <w:pStyle w:val="a6"/>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207C13FF" w14:textId="77777777" w:rsidR="00AF1731" w:rsidRDefault="00AF1731" w:rsidP="00531F99">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color w:val="0070C0"/>
      </w:rPr>
      <w:id w:val="1804267641"/>
      <w:docPartObj>
        <w:docPartGallery w:val="Page Numbers (Bottom of Page)"/>
        <w:docPartUnique/>
      </w:docPartObj>
    </w:sdtPr>
    <w:sdtEndPr/>
    <w:sdtContent>
      <w:p w14:paraId="58D71C7E" w14:textId="5DD9250E" w:rsidR="00AF1731" w:rsidRDefault="00AF1731" w:rsidP="00713179">
        <w:pPr>
          <w:pStyle w:val="a6"/>
          <w:pBdr>
            <w:top w:val="single" w:sz="12" w:space="1" w:color="1F497D" w:themeColor="text2"/>
          </w:pBdr>
          <w:tabs>
            <w:tab w:val="clear" w:pos="4153"/>
          </w:tabs>
          <w:ind w:right="-143"/>
          <w:rPr>
            <w:b/>
            <w:noProof/>
            <w:color w:val="0070C0"/>
            <w:sz w:val="20"/>
            <w:szCs w:val="20"/>
          </w:rPr>
        </w:pPr>
        <w:r w:rsidRPr="008C6214">
          <w:rPr>
            <w:b/>
            <w:color w:val="0070C0"/>
            <w:sz w:val="20"/>
            <w:szCs w:val="20"/>
          </w:rPr>
          <w:t>2</w:t>
        </w:r>
        <w:r w:rsidRPr="008C6214">
          <w:rPr>
            <w:b/>
            <w:color w:val="0070C0"/>
            <w:sz w:val="20"/>
            <w:szCs w:val="20"/>
            <w:vertAlign w:val="superscript"/>
          </w:rPr>
          <w:t xml:space="preserve">η </w:t>
        </w:r>
        <w:r w:rsidRPr="008C6214">
          <w:rPr>
            <w:b/>
            <w:color w:val="0070C0"/>
            <w:sz w:val="20"/>
            <w:szCs w:val="20"/>
          </w:rPr>
          <w:t xml:space="preserve">ΠΡΟΚΗΡΥΞΗ ΥΠΟΜΕΤΡΟΥ 19.2 (παρεμβάσεις δημοσίου χαρακτήρα) – Οδηγός Αιτήσεων Στήριξης               </w:t>
        </w:r>
        <w:r w:rsidRPr="008C6214">
          <w:rPr>
            <w:b/>
            <w:color w:val="0070C0"/>
            <w:sz w:val="20"/>
            <w:szCs w:val="20"/>
          </w:rPr>
          <w:fldChar w:fldCharType="begin"/>
        </w:r>
        <w:r w:rsidRPr="008C6214">
          <w:rPr>
            <w:b/>
            <w:color w:val="0070C0"/>
            <w:sz w:val="20"/>
            <w:szCs w:val="20"/>
          </w:rPr>
          <w:instrText>PAGE   \* MERGEFORMAT</w:instrText>
        </w:r>
        <w:r w:rsidRPr="008C6214">
          <w:rPr>
            <w:b/>
            <w:color w:val="0070C0"/>
            <w:sz w:val="20"/>
            <w:szCs w:val="20"/>
          </w:rPr>
          <w:fldChar w:fldCharType="separate"/>
        </w:r>
        <w:r w:rsidR="0010268C">
          <w:rPr>
            <w:b/>
            <w:noProof/>
            <w:color w:val="0070C0"/>
            <w:sz w:val="20"/>
            <w:szCs w:val="20"/>
          </w:rPr>
          <w:t>10</w:t>
        </w:r>
        <w:r w:rsidRPr="008C6214">
          <w:rPr>
            <w:b/>
            <w:noProof/>
            <w:color w:val="0070C0"/>
            <w:sz w:val="20"/>
            <w:szCs w:val="20"/>
          </w:rPr>
          <w:fldChar w:fldCharType="end"/>
        </w:r>
      </w:p>
      <w:p w14:paraId="2140353A" w14:textId="1EC9F910" w:rsidR="00AF1731" w:rsidRPr="00883BE6" w:rsidRDefault="00AF1731" w:rsidP="00485C3B">
        <w:pPr>
          <w:pStyle w:val="a6"/>
          <w:tabs>
            <w:tab w:val="clear" w:pos="8306"/>
            <w:tab w:val="right" w:pos="9356"/>
          </w:tabs>
          <w:ind w:left="1560" w:hanging="1560"/>
          <w:jc w:val="center"/>
          <w:rPr>
            <w:b/>
            <w:color w:val="0070C0"/>
          </w:rPr>
        </w:pPr>
        <w:r w:rsidRPr="00726183">
          <w:rPr>
            <w:rStyle w:val="4Char0"/>
            <w:rFonts w:ascii="Calibri" w:hAnsi="Calibri"/>
            <w:noProof/>
            <w:sz w:val="14"/>
            <w:szCs w:val="14"/>
            <w:lang w:val="el-GR" w:eastAsia="el-GR"/>
          </w:rPr>
          <w:drawing>
            <wp:inline distT="0" distB="0" distL="0" distR="0" wp14:anchorId="4564964E" wp14:editId="3EE710B8">
              <wp:extent cx="3857625" cy="600075"/>
              <wp:effectExtent l="0" t="0" r="0" b="0"/>
              <wp:docPr id="2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F1731" w:rsidRPr="008A556E" w14:paraId="762E6F84" w14:textId="77777777">
      <w:trPr>
        <w:jc w:val="center"/>
      </w:trPr>
      <w:tc>
        <w:tcPr>
          <w:tcW w:w="3383" w:type="dxa"/>
        </w:tcPr>
        <w:p w14:paraId="2C0A8061" w14:textId="77777777" w:rsidR="00AF1731" w:rsidRPr="00591C2A" w:rsidRDefault="00AF1731" w:rsidP="00531F99">
          <w:pPr>
            <w:spacing w:after="0"/>
            <w:rPr>
              <w:rStyle w:val="af2"/>
              <w:sz w:val="16"/>
              <w:szCs w:val="16"/>
              <w:lang w:val="el-GR"/>
            </w:rPr>
          </w:pPr>
          <w:r w:rsidRPr="00591C2A">
            <w:rPr>
              <w:rStyle w:val="af2"/>
              <w:sz w:val="16"/>
              <w:szCs w:val="16"/>
              <w:lang w:val="el-GR"/>
            </w:rPr>
            <w:t>Αρ. Εντύπου: Ε.</w:t>
          </w:r>
          <w:r w:rsidRPr="008A556E">
            <w:rPr>
              <w:rStyle w:val="af2"/>
              <w:sz w:val="16"/>
              <w:szCs w:val="16"/>
            </w:rPr>
            <w:t>I</w:t>
          </w:r>
          <w:r w:rsidRPr="00591C2A">
            <w:rPr>
              <w:rStyle w:val="af2"/>
              <w:sz w:val="16"/>
              <w:szCs w:val="16"/>
              <w:lang w:val="el-GR"/>
            </w:rPr>
            <w:t>.1_5.</w:t>
          </w:r>
        </w:p>
        <w:p w14:paraId="29EBCA34" w14:textId="77777777" w:rsidR="00AF1731" w:rsidRPr="00591C2A" w:rsidRDefault="00AF1731" w:rsidP="00531F99">
          <w:pPr>
            <w:spacing w:after="0"/>
            <w:rPr>
              <w:rStyle w:val="af2"/>
              <w:sz w:val="16"/>
              <w:szCs w:val="16"/>
              <w:lang w:val="el-GR"/>
            </w:rPr>
          </w:pPr>
          <w:r w:rsidRPr="00591C2A">
            <w:rPr>
              <w:rStyle w:val="af2"/>
              <w:sz w:val="16"/>
              <w:szCs w:val="16"/>
              <w:lang w:val="el-GR"/>
            </w:rPr>
            <w:t>Έκδοση: 2η</w:t>
          </w:r>
        </w:p>
        <w:p w14:paraId="55B8F2DF" w14:textId="77777777" w:rsidR="00AF1731" w:rsidRPr="008A556E" w:rsidRDefault="00AF1731" w:rsidP="00531F99">
          <w:pPr>
            <w:spacing w:after="0"/>
            <w:rPr>
              <w:b/>
            </w:rPr>
          </w:pPr>
          <w:proofErr w:type="spellStart"/>
          <w:r w:rsidRPr="008A556E">
            <w:rPr>
              <w:rStyle w:val="af2"/>
              <w:sz w:val="16"/>
              <w:szCs w:val="16"/>
            </w:rPr>
            <w:t>Ημ</w:t>
          </w:r>
          <w:proofErr w:type="spellEnd"/>
          <w:r w:rsidRPr="008A556E">
            <w:rPr>
              <w:rStyle w:val="af2"/>
              <w:sz w:val="16"/>
              <w:szCs w:val="16"/>
            </w:rPr>
            <w:t>/</w:t>
          </w:r>
          <w:proofErr w:type="spellStart"/>
          <w:r w:rsidRPr="008A556E">
            <w:rPr>
              <w:rStyle w:val="af2"/>
              <w:sz w:val="16"/>
              <w:szCs w:val="16"/>
            </w:rPr>
            <w:t>νι</w:t>
          </w:r>
          <w:proofErr w:type="spellEnd"/>
          <w:r w:rsidRPr="008A556E">
            <w:rPr>
              <w:rStyle w:val="af2"/>
              <w:sz w:val="16"/>
              <w:szCs w:val="16"/>
            </w:rPr>
            <w:t xml:space="preserve">α </w:t>
          </w:r>
          <w:proofErr w:type="spellStart"/>
          <w:r w:rsidRPr="008A556E">
            <w:rPr>
              <w:rStyle w:val="af2"/>
              <w:sz w:val="16"/>
              <w:szCs w:val="16"/>
            </w:rPr>
            <w:t>Έκδοσης</w:t>
          </w:r>
          <w:proofErr w:type="spellEnd"/>
          <w:r w:rsidRPr="008A556E">
            <w:rPr>
              <w:rStyle w:val="af2"/>
              <w:sz w:val="16"/>
              <w:szCs w:val="16"/>
            </w:rPr>
            <w:t>: 31.03.2009</w:t>
          </w:r>
        </w:p>
      </w:tc>
      <w:tc>
        <w:tcPr>
          <w:tcW w:w="2850" w:type="dxa"/>
          <w:vAlign w:val="center"/>
        </w:tcPr>
        <w:p w14:paraId="334A47E1" w14:textId="77777777" w:rsidR="00AF1731" w:rsidRPr="008A556E" w:rsidRDefault="00AF1731" w:rsidP="00531F99">
          <w:pPr>
            <w:spacing w:after="0"/>
            <w:ind w:left="400"/>
            <w:rPr>
              <w:b/>
            </w:rPr>
          </w:pPr>
        </w:p>
      </w:tc>
      <w:tc>
        <w:tcPr>
          <w:tcW w:w="2798" w:type="dxa"/>
          <w:vAlign w:val="center"/>
        </w:tcPr>
        <w:p w14:paraId="43B447AC" w14:textId="77777777" w:rsidR="00AF1731" w:rsidRPr="008A556E" w:rsidRDefault="00ED226C" w:rsidP="00531F99">
          <w:pPr>
            <w:spacing w:after="0"/>
            <w:jc w:val="right"/>
            <w:rPr>
              <w:b/>
            </w:rPr>
          </w:pPr>
          <w:r>
            <w:rPr>
              <w:b/>
            </w:rPr>
            <w:pict w14:anchorId="3A199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in;height:36pt" o:ole="">
                <v:imagedata r:id="rId1" o:title=""/>
              </v:shape>
            </w:pict>
          </w:r>
        </w:p>
      </w:tc>
    </w:tr>
  </w:tbl>
  <w:p w14:paraId="6E791994" w14:textId="77777777" w:rsidR="00AF1731" w:rsidRPr="00897FB4" w:rsidRDefault="00AF1731" w:rsidP="00531F99">
    <w:pPr>
      <w:spacing w:after="0" w:line="12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2C878" w14:textId="77777777" w:rsidR="00AF1731" w:rsidRDefault="00AF1731" w:rsidP="008667BC">
    <w:pPr>
      <w:pStyle w:val="a6"/>
      <w:pBdr>
        <w:top w:val="single" w:sz="12" w:space="1" w:color="1F497D" w:themeColor="text2"/>
      </w:pBdr>
      <w:tabs>
        <w:tab w:val="clear" w:pos="4153"/>
      </w:tabs>
      <w:ind w:right="-143"/>
      <w:jc w:val="center"/>
      <w:rPr>
        <w:b/>
        <w:noProof/>
        <w:color w:val="0070C0"/>
        <w:sz w:val="20"/>
        <w:szCs w:val="20"/>
      </w:rPr>
    </w:pPr>
    <w:r w:rsidRPr="008C6214">
      <w:rPr>
        <w:b/>
        <w:color w:val="0070C0"/>
        <w:sz w:val="20"/>
        <w:szCs w:val="20"/>
      </w:rPr>
      <w:t>2</w:t>
    </w:r>
    <w:r w:rsidRPr="008C6214">
      <w:rPr>
        <w:b/>
        <w:color w:val="0070C0"/>
        <w:sz w:val="20"/>
        <w:szCs w:val="20"/>
        <w:vertAlign w:val="superscript"/>
      </w:rPr>
      <w:t xml:space="preserve">η </w:t>
    </w:r>
    <w:r w:rsidRPr="008C6214">
      <w:rPr>
        <w:b/>
        <w:color w:val="0070C0"/>
        <w:sz w:val="20"/>
        <w:szCs w:val="20"/>
      </w:rPr>
      <w:t xml:space="preserve">ΠΡΟΚΗΡΥΞΗ ΥΠΟΜΕΤΡΟΥ 19.2 (παρεμβάσεις δημοσίου χαρακτήρα) – Οδηγός Αιτήσεων Στήριξης               </w:t>
    </w:r>
    <w:r w:rsidRPr="008C6214">
      <w:rPr>
        <w:b/>
        <w:color w:val="0070C0"/>
        <w:sz w:val="20"/>
        <w:szCs w:val="20"/>
      </w:rPr>
      <w:fldChar w:fldCharType="begin"/>
    </w:r>
    <w:r w:rsidRPr="008C6214">
      <w:rPr>
        <w:b/>
        <w:color w:val="0070C0"/>
        <w:sz w:val="20"/>
        <w:szCs w:val="20"/>
      </w:rPr>
      <w:instrText>PAGE   \* MERGEFORMAT</w:instrText>
    </w:r>
    <w:r w:rsidRPr="008C6214">
      <w:rPr>
        <w:b/>
        <w:color w:val="0070C0"/>
        <w:sz w:val="20"/>
        <w:szCs w:val="20"/>
      </w:rPr>
      <w:fldChar w:fldCharType="separate"/>
    </w:r>
    <w:r w:rsidR="00A80682" w:rsidRPr="00A80682">
      <w:rPr>
        <w:b/>
        <w:noProof/>
        <w:color w:val="0070C0"/>
      </w:rPr>
      <w:t>49</w:t>
    </w:r>
    <w:r w:rsidRPr="008C6214">
      <w:rPr>
        <w:b/>
        <w:noProof/>
        <w:color w:val="0070C0"/>
        <w:sz w:val="20"/>
        <w:szCs w:val="20"/>
      </w:rPr>
      <w:fldChar w:fldCharType="end"/>
    </w:r>
  </w:p>
  <w:p w14:paraId="22217651" w14:textId="0598E569" w:rsidR="00AF1731" w:rsidRDefault="00AF1731" w:rsidP="008667BC">
    <w:pPr>
      <w:pStyle w:val="a6"/>
      <w:tabs>
        <w:tab w:val="clear" w:pos="8306"/>
        <w:tab w:val="right" w:pos="9356"/>
      </w:tabs>
      <w:ind w:left="1560"/>
      <w:jc w:val="center"/>
      <w:rPr>
        <w:b/>
        <w:color w:val="0070C0"/>
      </w:rPr>
    </w:pPr>
  </w:p>
  <w:p w14:paraId="750722C6" w14:textId="784459F7" w:rsidR="00AF1731" w:rsidRPr="008667BC" w:rsidRDefault="00AF1731" w:rsidP="00220BD7">
    <w:pPr>
      <w:pStyle w:val="a6"/>
      <w:jc w:val="center"/>
    </w:pPr>
    <w:r w:rsidRPr="00726183">
      <w:rPr>
        <w:rStyle w:val="4Char0"/>
        <w:rFonts w:ascii="Calibri" w:hAnsi="Calibri"/>
        <w:noProof/>
        <w:sz w:val="14"/>
        <w:szCs w:val="14"/>
        <w:lang w:val="el-GR" w:eastAsia="el-GR"/>
      </w:rPr>
      <w:drawing>
        <wp:inline distT="0" distB="0" distL="0" distR="0" wp14:anchorId="713C558F" wp14:editId="32AB4077">
          <wp:extent cx="3857625" cy="600075"/>
          <wp:effectExtent l="0" t="0" r="0" b="0"/>
          <wp:docPr id="28"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0AE27" w14:textId="7FB82BB6" w:rsidR="00AF1731" w:rsidRPr="002A5551" w:rsidRDefault="00AF1731" w:rsidP="002A5551">
    <w:pPr>
      <w:pStyle w:val="a6"/>
      <w:pBdr>
        <w:top w:val="single" w:sz="12" w:space="1" w:color="1F497D" w:themeColor="text2"/>
      </w:pBdr>
      <w:tabs>
        <w:tab w:val="clear" w:pos="4153"/>
      </w:tabs>
      <w:ind w:right="-143" w:hanging="142"/>
      <w:jc w:val="center"/>
      <w:rPr>
        <w:b/>
        <w:noProof/>
        <w:color w:val="0070C0"/>
        <w:sz w:val="20"/>
        <w:szCs w:val="20"/>
      </w:rPr>
    </w:pPr>
    <w:r w:rsidRPr="008C6214">
      <w:rPr>
        <w:b/>
        <w:color w:val="0070C0"/>
        <w:sz w:val="20"/>
        <w:szCs w:val="20"/>
      </w:rPr>
      <w:t>2</w:t>
    </w:r>
    <w:r w:rsidRPr="008C6214">
      <w:rPr>
        <w:b/>
        <w:color w:val="0070C0"/>
        <w:sz w:val="20"/>
        <w:szCs w:val="20"/>
        <w:vertAlign w:val="superscript"/>
      </w:rPr>
      <w:t xml:space="preserve">η </w:t>
    </w:r>
    <w:r w:rsidRPr="008C6214">
      <w:rPr>
        <w:b/>
        <w:color w:val="0070C0"/>
        <w:sz w:val="20"/>
        <w:szCs w:val="20"/>
      </w:rPr>
      <w:t xml:space="preserve">ΠΡΟΚΗΡΥΞΗ ΥΠΟΜΕΤΡΟΥ 19.2 (παρεμβάσεις δημοσίου χαρακτήρα) – Οδηγός Αιτήσεων Στήριξης       </w:t>
    </w:r>
    <w:r w:rsidRPr="008C6214">
      <w:rPr>
        <w:b/>
        <w:color w:val="0070C0"/>
        <w:sz w:val="20"/>
        <w:szCs w:val="20"/>
      </w:rPr>
      <w:fldChar w:fldCharType="begin"/>
    </w:r>
    <w:r w:rsidRPr="008C6214">
      <w:rPr>
        <w:b/>
        <w:color w:val="0070C0"/>
        <w:sz w:val="20"/>
        <w:szCs w:val="20"/>
      </w:rPr>
      <w:instrText>PAGE   \* MERGEFORMAT</w:instrText>
    </w:r>
    <w:r w:rsidRPr="008C6214">
      <w:rPr>
        <w:b/>
        <w:color w:val="0070C0"/>
        <w:sz w:val="20"/>
        <w:szCs w:val="20"/>
      </w:rPr>
      <w:fldChar w:fldCharType="separate"/>
    </w:r>
    <w:r w:rsidR="00A80682" w:rsidRPr="00A80682">
      <w:rPr>
        <w:b/>
        <w:noProof/>
        <w:color w:val="0070C0"/>
      </w:rPr>
      <w:t>59</w:t>
    </w:r>
    <w:r w:rsidRPr="008C6214">
      <w:rPr>
        <w:b/>
        <w:noProof/>
        <w:color w:val="0070C0"/>
        <w:sz w:val="20"/>
        <w:szCs w:val="20"/>
      </w:rPr>
      <w:fldChar w:fldCharType="end"/>
    </w:r>
  </w:p>
  <w:p w14:paraId="32C87CBE" w14:textId="68E32BC7" w:rsidR="00AF1731" w:rsidRPr="008667BC" w:rsidRDefault="00AF1731" w:rsidP="002A5551">
    <w:pPr>
      <w:pStyle w:val="a6"/>
      <w:tabs>
        <w:tab w:val="clear" w:pos="8306"/>
        <w:tab w:val="right" w:pos="9356"/>
      </w:tabs>
      <w:ind w:left="1560" w:right="424" w:hanging="1560"/>
      <w:jc w:val="center"/>
      <w:rPr>
        <w:b/>
        <w:color w:val="0070C0"/>
      </w:rPr>
    </w:pPr>
    <w:r w:rsidRPr="00726183">
      <w:rPr>
        <w:rStyle w:val="4Char0"/>
        <w:rFonts w:ascii="Calibri" w:hAnsi="Calibri"/>
        <w:noProof/>
        <w:sz w:val="14"/>
        <w:szCs w:val="14"/>
        <w:lang w:val="el-GR" w:eastAsia="el-GR"/>
      </w:rPr>
      <w:drawing>
        <wp:inline distT="0" distB="0" distL="0" distR="0" wp14:anchorId="6E135E3C" wp14:editId="7813280B">
          <wp:extent cx="3857625" cy="600075"/>
          <wp:effectExtent l="0" t="0" r="0" b="0"/>
          <wp:docPr id="32"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5A53B" w14:textId="77777777" w:rsidR="00AF1731" w:rsidRDefault="00AF1731" w:rsidP="000972D8">
      <w:pPr>
        <w:spacing w:after="0" w:line="240" w:lineRule="auto"/>
      </w:pPr>
      <w:r>
        <w:separator/>
      </w:r>
    </w:p>
  </w:footnote>
  <w:footnote w:type="continuationSeparator" w:id="0">
    <w:p w14:paraId="0086C8B8" w14:textId="77777777" w:rsidR="00AF1731" w:rsidRDefault="00AF1731" w:rsidP="000972D8">
      <w:pPr>
        <w:spacing w:after="0" w:line="240" w:lineRule="auto"/>
      </w:pPr>
      <w:r>
        <w:continuationSeparator/>
      </w:r>
    </w:p>
  </w:footnote>
  <w:footnote w:id="1">
    <w:p w14:paraId="5CA39AC2" w14:textId="77777777" w:rsidR="00AF1731" w:rsidRPr="00DA0FAD" w:rsidRDefault="00AF1731">
      <w:pPr>
        <w:pStyle w:val="aa"/>
        <w:rPr>
          <w:lang w:val="el-GR"/>
        </w:rPr>
      </w:pPr>
      <w:r w:rsidRPr="00DA0FAD">
        <w:rPr>
          <w:rStyle w:val="ac"/>
        </w:rPr>
        <w:footnoteRef/>
      </w:r>
      <w:r w:rsidRPr="00DA0FAD">
        <w:rPr>
          <w:lang w:val="el-GR"/>
        </w:rPr>
        <w:t xml:space="preserve"> Ανακοίνωση της Επιτροπής σχετικά με την έννοια της κρατικής ενίσχυσης όπως αναφέρεται στο άρθρο 107, παρ.1 της ΣΛΕΕ (2016/</w:t>
      </w:r>
      <w:r w:rsidRPr="00DA0FAD">
        <w:rPr>
          <w:lang w:val="en-US"/>
        </w:rPr>
        <w:t>C</w:t>
      </w:r>
      <w:r w:rsidRPr="00DA0FAD">
        <w:rPr>
          <w:lang w:val="el-GR"/>
        </w:rPr>
        <w:t>262/01), παρ 34, σημείο 2.6</w:t>
      </w:r>
    </w:p>
  </w:footnote>
  <w:footnote w:id="2">
    <w:p w14:paraId="0B74E390" w14:textId="77777777" w:rsidR="00AF1731" w:rsidRPr="00FC04ED" w:rsidRDefault="00AF1731">
      <w:pPr>
        <w:pStyle w:val="aa"/>
        <w:rPr>
          <w:color w:val="FF0000"/>
          <w:lang w:val="el-GR"/>
        </w:rPr>
      </w:pPr>
      <w:r w:rsidRPr="00DA0FAD">
        <w:rPr>
          <w:rStyle w:val="ac"/>
        </w:rPr>
        <w:footnoteRef/>
      </w:r>
      <w:r w:rsidRPr="00DA0FAD">
        <w:rPr>
          <w:lang w:val="el-GR"/>
        </w:rPr>
        <w:t xml:space="preserve"> Παρ 17, σημείο 2.2 της παραπάνω Ανακοίνωσης</w:t>
      </w:r>
    </w:p>
  </w:footnote>
  <w:footnote w:id="3">
    <w:p w14:paraId="1E4AD20C" w14:textId="77777777" w:rsidR="00AF1731" w:rsidRPr="0038236B" w:rsidRDefault="00AF1731" w:rsidP="00591C2A">
      <w:pPr>
        <w:pStyle w:val="aa"/>
        <w:rPr>
          <w:rFonts w:cs="Tahoma"/>
          <w:szCs w:val="18"/>
          <w:lang w:val="el-GR"/>
        </w:rPr>
      </w:pPr>
      <w:r w:rsidRPr="0038236B">
        <w:rPr>
          <w:rFonts w:cs="Tahoma"/>
          <w:szCs w:val="18"/>
          <w:vertAlign w:val="superscript"/>
          <w:lang w:val="el-GR"/>
        </w:rPr>
        <w:footnoteRef/>
      </w:r>
      <w:r w:rsidRPr="0038236B">
        <w:rPr>
          <w:rFonts w:cs="Tahoma"/>
          <w:szCs w:val="18"/>
          <w:lang w:val="el-GR"/>
        </w:rPr>
        <w:t xml:space="preserve"> </w:t>
      </w:r>
      <w:r w:rsidRPr="0038236B">
        <w:rPr>
          <w:rFonts w:cs="Tahoma"/>
          <w:szCs w:val="18"/>
          <w:lang w:val="el-GR"/>
        </w:rPr>
        <w:tab/>
        <w:t xml:space="preserve">Ο «συντελεστής ελλείμματος χρηματοδότησης» ήταν  όρος της προγραμματικής περιόδου 2007-2013 που δεν συναντάται πια στις κανονιστικές πράξεις της προγραμματικής περιόδου 2014-2020 και έχει αντικατασταθεί με το "υπολογισμός των μειωμένων (προεξοφλημένων) καθαρών εσόδων της πράξης», όπως αναφέρεται στο άρθρο 61(3). </w:t>
      </w:r>
    </w:p>
  </w:footnote>
  <w:footnote w:id="4">
    <w:p w14:paraId="3768DBD2" w14:textId="77777777" w:rsidR="00AF1731" w:rsidRPr="0038236B" w:rsidRDefault="00AF1731" w:rsidP="00591C2A">
      <w:pPr>
        <w:pStyle w:val="aa"/>
        <w:spacing w:after="0"/>
        <w:rPr>
          <w:rFonts w:cs="Tahoma"/>
          <w:szCs w:val="18"/>
          <w:lang w:val="el-GR"/>
        </w:rPr>
      </w:pPr>
      <w:r w:rsidRPr="0038236B">
        <w:rPr>
          <w:rStyle w:val="ac"/>
          <w:rFonts w:cs="Tahoma"/>
          <w:szCs w:val="18"/>
        </w:rPr>
        <w:footnoteRef/>
      </w:r>
      <w:r w:rsidRPr="0038236B">
        <w:rPr>
          <w:rFonts w:cs="Tahoma"/>
          <w:szCs w:val="18"/>
          <w:lang w:val="el-GR"/>
        </w:rPr>
        <w:t xml:space="preserve"> </w:t>
      </w:r>
      <w:r w:rsidRPr="0038236B">
        <w:rPr>
          <w:rFonts w:cs="Tahoma"/>
          <w:szCs w:val="18"/>
          <w:lang w:val="el-GR"/>
        </w:rPr>
        <w:tab/>
        <w:t>Στις κανονιστικές πράξεις χρησιμοποιείται ο όρος «μειωμένα» καθαρά έσοδα (</w:t>
      </w:r>
      <w:r w:rsidRPr="0038236B">
        <w:rPr>
          <w:rFonts w:cs="Tahoma"/>
          <w:szCs w:val="18"/>
          <w:lang w:val="en-US"/>
        </w:rPr>
        <w:t>discounted</w:t>
      </w:r>
      <w:r w:rsidRPr="0038236B">
        <w:rPr>
          <w:rFonts w:cs="Tahoma"/>
          <w:szCs w:val="18"/>
          <w:lang w:val="el-GR"/>
        </w:rPr>
        <w:t xml:space="preserve"> </w:t>
      </w:r>
      <w:r w:rsidRPr="0038236B">
        <w:rPr>
          <w:rFonts w:cs="Tahoma"/>
          <w:szCs w:val="18"/>
          <w:lang w:val="en-US"/>
        </w:rPr>
        <w:t>net</w:t>
      </w:r>
      <w:r w:rsidRPr="0038236B">
        <w:rPr>
          <w:rFonts w:cs="Tahoma"/>
          <w:szCs w:val="18"/>
          <w:lang w:val="el-GR"/>
        </w:rPr>
        <w:t xml:space="preserve"> </w:t>
      </w:r>
      <w:r w:rsidRPr="0038236B">
        <w:rPr>
          <w:rFonts w:cs="Tahoma"/>
          <w:szCs w:val="18"/>
          <w:lang w:val="en-US"/>
        </w:rPr>
        <w:t>revenue</w:t>
      </w:r>
      <w:r w:rsidRPr="0038236B">
        <w:rPr>
          <w:rFonts w:cs="Tahoma"/>
          <w:szCs w:val="18"/>
          <w:lang w:val="el-GR"/>
        </w:rPr>
        <w:t>).</w:t>
      </w:r>
    </w:p>
  </w:footnote>
  <w:footnote w:id="5">
    <w:p w14:paraId="4CC5C960" w14:textId="77777777" w:rsidR="00AF1731" w:rsidRPr="0038236B" w:rsidRDefault="00AF1731" w:rsidP="00591C2A">
      <w:pPr>
        <w:pStyle w:val="aa"/>
        <w:rPr>
          <w:rFonts w:cs="Tahoma"/>
          <w:szCs w:val="18"/>
          <w:lang w:val="el-GR"/>
        </w:rPr>
      </w:pPr>
      <w:r w:rsidRPr="0038236B">
        <w:rPr>
          <w:rStyle w:val="ac"/>
          <w:rFonts w:cs="Tahoma"/>
          <w:szCs w:val="18"/>
        </w:rPr>
        <w:footnoteRef/>
      </w:r>
      <w:r w:rsidRPr="0038236B">
        <w:rPr>
          <w:rFonts w:cs="Tahoma"/>
          <w:szCs w:val="18"/>
          <w:lang w:val="el-GR"/>
        </w:rPr>
        <w:t xml:space="preserve"> </w:t>
      </w:r>
      <w:r w:rsidRPr="0038236B">
        <w:rPr>
          <w:rFonts w:cs="Tahoma"/>
          <w:szCs w:val="18"/>
          <w:lang w:val="el-GR"/>
        </w:rPr>
        <w:tab/>
        <w:t>Στα άρθρα 15 έως 19 του κατ’ εξουσιοδότηση Κανονισμού (ΕΕ) αριθ. 480/2014 αναφέρεται η μέθοδος υπολογισμού των μειωμένων (προεξοφλημένων) καθαρών εσόδων των πράξεων που παράγουν καθαρά έσοδα μετά την ολοκλήρωση τους.</w:t>
      </w:r>
    </w:p>
  </w:footnote>
  <w:footnote w:id="6">
    <w:p w14:paraId="5ACB49A8" w14:textId="77777777" w:rsidR="00AF1731" w:rsidRPr="00060EAB" w:rsidRDefault="00AF1731" w:rsidP="00591C2A">
      <w:pPr>
        <w:pStyle w:val="aa"/>
        <w:rPr>
          <w:lang w:val="el-GR"/>
        </w:rPr>
      </w:pPr>
      <w:r>
        <w:rPr>
          <w:rStyle w:val="ac"/>
        </w:rPr>
        <w:footnoteRef/>
      </w:r>
      <w:r w:rsidRPr="00060EAB">
        <w:rPr>
          <w:lang w:val="el-GR"/>
        </w:rPr>
        <w:t xml:space="preserve"> </w:t>
      </w:r>
      <w:r>
        <w:rPr>
          <w:lang w:val="el-GR"/>
        </w:rPr>
        <w:tab/>
      </w:r>
      <w:r w:rsidRPr="005C1D03">
        <w:rPr>
          <w:rFonts w:cs="Tahoma"/>
          <w:lang w:val="el-GR"/>
        </w:rPr>
        <w:t>Προεξοφλητικό</w:t>
      </w:r>
      <w:r>
        <w:rPr>
          <w:rFonts w:cs="Tahoma"/>
          <w:lang w:val="el-GR"/>
        </w:rPr>
        <w:t xml:space="preserve"> </w:t>
      </w:r>
      <w:r w:rsidRPr="005C1D03">
        <w:rPr>
          <w:rFonts w:cs="Tahoma"/>
          <w:lang w:val="el-GR"/>
        </w:rPr>
        <w:t xml:space="preserve">επιτόκιο </w:t>
      </w:r>
      <w:r>
        <w:rPr>
          <w:rFonts w:cs="Tahoma"/>
          <w:lang w:val="el-GR"/>
        </w:rPr>
        <w:t xml:space="preserve">μεγαλύτερο από </w:t>
      </w:r>
      <w:r>
        <w:rPr>
          <w:lang w:val="el-GR"/>
        </w:rPr>
        <w:t xml:space="preserve">4% μπορεί να χρησιμοποιηθεί εάν υπάρξει τεκμηρίωση σύμφωνα με το άρθρο 19, παρ. 4, 5 και 6, </w:t>
      </w:r>
      <w:r>
        <w:rPr>
          <w:rFonts w:cs="Tahoma"/>
          <w:lang w:val="el-GR"/>
        </w:rPr>
        <w:t>του Καν.480/2014.</w:t>
      </w:r>
      <w:r>
        <w:rPr>
          <w:lang w:val="el-GR"/>
        </w:rPr>
        <w:t xml:space="preserve">  </w:t>
      </w:r>
    </w:p>
  </w:footnote>
  <w:footnote w:id="7">
    <w:p w14:paraId="43D58D72" w14:textId="77777777" w:rsidR="00AF1731" w:rsidRPr="00512B59" w:rsidRDefault="00AF1731" w:rsidP="00591C2A">
      <w:pPr>
        <w:pStyle w:val="aa"/>
        <w:rPr>
          <w:lang w:val="el-GR"/>
        </w:rPr>
      </w:pPr>
      <w:r>
        <w:rPr>
          <w:rStyle w:val="ac"/>
        </w:rPr>
        <w:footnoteRef/>
      </w:r>
      <w:r w:rsidRPr="00512B59">
        <w:rPr>
          <w:lang w:val="el-GR"/>
        </w:rPr>
        <w:t xml:space="preserve"> </w:t>
      </w:r>
      <w:r>
        <w:rPr>
          <w:lang w:val="el-GR"/>
        </w:rPr>
        <w:tab/>
      </w:r>
      <w:r w:rsidRPr="00512B59">
        <w:rPr>
          <w:lang w:val="el-GR"/>
        </w:rPr>
        <w:t xml:space="preserve">Θα πρέπει να σημειωθεί ότι η κατανομή του κόστους που προτείνεται </w:t>
      </w:r>
      <w:r w:rsidRPr="00714A83">
        <w:rPr>
          <w:lang w:val="el-GR"/>
        </w:rPr>
        <w:t>στην αίτηση για χρηματοδότηση</w:t>
      </w:r>
      <w:r w:rsidRPr="00512B59">
        <w:rPr>
          <w:lang w:val="el-GR"/>
        </w:rPr>
        <w:t xml:space="preserve"> </w:t>
      </w:r>
      <w:r w:rsidRPr="006F1F44">
        <w:rPr>
          <w:lang w:val="el-GR"/>
        </w:rPr>
        <w:t>μπορε</w:t>
      </w:r>
      <w:r>
        <w:rPr>
          <w:lang w:val="el-GR"/>
        </w:rPr>
        <w:t xml:space="preserve">ί </w:t>
      </w:r>
      <w:r w:rsidRPr="00512B59">
        <w:rPr>
          <w:lang w:val="el-GR"/>
        </w:rPr>
        <w:t xml:space="preserve">να διαφέρει από εκείνη της μελέτης σκοπιμότητας. Οι δαπάνες του έργου </w:t>
      </w:r>
      <w:r>
        <w:rPr>
          <w:lang w:val="el-GR"/>
        </w:rPr>
        <w:t xml:space="preserve">πρέπει να παρουσιάζονται </w:t>
      </w:r>
      <w:r w:rsidRPr="00512B59">
        <w:rPr>
          <w:lang w:val="el-GR"/>
        </w:rPr>
        <w:t>με τη μορφή που απαιτείται από την αίτηση χρηματοδότησης, λαμβάνοντας υπόψη την επιλεξιμότητα των δαπανών που πραγματοποιούνται.</w:t>
      </w:r>
    </w:p>
  </w:footnote>
  <w:footnote w:id="8">
    <w:p w14:paraId="72A018F7" w14:textId="77777777" w:rsidR="00AF1731" w:rsidRPr="00553830" w:rsidRDefault="00AF1731" w:rsidP="00591C2A">
      <w:pPr>
        <w:pStyle w:val="aa"/>
        <w:rPr>
          <w:i/>
          <w:lang w:val="el-GR"/>
        </w:rPr>
      </w:pPr>
      <w:r>
        <w:rPr>
          <w:rStyle w:val="ac"/>
        </w:rPr>
        <w:footnoteRef/>
      </w:r>
      <w:r w:rsidRPr="00553830">
        <w:rPr>
          <w:lang w:val="el-GR"/>
        </w:rPr>
        <w:t xml:space="preserve"> </w:t>
      </w:r>
      <w:r>
        <w:rPr>
          <w:lang w:val="el-GR"/>
        </w:rPr>
        <w:tab/>
      </w:r>
      <w:r w:rsidRPr="00553830">
        <w:rPr>
          <w:lang w:val="el-GR"/>
        </w:rPr>
        <w:t>Περαιτέρω</w:t>
      </w:r>
      <w:r>
        <w:rPr>
          <w:lang w:val="el-GR"/>
        </w:rPr>
        <w:t xml:space="preserve"> </w:t>
      </w:r>
      <w:r w:rsidRPr="00553830">
        <w:rPr>
          <w:lang w:val="el-GR"/>
        </w:rPr>
        <w:t xml:space="preserve">ανάλυση </w:t>
      </w:r>
      <w:r>
        <w:rPr>
          <w:lang w:val="el-GR"/>
        </w:rPr>
        <w:t xml:space="preserve">της αρχής </w:t>
      </w:r>
      <w:r w:rsidRPr="00553830">
        <w:rPr>
          <w:lang w:val="el-GR"/>
        </w:rPr>
        <w:t xml:space="preserve">«ο ρυπαίνων πληρώνει» </w:t>
      </w:r>
      <w:r>
        <w:rPr>
          <w:lang w:val="el-GR"/>
        </w:rPr>
        <w:t xml:space="preserve">λαμβανομένης υπόψη της </w:t>
      </w:r>
      <w:r w:rsidRPr="00553830">
        <w:rPr>
          <w:lang w:val="el-GR"/>
        </w:rPr>
        <w:t>οικονομικής προσιτότητας</w:t>
      </w:r>
      <w:r>
        <w:rPr>
          <w:lang w:val="el-GR"/>
        </w:rPr>
        <w:t xml:space="preserve"> και της πλήρους ανάκτησης του κόστους γίνεται</w:t>
      </w:r>
      <w:r w:rsidRPr="00553830">
        <w:rPr>
          <w:lang w:val="el-GR"/>
        </w:rPr>
        <w:t xml:space="preserve"> στον Εκτελεστικό Κανονισμό (ΕΕ) 2015/207</w:t>
      </w:r>
      <w:r>
        <w:rPr>
          <w:lang w:val="el-GR"/>
        </w:rPr>
        <w:t>, στο</w:t>
      </w:r>
      <w:r w:rsidRPr="00553830">
        <w:rPr>
          <w:lang w:val="el-GR"/>
        </w:rPr>
        <w:t xml:space="preserve"> Παράρτημα ΙΙΙ «Μεθοδολογία εκπόνησης της ανάλυσης κόστους-ωφέλειας», </w:t>
      </w:r>
      <w:r>
        <w:rPr>
          <w:lang w:val="el-GR"/>
        </w:rPr>
        <w:t xml:space="preserve">στην </w:t>
      </w:r>
      <w:r w:rsidRPr="00553830">
        <w:rPr>
          <w:lang w:val="el-GR"/>
        </w:rPr>
        <w:t>ενότητα 2.2.1</w:t>
      </w:r>
      <w:r>
        <w:rPr>
          <w:lang w:val="el-GR"/>
        </w:rPr>
        <w:t xml:space="preserve"> </w:t>
      </w:r>
      <w:r w:rsidRPr="00553830">
        <w:rPr>
          <w:i/>
          <w:lang w:val="el-GR"/>
        </w:rPr>
        <w:t>«Μεθοδολογία των προεξοφλημένων ταμειακών ροών, μέθοδος οριακής προσέγγισης και άλλες αρχές της χρηματοοικονομικής ανάλυσης»</w:t>
      </w:r>
      <w:r>
        <w:rPr>
          <w:i/>
          <w:lang w:val="el-GR"/>
        </w:rPr>
        <w:t>.</w:t>
      </w:r>
    </w:p>
  </w:footnote>
  <w:footnote w:id="9">
    <w:p w14:paraId="02EAB1AC" w14:textId="77777777" w:rsidR="00AF1731" w:rsidRPr="00CE5B58" w:rsidRDefault="00AF1731" w:rsidP="00591C2A">
      <w:pPr>
        <w:pStyle w:val="aa"/>
        <w:rPr>
          <w:rFonts w:cs="Tahoma"/>
          <w:szCs w:val="18"/>
          <w:lang w:val="el-GR"/>
        </w:rPr>
      </w:pPr>
      <w:r w:rsidRPr="00CE5B58">
        <w:rPr>
          <w:rStyle w:val="ac"/>
          <w:rFonts w:cs="Tahoma"/>
          <w:szCs w:val="18"/>
        </w:rPr>
        <w:footnoteRef/>
      </w:r>
      <w:r w:rsidRPr="00CE5B58">
        <w:rPr>
          <w:rFonts w:cs="Tahoma"/>
          <w:szCs w:val="18"/>
          <w:lang w:val="el-GR"/>
        </w:rPr>
        <w:t xml:space="preserve"> </w:t>
      </w:r>
      <w:r w:rsidRPr="00CE5B58">
        <w:rPr>
          <w:rFonts w:cs="Tahoma"/>
          <w:szCs w:val="18"/>
          <w:lang w:val="el-GR"/>
        </w:rPr>
        <w:tab/>
        <w:t xml:space="preserve">Όσον αφορά  στους σιδηροδρόμους, είναι δυνατό, ως έσοδα να θεωρούνται τα τέλη χρήσης της υποδομής που </w:t>
      </w:r>
      <w:r w:rsidRPr="009E2C4A">
        <w:rPr>
          <w:lang w:val="el-GR"/>
        </w:rPr>
        <w:t>καταβάλλουν</w:t>
      </w:r>
      <w:r w:rsidRPr="00CE5B58">
        <w:rPr>
          <w:rFonts w:cs="Tahoma"/>
          <w:szCs w:val="18"/>
          <w:lang w:val="el-GR"/>
        </w:rPr>
        <w:t xml:space="preserve"> οι φορείς (</w:t>
      </w:r>
      <w:r w:rsidRPr="00CE5B58">
        <w:rPr>
          <w:rFonts w:cs="Tahoma"/>
          <w:szCs w:val="18"/>
        </w:rPr>
        <w:t>operators</w:t>
      </w:r>
      <w:r w:rsidRPr="00CE5B58">
        <w:rPr>
          <w:rFonts w:cs="Tahoma"/>
          <w:szCs w:val="18"/>
          <w:lang w:val="el-GR"/>
        </w:rPr>
        <w:t xml:space="preserve">) για πρόσβαση στο σιδηροδρομικό δίκτυο, αντί των εισιτηρίων που πληρώνουν οι ταξιδιώτες.  </w:t>
      </w:r>
    </w:p>
  </w:footnote>
  <w:footnote w:id="10">
    <w:p w14:paraId="00AEC35E" w14:textId="77777777" w:rsidR="00AF1731" w:rsidRPr="009E2C4A" w:rsidRDefault="00AF1731" w:rsidP="00591C2A">
      <w:pPr>
        <w:pStyle w:val="aa"/>
        <w:rPr>
          <w:lang w:val="el-GR"/>
        </w:rPr>
      </w:pPr>
      <w:r>
        <w:rPr>
          <w:rStyle w:val="ac"/>
        </w:rPr>
        <w:footnoteRef/>
      </w:r>
      <w:r w:rsidRPr="009E2C4A">
        <w:rPr>
          <w:lang w:val="el-GR"/>
        </w:rPr>
        <w:t xml:space="preserve"> </w:t>
      </w:r>
      <w:r>
        <w:rPr>
          <w:lang w:val="el-GR"/>
        </w:rPr>
        <w:tab/>
      </w:r>
      <w:r w:rsidRPr="009E2C4A">
        <w:rPr>
          <w:lang w:val="el-GR"/>
        </w:rPr>
        <w:t>Πρέπει να δοθεί ιδιαίτερη σημασία στη ρεαλιστική εκτίμηση των εσόδων και να ληφθεί υπόψη το γεγονός ότι η σκόπιμη υποεκτίμησή τους θα θωρηθεί παρατυπία, ενώ η υπερεκτίμησή τους μειώνει αναίτια την ενωσιακή συνεισφορά της πράξης.</w:t>
      </w:r>
    </w:p>
  </w:footnote>
  <w:footnote w:id="11">
    <w:p w14:paraId="4B89A340" w14:textId="77777777" w:rsidR="00AF1731" w:rsidRPr="001C4897" w:rsidRDefault="00AF1731" w:rsidP="00591C2A">
      <w:pPr>
        <w:pStyle w:val="aa"/>
        <w:rPr>
          <w:lang w:val="el-GR"/>
        </w:rPr>
      </w:pPr>
      <w:r>
        <w:rPr>
          <w:rStyle w:val="ac"/>
        </w:rPr>
        <w:footnoteRef/>
      </w:r>
      <w:r w:rsidRPr="001C4897">
        <w:rPr>
          <w:lang w:val="el-GR"/>
        </w:rPr>
        <w:t xml:space="preserve"> </w:t>
      </w:r>
      <w:r>
        <w:rPr>
          <w:lang w:val="el-GR"/>
        </w:rPr>
        <w:tab/>
      </w:r>
      <w:r w:rsidRPr="001C4897">
        <w:rPr>
          <w:lang w:val="el-GR"/>
        </w:rPr>
        <w:t>Σε αυτή την περίπτωση η αμοιβή που καταβάλλει ο φορέας εκμετάλλευσης στον ιδιοκτήτη της υποδομής δεν λαμβάνεται υπόψη στην ενοποιημένη ανάλυση της αποδοτικότητας της επένδυσης, καθώς η αμοιβή αυτή είναι κόστος για τον φορέα εκμετάλλευσης και έσοδο για τον ιδιοκτήτη</w:t>
      </w:r>
      <w:r>
        <w:rPr>
          <w:lang w:val="el-GR"/>
        </w:rPr>
        <w:t>.</w:t>
      </w:r>
    </w:p>
  </w:footnote>
  <w:footnote w:id="12">
    <w:p w14:paraId="7A489E44" w14:textId="77777777" w:rsidR="00AF1731" w:rsidRPr="00BA67B9" w:rsidRDefault="00AF1731" w:rsidP="00591C2A">
      <w:pPr>
        <w:pStyle w:val="aa"/>
        <w:rPr>
          <w:lang w:val="el-GR"/>
        </w:rPr>
      </w:pPr>
      <w:r>
        <w:rPr>
          <w:rStyle w:val="ac"/>
        </w:rPr>
        <w:footnoteRef/>
      </w:r>
      <w:r w:rsidRPr="00BA67B9">
        <w:rPr>
          <w:lang w:val="el-GR"/>
        </w:rPr>
        <w:t xml:space="preserve"> </w:t>
      </w:r>
      <w:r w:rsidRPr="00BA67B9">
        <w:rPr>
          <w:lang w:val="el-GR"/>
        </w:rPr>
        <w:tab/>
        <w:t xml:space="preserve">Στο πλαίσιο αυτό, προτείνεται τα έσοδα και τα έξοδα </w:t>
      </w:r>
      <w:r>
        <w:rPr>
          <w:lang w:val="el-GR"/>
        </w:rPr>
        <w:t xml:space="preserve">να </w:t>
      </w:r>
      <w:r w:rsidRPr="00BA67B9">
        <w:rPr>
          <w:lang w:val="el-GR"/>
        </w:rPr>
        <w:t>θεωρ</w:t>
      </w:r>
      <w:r>
        <w:rPr>
          <w:lang w:val="el-GR"/>
        </w:rPr>
        <w:t>ηθούν</w:t>
      </w:r>
      <w:r w:rsidRPr="00BA67B9">
        <w:rPr>
          <w:lang w:val="el-GR"/>
        </w:rPr>
        <w:t xml:space="preserve"> σταθερ</w:t>
      </w:r>
      <w:r>
        <w:rPr>
          <w:lang w:val="el-GR"/>
        </w:rPr>
        <w:t>ά</w:t>
      </w:r>
      <w:r w:rsidRPr="00BA67B9">
        <w:rPr>
          <w:lang w:val="el-GR"/>
        </w:rPr>
        <w:t xml:space="preserve"> μετά το τέλος του χρονικού ορίζοντα, εκτός εάν η ανάλυση της ζήτησης πραγματοποιείται </w:t>
      </w:r>
      <w:r>
        <w:rPr>
          <w:lang w:val="el-GR"/>
        </w:rPr>
        <w:t>για</w:t>
      </w:r>
      <w:r w:rsidRPr="00BA67B9">
        <w:rPr>
          <w:lang w:val="el-GR"/>
        </w:rPr>
        <w:t xml:space="preserve"> μεγαλύτερο χρονικό διάστημα και παρέχει διαφορετικά</w:t>
      </w:r>
      <w:r>
        <w:rPr>
          <w:lang w:val="el-GR"/>
        </w:rPr>
        <w:t xml:space="preserve"> στοιχεία</w:t>
      </w:r>
      <w:r w:rsidRPr="00BA67B9">
        <w:rPr>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24FDA" w14:textId="58880233" w:rsidR="00AF1731" w:rsidRPr="00531F99" w:rsidRDefault="00AF1731" w:rsidP="00531F99">
    <w:pPr>
      <w:pStyle w:val="a5"/>
      <w:pBdr>
        <w:bottom w:val="single" w:sz="12" w:space="1" w:color="1F497D" w:themeColor="text2"/>
      </w:pBdr>
      <w:jc w:val="center"/>
      <w:rPr>
        <w:b/>
        <w:color w:val="0070C0"/>
      </w:rPr>
    </w:pPr>
    <w:r w:rsidRPr="00083B24">
      <w:rPr>
        <w:b/>
        <w:color w:val="0070C0"/>
      </w:rPr>
      <w:t xml:space="preserve">ΟΤΔ ΑΝΑΠΤΥΞΙΑΚΗΣ ΗΡΑΚΛΕΙΟΥ ΑΑΕ ΟΤΑ --- ΤΟΠΙΚΟ ΠΡΟΓΡΑΜΜΑ </w:t>
    </w:r>
    <w:r w:rsidRPr="00083B24">
      <w:rPr>
        <w:b/>
        <w:color w:val="0070C0"/>
        <w:lang w:val="en-US"/>
      </w:rPr>
      <w:t>CLLD</w:t>
    </w:r>
    <w:r w:rsidRPr="00083B24">
      <w:rPr>
        <w:b/>
        <w:color w:val="0070C0"/>
      </w:rPr>
      <w:t>/</w:t>
    </w:r>
    <w:r w:rsidRPr="00083B24">
      <w:rPr>
        <w:b/>
        <w:color w:val="0070C0"/>
        <w:lang w:val="en-US"/>
      </w:rPr>
      <w:t>LEADER</w:t>
    </w:r>
    <w:r w:rsidRPr="00083B24">
      <w:rPr>
        <w:b/>
        <w:color w:val="0070C0"/>
      </w:rPr>
      <w:t xml:space="preserve"> </w:t>
    </w:r>
    <w:r>
      <w:rPr>
        <w:b/>
        <w:color w:val="0070C0"/>
      </w:rPr>
      <w:t>ΜΕΣΑΡΑΣ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7565298"/>
    <w:lvl w:ilvl="0">
      <w:start w:val="1"/>
      <w:numFmt w:val="decimal"/>
      <w:pStyle w:val="a"/>
      <w:lvlText w:val="%1."/>
      <w:lvlJc w:val="left"/>
      <w:pPr>
        <w:tabs>
          <w:tab w:val="num" w:pos="360"/>
        </w:tabs>
        <w:ind w:left="360" w:hanging="360"/>
      </w:pPr>
    </w:lvl>
  </w:abstractNum>
  <w:abstractNum w:abstractNumId="1" w15:restartNumberingAfterBreak="0">
    <w:nsid w:val="006C5064"/>
    <w:multiLevelType w:val="hybridMultilevel"/>
    <w:tmpl w:val="A91899A6"/>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18733B5"/>
    <w:multiLevelType w:val="hybridMultilevel"/>
    <w:tmpl w:val="D2466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B265E"/>
    <w:multiLevelType w:val="hybridMultilevel"/>
    <w:tmpl w:val="427CF7AE"/>
    <w:lvl w:ilvl="0" w:tplc="FF504AB2">
      <w:start w:val="2"/>
      <w:numFmt w:val="decimal"/>
      <w:lvlText w:val="%1."/>
      <w:lvlJc w:val="left"/>
      <w:pPr>
        <w:ind w:left="927"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15:restartNumberingAfterBreak="0">
    <w:nsid w:val="089F6BE2"/>
    <w:multiLevelType w:val="hybridMultilevel"/>
    <w:tmpl w:val="2C40EA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0E30746D"/>
    <w:multiLevelType w:val="hybridMultilevel"/>
    <w:tmpl w:val="9D02CE22"/>
    <w:lvl w:ilvl="0" w:tplc="047C4738">
      <w:start w:val="1"/>
      <w:numFmt w:val="decimal"/>
      <w:lvlText w:val="%1."/>
      <w:lvlJc w:val="left"/>
      <w:pPr>
        <w:tabs>
          <w:tab w:val="num" w:pos="360"/>
        </w:tabs>
        <w:ind w:left="36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8" w15:restartNumberingAfterBreak="0">
    <w:nsid w:val="13165E03"/>
    <w:multiLevelType w:val="hybridMultilevel"/>
    <w:tmpl w:val="BF3CF9B2"/>
    <w:lvl w:ilvl="0" w:tplc="5018F89C">
      <w:start w:val="1"/>
      <w:numFmt w:val="decimal"/>
      <w:lvlText w:val="Γ.%1"/>
      <w:lvlJc w:val="left"/>
      <w:pPr>
        <w:ind w:left="128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6BF4DD9"/>
    <w:multiLevelType w:val="hybridMultilevel"/>
    <w:tmpl w:val="6EA41AD2"/>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C118FC"/>
    <w:multiLevelType w:val="hybridMultilevel"/>
    <w:tmpl w:val="44B67D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A445877"/>
    <w:multiLevelType w:val="hybridMultilevel"/>
    <w:tmpl w:val="A0CC2124"/>
    <w:lvl w:ilvl="0" w:tplc="4E28DD90">
      <w:start w:val="2"/>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1C274AE0"/>
    <w:multiLevelType w:val="multilevel"/>
    <w:tmpl w:val="311EA5E0"/>
    <w:lvl w:ilvl="0">
      <w:start w:val="1"/>
      <w:numFmt w:val="bullet"/>
      <w:lvlText w:val=""/>
      <w:lvlJc w:val="left"/>
      <w:pPr>
        <w:ind w:left="408" w:hanging="360"/>
      </w:pPr>
      <w:rPr>
        <w:rFonts w:ascii="Wingdings" w:hAnsi="Wingdings" w:cs="Wingdings" w:hint="default"/>
      </w:rPr>
    </w:lvl>
    <w:lvl w:ilvl="1">
      <w:start w:val="1"/>
      <w:numFmt w:val="bullet"/>
      <w:lvlText w:val="o"/>
      <w:lvlJc w:val="left"/>
      <w:pPr>
        <w:ind w:left="1128" w:hanging="360"/>
      </w:pPr>
      <w:rPr>
        <w:rFonts w:ascii="Courier New" w:hAnsi="Courier New" w:cs="Courier New" w:hint="default"/>
      </w:rPr>
    </w:lvl>
    <w:lvl w:ilvl="2">
      <w:start w:val="1"/>
      <w:numFmt w:val="bullet"/>
      <w:lvlText w:val=""/>
      <w:lvlJc w:val="left"/>
      <w:pPr>
        <w:ind w:left="1848" w:hanging="360"/>
      </w:pPr>
      <w:rPr>
        <w:rFonts w:ascii="Wingdings" w:hAnsi="Wingdings" w:cs="Wingdings" w:hint="default"/>
      </w:rPr>
    </w:lvl>
    <w:lvl w:ilvl="3">
      <w:start w:val="1"/>
      <w:numFmt w:val="bullet"/>
      <w:lvlText w:val=""/>
      <w:lvlJc w:val="left"/>
      <w:pPr>
        <w:ind w:left="2568" w:hanging="360"/>
      </w:pPr>
      <w:rPr>
        <w:rFonts w:ascii="Symbol" w:hAnsi="Symbol" w:cs="Symbol" w:hint="default"/>
      </w:rPr>
    </w:lvl>
    <w:lvl w:ilvl="4">
      <w:start w:val="1"/>
      <w:numFmt w:val="bullet"/>
      <w:lvlText w:val="o"/>
      <w:lvlJc w:val="left"/>
      <w:pPr>
        <w:ind w:left="3288" w:hanging="360"/>
      </w:pPr>
      <w:rPr>
        <w:rFonts w:ascii="Courier New" w:hAnsi="Courier New" w:cs="Courier New" w:hint="default"/>
      </w:rPr>
    </w:lvl>
    <w:lvl w:ilvl="5">
      <w:start w:val="1"/>
      <w:numFmt w:val="bullet"/>
      <w:lvlText w:val=""/>
      <w:lvlJc w:val="left"/>
      <w:pPr>
        <w:ind w:left="4008" w:hanging="360"/>
      </w:pPr>
      <w:rPr>
        <w:rFonts w:ascii="Wingdings" w:hAnsi="Wingdings" w:cs="Wingdings" w:hint="default"/>
      </w:rPr>
    </w:lvl>
    <w:lvl w:ilvl="6">
      <w:start w:val="1"/>
      <w:numFmt w:val="bullet"/>
      <w:lvlText w:val=""/>
      <w:lvlJc w:val="left"/>
      <w:pPr>
        <w:ind w:left="4728" w:hanging="360"/>
      </w:pPr>
      <w:rPr>
        <w:rFonts w:ascii="Symbol" w:hAnsi="Symbol" w:cs="Symbol" w:hint="default"/>
      </w:rPr>
    </w:lvl>
    <w:lvl w:ilvl="7">
      <w:start w:val="1"/>
      <w:numFmt w:val="bullet"/>
      <w:lvlText w:val="o"/>
      <w:lvlJc w:val="left"/>
      <w:pPr>
        <w:ind w:left="5448" w:hanging="360"/>
      </w:pPr>
      <w:rPr>
        <w:rFonts w:ascii="Courier New" w:hAnsi="Courier New" w:cs="Courier New" w:hint="default"/>
      </w:rPr>
    </w:lvl>
    <w:lvl w:ilvl="8">
      <w:start w:val="1"/>
      <w:numFmt w:val="bullet"/>
      <w:lvlText w:val=""/>
      <w:lvlJc w:val="left"/>
      <w:pPr>
        <w:ind w:left="6168" w:hanging="360"/>
      </w:pPr>
      <w:rPr>
        <w:rFonts w:ascii="Wingdings" w:hAnsi="Wingdings" w:cs="Wingdings" w:hint="default"/>
      </w:rPr>
    </w:lvl>
  </w:abstractNum>
  <w:abstractNum w:abstractNumId="14" w15:restartNumberingAfterBreak="0">
    <w:nsid w:val="1E2D6CE3"/>
    <w:multiLevelType w:val="hybridMultilevel"/>
    <w:tmpl w:val="38E89D3C"/>
    <w:lvl w:ilvl="0" w:tplc="04080001">
      <w:start w:val="1"/>
      <w:numFmt w:val="bullet"/>
      <w:lvlText w:val=""/>
      <w:lvlJc w:val="left"/>
      <w:pPr>
        <w:ind w:left="2700" w:hanging="360"/>
      </w:pPr>
      <w:rPr>
        <w:rFonts w:ascii="Symbol" w:hAnsi="Symbol" w:hint="default"/>
      </w:rPr>
    </w:lvl>
    <w:lvl w:ilvl="1" w:tplc="04080003" w:tentative="1">
      <w:start w:val="1"/>
      <w:numFmt w:val="bullet"/>
      <w:lvlText w:val="o"/>
      <w:lvlJc w:val="left"/>
      <w:pPr>
        <w:ind w:left="3420" w:hanging="360"/>
      </w:pPr>
      <w:rPr>
        <w:rFonts w:ascii="Courier New" w:hAnsi="Courier New" w:cs="Courier New" w:hint="default"/>
      </w:rPr>
    </w:lvl>
    <w:lvl w:ilvl="2" w:tplc="04080005" w:tentative="1">
      <w:start w:val="1"/>
      <w:numFmt w:val="bullet"/>
      <w:lvlText w:val=""/>
      <w:lvlJc w:val="left"/>
      <w:pPr>
        <w:ind w:left="4140" w:hanging="360"/>
      </w:pPr>
      <w:rPr>
        <w:rFonts w:ascii="Wingdings" w:hAnsi="Wingdings" w:hint="default"/>
      </w:rPr>
    </w:lvl>
    <w:lvl w:ilvl="3" w:tplc="04080001" w:tentative="1">
      <w:start w:val="1"/>
      <w:numFmt w:val="bullet"/>
      <w:lvlText w:val=""/>
      <w:lvlJc w:val="left"/>
      <w:pPr>
        <w:ind w:left="4860" w:hanging="360"/>
      </w:pPr>
      <w:rPr>
        <w:rFonts w:ascii="Symbol" w:hAnsi="Symbol" w:hint="default"/>
      </w:rPr>
    </w:lvl>
    <w:lvl w:ilvl="4" w:tplc="04080003" w:tentative="1">
      <w:start w:val="1"/>
      <w:numFmt w:val="bullet"/>
      <w:lvlText w:val="o"/>
      <w:lvlJc w:val="left"/>
      <w:pPr>
        <w:ind w:left="5580" w:hanging="360"/>
      </w:pPr>
      <w:rPr>
        <w:rFonts w:ascii="Courier New" w:hAnsi="Courier New" w:cs="Courier New" w:hint="default"/>
      </w:rPr>
    </w:lvl>
    <w:lvl w:ilvl="5" w:tplc="04080005" w:tentative="1">
      <w:start w:val="1"/>
      <w:numFmt w:val="bullet"/>
      <w:lvlText w:val=""/>
      <w:lvlJc w:val="left"/>
      <w:pPr>
        <w:ind w:left="6300" w:hanging="360"/>
      </w:pPr>
      <w:rPr>
        <w:rFonts w:ascii="Wingdings" w:hAnsi="Wingdings" w:hint="default"/>
      </w:rPr>
    </w:lvl>
    <w:lvl w:ilvl="6" w:tplc="04080001" w:tentative="1">
      <w:start w:val="1"/>
      <w:numFmt w:val="bullet"/>
      <w:lvlText w:val=""/>
      <w:lvlJc w:val="left"/>
      <w:pPr>
        <w:ind w:left="7020" w:hanging="360"/>
      </w:pPr>
      <w:rPr>
        <w:rFonts w:ascii="Symbol" w:hAnsi="Symbol" w:hint="default"/>
      </w:rPr>
    </w:lvl>
    <w:lvl w:ilvl="7" w:tplc="04080003" w:tentative="1">
      <w:start w:val="1"/>
      <w:numFmt w:val="bullet"/>
      <w:lvlText w:val="o"/>
      <w:lvlJc w:val="left"/>
      <w:pPr>
        <w:ind w:left="7740" w:hanging="360"/>
      </w:pPr>
      <w:rPr>
        <w:rFonts w:ascii="Courier New" w:hAnsi="Courier New" w:cs="Courier New" w:hint="default"/>
      </w:rPr>
    </w:lvl>
    <w:lvl w:ilvl="8" w:tplc="04080005" w:tentative="1">
      <w:start w:val="1"/>
      <w:numFmt w:val="bullet"/>
      <w:lvlText w:val=""/>
      <w:lvlJc w:val="left"/>
      <w:pPr>
        <w:ind w:left="8460" w:hanging="360"/>
      </w:pPr>
      <w:rPr>
        <w:rFonts w:ascii="Wingdings" w:hAnsi="Wingdings" w:hint="default"/>
      </w:rPr>
    </w:lvl>
  </w:abstractNum>
  <w:abstractNum w:abstractNumId="15"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6" w15:restartNumberingAfterBreak="0">
    <w:nsid w:val="25060188"/>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266F398E"/>
    <w:multiLevelType w:val="hybridMultilevel"/>
    <w:tmpl w:val="19845F9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9"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0" w15:restartNumberingAfterBreak="0">
    <w:nsid w:val="2CBC64B8"/>
    <w:multiLevelType w:val="hybridMultilevel"/>
    <w:tmpl w:val="60CCE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34B0DFE"/>
    <w:multiLevelType w:val="hybridMultilevel"/>
    <w:tmpl w:val="5A001236"/>
    <w:lvl w:ilvl="0" w:tplc="04080001">
      <w:start w:val="1"/>
      <w:numFmt w:val="bullet"/>
      <w:lvlText w:val=""/>
      <w:lvlJc w:val="left"/>
      <w:pPr>
        <w:ind w:left="720" w:hanging="360"/>
      </w:pPr>
      <w:rPr>
        <w:rFonts w:ascii="Symbol" w:hAnsi="Symbol" w:hint="default"/>
      </w:rPr>
    </w:lvl>
    <w:lvl w:ilvl="1" w:tplc="EABA69CA">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5635EA1"/>
    <w:multiLevelType w:val="hybridMultilevel"/>
    <w:tmpl w:val="3A924C38"/>
    <w:lvl w:ilvl="0" w:tplc="F162C09A">
      <w:start w:val="1"/>
      <w:numFmt w:val="decimal"/>
      <w:lvlText w:val="Α.%1"/>
      <w:lvlJc w:val="left"/>
      <w:pPr>
        <w:ind w:left="128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5CA56CF"/>
    <w:multiLevelType w:val="hybridMultilevel"/>
    <w:tmpl w:val="0E866BBA"/>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4" w15:restartNumberingAfterBreak="0">
    <w:nsid w:val="3B95094B"/>
    <w:multiLevelType w:val="hybridMultilevel"/>
    <w:tmpl w:val="4EA0B494"/>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DA17CCE"/>
    <w:multiLevelType w:val="hybridMultilevel"/>
    <w:tmpl w:val="D590B4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3FA44241"/>
    <w:multiLevelType w:val="hybridMultilevel"/>
    <w:tmpl w:val="0D500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9"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30" w15:restartNumberingAfterBreak="0">
    <w:nsid w:val="43D7588A"/>
    <w:multiLevelType w:val="hybridMultilevel"/>
    <w:tmpl w:val="DAA44AFA"/>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45E46CF4"/>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4644572F"/>
    <w:multiLevelType w:val="hybridMultilevel"/>
    <w:tmpl w:val="ECA87AD6"/>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7473B8F"/>
    <w:multiLevelType w:val="hybridMultilevel"/>
    <w:tmpl w:val="4C4A4C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8744799"/>
    <w:multiLevelType w:val="hybridMultilevel"/>
    <w:tmpl w:val="F168A5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A9B5E15"/>
    <w:multiLevelType w:val="hybridMultilevel"/>
    <w:tmpl w:val="26B8D52A"/>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6" w15:restartNumberingAfterBreak="0">
    <w:nsid w:val="4E2528EE"/>
    <w:multiLevelType w:val="hybridMultilevel"/>
    <w:tmpl w:val="E3DE4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FE36E7"/>
    <w:multiLevelType w:val="hybridMultilevel"/>
    <w:tmpl w:val="02EA49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19F09EF"/>
    <w:multiLevelType w:val="hybridMultilevel"/>
    <w:tmpl w:val="85E2B9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2FE109F"/>
    <w:multiLevelType w:val="hybridMultilevel"/>
    <w:tmpl w:val="C59C9522"/>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5335802"/>
    <w:multiLevelType w:val="hybridMultilevel"/>
    <w:tmpl w:val="115A2E5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41" w15:restartNumberingAfterBreak="0">
    <w:nsid w:val="55DC0E99"/>
    <w:multiLevelType w:val="hybridMultilevel"/>
    <w:tmpl w:val="A91899A6"/>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7813C51"/>
    <w:multiLevelType w:val="hybridMultilevel"/>
    <w:tmpl w:val="68AADCE2"/>
    <w:lvl w:ilvl="0" w:tplc="5018F89C">
      <w:start w:val="1"/>
      <w:numFmt w:val="decimal"/>
      <w:lvlText w:val="Γ.%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580D3559"/>
    <w:multiLevelType w:val="hybridMultilevel"/>
    <w:tmpl w:val="26CCBDCA"/>
    <w:lvl w:ilvl="0" w:tplc="0408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5A775A3F"/>
    <w:multiLevelType w:val="hybridMultilevel"/>
    <w:tmpl w:val="BA8E6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8C741D"/>
    <w:multiLevelType w:val="hybridMultilevel"/>
    <w:tmpl w:val="77C8CF50"/>
    <w:lvl w:ilvl="0" w:tplc="3F7499B8">
      <w:start w:val="1"/>
      <w:numFmt w:val="decimal"/>
      <w:lvlText w:val="%1."/>
      <w:lvlJc w:val="left"/>
      <w:pPr>
        <w:tabs>
          <w:tab w:val="num" w:pos="720"/>
        </w:tabs>
        <w:ind w:left="720" w:hanging="360"/>
      </w:pPr>
      <w:rPr>
        <w:rFonts w:hint="default"/>
        <w:i w:val="0"/>
      </w:rPr>
    </w:lvl>
    <w:lvl w:ilvl="1" w:tplc="0598FA48">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5B6F0726"/>
    <w:multiLevelType w:val="hybridMultilevel"/>
    <w:tmpl w:val="50FE752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0"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1" w15:restartNumberingAfterBreak="0">
    <w:nsid w:val="5EB16964"/>
    <w:multiLevelType w:val="hybridMultilevel"/>
    <w:tmpl w:val="E53E19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5F1B66AD"/>
    <w:multiLevelType w:val="hybridMultilevel"/>
    <w:tmpl w:val="97A05180"/>
    <w:lvl w:ilvl="0" w:tplc="7AFA5720">
      <w:start w:val="1"/>
      <w:numFmt w:val="decimal"/>
      <w:lvlText w:val="Β.%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626F7A54"/>
    <w:multiLevelType w:val="hybridMultilevel"/>
    <w:tmpl w:val="DF069CA8"/>
    <w:lvl w:ilvl="0" w:tplc="7AFA5720">
      <w:start w:val="1"/>
      <w:numFmt w:val="decimal"/>
      <w:lvlText w:val="Β.%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654A2765"/>
    <w:multiLevelType w:val="hybridMultilevel"/>
    <w:tmpl w:val="F4888A9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5" w15:restartNumberingAfterBreak="0">
    <w:nsid w:val="65A35E7E"/>
    <w:multiLevelType w:val="hybridMultilevel"/>
    <w:tmpl w:val="0952E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68997C3D"/>
    <w:multiLevelType w:val="hybridMultilevel"/>
    <w:tmpl w:val="3DECE578"/>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68B65EE6"/>
    <w:multiLevelType w:val="hybridMultilevel"/>
    <w:tmpl w:val="A77E224C"/>
    <w:lvl w:ilvl="0" w:tplc="0A22F994">
      <w:start w:val="1"/>
      <w:numFmt w:val="bullet"/>
      <w:lvlText w:val="Þ"/>
      <w:lvlJc w:val="left"/>
      <w:pPr>
        <w:ind w:left="720" w:hanging="360"/>
      </w:pPr>
      <w:rPr>
        <w:rFonts w:ascii="Symbol" w:hAnsi="Symbol" w:hint="default"/>
      </w:rPr>
    </w:lvl>
    <w:lvl w:ilvl="1" w:tplc="1132F5CE">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6B1C646B"/>
    <w:multiLevelType w:val="hybridMultilevel"/>
    <w:tmpl w:val="476C6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9" w15:restartNumberingAfterBreak="0">
    <w:nsid w:val="6B9D2E3C"/>
    <w:multiLevelType w:val="hybridMultilevel"/>
    <w:tmpl w:val="FC5CF932"/>
    <w:lvl w:ilvl="0" w:tplc="1426371E">
      <w:start w:val="1"/>
      <w:numFmt w:val="decimal"/>
      <w:lvlText w:val="Α.%1"/>
      <w:lvlJc w:val="left"/>
      <w:pPr>
        <w:ind w:left="100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6EEF1CD7"/>
    <w:multiLevelType w:val="hybridMultilevel"/>
    <w:tmpl w:val="398E4686"/>
    <w:lvl w:ilvl="0" w:tplc="C3C046A4">
      <w:start w:val="1"/>
      <w:numFmt w:val="decimal"/>
      <w:lvlText w:val="(%1)"/>
      <w:lvlJc w:val="left"/>
      <w:pPr>
        <w:ind w:left="720" w:hanging="360"/>
      </w:pPr>
      <w:rPr>
        <w:rFonts w:hint="default"/>
      </w:rPr>
    </w:lvl>
    <w:lvl w:ilvl="1" w:tplc="AF12D518">
      <w:start w:val="2"/>
      <w:numFmt w:val="bullet"/>
      <w:lvlText w:val="-"/>
      <w:lvlJc w:val="left"/>
      <w:pPr>
        <w:ind w:left="1440" w:hanging="360"/>
      </w:pPr>
      <w:rPr>
        <w:rFonts w:ascii="Calibri" w:eastAsiaTheme="minorEastAsia" w:hAnsi="Calibri" w:cs="Verdana" w:hint="default"/>
      </w:rPr>
    </w:lvl>
    <w:lvl w:ilvl="2" w:tplc="FF1CA310">
      <w:start w:val="2"/>
      <w:numFmt w:val="bullet"/>
      <w:lvlText w:val="•"/>
      <w:lvlJc w:val="left"/>
      <w:pPr>
        <w:ind w:left="2340" w:hanging="360"/>
      </w:pPr>
      <w:rPr>
        <w:rFonts w:ascii="Calibri" w:eastAsiaTheme="minorEastAsia" w:hAnsi="Calibri" w:cs="Verdan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76946744"/>
    <w:multiLevelType w:val="hybridMultilevel"/>
    <w:tmpl w:val="5FA80C00"/>
    <w:lvl w:ilvl="0" w:tplc="C3C046A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777101BB"/>
    <w:multiLevelType w:val="hybridMultilevel"/>
    <w:tmpl w:val="43AA1FF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3" w15:restartNumberingAfterBreak="0">
    <w:nsid w:val="7DC952F6"/>
    <w:multiLevelType w:val="hybridMultilevel"/>
    <w:tmpl w:val="2FA2D10C"/>
    <w:lvl w:ilvl="0" w:tplc="0408000F">
      <w:start w:val="1"/>
      <w:numFmt w:val="decimal"/>
      <w:lvlText w:val="%1."/>
      <w:lvlJc w:val="left"/>
      <w:pPr>
        <w:tabs>
          <w:tab w:val="num" w:pos="360"/>
        </w:tabs>
        <w:ind w:left="360" w:hanging="360"/>
      </w:pPr>
      <w:rPr>
        <w:rFonts w:hint="default"/>
        <w:lang w:val="en-U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4" w15:restartNumberingAfterBreak="0">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15:restartNumberingAfterBreak="0">
    <w:nsid w:val="7FD1529D"/>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815075963">
    <w:abstractNumId w:val="25"/>
  </w:num>
  <w:num w:numId="2" w16cid:durableId="1818376489">
    <w:abstractNumId w:val="55"/>
  </w:num>
  <w:num w:numId="3" w16cid:durableId="566112600">
    <w:abstractNumId w:val="21"/>
  </w:num>
  <w:num w:numId="4" w16cid:durableId="1503231898">
    <w:abstractNumId w:val="61"/>
  </w:num>
  <w:num w:numId="5" w16cid:durableId="471488530">
    <w:abstractNumId w:val="30"/>
  </w:num>
  <w:num w:numId="6" w16cid:durableId="1764229255">
    <w:abstractNumId w:val="32"/>
  </w:num>
  <w:num w:numId="7" w16cid:durableId="1211381761">
    <w:abstractNumId w:val="39"/>
  </w:num>
  <w:num w:numId="8" w16cid:durableId="1585070771">
    <w:abstractNumId w:val="60"/>
  </w:num>
  <w:num w:numId="9" w16cid:durableId="1895703130">
    <w:abstractNumId w:val="9"/>
  </w:num>
  <w:num w:numId="10" w16cid:durableId="1752004291">
    <w:abstractNumId w:val="35"/>
  </w:num>
  <w:num w:numId="11" w16cid:durableId="504367840">
    <w:abstractNumId w:val="40"/>
  </w:num>
  <w:num w:numId="12" w16cid:durableId="1209536020">
    <w:abstractNumId w:val="23"/>
  </w:num>
  <w:num w:numId="13" w16cid:durableId="1812019829">
    <w:abstractNumId w:val="14"/>
  </w:num>
  <w:num w:numId="14" w16cid:durableId="1408846564">
    <w:abstractNumId w:val="46"/>
  </w:num>
  <w:num w:numId="15" w16cid:durableId="1713725346">
    <w:abstractNumId w:val="24"/>
  </w:num>
  <w:num w:numId="16" w16cid:durableId="688987198">
    <w:abstractNumId w:val="41"/>
  </w:num>
  <w:num w:numId="17" w16cid:durableId="1493446317">
    <w:abstractNumId w:val="4"/>
  </w:num>
  <w:num w:numId="18" w16cid:durableId="1695769404">
    <w:abstractNumId w:val="54"/>
  </w:num>
  <w:num w:numId="19" w16cid:durableId="1888951864">
    <w:abstractNumId w:val="1"/>
  </w:num>
  <w:num w:numId="20" w16cid:durableId="716122959">
    <w:abstractNumId w:val="51"/>
  </w:num>
  <w:num w:numId="21" w16cid:durableId="380054005">
    <w:abstractNumId w:val="47"/>
  </w:num>
  <w:num w:numId="22" w16cid:durableId="1783380145">
    <w:abstractNumId w:val="59"/>
  </w:num>
  <w:num w:numId="23" w16cid:durableId="1033774312">
    <w:abstractNumId w:val="53"/>
  </w:num>
  <w:num w:numId="24" w16cid:durableId="368535443">
    <w:abstractNumId w:val="8"/>
  </w:num>
  <w:num w:numId="25" w16cid:durableId="1663006207">
    <w:abstractNumId w:val="22"/>
  </w:num>
  <w:num w:numId="26" w16cid:durableId="592477347">
    <w:abstractNumId w:val="52"/>
  </w:num>
  <w:num w:numId="27" w16cid:durableId="1663460780">
    <w:abstractNumId w:val="42"/>
  </w:num>
  <w:num w:numId="28" w16cid:durableId="460998198">
    <w:abstractNumId w:val="37"/>
  </w:num>
  <w:num w:numId="29" w16cid:durableId="1651015000">
    <w:abstractNumId w:val="19"/>
  </w:num>
  <w:num w:numId="30" w16cid:durableId="1829400882">
    <w:abstractNumId w:val="28"/>
  </w:num>
  <w:num w:numId="31" w16cid:durableId="890313086">
    <w:abstractNumId w:val="26"/>
  </w:num>
  <w:num w:numId="32" w16cid:durableId="1621956480">
    <w:abstractNumId w:val="38"/>
  </w:num>
  <w:num w:numId="33" w16cid:durableId="1127772910">
    <w:abstractNumId w:val="18"/>
  </w:num>
  <w:num w:numId="34" w16cid:durableId="978463422">
    <w:abstractNumId w:val="62"/>
  </w:num>
  <w:num w:numId="35" w16cid:durableId="1418818948">
    <w:abstractNumId w:val="11"/>
  </w:num>
  <w:num w:numId="36" w16cid:durableId="910652490">
    <w:abstractNumId w:val="63"/>
  </w:num>
  <w:num w:numId="37" w16cid:durableId="906770731">
    <w:abstractNumId w:val="0"/>
  </w:num>
  <w:num w:numId="38" w16cid:durableId="1409618714">
    <w:abstractNumId w:val="27"/>
  </w:num>
  <w:num w:numId="39" w16cid:durableId="1942181378">
    <w:abstractNumId w:val="57"/>
  </w:num>
  <w:num w:numId="40" w16cid:durableId="141702831">
    <w:abstractNumId w:val="58"/>
  </w:num>
  <w:num w:numId="41" w16cid:durableId="728261182">
    <w:abstractNumId w:val="5"/>
  </w:num>
  <w:num w:numId="42" w16cid:durableId="2111310512">
    <w:abstractNumId w:val="13"/>
  </w:num>
  <w:num w:numId="43" w16cid:durableId="882789486">
    <w:abstractNumId w:val="17"/>
  </w:num>
  <w:num w:numId="44" w16cid:durableId="1120298194">
    <w:abstractNumId w:val="12"/>
  </w:num>
  <w:num w:numId="45" w16cid:durableId="1246843195">
    <w:abstractNumId w:val="65"/>
  </w:num>
  <w:num w:numId="46" w16cid:durableId="636881509">
    <w:abstractNumId w:val="31"/>
  </w:num>
  <w:num w:numId="47" w16cid:durableId="1529875465">
    <w:abstractNumId w:val="16"/>
  </w:num>
  <w:num w:numId="48" w16cid:durableId="573206459">
    <w:abstractNumId w:val="10"/>
  </w:num>
  <w:num w:numId="49" w16cid:durableId="1847592797">
    <w:abstractNumId w:val="56"/>
  </w:num>
  <w:num w:numId="50" w16cid:durableId="1992712360">
    <w:abstractNumId w:val="2"/>
  </w:num>
  <w:num w:numId="51" w16cid:durableId="1669821745">
    <w:abstractNumId w:val="34"/>
  </w:num>
  <w:num w:numId="52" w16cid:durableId="1915433290">
    <w:abstractNumId w:val="36"/>
  </w:num>
  <w:num w:numId="53" w16cid:durableId="704259311">
    <w:abstractNumId w:val="45"/>
  </w:num>
  <w:num w:numId="54" w16cid:durableId="1105349322">
    <w:abstractNumId w:val="20"/>
  </w:num>
  <w:num w:numId="55" w16cid:durableId="4882093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4934446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9187047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089205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21749022">
    <w:abstractNumId w:val="7"/>
    <w:lvlOverride w:ilvl="0">
      <w:startOverride w:val="1"/>
    </w:lvlOverride>
    <w:lvlOverride w:ilvl="1"/>
    <w:lvlOverride w:ilvl="2"/>
    <w:lvlOverride w:ilvl="3"/>
    <w:lvlOverride w:ilvl="4"/>
    <w:lvlOverride w:ilvl="5"/>
    <w:lvlOverride w:ilvl="6"/>
    <w:lvlOverride w:ilvl="7"/>
    <w:lvlOverride w:ilvl="8"/>
  </w:num>
  <w:num w:numId="60" w16cid:durableId="415785418">
    <w:abstractNumId w:val="29"/>
  </w:num>
  <w:num w:numId="61" w16cid:durableId="558398169">
    <w:abstractNumId w:val="7"/>
  </w:num>
  <w:num w:numId="62" w16cid:durableId="391999266">
    <w:abstractNumId w:val="48"/>
  </w:num>
  <w:num w:numId="63" w16cid:durableId="1179660397">
    <w:abstractNumId w:val="49"/>
  </w:num>
  <w:num w:numId="64" w16cid:durableId="1006402678">
    <w:abstractNumId w:val="50"/>
  </w:num>
  <w:num w:numId="65" w16cid:durableId="368536172">
    <w:abstractNumId w:val="15"/>
  </w:num>
  <w:num w:numId="66" w16cid:durableId="1228418180">
    <w:abstractNumId w:val="43"/>
  </w:num>
  <w:num w:numId="67" w16cid:durableId="813958158">
    <w:abstractNumId w:val="3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720"/>
  <w:characterSpacingControl w:val="doNotCompress"/>
  <w:hdrShapeDefaults>
    <o:shapedefaults v:ext="edit" spidmax="93186"/>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93056"/>
    <w:rsid w:val="00000B94"/>
    <w:rsid w:val="00000C55"/>
    <w:rsid w:val="0000182D"/>
    <w:rsid w:val="000033FD"/>
    <w:rsid w:val="00003F0E"/>
    <w:rsid w:val="00005B22"/>
    <w:rsid w:val="000060E8"/>
    <w:rsid w:val="000064A4"/>
    <w:rsid w:val="00006E61"/>
    <w:rsid w:val="0000791E"/>
    <w:rsid w:val="0001130E"/>
    <w:rsid w:val="00011D89"/>
    <w:rsid w:val="00011E60"/>
    <w:rsid w:val="00012441"/>
    <w:rsid w:val="000126B3"/>
    <w:rsid w:val="00012DBA"/>
    <w:rsid w:val="00017DD9"/>
    <w:rsid w:val="000202CF"/>
    <w:rsid w:val="00023663"/>
    <w:rsid w:val="00023844"/>
    <w:rsid w:val="000253F9"/>
    <w:rsid w:val="00026226"/>
    <w:rsid w:val="0003218B"/>
    <w:rsid w:val="00032505"/>
    <w:rsid w:val="00033C90"/>
    <w:rsid w:val="000340BB"/>
    <w:rsid w:val="00034C08"/>
    <w:rsid w:val="00034F22"/>
    <w:rsid w:val="00040EAB"/>
    <w:rsid w:val="00041E80"/>
    <w:rsid w:val="0004237C"/>
    <w:rsid w:val="00042FD6"/>
    <w:rsid w:val="000435E4"/>
    <w:rsid w:val="000443CB"/>
    <w:rsid w:val="00044659"/>
    <w:rsid w:val="000447E9"/>
    <w:rsid w:val="00044F58"/>
    <w:rsid w:val="00047B3C"/>
    <w:rsid w:val="0005513D"/>
    <w:rsid w:val="00056BDD"/>
    <w:rsid w:val="000574CA"/>
    <w:rsid w:val="0006078D"/>
    <w:rsid w:val="00060C5C"/>
    <w:rsid w:val="00060F50"/>
    <w:rsid w:val="000618A7"/>
    <w:rsid w:val="000633B7"/>
    <w:rsid w:val="00063A7B"/>
    <w:rsid w:val="00064E88"/>
    <w:rsid w:val="000653BA"/>
    <w:rsid w:val="0006731F"/>
    <w:rsid w:val="00067564"/>
    <w:rsid w:val="000704F3"/>
    <w:rsid w:val="000716BA"/>
    <w:rsid w:val="00072AA7"/>
    <w:rsid w:val="000739BC"/>
    <w:rsid w:val="000742C5"/>
    <w:rsid w:val="00074400"/>
    <w:rsid w:val="00075BF3"/>
    <w:rsid w:val="0007690B"/>
    <w:rsid w:val="00076E56"/>
    <w:rsid w:val="000774E2"/>
    <w:rsid w:val="00077B70"/>
    <w:rsid w:val="0008027B"/>
    <w:rsid w:val="00080476"/>
    <w:rsid w:val="00080EFD"/>
    <w:rsid w:val="00081982"/>
    <w:rsid w:val="00082C77"/>
    <w:rsid w:val="00083B24"/>
    <w:rsid w:val="00084713"/>
    <w:rsid w:val="00086AED"/>
    <w:rsid w:val="00087836"/>
    <w:rsid w:val="00091C5C"/>
    <w:rsid w:val="00091DFD"/>
    <w:rsid w:val="000934F4"/>
    <w:rsid w:val="00093709"/>
    <w:rsid w:val="00093C60"/>
    <w:rsid w:val="00093D65"/>
    <w:rsid w:val="00094D16"/>
    <w:rsid w:val="000972D8"/>
    <w:rsid w:val="000A0F03"/>
    <w:rsid w:val="000A1975"/>
    <w:rsid w:val="000A29E5"/>
    <w:rsid w:val="000A2BBA"/>
    <w:rsid w:val="000A5DC0"/>
    <w:rsid w:val="000A6061"/>
    <w:rsid w:val="000B055C"/>
    <w:rsid w:val="000B09AC"/>
    <w:rsid w:val="000B1B59"/>
    <w:rsid w:val="000B2760"/>
    <w:rsid w:val="000B3C9E"/>
    <w:rsid w:val="000B4FAD"/>
    <w:rsid w:val="000B5535"/>
    <w:rsid w:val="000B55A0"/>
    <w:rsid w:val="000B6436"/>
    <w:rsid w:val="000B68CC"/>
    <w:rsid w:val="000B699F"/>
    <w:rsid w:val="000C14BE"/>
    <w:rsid w:val="000C2E13"/>
    <w:rsid w:val="000C3C2F"/>
    <w:rsid w:val="000D0538"/>
    <w:rsid w:val="000D0552"/>
    <w:rsid w:val="000D060F"/>
    <w:rsid w:val="000D291D"/>
    <w:rsid w:val="000D4085"/>
    <w:rsid w:val="000D411D"/>
    <w:rsid w:val="000D52DD"/>
    <w:rsid w:val="000D54DB"/>
    <w:rsid w:val="000E015F"/>
    <w:rsid w:val="000E1211"/>
    <w:rsid w:val="000E161B"/>
    <w:rsid w:val="000E1E09"/>
    <w:rsid w:val="000E373B"/>
    <w:rsid w:val="000E3C5F"/>
    <w:rsid w:val="000E5EE9"/>
    <w:rsid w:val="000E6C8D"/>
    <w:rsid w:val="000E704F"/>
    <w:rsid w:val="000F0DD9"/>
    <w:rsid w:val="000F231F"/>
    <w:rsid w:val="000F2950"/>
    <w:rsid w:val="000F37BD"/>
    <w:rsid w:val="000F5B7A"/>
    <w:rsid w:val="000F5F74"/>
    <w:rsid w:val="0010268C"/>
    <w:rsid w:val="00103972"/>
    <w:rsid w:val="001044E3"/>
    <w:rsid w:val="00105904"/>
    <w:rsid w:val="0010721A"/>
    <w:rsid w:val="001076A4"/>
    <w:rsid w:val="00110951"/>
    <w:rsid w:val="001118A8"/>
    <w:rsid w:val="00111A02"/>
    <w:rsid w:val="00112048"/>
    <w:rsid w:val="00112590"/>
    <w:rsid w:val="00112EEE"/>
    <w:rsid w:val="00113DD5"/>
    <w:rsid w:val="0011455F"/>
    <w:rsid w:val="00116636"/>
    <w:rsid w:val="00121891"/>
    <w:rsid w:val="001221E1"/>
    <w:rsid w:val="0012398A"/>
    <w:rsid w:val="0012544E"/>
    <w:rsid w:val="00126074"/>
    <w:rsid w:val="00126153"/>
    <w:rsid w:val="0012792F"/>
    <w:rsid w:val="001307D2"/>
    <w:rsid w:val="00130F35"/>
    <w:rsid w:val="00130FCD"/>
    <w:rsid w:val="00132596"/>
    <w:rsid w:val="00133F04"/>
    <w:rsid w:val="001350B8"/>
    <w:rsid w:val="001401B5"/>
    <w:rsid w:val="00141010"/>
    <w:rsid w:val="00144159"/>
    <w:rsid w:val="001449F7"/>
    <w:rsid w:val="00144F65"/>
    <w:rsid w:val="0014569D"/>
    <w:rsid w:val="001475B9"/>
    <w:rsid w:val="00150CBD"/>
    <w:rsid w:val="001529F6"/>
    <w:rsid w:val="00154C23"/>
    <w:rsid w:val="00155737"/>
    <w:rsid w:val="001559FF"/>
    <w:rsid w:val="00164922"/>
    <w:rsid w:val="00167B10"/>
    <w:rsid w:val="001706EC"/>
    <w:rsid w:val="00170DEF"/>
    <w:rsid w:val="00171246"/>
    <w:rsid w:val="00172470"/>
    <w:rsid w:val="001754B2"/>
    <w:rsid w:val="00175E19"/>
    <w:rsid w:val="001760F5"/>
    <w:rsid w:val="00176B6E"/>
    <w:rsid w:val="00176F7F"/>
    <w:rsid w:val="00182D4C"/>
    <w:rsid w:val="00182EE0"/>
    <w:rsid w:val="001830A0"/>
    <w:rsid w:val="00183B87"/>
    <w:rsid w:val="00185903"/>
    <w:rsid w:val="00185E54"/>
    <w:rsid w:val="00186582"/>
    <w:rsid w:val="001873B3"/>
    <w:rsid w:val="00187740"/>
    <w:rsid w:val="00193CA2"/>
    <w:rsid w:val="00193FB4"/>
    <w:rsid w:val="00194AD8"/>
    <w:rsid w:val="00194F70"/>
    <w:rsid w:val="001971CB"/>
    <w:rsid w:val="00197A94"/>
    <w:rsid w:val="001A3789"/>
    <w:rsid w:val="001A64C5"/>
    <w:rsid w:val="001A6A3B"/>
    <w:rsid w:val="001A7A8F"/>
    <w:rsid w:val="001B03BE"/>
    <w:rsid w:val="001B0D37"/>
    <w:rsid w:val="001B75C2"/>
    <w:rsid w:val="001B7CE6"/>
    <w:rsid w:val="001B7E61"/>
    <w:rsid w:val="001C05CE"/>
    <w:rsid w:val="001C08A3"/>
    <w:rsid w:val="001C4760"/>
    <w:rsid w:val="001C4C2E"/>
    <w:rsid w:val="001C4FCD"/>
    <w:rsid w:val="001C67F3"/>
    <w:rsid w:val="001C6BD2"/>
    <w:rsid w:val="001D1158"/>
    <w:rsid w:val="001D2036"/>
    <w:rsid w:val="001D2289"/>
    <w:rsid w:val="001D2761"/>
    <w:rsid w:val="001D460C"/>
    <w:rsid w:val="001D4BC3"/>
    <w:rsid w:val="001D4F6F"/>
    <w:rsid w:val="001D669E"/>
    <w:rsid w:val="001D7D15"/>
    <w:rsid w:val="001E0002"/>
    <w:rsid w:val="001E0314"/>
    <w:rsid w:val="001E19D5"/>
    <w:rsid w:val="001F00CA"/>
    <w:rsid w:val="001F1AAF"/>
    <w:rsid w:val="001F2686"/>
    <w:rsid w:val="001F32DA"/>
    <w:rsid w:val="001F5073"/>
    <w:rsid w:val="001F54D6"/>
    <w:rsid w:val="001F75E3"/>
    <w:rsid w:val="001F7DC1"/>
    <w:rsid w:val="002001B4"/>
    <w:rsid w:val="00200B07"/>
    <w:rsid w:val="0020205D"/>
    <w:rsid w:val="00202E10"/>
    <w:rsid w:val="00204C41"/>
    <w:rsid w:val="00204C8C"/>
    <w:rsid w:val="00205690"/>
    <w:rsid w:val="002060C7"/>
    <w:rsid w:val="0020788C"/>
    <w:rsid w:val="00207D88"/>
    <w:rsid w:val="002110EA"/>
    <w:rsid w:val="00212B86"/>
    <w:rsid w:val="00213578"/>
    <w:rsid w:val="0021629D"/>
    <w:rsid w:val="00220BD7"/>
    <w:rsid w:val="002212DC"/>
    <w:rsid w:val="00222D20"/>
    <w:rsid w:val="00222F2D"/>
    <w:rsid w:val="0022322C"/>
    <w:rsid w:val="00224527"/>
    <w:rsid w:val="00224900"/>
    <w:rsid w:val="0022690A"/>
    <w:rsid w:val="002275D1"/>
    <w:rsid w:val="002318AE"/>
    <w:rsid w:val="00234287"/>
    <w:rsid w:val="00236CA9"/>
    <w:rsid w:val="00237C79"/>
    <w:rsid w:val="0024088E"/>
    <w:rsid w:val="00240E4B"/>
    <w:rsid w:val="00241771"/>
    <w:rsid w:val="00242955"/>
    <w:rsid w:val="00243993"/>
    <w:rsid w:val="0024686A"/>
    <w:rsid w:val="0024733A"/>
    <w:rsid w:val="002501F0"/>
    <w:rsid w:val="002516CB"/>
    <w:rsid w:val="0025239B"/>
    <w:rsid w:val="002525FA"/>
    <w:rsid w:val="00252987"/>
    <w:rsid w:val="00252E82"/>
    <w:rsid w:val="00253234"/>
    <w:rsid w:val="0025547F"/>
    <w:rsid w:val="0025642D"/>
    <w:rsid w:val="002564E9"/>
    <w:rsid w:val="00257640"/>
    <w:rsid w:val="00260714"/>
    <w:rsid w:val="00263013"/>
    <w:rsid w:val="0026480D"/>
    <w:rsid w:val="00265A82"/>
    <w:rsid w:val="0026601A"/>
    <w:rsid w:val="00270FB0"/>
    <w:rsid w:val="002725ED"/>
    <w:rsid w:val="0027402D"/>
    <w:rsid w:val="0028019C"/>
    <w:rsid w:val="0028041E"/>
    <w:rsid w:val="002812C9"/>
    <w:rsid w:val="00282B46"/>
    <w:rsid w:val="00284C34"/>
    <w:rsid w:val="00285035"/>
    <w:rsid w:val="002879FC"/>
    <w:rsid w:val="00287E88"/>
    <w:rsid w:val="00290B42"/>
    <w:rsid w:val="00290CA5"/>
    <w:rsid w:val="002911D2"/>
    <w:rsid w:val="00291E5E"/>
    <w:rsid w:val="00293707"/>
    <w:rsid w:val="002969E6"/>
    <w:rsid w:val="00296C09"/>
    <w:rsid w:val="002A03E3"/>
    <w:rsid w:val="002A0FEC"/>
    <w:rsid w:val="002A1E42"/>
    <w:rsid w:val="002A1E78"/>
    <w:rsid w:val="002A52E1"/>
    <w:rsid w:val="002A5551"/>
    <w:rsid w:val="002A5BB6"/>
    <w:rsid w:val="002A6832"/>
    <w:rsid w:val="002B031C"/>
    <w:rsid w:val="002B09E6"/>
    <w:rsid w:val="002B1362"/>
    <w:rsid w:val="002B1656"/>
    <w:rsid w:val="002B238D"/>
    <w:rsid w:val="002B29E0"/>
    <w:rsid w:val="002B342A"/>
    <w:rsid w:val="002B39D2"/>
    <w:rsid w:val="002B45D9"/>
    <w:rsid w:val="002B4F7E"/>
    <w:rsid w:val="002B736A"/>
    <w:rsid w:val="002C0A84"/>
    <w:rsid w:val="002C0CFF"/>
    <w:rsid w:val="002C0D3E"/>
    <w:rsid w:val="002C1526"/>
    <w:rsid w:val="002C1F86"/>
    <w:rsid w:val="002C1FED"/>
    <w:rsid w:val="002C31E0"/>
    <w:rsid w:val="002C423E"/>
    <w:rsid w:val="002C580F"/>
    <w:rsid w:val="002C5D38"/>
    <w:rsid w:val="002C77F8"/>
    <w:rsid w:val="002C7D78"/>
    <w:rsid w:val="002D2F1A"/>
    <w:rsid w:val="002D30D8"/>
    <w:rsid w:val="002D4345"/>
    <w:rsid w:val="002D472C"/>
    <w:rsid w:val="002D47B4"/>
    <w:rsid w:val="002D4E09"/>
    <w:rsid w:val="002D62F1"/>
    <w:rsid w:val="002D63DF"/>
    <w:rsid w:val="002D69BC"/>
    <w:rsid w:val="002D75BD"/>
    <w:rsid w:val="002E0503"/>
    <w:rsid w:val="002E10A6"/>
    <w:rsid w:val="002E1413"/>
    <w:rsid w:val="002E26BF"/>
    <w:rsid w:val="002E4FBF"/>
    <w:rsid w:val="002E5B51"/>
    <w:rsid w:val="002E7EE4"/>
    <w:rsid w:val="002F121A"/>
    <w:rsid w:val="002F22F1"/>
    <w:rsid w:val="002F3825"/>
    <w:rsid w:val="002F4793"/>
    <w:rsid w:val="002F5012"/>
    <w:rsid w:val="002F65DE"/>
    <w:rsid w:val="002F7DF7"/>
    <w:rsid w:val="00301A5F"/>
    <w:rsid w:val="00306722"/>
    <w:rsid w:val="00311EF1"/>
    <w:rsid w:val="003121CE"/>
    <w:rsid w:val="0031270D"/>
    <w:rsid w:val="00312DB1"/>
    <w:rsid w:val="00321593"/>
    <w:rsid w:val="00322F1F"/>
    <w:rsid w:val="003232E5"/>
    <w:rsid w:val="00323546"/>
    <w:rsid w:val="00323551"/>
    <w:rsid w:val="00325074"/>
    <w:rsid w:val="003255F9"/>
    <w:rsid w:val="003261B2"/>
    <w:rsid w:val="0032674F"/>
    <w:rsid w:val="00326998"/>
    <w:rsid w:val="003317A1"/>
    <w:rsid w:val="00331CB3"/>
    <w:rsid w:val="0033206D"/>
    <w:rsid w:val="00332087"/>
    <w:rsid w:val="00333F7B"/>
    <w:rsid w:val="00334609"/>
    <w:rsid w:val="00335159"/>
    <w:rsid w:val="003367D4"/>
    <w:rsid w:val="00337A07"/>
    <w:rsid w:val="00341A90"/>
    <w:rsid w:val="003428D8"/>
    <w:rsid w:val="0034339E"/>
    <w:rsid w:val="00343B5B"/>
    <w:rsid w:val="0034432E"/>
    <w:rsid w:val="00344B1F"/>
    <w:rsid w:val="00345A94"/>
    <w:rsid w:val="00347459"/>
    <w:rsid w:val="00350C41"/>
    <w:rsid w:val="00350EA1"/>
    <w:rsid w:val="003514AD"/>
    <w:rsid w:val="003514E6"/>
    <w:rsid w:val="00353488"/>
    <w:rsid w:val="0035378D"/>
    <w:rsid w:val="00356BF3"/>
    <w:rsid w:val="00357BD3"/>
    <w:rsid w:val="00360711"/>
    <w:rsid w:val="003614C3"/>
    <w:rsid w:val="00362476"/>
    <w:rsid w:val="0036291C"/>
    <w:rsid w:val="00362DB2"/>
    <w:rsid w:val="00362DF7"/>
    <w:rsid w:val="003651FA"/>
    <w:rsid w:val="00366F15"/>
    <w:rsid w:val="00367055"/>
    <w:rsid w:val="00370636"/>
    <w:rsid w:val="00370725"/>
    <w:rsid w:val="003710EB"/>
    <w:rsid w:val="003718DB"/>
    <w:rsid w:val="00372EAC"/>
    <w:rsid w:val="00373A6E"/>
    <w:rsid w:val="00374B4A"/>
    <w:rsid w:val="0037504B"/>
    <w:rsid w:val="00375655"/>
    <w:rsid w:val="0037667E"/>
    <w:rsid w:val="0037715F"/>
    <w:rsid w:val="003807E7"/>
    <w:rsid w:val="003810AA"/>
    <w:rsid w:val="00381B7C"/>
    <w:rsid w:val="003833E2"/>
    <w:rsid w:val="0038342F"/>
    <w:rsid w:val="0038381A"/>
    <w:rsid w:val="00383B59"/>
    <w:rsid w:val="00390312"/>
    <w:rsid w:val="00390E46"/>
    <w:rsid w:val="00391159"/>
    <w:rsid w:val="00392FED"/>
    <w:rsid w:val="00393C3C"/>
    <w:rsid w:val="00396C4E"/>
    <w:rsid w:val="003977A4"/>
    <w:rsid w:val="003A1623"/>
    <w:rsid w:val="003A2A14"/>
    <w:rsid w:val="003A2C82"/>
    <w:rsid w:val="003A4C35"/>
    <w:rsid w:val="003B0AF7"/>
    <w:rsid w:val="003B0E80"/>
    <w:rsid w:val="003B4FBD"/>
    <w:rsid w:val="003B7D9C"/>
    <w:rsid w:val="003C0C7A"/>
    <w:rsid w:val="003C0ED6"/>
    <w:rsid w:val="003C600B"/>
    <w:rsid w:val="003D0198"/>
    <w:rsid w:val="003D0E60"/>
    <w:rsid w:val="003D1A9C"/>
    <w:rsid w:val="003D2A3B"/>
    <w:rsid w:val="003D2BC0"/>
    <w:rsid w:val="003D339E"/>
    <w:rsid w:val="003D717E"/>
    <w:rsid w:val="003E1631"/>
    <w:rsid w:val="003E1A64"/>
    <w:rsid w:val="003E283A"/>
    <w:rsid w:val="003E2A77"/>
    <w:rsid w:val="003E3D84"/>
    <w:rsid w:val="003E56D3"/>
    <w:rsid w:val="003E64A5"/>
    <w:rsid w:val="003F15AB"/>
    <w:rsid w:val="003F192D"/>
    <w:rsid w:val="003F339D"/>
    <w:rsid w:val="003F4CD1"/>
    <w:rsid w:val="003F547B"/>
    <w:rsid w:val="003F55AE"/>
    <w:rsid w:val="003F6149"/>
    <w:rsid w:val="003F6C18"/>
    <w:rsid w:val="00400090"/>
    <w:rsid w:val="004008CF"/>
    <w:rsid w:val="004029CC"/>
    <w:rsid w:val="0040560F"/>
    <w:rsid w:val="00406113"/>
    <w:rsid w:val="00407606"/>
    <w:rsid w:val="00407CFF"/>
    <w:rsid w:val="00410D22"/>
    <w:rsid w:val="004111ED"/>
    <w:rsid w:val="0041169D"/>
    <w:rsid w:val="004116B1"/>
    <w:rsid w:val="00411F92"/>
    <w:rsid w:val="00413165"/>
    <w:rsid w:val="00413A60"/>
    <w:rsid w:val="00415668"/>
    <w:rsid w:val="00416A67"/>
    <w:rsid w:val="00417C86"/>
    <w:rsid w:val="004213DE"/>
    <w:rsid w:val="00422362"/>
    <w:rsid w:val="0042286B"/>
    <w:rsid w:val="00422BF4"/>
    <w:rsid w:val="00424554"/>
    <w:rsid w:val="00425100"/>
    <w:rsid w:val="00425C1F"/>
    <w:rsid w:val="00427F96"/>
    <w:rsid w:val="00430D15"/>
    <w:rsid w:val="004314E9"/>
    <w:rsid w:val="00433BF0"/>
    <w:rsid w:val="00434017"/>
    <w:rsid w:val="0043459A"/>
    <w:rsid w:val="00434F5B"/>
    <w:rsid w:val="0043555F"/>
    <w:rsid w:val="00436C30"/>
    <w:rsid w:val="004423CF"/>
    <w:rsid w:val="004426EB"/>
    <w:rsid w:val="00443A2B"/>
    <w:rsid w:val="004453C3"/>
    <w:rsid w:val="00446205"/>
    <w:rsid w:val="0044781D"/>
    <w:rsid w:val="00447F36"/>
    <w:rsid w:val="00450674"/>
    <w:rsid w:val="00451C6B"/>
    <w:rsid w:val="00456F52"/>
    <w:rsid w:val="004575BE"/>
    <w:rsid w:val="004619D0"/>
    <w:rsid w:val="00461E6C"/>
    <w:rsid w:val="004630CE"/>
    <w:rsid w:val="00463813"/>
    <w:rsid w:val="00463947"/>
    <w:rsid w:val="0046434D"/>
    <w:rsid w:val="00465DC3"/>
    <w:rsid w:val="00466EB4"/>
    <w:rsid w:val="00467E06"/>
    <w:rsid w:val="004710E7"/>
    <w:rsid w:val="004716B9"/>
    <w:rsid w:val="0047370A"/>
    <w:rsid w:val="004769D9"/>
    <w:rsid w:val="00477679"/>
    <w:rsid w:val="00477C32"/>
    <w:rsid w:val="00481425"/>
    <w:rsid w:val="004817C7"/>
    <w:rsid w:val="004834E5"/>
    <w:rsid w:val="00483791"/>
    <w:rsid w:val="00485AFE"/>
    <w:rsid w:val="00485C3B"/>
    <w:rsid w:val="004865ED"/>
    <w:rsid w:val="0049043B"/>
    <w:rsid w:val="00492F76"/>
    <w:rsid w:val="00493611"/>
    <w:rsid w:val="00494BCD"/>
    <w:rsid w:val="00495F3A"/>
    <w:rsid w:val="00496602"/>
    <w:rsid w:val="004973D0"/>
    <w:rsid w:val="00497E49"/>
    <w:rsid w:val="00497F87"/>
    <w:rsid w:val="004A0562"/>
    <w:rsid w:val="004A0A33"/>
    <w:rsid w:val="004A33C0"/>
    <w:rsid w:val="004A53AF"/>
    <w:rsid w:val="004A5F93"/>
    <w:rsid w:val="004A7992"/>
    <w:rsid w:val="004B4A78"/>
    <w:rsid w:val="004B5589"/>
    <w:rsid w:val="004B6306"/>
    <w:rsid w:val="004B7117"/>
    <w:rsid w:val="004C017E"/>
    <w:rsid w:val="004C03AB"/>
    <w:rsid w:val="004C73A8"/>
    <w:rsid w:val="004D2CA8"/>
    <w:rsid w:val="004D31A6"/>
    <w:rsid w:val="004D4777"/>
    <w:rsid w:val="004E28C8"/>
    <w:rsid w:val="004E2B8F"/>
    <w:rsid w:val="004E574F"/>
    <w:rsid w:val="004E6623"/>
    <w:rsid w:val="004E6E98"/>
    <w:rsid w:val="004E7228"/>
    <w:rsid w:val="004F00BB"/>
    <w:rsid w:val="004F0221"/>
    <w:rsid w:val="004F1A26"/>
    <w:rsid w:val="004F4888"/>
    <w:rsid w:val="004F4AEB"/>
    <w:rsid w:val="004F5BD4"/>
    <w:rsid w:val="004F617C"/>
    <w:rsid w:val="004F7C97"/>
    <w:rsid w:val="0050372C"/>
    <w:rsid w:val="00506A09"/>
    <w:rsid w:val="00506E50"/>
    <w:rsid w:val="00507C8F"/>
    <w:rsid w:val="00507F10"/>
    <w:rsid w:val="00511E37"/>
    <w:rsid w:val="00511EC5"/>
    <w:rsid w:val="00513922"/>
    <w:rsid w:val="00513BF8"/>
    <w:rsid w:val="00513C8A"/>
    <w:rsid w:val="00513D8E"/>
    <w:rsid w:val="00516372"/>
    <w:rsid w:val="00516C6E"/>
    <w:rsid w:val="005201AF"/>
    <w:rsid w:val="0052073A"/>
    <w:rsid w:val="00520A92"/>
    <w:rsid w:val="00521002"/>
    <w:rsid w:val="00521038"/>
    <w:rsid w:val="00521509"/>
    <w:rsid w:val="00521D81"/>
    <w:rsid w:val="00521E65"/>
    <w:rsid w:val="005221BA"/>
    <w:rsid w:val="00523017"/>
    <w:rsid w:val="00523322"/>
    <w:rsid w:val="005253D9"/>
    <w:rsid w:val="00526123"/>
    <w:rsid w:val="00526212"/>
    <w:rsid w:val="00526655"/>
    <w:rsid w:val="00530F65"/>
    <w:rsid w:val="00531F99"/>
    <w:rsid w:val="0053210C"/>
    <w:rsid w:val="00532280"/>
    <w:rsid w:val="005323D9"/>
    <w:rsid w:val="00534E3A"/>
    <w:rsid w:val="00540A58"/>
    <w:rsid w:val="0054359B"/>
    <w:rsid w:val="00543D5A"/>
    <w:rsid w:val="00545179"/>
    <w:rsid w:val="00546AF3"/>
    <w:rsid w:val="005539EB"/>
    <w:rsid w:val="005560F1"/>
    <w:rsid w:val="0055778B"/>
    <w:rsid w:val="005578E6"/>
    <w:rsid w:val="00560C8E"/>
    <w:rsid w:val="00561D7C"/>
    <w:rsid w:val="00561F73"/>
    <w:rsid w:val="0056262A"/>
    <w:rsid w:val="00562825"/>
    <w:rsid w:val="00562B41"/>
    <w:rsid w:val="00564CF8"/>
    <w:rsid w:val="00566593"/>
    <w:rsid w:val="00566712"/>
    <w:rsid w:val="00566973"/>
    <w:rsid w:val="00566D2C"/>
    <w:rsid w:val="00567610"/>
    <w:rsid w:val="00567C71"/>
    <w:rsid w:val="00571C82"/>
    <w:rsid w:val="0057209B"/>
    <w:rsid w:val="0057296D"/>
    <w:rsid w:val="00572FF4"/>
    <w:rsid w:val="00573A5E"/>
    <w:rsid w:val="00574112"/>
    <w:rsid w:val="005744C8"/>
    <w:rsid w:val="0057453A"/>
    <w:rsid w:val="005764B4"/>
    <w:rsid w:val="005779B9"/>
    <w:rsid w:val="0058058D"/>
    <w:rsid w:val="00580D86"/>
    <w:rsid w:val="00580FF9"/>
    <w:rsid w:val="00583664"/>
    <w:rsid w:val="00584C88"/>
    <w:rsid w:val="00584DEB"/>
    <w:rsid w:val="00585800"/>
    <w:rsid w:val="00587084"/>
    <w:rsid w:val="0059138E"/>
    <w:rsid w:val="00591C2A"/>
    <w:rsid w:val="00591D07"/>
    <w:rsid w:val="0059239E"/>
    <w:rsid w:val="00594434"/>
    <w:rsid w:val="00594812"/>
    <w:rsid w:val="0059565D"/>
    <w:rsid w:val="005968CF"/>
    <w:rsid w:val="005A088F"/>
    <w:rsid w:val="005A18DD"/>
    <w:rsid w:val="005A269A"/>
    <w:rsid w:val="005A2F59"/>
    <w:rsid w:val="005A6927"/>
    <w:rsid w:val="005B07F2"/>
    <w:rsid w:val="005B0B3B"/>
    <w:rsid w:val="005B324E"/>
    <w:rsid w:val="005B3CE0"/>
    <w:rsid w:val="005B4924"/>
    <w:rsid w:val="005B4A02"/>
    <w:rsid w:val="005B4B0B"/>
    <w:rsid w:val="005B56F6"/>
    <w:rsid w:val="005B7029"/>
    <w:rsid w:val="005B734D"/>
    <w:rsid w:val="005B7F9A"/>
    <w:rsid w:val="005C0292"/>
    <w:rsid w:val="005C2DB6"/>
    <w:rsid w:val="005C358D"/>
    <w:rsid w:val="005C4D58"/>
    <w:rsid w:val="005C4E51"/>
    <w:rsid w:val="005C59B3"/>
    <w:rsid w:val="005C63CB"/>
    <w:rsid w:val="005D1887"/>
    <w:rsid w:val="005D24F9"/>
    <w:rsid w:val="005D35CD"/>
    <w:rsid w:val="005D3C15"/>
    <w:rsid w:val="005D5328"/>
    <w:rsid w:val="005D6123"/>
    <w:rsid w:val="005E0100"/>
    <w:rsid w:val="005E03EE"/>
    <w:rsid w:val="005E2CD5"/>
    <w:rsid w:val="005E494F"/>
    <w:rsid w:val="005E4D06"/>
    <w:rsid w:val="005E5899"/>
    <w:rsid w:val="005E7048"/>
    <w:rsid w:val="005F03B8"/>
    <w:rsid w:val="005F3E30"/>
    <w:rsid w:val="005F476F"/>
    <w:rsid w:val="005F58F4"/>
    <w:rsid w:val="005F5A61"/>
    <w:rsid w:val="005F5FB6"/>
    <w:rsid w:val="00606702"/>
    <w:rsid w:val="00607108"/>
    <w:rsid w:val="0061036E"/>
    <w:rsid w:val="00610B17"/>
    <w:rsid w:val="006114C7"/>
    <w:rsid w:val="00611AA0"/>
    <w:rsid w:val="00612368"/>
    <w:rsid w:val="00614A01"/>
    <w:rsid w:val="00614ACA"/>
    <w:rsid w:val="00614CBC"/>
    <w:rsid w:val="00615662"/>
    <w:rsid w:val="00616B8C"/>
    <w:rsid w:val="00617979"/>
    <w:rsid w:val="00617FF3"/>
    <w:rsid w:val="00620111"/>
    <w:rsid w:val="00621938"/>
    <w:rsid w:val="00622B00"/>
    <w:rsid w:val="0062447C"/>
    <w:rsid w:val="006270B1"/>
    <w:rsid w:val="00627433"/>
    <w:rsid w:val="00627D3D"/>
    <w:rsid w:val="00630022"/>
    <w:rsid w:val="00630426"/>
    <w:rsid w:val="0063088C"/>
    <w:rsid w:val="006314CE"/>
    <w:rsid w:val="0063175D"/>
    <w:rsid w:val="00632852"/>
    <w:rsid w:val="00632C7C"/>
    <w:rsid w:val="006333D3"/>
    <w:rsid w:val="006338C4"/>
    <w:rsid w:val="00633ADD"/>
    <w:rsid w:val="00634F20"/>
    <w:rsid w:val="00640CDF"/>
    <w:rsid w:val="00642972"/>
    <w:rsid w:val="00643FAC"/>
    <w:rsid w:val="006450D3"/>
    <w:rsid w:val="00650034"/>
    <w:rsid w:val="00651871"/>
    <w:rsid w:val="006521A4"/>
    <w:rsid w:val="00652404"/>
    <w:rsid w:val="00652A58"/>
    <w:rsid w:val="00655F83"/>
    <w:rsid w:val="00656F05"/>
    <w:rsid w:val="00661836"/>
    <w:rsid w:val="00661F80"/>
    <w:rsid w:val="00662B73"/>
    <w:rsid w:val="006635D1"/>
    <w:rsid w:val="006639B7"/>
    <w:rsid w:val="006650D8"/>
    <w:rsid w:val="00665644"/>
    <w:rsid w:val="006665F9"/>
    <w:rsid w:val="00666FAD"/>
    <w:rsid w:val="006707B3"/>
    <w:rsid w:val="00672AE5"/>
    <w:rsid w:val="00673400"/>
    <w:rsid w:val="00673659"/>
    <w:rsid w:val="00674A2B"/>
    <w:rsid w:val="0067578E"/>
    <w:rsid w:val="00676917"/>
    <w:rsid w:val="0067694E"/>
    <w:rsid w:val="00681CB7"/>
    <w:rsid w:val="00681F94"/>
    <w:rsid w:val="00684988"/>
    <w:rsid w:val="00684D0D"/>
    <w:rsid w:val="006857FF"/>
    <w:rsid w:val="00690973"/>
    <w:rsid w:val="00690DEE"/>
    <w:rsid w:val="0069241B"/>
    <w:rsid w:val="00692564"/>
    <w:rsid w:val="00692CC9"/>
    <w:rsid w:val="00694E14"/>
    <w:rsid w:val="00694EF7"/>
    <w:rsid w:val="0069538D"/>
    <w:rsid w:val="00695B2B"/>
    <w:rsid w:val="00695FA2"/>
    <w:rsid w:val="0069633A"/>
    <w:rsid w:val="0069740F"/>
    <w:rsid w:val="006A132F"/>
    <w:rsid w:val="006A2977"/>
    <w:rsid w:val="006A2E3B"/>
    <w:rsid w:val="006A3289"/>
    <w:rsid w:val="006B03A6"/>
    <w:rsid w:val="006B2886"/>
    <w:rsid w:val="006B4AAB"/>
    <w:rsid w:val="006B4C9A"/>
    <w:rsid w:val="006B5D3D"/>
    <w:rsid w:val="006C05FB"/>
    <w:rsid w:val="006C0E80"/>
    <w:rsid w:val="006C1AC0"/>
    <w:rsid w:val="006C4E3D"/>
    <w:rsid w:val="006C50F7"/>
    <w:rsid w:val="006C701D"/>
    <w:rsid w:val="006D0A6F"/>
    <w:rsid w:val="006D1399"/>
    <w:rsid w:val="006D3CAC"/>
    <w:rsid w:val="006D40E3"/>
    <w:rsid w:val="006D4625"/>
    <w:rsid w:val="006D4746"/>
    <w:rsid w:val="006D49FF"/>
    <w:rsid w:val="006D62A3"/>
    <w:rsid w:val="006D70DB"/>
    <w:rsid w:val="006D7504"/>
    <w:rsid w:val="006E0DC7"/>
    <w:rsid w:val="006E2701"/>
    <w:rsid w:val="006E30F2"/>
    <w:rsid w:val="006E51EC"/>
    <w:rsid w:val="006E70E7"/>
    <w:rsid w:val="006E7F0D"/>
    <w:rsid w:val="006F053C"/>
    <w:rsid w:val="006F0BCE"/>
    <w:rsid w:val="006F1F0D"/>
    <w:rsid w:val="006F2E3C"/>
    <w:rsid w:val="006F2F75"/>
    <w:rsid w:val="006F4019"/>
    <w:rsid w:val="006F5E7D"/>
    <w:rsid w:val="006F5EFE"/>
    <w:rsid w:val="006F6915"/>
    <w:rsid w:val="006F7387"/>
    <w:rsid w:val="00700C77"/>
    <w:rsid w:val="00703109"/>
    <w:rsid w:val="00703985"/>
    <w:rsid w:val="00704DE4"/>
    <w:rsid w:val="00705154"/>
    <w:rsid w:val="00706037"/>
    <w:rsid w:val="00707329"/>
    <w:rsid w:val="00711412"/>
    <w:rsid w:val="007122F4"/>
    <w:rsid w:val="00713179"/>
    <w:rsid w:val="00713BBE"/>
    <w:rsid w:val="007145A6"/>
    <w:rsid w:val="00714FD9"/>
    <w:rsid w:val="00717096"/>
    <w:rsid w:val="00720115"/>
    <w:rsid w:val="00720648"/>
    <w:rsid w:val="007217A1"/>
    <w:rsid w:val="00723680"/>
    <w:rsid w:val="00723C02"/>
    <w:rsid w:val="00724820"/>
    <w:rsid w:val="00726C06"/>
    <w:rsid w:val="00731426"/>
    <w:rsid w:val="00732E95"/>
    <w:rsid w:val="00733E45"/>
    <w:rsid w:val="00734ABA"/>
    <w:rsid w:val="007355A6"/>
    <w:rsid w:val="0073653C"/>
    <w:rsid w:val="00736D66"/>
    <w:rsid w:val="007378F4"/>
    <w:rsid w:val="007411F3"/>
    <w:rsid w:val="00741723"/>
    <w:rsid w:val="00741DC3"/>
    <w:rsid w:val="00742541"/>
    <w:rsid w:val="00742614"/>
    <w:rsid w:val="007434CE"/>
    <w:rsid w:val="00743F1B"/>
    <w:rsid w:val="00744514"/>
    <w:rsid w:val="007445C7"/>
    <w:rsid w:val="00746934"/>
    <w:rsid w:val="00747722"/>
    <w:rsid w:val="007501DE"/>
    <w:rsid w:val="007509A8"/>
    <w:rsid w:val="0075198B"/>
    <w:rsid w:val="00751CF9"/>
    <w:rsid w:val="0075382B"/>
    <w:rsid w:val="00754C38"/>
    <w:rsid w:val="007554BE"/>
    <w:rsid w:val="0075613B"/>
    <w:rsid w:val="007605AB"/>
    <w:rsid w:val="007613EE"/>
    <w:rsid w:val="007618A9"/>
    <w:rsid w:val="0076272A"/>
    <w:rsid w:val="00764B9F"/>
    <w:rsid w:val="00766793"/>
    <w:rsid w:val="00767D18"/>
    <w:rsid w:val="00770852"/>
    <w:rsid w:val="00770A89"/>
    <w:rsid w:val="007715A7"/>
    <w:rsid w:val="00774300"/>
    <w:rsid w:val="00774308"/>
    <w:rsid w:val="0077625C"/>
    <w:rsid w:val="0078029C"/>
    <w:rsid w:val="007806A1"/>
    <w:rsid w:val="00780FC8"/>
    <w:rsid w:val="007826B1"/>
    <w:rsid w:val="00782CA4"/>
    <w:rsid w:val="00785C8D"/>
    <w:rsid w:val="00787D09"/>
    <w:rsid w:val="00791003"/>
    <w:rsid w:val="00791144"/>
    <w:rsid w:val="007913B9"/>
    <w:rsid w:val="00793233"/>
    <w:rsid w:val="007951E7"/>
    <w:rsid w:val="007969C3"/>
    <w:rsid w:val="007A009F"/>
    <w:rsid w:val="007A00FA"/>
    <w:rsid w:val="007A01CC"/>
    <w:rsid w:val="007A21D6"/>
    <w:rsid w:val="007A25D9"/>
    <w:rsid w:val="007A2FB6"/>
    <w:rsid w:val="007A36CA"/>
    <w:rsid w:val="007A3778"/>
    <w:rsid w:val="007A37D4"/>
    <w:rsid w:val="007A4817"/>
    <w:rsid w:val="007A6DE4"/>
    <w:rsid w:val="007A7268"/>
    <w:rsid w:val="007A7D12"/>
    <w:rsid w:val="007B00A1"/>
    <w:rsid w:val="007B169E"/>
    <w:rsid w:val="007B1712"/>
    <w:rsid w:val="007B2D70"/>
    <w:rsid w:val="007B39D4"/>
    <w:rsid w:val="007B3BBD"/>
    <w:rsid w:val="007B61AC"/>
    <w:rsid w:val="007B62FF"/>
    <w:rsid w:val="007B6603"/>
    <w:rsid w:val="007C089A"/>
    <w:rsid w:val="007C6701"/>
    <w:rsid w:val="007D0C77"/>
    <w:rsid w:val="007D1C1D"/>
    <w:rsid w:val="007D215B"/>
    <w:rsid w:val="007D4634"/>
    <w:rsid w:val="007D4649"/>
    <w:rsid w:val="007D7943"/>
    <w:rsid w:val="007D7D20"/>
    <w:rsid w:val="007E021F"/>
    <w:rsid w:val="007E14B2"/>
    <w:rsid w:val="007E1B64"/>
    <w:rsid w:val="007E1EF2"/>
    <w:rsid w:val="007E36CD"/>
    <w:rsid w:val="007E3F51"/>
    <w:rsid w:val="007E4178"/>
    <w:rsid w:val="007E48F4"/>
    <w:rsid w:val="007E5585"/>
    <w:rsid w:val="007E5745"/>
    <w:rsid w:val="007E66ED"/>
    <w:rsid w:val="007E741F"/>
    <w:rsid w:val="007F1570"/>
    <w:rsid w:val="007F2886"/>
    <w:rsid w:val="007F2FA5"/>
    <w:rsid w:val="007F3131"/>
    <w:rsid w:val="007F417A"/>
    <w:rsid w:val="0080138B"/>
    <w:rsid w:val="008027DC"/>
    <w:rsid w:val="0080319B"/>
    <w:rsid w:val="00803E1D"/>
    <w:rsid w:val="0080476B"/>
    <w:rsid w:val="00804BB0"/>
    <w:rsid w:val="00805EBB"/>
    <w:rsid w:val="0080672A"/>
    <w:rsid w:val="008068C7"/>
    <w:rsid w:val="00812980"/>
    <w:rsid w:val="00812A52"/>
    <w:rsid w:val="0081328D"/>
    <w:rsid w:val="00815C81"/>
    <w:rsid w:val="008206AB"/>
    <w:rsid w:val="00822108"/>
    <w:rsid w:val="008240A5"/>
    <w:rsid w:val="00826BBF"/>
    <w:rsid w:val="00827B35"/>
    <w:rsid w:val="00827C0D"/>
    <w:rsid w:val="00830852"/>
    <w:rsid w:val="008324C8"/>
    <w:rsid w:val="008341C5"/>
    <w:rsid w:val="00834446"/>
    <w:rsid w:val="00835D07"/>
    <w:rsid w:val="00836C20"/>
    <w:rsid w:val="00836EBC"/>
    <w:rsid w:val="0083782D"/>
    <w:rsid w:val="00837F8C"/>
    <w:rsid w:val="00851581"/>
    <w:rsid w:val="008517F0"/>
    <w:rsid w:val="00851A02"/>
    <w:rsid w:val="00851C73"/>
    <w:rsid w:val="00852D94"/>
    <w:rsid w:val="008534CD"/>
    <w:rsid w:val="00853B9A"/>
    <w:rsid w:val="00857BAD"/>
    <w:rsid w:val="008601C8"/>
    <w:rsid w:val="00860673"/>
    <w:rsid w:val="00860A36"/>
    <w:rsid w:val="00861793"/>
    <w:rsid w:val="00862B4A"/>
    <w:rsid w:val="00863EB4"/>
    <w:rsid w:val="0086400E"/>
    <w:rsid w:val="00865839"/>
    <w:rsid w:val="008667BC"/>
    <w:rsid w:val="008668E7"/>
    <w:rsid w:val="00867446"/>
    <w:rsid w:val="008706BC"/>
    <w:rsid w:val="008714CF"/>
    <w:rsid w:val="00871858"/>
    <w:rsid w:val="008727E6"/>
    <w:rsid w:val="00874BA9"/>
    <w:rsid w:val="008753C7"/>
    <w:rsid w:val="00875EB9"/>
    <w:rsid w:val="00876497"/>
    <w:rsid w:val="00880B05"/>
    <w:rsid w:val="00880CFC"/>
    <w:rsid w:val="008812DD"/>
    <w:rsid w:val="00881354"/>
    <w:rsid w:val="00882CF9"/>
    <w:rsid w:val="00883084"/>
    <w:rsid w:val="0088321F"/>
    <w:rsid w:val="00883BE6"/>
    <w:rsid w:val="0088414E"/>
    <w:rsid w:val="0088430A"/>
    <w:rsid w:val="0088674B"/>
    <w:rsid w:val="00886D96"/>
    <w:rsid w:val="00887180"/>
    <w:rsid w:val="0088770E"/>
    <w:rsid w:val="00887E81"/>
    <w:rsid w:val="00890A5F"/>
    <w:rsid w:val="00894C7A"/>
    <w:rsid w:val="0089543C"/>
    <w:rsid w:val="008A1FCB"/>
    <w:rsid w:val="008A2EB6"/>
    <w:rsid w:val="008A3C2D"/>
    <w:rsid w:val="008A4D1C"/>
    <w:rsid w:val="008A554E"/>
    <w:rsid w:val="008B247E"/>
    <w:rsid w:val="008B482E"/>
    <w:rsid w:val="008B49DB"/>
    <w:rsid w:val="008B4E91"/>
    <w:rsid w:val="008B52F1"/>
    <w:rsid w:val="008B5A84"/>
    <w:rsid w:val="008B66E6"/>
    <w:rsid w:val="008B68FC"/>
    <w:rsid w:val="008B70C9"/>
    <w:rsid w:val="008B74CF"/>
    <w:rsid w:val="008C036C"/>
    <w:rsid w:val="008C1BD0"/>
    <w:rsid w:val="008C3F74"/>
    <w:rsid w:val="008C3FC9"/>
    <w:rsid w:val="008C511D"/>
    <w:rsid w:val="008C52E2"/>
    <w:rsid w:val="008C559C"/>
    <w:rsid w:val="008C5DA6"/>
    <w:rsid w:val="008C6214"/>
    <w:rsid w:val="008C626F"/>
    <w:rsid w:val="008D098C"/>
    <w:rsid w:val="008D104B"/>
    <w:rsid w:val="008D1C92"/>
    <w:rsid w:val="008D254C"/>
    <w:rsid w:val="008D2F98"/>
    <w:rsid w:val="008D31E7"/>
    <w:rsid w:val="008D3A2E"/>
    <w:rsid w:val="008D40AD"/>
    <w:rsid w:val="008D5079"/>
    <w:rsid w:val="008D5D7E"/>
    <w:rsid w:val="008D6571"/>
    <w:rsid w:val="008E04A1"/>
    <w:rsid w:val="008E67EC"/>
    <w:rsid w:val="008E6BF2"/>
    <w:rsid w:val="008E75A4"/>
    <w:rsid w:val="008E77AD"/>
    <w:rsid w:val="008E7AB9"/>
    <w:rsid w:val="008F0A4B"/>
    <w:rsid w:val="008F0ADA"/>
    <w:rsid w:val="008F1369"/>
    <w:rsid w:val="008F275D"/>
    <w:rsid w:val="008F4763"/>
    <w:rsid w:val="008F64FF"/>
    <w:rsid w:val="008F76C9"/>
    <w:rsid w:val="00900A0B"/>
    <w:rsid w:val="00900A2F"/>
    <w:rsid w:val="00903279"/>
    <w:rsid w:val="0090335D"/>
    <w:rsid w:val="009053CC"/>
    <w:rsid w:val="009060CB"/>
    <w:rsid w:val="00906652"/>
    <w:rsid w:val="00910E87"/>
    <w:rsid w:val="009115F6"/>
    <w:rsid w:val="00911EC0"/>
    <w:rsid w:val="00912ADA"/>
    <w:rsid w:val="0091331F"/>
    <w:rsid w:val="00914DE7"/>
    <w:rsid w:val="00915682"/>
    <w:rsid w:val="009202F5"/>
    <w:rsid w:val="00920E43"/>
    <w:rsid w:val="00923DC7"/>
    <w:rsid w:val="00923DE6"/>
    <w:rsid w:val="00925661"/>
    <w:rsid w:val="00927766"/>
    <w:rsid w:val="00930975"/>
    <w:rsid w:val="009314F3"/>
    <w:rsid w:val="009344A7"/>
    <w:rsid w:val="00936312"/>
    <w:rsid w:val="00940593"/>
    <w:rsid w:val="009429F9"/>
    <w:rsid w:val="0094371C"/>
    <w:rsid w:val="00944224"/>
    <w:rsid w:val="00944C22"/>
    <w:rsid w:val="00944F67"/>
    <w:rsid w:val="00945B06"/>
    <w:rsid w:val="00947816"/>
    <w:rsid w:val="0095037D"/>
    <w:rsid w:val="00951511"/>
    <w:rsid w:val="0095259A"/>
    <w:rsid w:val="009537C7"/>
    <w:rsid w:val="009541F9"/>
    <w:rsid w:val="0095439E"/>
    <w:rsid w:val="00957567"/>
    <w:rsid w:val="00957BF3"/>
    <w:rsid w:val="009605DD"/>
    <w:rsid w:val="00961630"/>
    <w:rsid w:val="009620D5"/>
    <w:rsid w:val="00962229"/>
    <w:rsid w:val="00964D82"/>
    <w:rsid w:val="00965B53"/>
    <w:rsid w:val="00966ACD"/>
    <w:rsid w:val="0096779F"/>
    <w:rsid w:val="00970F87"/>
    <w:rsid w:val="00971156"/>
    <w:rsid w:val="00973865"/>
    <w:rsid w:val="009771ED"/>
    <w:rsid w:val="00982357"/>
    <w:rsid w:val="0098288C"/>
    <w:rsid w:val="00983AC8"/>
    <w:rsid w:val="00986F09"/>
    <w:rsid w:val="009871D1"/>
    <w:rsid w:val="00987434"/>
    <w:rsid w:val="00987915"/>
    <w:rsid w:val="009901FE"/>
    <w:rsid w:val="009907C1"/>
    <w:rsid w:val="009907F2"/>
    <w:rsid w:val="009910AE"/>
    <w:rsid w:val="0099238E"/>
    <w:rsid w:val="00992A73"/>
    <w:rsid w:val="00993056"/>
    <w:rsid w:val="00994A02"/>
    <w:rsid w:val="0099695C"/>
    <w:rsid w:val="009974DD"/>
    <w:rsid w:val="00997776"/>
    <w:rsid w:val="009A0086"/>
    <w:rsid w:val="009A170E"/>
    <w:rsid w:val="009A1934"/>
    <w:rsid w:val="009A2666"/>
    <w:rsid w:val="009A36C8"/>
    <w:rsid w:val="009A36CD"/>
    <w:rsid w:val="009A59C0"/>
    <w:rsid w:val="009A73E5"/>
    <w:rsid w:val="009B1F12"/>
    <w:rsid w:val="009B339A"/>
    <w:rsid w:val="009B4D3E"/>
    <w:rsid w:val="009C1E0B"/>
    <w:rsid w:val="009C4821"/>
    <w:rsid w:val="009C75E1"/>
    <w:rsid w:val="009D09A9"/>
    <w:rsid w:val="009D15D1"/>
    <w:rsid w:val="009D57D6"/>
    <w:rsid w:val="009D66DC"/>
    <w:rsid w:val="009D7973"/>
    <w:rsid w:val="009D7B07"/>
    <w:rsid w:val="009D7E5B"/>
    <w:rsid w:val="009E0025"/>
    <w:rsid w:val="009E0C16"/>
    <w:rsid w:val="009E1EA5"/>
    <w:rsid w:val="009E28E3"/>
    <w:rsid w:val="009E2AA5"/>
    <w:rsid w:val="009E36D8"/>
    <w:rsid w:val="009E40E7"/>
    <w:rsid w:val="009E6625"/>
    <w:rsid w:val="009F08FE"/>
    <w:rsid w:val="009F0DF8"/>
    <w:rsid w:val="009F318D"/>
    <w:rsid w:val="009F4DC7"/>
    <w:rsid w:val="009F53F3"/>
    <w:rsid w:val="009F5BB5"/>
    <w:rsid w:val="00A00634"/>
    <w:rsid w:val="00A0185A"/>
    <w:rsid w:val="00A02E76"/>
    <w:rsid w:val="00A038E3"/>
    <w:rsid w:val="00A03E93"/>
    <w:rsid w:val="00A03F89"/>
    <w:rsid w:val="00A05B79"/>
    <w:rsid w:val="00A10C3A"/>
    <w:rsid w:val="00A123AA"/>
    <w:rsid w:val="00A131F6"/>
    <w:rsid w:val="00A165AA"/>
    <w:rsid w:val="00A20562"/>
    <w:rsid w:val="00A20D9F"/>
    <w:rsid w:val="00A2148A"/>
    <w:rsid w:val="00A21B09"/>
    <w:rsid w:val="00A21E11"/>
    <w:rsid w:val="00A220FC"/>
    <w:rsid w:val="00A23A7B"/>
    <w:rsid w:val="00A305B2"/>
    <w:rsid w:val="00A314BC"/>
    <w:rsid w:val="00A3326B"/>
    <w:rsid w:val="00A33988"/>
    <w:rsid w:val="00A34F0E"/>
    <w:rsid w:val="00A36C45"/>
    <w:rsid w:val="00A36F0D"/>
    <w:rsid w:val="00A37CFD"/>
    <w:rsid w:val="00A430DC"/>
    <w:rsid w:val="00A45896"/>
    <w:rsid w:val="00A45B61"/>
    <w:rsid w:val="00A462D9"/>
    <w:rsid w:val="00A50021"/>
    <w:rsid w:val="00A51393"/>
    <w:rsid w:val="00A51672"/>
    <w:rsid w:val="00A52E6B"/>
    <w:rsid w:val="00A53FFE"/>
    <w:rsid w:val="00A541FB"/>
    <w:rsid w:val="00A5439E"/>
    <w:rsid w:val="00A544BC"/>
    <w:rsid w:val="00A557FE"/>
    <w:rsid w:val="00A5662E"/>
    <w:rsid w:val="00A62F7B"/>
    <w:rsid w:val="00A64F78"/>
    <w:rsid w:val="00A656CE"/>
    <w:rsid w:val="00A66D2C"/>
    <w:rsid w:val="00A71ACC"/>
    <w:rsid w:val="00A71C32"/>
    <w:rsid w:val="00A72789"/>
    <w:rsid w:val="00A7321C"/>
    <w:rsid w:val="00A736A2"/>
    <w:rsid w:val="00A744C2"/>
    <w:rsid w:val="00A74C9C"/>
    <w:rsid w:val="00A7609E"/>
    <w:rsid w:val="00A76369"/>
    <w:rsid w:val="00A76D06"/>
    <w:rsid w:val="00A80682"/>
    <w:rsid w:val="00A815B6"/>
    <w:rsid w:val="00A82069"/>
    <w:rsid w:val="00A83B66"/>
    <w:rsid w:val="00A83F9A"/>
    <w:rsid w:val="00A8525E"/>
    <w:rsid w:val="00A86FC6"/>
    <w:rsid w:val="00A924F3"/>
    <w:rsid w:val="00A9285C"/>
    <w:rsid w:val="00A93F81"/>
    <w:rsid w:val="00A945A5"/>
    <w:rsid w:val="00A9464C"/>
    <w:rsid w:val="00A95937"/>
    <w:rsid w:val="00A9606B"/>
    <w:rsid w:val="00A96944"/>
    <w:rsid w:val="00AA1A83"/>
    <w:rsid w:val="00AA27C7"/>
    <w:rsid w:val="00AA4FDD"/>
    <w:rsid w:val="00AA4FE6"/>
    <w:rsid w:val="00AA5B24"/>
    <w:rsid w:val="00AA5BFF"/>
    <w:rsid w:val="00AA6185"/>
    <w:rsid w:val="00AA6713"/>
    <w:rsid w:val="00AB01CE"/>
    <w:rsid w:val="00AB3B4F"/>
    <w:rsid w:val="00AB40DF"/>
    <w:rsid w:val="00AB4563"/>
    <w:rsid w:val="00AB4990"/>
    <w:rsid w:val="00AB51E2"/>
    <w:rsid w:val="00AB5CB8"/>
    <w:rsid w:val="00AB5D92"/>
    <w:rsid w:val="00AB63E0"/>
    <w:rsid w:val="00AB652B"/>
    <w:rsid w:val="00AB689A"/>
    <w:rsid w:val="00AB72BE"/>
    <w:rsid w:val="00AC09DD"/>
    <w:rsid w:val="00AC3BA8"/>
    <w:rsid w:val="00AC4DA6"/>
    <w:rsid w:val="00AC4F43"/>
    <w:rsid w:val="00AC694C"/>
    <w:rsid w:val="00AC6A63"/>
    <w:rsid w:val="00AD0F65"/>
    <w:rsid w:val="00AD14E5"/>
    <w:rsid w:val="00AD1B78"/>
    <w:rsid w:val="00AD42AF"/>
    <w:rsid w:val="00AD5D4E"/>
    <w:rsid w:val="00AD61D2"/>
    <w:rsid w:val="00AD7CDF"/>
    <w:rsid w:val="00AE00C8"/>
    <w:rsid w:val="00AE09CD"/>
    <w:rsid w:val="00AE0C42"/>
    <w:rsid w:val="00AE3681"/>
    <w:rsid w:val="00AE3F29"/>
    <w:rsid w:val="00AE66C3"/>
    <w:rsid w:val="00AE7A7B"/>
    <w:rsid w:val="00AE7FCC"/>
    <w:rsid w:val="00AF019D"/>
    <w:rsid w:val="00AF1731"/>
    <w:rsid w:val="00AF1AB8"/>
    <w:rsid w:val="00AF2650"/>
    <w:rsid w:val="00AF439D"/>
    <w:rsid w:val="00AF5142"/>
    <w:rsid w:val="00AF670A"/>
    <w:rsid w:val="00AF6EEE"/>
    <w:rsid w:val="00B002E4"/>
    <w:rsid w:val="00B01031"/>
    <w:rsid w:val="00B014D7"/>
    <w:rsid w:val="00B02BF2"/>
    <w:rsid w:val="00B03B2F"/>
    <w:rsid w:val="00B0428F"/>
    <w:rsid w:val="00B054B1"/>
    <w:rsid w:val="00B05F60"/>
    <w:rsid w:val="00B07B25"/>
    <w:rsid w:val="00B12CA2"/>
    <w:rsid w:val="00B1309F"/>
    <w:rsid w:val="00B14114"/>
    <w:rsid w:val="00B16188"/>
    <w:rsid w:val="00B17CFE"/>
    <w:rsid w:val="00B20BFC"/>
    <w:rsid w:val="00B215F9"/>
    <w:rsid w:val="00B21882"/>
    <w:rsid w:val="00B21FA3"/>
    <w:rsid w:val="00B22A65"/>
    <w:rsid w:val="00B23CBE"/>
    <w:rsid w:val="00B26237"/>
    <w:rsid w:val="00B27A9E"/>
    <w:rsid w:val="00B27CE2"/>
    <w:rsid w:val="00B311B9"/>
    <w:rsid w:val="00B32DE9"/>
    <w:rsid w:val="00B33CE7"/>
    <w:rsid w:val="00B33D4C"/>
    <w:rsid w:val="00B364ED"/>
    <w:rsid w:val="00B3686E"/>
    <w:rsid w:val="00B369B5"/>
    <w:rsid w:val="00B406FE"/>
    <w:rsid w:val="00B41F71"/>
    <w:rsid w:val="00B424CC"/>
    <w:rsid w:val="00B42B2D"/>
    <w:rsid w:val="00B43B48"/>
    <w:rsid w:val="00B43F51"/>
    <w:rsid w:val="00B442C1"/>
    <w:rsid w:val="00B463E3"/>
    <w:rsid w:val="00B51A00"/>
    <w:rsid w:val="00B51BCD"/>
    <w:rsid w:val="00B51E59"/>
    <w:rsid w:val="00B531C3"/>
    <w:rsid w:val="00B53FB0"/>
    <w:rsid w:val="00B57661"/>
    <w:rsid w:val="00B6015E"/>
    <w:rsid w:val="00B601E2"/>
    <w:rsid w:val="00B62DDA"/>
    <w:rsid w:val="00B634C4"/>
    <w:rsid w:val="00B6390B"/>
    <w:rsid w:val="00B640AF"/>
    <w:rsid w:val="00B64FC8"/>
    <w:rsid w:val="00B65489"/>
    <w:rsid w:val="00B65816"/>
    <w:rsid w:val="00B659A4"/>
    <w:rsid w:val="00B65AB1"/>
    <w:rsid w:val="00B65C3E"/>
    <w:rsid w:val="00B67532"/>
    <w:rsid w:val="00B708DF"/>
    <w:rsid w:val="00B71624"/>
    <w:rsid w:val="00B717FA"/>
    <w:rsid w:val="00B72EA5"/>
    <w:rsid w:val="00B769F5"/>
    <w:rsid w:val="00B77CA4"/>
    <w:rsid w:val="00B80223"/>
    <w:rsid w:val="00B82AE0"/>
    <w:rsid w:val="00B82ED4"/>
    <w:rsid w:val="00B86C30"/>
    <w:rsid w:val="00B90897"/>
    <w:rsid w:val="00B90EC8"/>
    <w:rsid w:val="00B93805"/>
    <w:rsid w:val="00B942BF"/>
    <w:rsid w:val="00B94783"/>
    <w:rsid w:val="00B947CC"/>
    <w:rsid w:val="00B961C6"/>
    <w:rsid w:val="00B96CAC"/>
    <w:rsid w:val="00B978B6"/>
    <w:rsid w:val="00BA4BDA"/>
    <w:rsid w:val="00BA550A"/>
    <w:rsid w:val="00BA575C"/>
    <w:rsid w:val="00BA5C65"/>
    <w:rsid w:val="00BA7650"/>
    <w:rsid w:val="00BB011F"/>
    <w:rsid w:val="00BB080B"/>
    <w:rsid w:val="00BB0A20"/>
    <w:rsid w:val="00BB289A"/>
    <w:rsid w:val="00BB4A1C"/>
    <w:rsid w:val="00BB566D"/>
    <w:rsid w:val="00BB79D8"/>
    <w:rsid w:val="00BC1665"/>
    <w:rsid w:val="00BC172D"/>
    <w:rsid w:val="00BC1936"/>
    <w:rsid w:val="00BC3A88"/>
    <w:rsid w:val="00BC424F"/>
    <w:rsid w:val="00BC4E07"/>
    <w:rsid w:val="00BC5A4C"/>
    <w:rsid w:val="00BC6389"/>
    <w:rsid w:val="00BC76BC"/>
    <w:rsid w:val="00BD0808"/>
    <w:rsid w:val="00BD0ADE"/>
    <w:rsid w:val="00BD0BFA"/>
    <w:rsid w:val="00BD1EA4"/>
    <w:rsid w:val="00BD3E8C"/>
    <w:rsid w:val="00BD4B54"/>
    <w:rsid w:val="00BD52D3"/>
    <w:rsid w:val="00BE11BB"/>
    <w:rsid w:val="00BE272E"/>
    <w:rsid w:val="00BE2D2B"/>
    <w:rsid w:val="00BE3454"/>
    <w:rsid w:val="00BE4703"/>
    <w:rsid w:val="00BE5C11"/>
    <w:rsid w:val="00BE5FFE"/>
    <w:rsid w:val="00BE6245"/>
    <w:rsid w:val="00BE6E21"/>
    <w:rsid w:val="00BE7D66"/>
    <w:rsid w:val="00BF400A"/>
    <w:rsid w:val="00BF50BC"/>
    <w:rsid w:val="00BF675B"/>
    <w:rsid w:val="00BF6DCF"/>
    <w:rsid w:val="00C06EA4"/>
    <w:rsid w:val="00C10A84"/>
    <w:rsid w:val="00C11163"/>
    <w:rsid w:val="00C12416"/>
    <w:rsid w:val="00C12821"/>
    <w:rsid w:val="00C141DD"/>
    <w:rsid w:val="00C14813"/>
    <w:rsid w:val="00C1589E"/>
    <w:rsid w:val="00C15FE9"/>
    <w:rsid w:val="00C16A6A"/>
    <w:rsid w:val="00C17174"/>
    <w:rsid w:val="00C17442"/>
    <w:rsid w:val="00C1752E"/>
    <w:rsid w:val="00C1764A"/>
    <w:rsid w:val="00C2099F"/>
    <w:rsid w:val="00C20BCF"/>
    <w:rsid w:val="00C2169B"/>
    <w:rsid w:val="00C22649"/>
    <w:rsid w:val="00C226D9"/>
    <w:rsid w:val="00C23044"/>
    <w:rsid w:val="00C23D1D"/>
    <w:rsid w:val="00C23F13"/>
    <w:rsid w:val="00C251FE"/>
    <w:rsid w:val="00C26FD4"/>
    <w:rsid w:val="00C2700F"/>
    <w:rsid w:val="00C31DF2"/>
    <w:rsid w:val="00C32DA7"/>
    <w:rsid w:val="00C342D6"/>
    <w:rsid w:val="00C3442B"/>
    <w:rsid w:val="00C349A8"/>
    <w:rsid w:val="00C34FA3"/>
    <w:rsid w:val="00C35B56"/>
    <w:rsid w:val="00C366AD"/>
    <w:rsid w:val="00C36FFD"/>
    <w:rsid w:val="00C40050"/>
    <w:rsid w:val="00C4162D"/>
    <w:rsid w:val="00C41A24"/>
    <w:rsid w:val="00C42AA2"/>
    <w:rsid w:val="00C4323A"/>
    <w:rsid w:val="00C43967"/>
    <w:rsid w:val="00C45224"/>
    <w:rsid w:val="00C45C54"/>
    <w:rsid w:val="00C4624A"/>
    <w:rsid w:val="00C4644E"/>
    <w:rsid w:val="00C47F3F"/>
    <w:rsid w:val="00C50623"/>
    <w:rsid w:val="00C52557"/>
    <w:rsid w:val="00C5347D"/>
    <w:rsid w:val="00C54131"/>
    <w:rsid w:val="00C54280"/>
    <w:rsid w:val="00C5569D"/>
    <w:rsid w:val="00C64993"/>
    <w:rsid w:val="00C7065F"/>
    <w:rsid w:val="00C719FD"/>
    <w:rsid w:val="00C73761"/>
    <w:rsid w:val="00C7515D"/>
    <w:rsid w:val="00C759CA"/>
    <w:rsid w:val="00C768B0"/>
    <w:rsid w:val="00C80083"/>
    <w:rsid w:val="00C8421C"/>
    <w:rsid w:val="00C84629"/>
    <w:rsid w:val="00C84BB2"/>
    <w:rsid w:val="00C84E08"/>
    <w:rsid w:val="00C85130"/>
    <w:rsid w:val="00C865A3"/>
    <w:rsid w:val="00C91347"/>
    <w:rsid w:val="00C921CC"/>
    <w:rsid w:val="00C929F5"/>
    <w:rsid w:val="00C940F2"/>
    <w:rsid w:val="00CA0E7E"/>
    <w:rsid w:val="00CA213C"/>
    <w:rsid w:val="00CA2537"/>
    <w:rsid w:val="00CA3EB6"/>
    <w:rsid w:val="00CB0B42"/>
    <w:rsid w:val="00CB185A"/>
    <w:rsid w:val="00CB2043"/>
    <w:rsid w:val="00CB204A"/>
    <w:rsid w:val="00CB3752"/>
    <w:rsid w:val="00CB4F52"/>
    <w:rsid w:val="00CB6F62"/>
    <w:rsid w:val="00CB7A0C"/>
    <w:rsid w:val="00CC0059"/>
    <w:rsid w:val="00CC1B95"/>
    <w:rsid w:val="00CC23C0"/>
    <w:rsid w:val="00CC2416"/>
    <w:rsid w:val="00CC2EC0"/>
    <w:rsid w:val="00CC38B6"/>
    <w:rsid w:val="00CD06D9"/>
    <w:rsid w:val="00CD1D7F"/>
    <w:rsid w:val="00CD2388"/>
    <w:rsid w:val="00CD239F"/>
    <w:rsid w:val="00CD29B0"/>
    <w:rsid w:val="00CD3870"/>
    <w:rsid w:val="00CD520A"/>
    <w:rsid w:val="00CD71AD"/>
    <w:rsid w:val="00CD7E27"/>
    <w:rsid w:val="00CD7E2A"/>
    <w:rsid w:val="00CE0E4B"/>
    <w:rsid w:val="00CE2758"/>
    <w:rsid w:val="00CE44B0"/>
    <w:rsid w:val="00CE50D0"/>
    <w:rsid w:val="00CE56AC"/>
    <w:rsid w:val="00CE6452"/>
    <w:rsid w:val="00CE646F"/>
    <w:rsid w:val="00CE6760"/>
    <w:rsid w:val="00CE7F5C"/>
    <w:rsid w:val="00CF0CEA"/>
    <w:rsid w:val="00CF113C"/>
    <w:rsid w:val="00CF141F"/>
    <w:rsid w:val="00CF1573"/>
    <w:rsid w:val="00CF1B3B"/>
    <w:rsid w:val="00CF23E0"/>
    <w:rsid w:val="00CF3027"/>
    <w:rsid w:val="00CF34C6"/>
    <w:rsid w:val="00CF5319"/>
    <w:rsid w:val="00CF77DC"/>
    <w:rsid w:val="00CF7A16"/>
    <w:rsid w:val="00D010A1"/>
    <w:rsid w:val="00D02431"/>
    <w:rsid w:val="00D033C0"/>
    <w:rsid w:val="00D04262"/>
    <w:rsid w:val="00D05580"/>
    <w:rsid w:val="00D05DCD"/>
    <w:rsid w:val="00D05F0D"/>
    <w:rsid w:val="00D05F10"/>
    <w:rsid w:val="00D07C73"/>
    <w:rsid w:val="00D10B99"/>
    <w:rsid w:val="00D10D9F"/>
    <w:rsid w:val="00D12294"/>
    <w:rsid w:val="00D1486A"/>
    <w:rsid w:val="00D168E8"/>
    <w:rsid w:val="00D16A86"/>
    <w:rsid w:val="00D20754"/>
    <w:rsid w:val="00D21900"/>
    <w:rsid w:val="00D21F5D"/>
    <w:rsid w:val="00D2228F"/>
    <w:rsid w:val="00D25627"/>
    <w:rsid w:val="00D25CF7"/>
    <w:rsid w:val="00D277C3"/>
    <w:rsid w:val="00D277F8"/>
    <w:rsid w:val="00D30014"/>
    <w:rsid w:val="00D30C39"/>
    <w:rsid w:val="00D32172"/>
    <w:rsid w:val="00D32BCC"/>
    <w:rsid w:val="00D34AD3"/>
    <w:rsid w:val="00D35840"/>
    <w:rsid w:val="00D37ED9"/>
    <w:rsid w:val="00D403B3"/>
    <w:rsid w:val="00D407CE"/>
    <w:rsid w:val="00D41510"/>
    <w:rsid w:val="00D4231E"/>
    <w:rsid w:val="00D42388"/>
    <w:rsid w:val="00D43938"/>
    <w:rsid w:val="00D4414A"/>
    <w:rsid w:val="00D44CFC"/>
    <w:rsid w:val="00D466CA"/>
    <w:rsid w:val="00D501A8"/>
    <w:rsid w:val="00D50C69"/>
    <w:rsid w:val="00D52D4A"/>
    <w:rsid w:val="00D54C57"/>
    <w:rsid w:val="00D54DCF"/>
    <w:rsid w:val="00D5786D"/>
    <w:rsid w:val="00D57D32"/>
    <w:rsid w:val="00D61CA9"/>
    <w:rsid w:val="00D62531"/>
    <w:rsid w:val="00D647BE"/>
    <w:rsid w:val="00D66A4B"/>
    <w:rsid w:val="00D6794D"/>
    <w:rsid w:val="00D7120A"/>
    <w:rsid w:val="00D73855"/>
    <w:rsid w:val="00D739C9"/>
    <w:rsid w:val="00D74EAC"/>
    <w:rsid w:val="00D75489"/>
    <w:rsid w:val="00D75782"/>
    <w:rsid w:val="00D758E8"/>
    <w:rsid w:val="00D75EB3"/>
    <w:rsid w:val="00D77165"/>
    <w:rsid w:val="00D77279"/>
    <w:rsid w:val="00D772EC"/>
    <w:rsid w:val="00D77A71"/>
    <w:rsid w:val="00D80925"/>
    <w:rsid w:val="00D833A3"/>
    <w:rsid w:val="00D84954"/>
    <w:rsid w:val="00D8495C"/>
    <w:rsid w:val="00D84D93"/>
    <w:rsid w:val="00D85283"/>
    <w:rsid w:val="00D87478"/>
    <w:rsid w:val="00D87B29"/>
    <w:rsid w:val="00D91296"/>
    <w:rsid w:val="00D93355"/>
    <w:rsid w:val="00D94B7E"/>
    <w:rsid w:val="00D9502F"/>
    <w:rsid w:val="00D95BE1"/>
    <w:rsid w:val="00D95DED"/>
    <w:rsid w:val="00D97392"/>
    <w:rsid w:val="00D97E5D"/>
    <w:rsid w:val="00DA0FAD"/>
    <w:rsid w:val="00DA24BC"/>
    <w:rsid w:val="00DA33B6"/>
    <w:rsid w:val="00DA4D2F"/>
    <w:rsid w:val="00DA5AC0"/>
    <w:rsid w:val="00DA5E43"/>
    <w:rsid w:val="00DA5E6D"/>
    <w:rsid w:val="00DB21B4"/>
    <w:rsid w:val="00DB31F0"/>
    <w:rsid w:val="00DB3797"/>
    <w:rsid w:val="00DB45E1"/>
    <w:rsid w:val="00DB48D0"/>
    <w:rsid w:val="00DC0088"/>
    <w:rsid w:val="00DC0154"/>
    <w:rsid w:val="00DC227D"/>
    <w:rsid w:val="00DC22D0"/>
    <w:rsid w:val="00DC3A58"/>
    <w:rsid w:val="00DC5D9A"/>
    <w:rsid w:val="00DC6C28"/>
    <w:rsid w:val="00DD1265"/>
    <w:rsid w:val="00DD2872"/>
    <w:rsid w:val="00DD3F05"/>
    <w:rsid w:val="00DD6770"/>
    <w:rsid w:val="00DD6E15"/>
    <w:rsid w:val="00DE014F"/>
    <w:rsid w:val="00DE0ECE"/>
    <w:rsid w:val="00DE404B"/>
    <w:rsid w:val="00DE5A25"/>
    <w:rsid w:val="00DE680E"/>
    <w:rsid w:val="00DE7300"/>
    <w:rsid w:val="00DF09A1"/>
    <w:rsid w:val="00DF41D8"/>
    <w:rsid w:val="00DF4485"/>
    <w:rsid w:val="00DF77F1"/>
    <w:rsid w:val="00E004C1"/>
    <w:rsid w:val="00E01189"/>
    <w:rsid w:val="00E01779"/>
    <w:rsid w:val="00E02C58"/>
    <w:rsid w:val="00E040DE"/>
    <w:rsid w:val="00E0454B"/>
    <w:rsid w:val="00E046E0"/>
    <w:rsid w:val="00E04BB9"/>
    <w:rsid w:val="00E059E7"/>
    <w:rsid w:val="00E05E99"/>
    <w:rsid w:val="00E066DA"/>
    <w:rsid w:val="00E07BF4"/>
    <w:rsid w:val="00E07FD4"/>
    <w:rsid w:val="00E10367"/>
    <w:rsid w:val="00E10B36"/>
    <w:rsid w:val="00E10FB7"/>
    <w:rsid w:val="00E1144A"/>
    <w:rsid w:val="00E12AD7"/>
    <w:rsid w:val="00E146EB"/>
    <w:rsid w:val="00E15EB7"/>
    <w:rsid w:val="00E16691"/>
    <w:rsid w:val="00E16D88"/>
    <w:rsid w:val="00E203E6"/>
    <w:rsid w:val="00E21CF4"/>
    <w:rsid w:val="00E23086"/>
    <w:rsid w:val="00E2365E"/>
    <w:rsid w:val="00E2443E"/>
    <w:rsid w:val="00E24ED9"/>
    <w:rsid w:val="00E26E4D"/>
    <w:rsid w:val="00E275E2"/>
    <w:rsid w:val="00E32B03"/>
    <w:rsid w:val="00E341A5"/>
    <w:rsid w:val="00E341D8"/>
    <w:rsid w:val="00E35891"/>
    <w:rsid w:val="00E35B8D"/>
    <w:rsid w:val="00E37AD8"/>
    <w:rsid w:val="00E41171"/>
    <w:rsid w:val="00E430C9"/>
    <w:rsid w:val="00E44597"/>
    <w:rsid w:val="00E472F0"/>
    <w:rsid w:val="00E47704"/>
    <w:rsid w:val="00E51E37"/>
    <w:rsid w:val="00E53359"/>
    <w:rsid w:val="00E53FBF"/>
    <w:rsid w:val="00E549CE"/>
    <w:rsid w:val="00E54AD2"/>
    <w:rsid w:val="00E57F4E"/>
    <w:rsid w:val="00E6251A"/>
    <w:rsid w:val="00E64501"/>
    <w:rsid w:val="00E64656"/>
    <w:rsid w:val="00E65415"/>
    <w:rsid w:val="00E66969"/>
    <w:rsid w:val="00E66B1F"/>
    <w:rsid w:val="00E67AA5"/>
    <w:rsid w:val="00E71DE9"/>
    <w:rsid w:val="00E72577"/>
    <w:rsid w:val="00E72FAA"/>
    <w:rsid w:val="00E739FF"/>
    <w:rsid w:val="00E74187"/>
    <w:rsid w:val="00E74E57"/>
    <w:rsid w:val="00E758D9"/>
    <w:rsid w:val="00E75A04"/>
    <w:rsid w:val="00E80047"/>
    <w:rsid w:val="00E84928"/>
    <w:rsid w:val="00E84CE4"/>
    <w:rsid w:val="00E851E4"/>
    <w:rsid w:val="00E86482"/>
    <w:rsid w:val="00E86F91"/>
    <w:rsid w:val="00E901F5"/>
    <w:rsid w:val="00E91AD7"/>
    <w:rsid w:val="00E93A97"/>
    <w:rsid w:val="00E961A5"/>
    <w:rsid w:val="00EA073B"/>
    <w:rsid w:val="00EA0F8C"/>
    <w:rsid w:val="00EA1B62"/>
    <w:rsid w:val="00EA26B0"/>
    <w:rsid w:val="00EA52B7"/>
    <w:rsid w:val="00EA6205"/>
    <w:rsid w:val="00EA6243"/>
    <w:rsid w:val="00EA650E"/>
    <w:rsid w:val="00EB1113"/>
    <w:rsid w:val="00EB13E9"/>
    <w:rsid w:val="00EB2029"/>
    <w:rsid w:val="00EB2F5B"/>
    <w:rsid w:val="00EB342B"/>
    <w:rsid w:val="00EB553C"/>
    <w:rsid w:val="00EB6D64"/>
    <w:rsid w:val="00EC0A02"/>
    <w:rsid w:val="00EC2397"/>
    <w:rsid w:val="00EC24A5"/>
    <w:rsid w:val="00EC5DBC"/>
    <w:rsid w:val="00EC7D3B"/>
    <w:rsid w:val="00ED0FB5"/>
    <w:rsid w:val="00ED1368"/>
    <w:rsid w:val="00ED14C6"/>
    <w:rsid w:val="00ED226C"/>
    <w:rsid w:val="00ED24BF"/>
    <w:rsid w:val="00ED441B"/>
    <w:rsid w:val="00ED45AA"/>
    <w:rsid w:val="00ED4B8C"/>
    <w:rsid w:val="00ED51ED"/>
    <w:rsid w:val="00ED6BB8"/>
    <w:rsid w:val="00ED743A"/>
    <w:rsid w:val="00EE11B5"/>
    <w:rsid w:val="00EE11CB"/>
    <w:rsid w:val="00EE39C1"/>
    <w:rsid w:val="00EE4907"/>
    <w:rsid w:val="00EE5231"/>
    <w:rsid w:val="00EE6BE2"/>
    <w:rsid w:val="00EE7F7F"/>
    <w:rsid w:val="00EF0295"/>
    <w:rsid w:val="00EF02A3"/>
    <w:rsid w:val="00EF0DF4"/>
    <w:rsid w:val="00EF1D08"/>
    <w:rsid w:val="00EF31AB"/>
    <w:rsid w:val="00EF3E9F"/>
    <w:rsid w:val="00EF42FF"/>
    <w:rsid w:val="00EF66E8"/>
    <w:rsid w:val="00F0055B"/>
    <w:rsid w:val="00F0061F"/>
    <w:rsid w:val="00F03D77"/>
    <w:rsid w:val="00F046CD"/>
    <w:rsid w:val="00F05633"/>
    <w:rsid w:val="00F06180"/>
    <w:rsid w:val="00F07525"/>
    <w:rsid w:val="00F125D7"/>
    <w:rsid w:val="00F125E1"/>
    <w:rsid w:val="00F158CB"/>
    <w:rsid w:val="00F162B4"/>
    <w:rsid w:val="00F162E8"/>
    <w:rsid w:val="00F167AC"/>
    <w:rsid w:val="00F20F23"/>
    <w:rsid w:val="00F21555"/>
    <w:rsid w:val="00F221DD"/>
    <w:rsid w:val="00F250AF"/>
    <w:rsid w:val="00F26DCF"/>
    <w:rsid w:val="00F27C24"/>
    <w:rsid w:val="00F32384"/>
    <w:rsid w:val="00F3318C"/>
    <w:rsid w:val="00F33369"/>
    <w:rsid w:val="00F34F12"/>
    <w:rsid w:val="00F35B98"/>
    <w:rsid w:val="00F36846"/>
    <w:rsid w:val="00F3697A"/>
    <w:rsid w:val="00F37C90"/>
    <w:rsid w:val="00F37F39"/>
    <w:rsid w:val="00F41412"/>
    <w:rsid w:val="00F41DD5"/>
    <w:rsid w:val="00F42045"/>
    <w:rsid w:val="00F42DB4"/>
    <w:rsid w:val="00F42E10"/>
    <w:rsid w:val="00F44777"/>
    <w:rsid w:val="00F46C53"/>
    <w:rsid w:val="00F47CF3"/>
    <w:rsid w:val="00F51195"/>
    <w:rsid w:val="00F51838"/>
    <w:rsid w:val="00F53053"/>
    <w:rsid w:val="00F5491A"/>
    <w:rsid w:val="00F56646"/>
    <w:rsid w:val="00F6036F"/>
    <w:rsid w:val="00F613B9"/>
    <w:rsid w:val="00F623CC"/>
    <w:rsid w:val="00F6376B"/>
    <w:rsid w:val="00F637AE"/>
    <w:rsid w:val="00F65378"/>
    <w:rsid w:val="00F6727B"/>
    <w:rsid w:val="00F72DCA"/>
    <w:rsid w:val="00F75D59"/>
    <w:rsid w:val="00F77B89"/>
    <w:rsid w:val="00F80007"/>
    <w:rsid w:val="00F80A0A"/>
    <w:rsid w:val="00F81F09"/>
    <w:rsid w:val="00F839EE"/>
    <w:rsid w:val="00F843EA"/>
    <w:rsid w:val="00F877F2"/>
    <w:rsid w:val="00F90127"/>
    <w:rsid w:val="00F9055E"/>
    <w:rsid w:val="00F90882"/>
    <w:rsid w:val="00F92D85"/>
    <w:rsid w:val="00F937AD"/>
    <w:rsid w:val="00F93D3B"/>
    <w:rsid w:val="00F950C2"/>
    <w:rsid w:val="00F9511D"/>
    <w:rsid w:val="00F959AA"/>
    <w:rsid w:val="00F96579"/>
    <w:rsid w:val="00F971B8"/>
    <w:rsid w:val="00FA052D"/>
    <w:rsid w:val="00FA0742"/>
    <w:rsid w:val="00FA233C"/>
    <w:rsid w:val="00FA2473"/>
    <w:rsid w:val="00FA2596"/>
    <w:rsid w:val="00FA3C38"/>
    <w:rsid w:val="00FA3DFA"/>
    <w:rsid w:val="00FA4694"/>
    <w:rsid w:val="00FA586B"/>
    <w:rsid w:val="00FA743E"/>
    <w:rsid w:val="00FA7818"/>
    <w:rsid w:val="00FA7826"/>
    <w:rsid w:val="00FA7EC7"/>
    <w:rsid w:val="00FB0086"/>
    <w:rsid w:val="00FB0A81"/>
    <w:rsid w:val="00FB2655"/>
    <w:rsid w:val="00FB32AA"/>
    <w:rsid w:val="00FB3A61"/>
    <w:rsid w:val="00FB3B5E"/>
    <w:rsid w:val="00FB4898"/>
    <w:rsid w:val="00FB540D"/>
    <w:rsid w:val="00FB6A11"/>
    <w:rsid w:val="00FB6BDE"/>
    <w:rsid w:val="00FC001E"/>
    <w:rsid w:val="00FC02A0"/>
    <w:rsid w:val="00FC04ED"/>
    <w:rsid w:val="00FC1FF0"/>
    <w:rsid w:val="00FC320E"/>
    <w:rsid w:val="00FC3EDD"/>
    <w:rsid w:val="00FC524F"/>
    <w:rsid w:val="00FC5D1E"/>
    <w:rsid w:val="00FD1870"/>
    <w:rsid w:val="00FD1E0D"/>
    <w:rsid w:val="00FD2217"/>
    <w:rsid w:val="00FD238B"/>
    <w:rsid w:val="00FD2E76"/>
    <w:rsid w:val="00FD7B98"/>
    <w:rsid w:val="00FE0756"/>
    <w:rsid w:val="00FE1604"/>
    <w:rsid w:val="00FE25C8"/>
    <w:rsid w:val="00FE28F8"/>
    <w:rsid w:val="00FE2A6F"/>
    <w:rsid w:val="00FE2FD5"/>
    <w:rsid w:val="00FE31BA"/>
    <w:rsid w:val="00FE589E"/>
    <w:rsid w:val="00FE61DC"/>
    <w:rsid w:val="00FE6949"/>
    <w:rsid w:val="00FE6C04"/>
    <w:rsid w:val="00FE75F3"/>
    <w:rsid w:val="00FF14EE"/>
    <w:rsid w:val="00FF260B"/>
    <w:rsid w:val="00FF4BCB"/>
    <w:rsid w:val="00FF4FC5"/>
    <w:rsid w:val="00FF585B"/>
    <w:rsid w:val="00FF5946"/>
    <w:rsid w:val="00FF5F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14:docId w14:val="06DB2F5A"/>
  <w15:docId w15:val="{3810FC09-8F2D-4137-8422-4BD52B232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403B3"/>
  </w:style>
  <w:style w:type="paragraph" w:styleId="1">
    <w:name w:val="heading 1"/>
    <w:basedOn w:val="GEORGIA1"/>
    <w:next w:val="a0"/>
    <w:link w:val="1Char"/>
    <w:qFormat/>
    <w:rsid w:val="00591C2A"/>
    <w:pPr>
      <w:numPr>
        <w:numId w:val="31"/>
      </w:numPr>
      <w:pBdr>
        <w:top w:val="dotted" w:sz="4" w:space="1" w:color="auto"/>
        <w:left w:val="dotted" w:sz="4" w:space="4" w:color="auto"/>
        <w:bottom w:val="dotted" w:sz="4" w:space="1" w:color="auto"/>
        <w:right w:val="dotted" w:sz="4" w:space="4" w:color="auto"/>
      </w:pBdr>
      <w:shd w:val="clear" w:color="auto" w:fill="808080"/>
      <w:ind w:right="0"/>
      <w:outlineLvl w:val="0"/>
    </w:pPr>
    <w:rPr>
      <w:rFonts w:ascii="Arial Narrow" w:hAnsi="Arial Narrow"/>
      <w:bCs/>
      <w:color w:val="FFFFFF"/>
      <w:sz w:val="28"/>
    </w:rPr>
  </w:style>
  <w:style w:type="paragraph" w:styleId="2">
    <w:name w:val="heading 2"/>
    <w:basedOn w:val="GEORGIA1"/>
    <w:next w:val="a0"/>
    <w:link w:val="2Char"/>
    <w:qFormat/>
    <w:rsid w:val="00591C2A"/>
    <w:pPr>
      <w:keepNext/>
      <w:numPr>
        <w:ilvl w:val="1"/>
        <w:numId w:val="31"/>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0"/>
    <w:next w:val="a0"/>
    <w:link w:val="3Char"/>
    <w:uiPriority w:val="9"/>
    <w:qFormat/>
    <w:rsid w:val="00591C2A"/>
    <w:pPr>
      <w:keepNext/>
      <w:numPr>
        <w:ilvl w:val="2"/>
        <w:numId w:val="31"/>
      </w:numPr>
      <w:spacing w:before="240" w:after="120" w:line="280" w:lineRule="atLeast"/>
      <w:jc w:val="both"/>
      <w:outlineLvl w:val="2"/>
    </w:pPr>
    <w:rPr>
      <w:rFonts w:ascii="Tahoma" w:eastAsia="Times New Roman" w:hAnsi="Tahoma" w:cs="Times New Roman"/>
      <w:b/>
      <w:i/>
      <w:sz w:val="20"/>
      <w:szCs w:val="20"/>
      <w:lang w:val="en-GB" w:eastAsia="en-GB"/>
    </w:rPr>
  </w:style>
  <w:style w:type="paragraph" w:styleId="4">
    <w:name w:val="heading 4"/>
    <w:basedOn w:val="a0"/>
    <w:next w:val="a0"/>
    <w:link w:val="4Char"/>
    <w:qFormat/>
    <w:rsid w:val="00591C2A"/>
    <w:pPr>
      <w:keepNext/>
      <w:numPr>
        <w:ilvl w:val="3"/>
        <w:numId w:val="31"/>
      </w:numPr>
      <w:spacing w:before="240" w:after="120" w:line="280" w:lineRule="atLeast"/>
      <w:ind w:right="-57"/>
      <w:jc w:val="both"/>
      <w:outlineLvl w:val="3"/>
    </w:pPr>
    <w:rPr>
      <w:rFonts w:ascii="Tahoma" w:eastAsia="Times New Roman" w:hAnsi="Tahoma" w:cs="Times New Roman"/>
      <w:i/>
      <w:sz w:val="20"/>
      <w:szCs w:val="20"/>
      <w:u w:val="single"/>
      <w:lang w:val="en-GB" w:eastAsia="en-GB"/>
    </w:rPr>
  </w:style>
  <w:style w:type="paragraph" w:styleId="5">
    <w:name w:val="heading 5"/>
    <w:basedOn w:val="a0"/>
    <w:next w:val="a0"/>
    <w:link w:val="5Char"/>
    <w:qFormat/>
    <w:rsid w:val="00591C2A"/>
    <w:pPr>
      <w:numPr>
        <w:numId w:val="33"/>
      </w:numPr>
      <w:spacing w:before="240" w:after="60" w:line="300" w:lineRule="atLeast"/>
      <w:ind w:right="-57"/>
      <w:jc w:val="both"/>
      <w:outlineLvl w:val="4"/>
    </w:pPr>
    <w:rPr>
      <w:rFonts w:ascii="Verdana" w:eastAsia="Times New Roman" w:hAnsi="Verdana" w:cs="Times New Roman"/>
      <w:b/>
      <w:bCs/>
      <w:i/>
      <w:iCs/>
      <w:sz w:val="26"/>
      <w:szCs w:val="26"/>
      <w:lang w:val="en-GB" w:eastAsia="en-GB"/>
    </w:rPr>
  </w:style>
  <w:style w:type="paragraph" w:styleId="6">
    <w:name w:val="heading 6"/>
    <w:basedOn w:val="a0"/>
    <w:next w:val="a0"/>
    <w:link w:val="6Char"/>
    <w:qFormat/>
    <w:rsid w:val="00591C2A"/>
    <w:pPr>
      <w:numPr>
        <w:ilvl w:val="5"/>
        <w:numId w:val="31"/>
      </w:numPr>
      <w:spacing w:before="240" w:after="60" w:line="300" w:lineRule="atLeast"/>
      <w:ind w:right="-57"/>
      <w:jc w:val="both"/>
      <w:outlineLvl w:val="5"/>
    </w:pPr>
    <w:rPr>
      <w:rFonts w:ascii="Verdana" w:eastAsia="Times New Roman" w:hAnsi="Verdana" w:cs="Times New Roman"/>
      <w:b/>
      <w:bCs/>
      <w:lang w:val="en-GB" w:eastAsia="en-GB"/>
    </w:rPr>
  </w:style>
  <w:style w:type="paragraph" w:styleId="7">
    <w:name w:val="heading 7"/>
    <w:basedOn w:val="a0"/>
    <w:next w:val="a0"/>
    <w:link w:val="7Char"/>
    <w:qFormat/>
    <w:rsid w:val="00591C2A"/>
    <w:pPr>
      <w:numPr>
        <w:ilvl w:val="6"/>
        <w:numId w:val="31"/>
      </w:numPr>
      <w:spacing w:before="240" w:after="60" w:line="300" w:lineRule="atLeast"/>
      <w:ind w:right="-57"/>
      <w:jc w:val="both"/>
      <w:outlineLvl w:val="6"/>
    </w:pPr>
    <w:rPr>
      <w:rFonts w:ascii="Verdana" w:eastAsia="Times New Roman" w:hAnsi="Verdana" w:cs="Times New Roman"/>
      <w:sz w:val="20"/>
      <w:szCs w:val="20"/>
      <w:lang w:val="en-GB" w:eastAsia="en-GB"/>
    </w:rPr>
  </w:style>
  <w:style w:type="paragraph" w:styleId="8">
    <w:name w:val="heading 8"/>
    <w:basedOn w:val="a0"/>
    <w:next w:val="a0"/>
    <w:link w:val="8Char"/>
    <w:qFormat/>
    <w:rsid w:val="00591C2A"/>
    <w:pPr>
      <w:numPr>
        <w:ilvl w:val="7"/>
        <w:numId w:val="31"/>
      </w:numPr>
      <w:spacing w:before="240" w:after="60" w:line="300" w:lineRule="atLeast"/>
      <w:ind w:right="-57"/>
      <w:jc w:val="both"/>
      <w:outlineLvl w:val="7"/>
    </w:pPr>
    <w:rPr>
      <w:rFonts w:ascii="Verdana" w:eastAsia="Times New Roman" w:hAnsi="Verdana" w:cs="Times New Roman"/>
      <w:i/>
      <w:iCs/>
      <w:sz w:val="20"/>
      <w:szCs w:val="20"/>
      <w:lang w:val="en-GB" w:eastAsia="en-GB"/>
    </w:rPr>
  </w:style>
  <w:style w:type="paragraph" w:styleId="9">
    <w:name w:val="heading 9"/>
    <w:basedOn w:val="a0"/>
    <w:next w:val="a0"/>
    <w:link w:val="9Char"/>
    <w:qFormat/>
    <w:rsid w:val="00591C2A"/>
    <w:pPr>
      <w:numPr>
        <w:ilvl w:val="8"/>
        <w:numId w:val="31"/>
      </w:numPr>
      <w:spacing w:before="240" w:after="60" w:line="300" w:lineRule="atLeast"/>
      <w:ind w:right="-57"/>
      <w:jc w:val="both"/>
      <w:outlineLvl w:val="8"/>
    </w:pPr>
    <w:rPr>
      <w:rFonts w:ascii="Arial" w:eastAsia="Times New Roman" w:hAnsi="Arial" w:cs="Arial"/>
      <w:lang w:val="en-GB" w:eastAsia="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D5D4E"/>
    <w:pPr>
      <w:ind w:left="720"/>
      <w:contextualSpacing/>
    </w:pPr>
  </w:style>
  <w:style w:type="paragraph" w:styleId="a5">
    <w:name w:val="header"/>
    <w:basedOn w:val="a0"/>
    <w:link w:val="Char"/>
    <w:unhideWhenUsed/>
    <w:rsid w:val="000972D8"/>
    <w:pPr>
      <w:tabs>
        <w:tab w:val="center" w:pos="4153"/>
        <w:tab w:val="right" w:pos="8306"/>
      </w:tabs>
      <w:spacing w:after="0" w:line="240" w:lineRule="auto"/>
    </w:pPr>
  </w:style>
  <w:style w:type="character" w:customStyle="1" w:styleId="Char">
    <w:name w:val="Κεφαλίδα Char"/>
    <w:basedOn w:val="a1"/>
    <w:link w:val="a5"/>
    <w:rsid w:val="000972D8"/>
  </w:style>
  <w:style w:type="paragraph" w:styleId="a6">
    <w:name w:val="footer"/>
    <w:aliases w:val="ft"/>
    <w:basedOn w:val="a0"/>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
    <w:basedOn w:val="a1"/>
    <w:link w:val="a6"/>
    <w:uiPriority w:val="99"/>
    <w:rsid w:val="000972D8"/>
  </w:style>
  <w:style w:type="table" w:styleId="a7">
    <w:name w:val="Table Grid"/>
    <w:basedOn w:val="a2"/>
    <w:uiPriority w:val="5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834446"/>
    <w:rPr>
      <w:rFonts w:ascii="Tahoma" w:hAnsi="Tahoma" w:cs="Tahoma"/>
      <w:sz w:val="16"/>
      <w:szCs w:val="16"/>
    </w:rPr>
  </w:style>
  <w:style w:type="paragraph" w:customStyle="1" w:styleId="Default">
    <w:name w:val="Default"/>
    <w:rsid w:val="001F00CA"/>
    <w:pPr>
      <w:autoSpaceDE w:val="0"/>
      <w:autoSpaceDN w:val="0"/>
      <w:adjustRightInd w:val="0"/>
      <w:spacing w:after="0" w:line="240" w:lineRule="auto"/>
    </w:pPr>
    <w:rPr>
      <w:rFonts w:ascii="Calibri" w:hAnsi="Calibri" w:cs="Calibri"/>
      <w:color w:val="000000"/>
      <w:sz w:val="24"/>
      <w:szCs w:val="24"/>
    </w:rPr>
  </w:style>
  <w:style w:type="paragraph" w:styleId="a9">
    <w:name w:val="Body Text"/>
    <w:basedOn w:val="a0"/>
    <w:link w:val="Char2"/>
    <w:uiPriority w:val="99"/>
    <w:rsid w:val="00407606"/>
    <w:pPr>
      <w:spacing w:after="120" w:line="240" w:lineRule="auto"/>
      <w:jc w:val="both"/>
    </w:pPr>
    <w:rPr>
      <w:rFonts w:ascii="Arial" w:eastAsia="Times New Roman" w:hAnsi="Arial" w:cs="Times New Roman"/>
      <w:spacing w:val="8"/>
      <w:szCs w:val="20"/>
    </w:rPr>
  </w:style>
  <w:style w:type="character" w:customStyle="1" w:styleId="Char2">
    <w:name w:val="Σώμα κειμένου Char"/>
    <w:basedOn w:val="a1"/>
    <w:link w:val="a9"/>
    <w:uiPriority w:val="99"/>
    <w:rsid w:val="00407606"/>
    <w:rPr>
      <w:rFonts w:ascii="Arial" w:eastAsia="Times New Roman" w:hAnsi="Arial" w:cs="Times New Roman"/>
      <w:spacing w:val="8"/>
      <w:szCs w:val="20"/>
    </w:rPr>
  </w:style>
  <w:style w:type="paragraph" w:styleId="20">
    <w:name w:val="Body Text 2"/>
    <w:basedOn w:val="a0"/>
    <w:link w:val="2Char0"/>
    <w:unhideWhenUsed/>
    <w:rsid w:val="00CA213C"/>
    <w:pPr>
      <w:spacing w:after="120" w:line="480" w:lineRule="auto"/>
    </w:pPr>
  </w:style>
  <w:style w:type="character" w:customStyle="1" w:styleId="2Char0">
    <w:name w:val="Σώμα κείμενου 2 Char"/>
    <w:basedOn w:val="a1"/>
    <w:link w:val="20"/>
    <w:rsid w:val="00CA213C"/>
  </w:style>
  <w:style w:type="character" w:styleId="-">
    <w:name w:val="Hyperlink"/>
    <w:basedOn w:val="a1"/>
    <w:uiPriority w:val="99"/>
    <w:unhideWhenUsed/>
    <w:rsid w:val="00E10B36"/>
    <w:rPr>
      <w:color w:val="0000FF" w:themeColor="hyperlink"/>
      <w:u w:val="single"/>
    </w:rPr>
  </w:style>
  <w:style w:type="character" w:styleId="-0">
    <w:name w:val="FollowedHyperlink"/>
    <w:basedOn w:val="a1"/>
    <w:uiPriority w:val="99"/>
    <w:unhideWhenUsed/>
    <w:rsid w:val="00B634C4"/>
    <w:rPr>
      <w:color w:val="954F72"/>
      <w:u w:val="single"/>
    </w:rPr>
  </w:style>
  <w:style w:type="paragraph" w:customStyle="1" w:styleId="font5">
    <w:name w:val="font5"/>
    <w:basedOn w:val="a0"/>
    <w:rsid w:val="00B634C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a0"/>
    <w:rsid w:val="00B634C4"/>
    <w:pPr>
      <w:spacing w:before="100" w:beforeAutospacing="1" w:after="100" w:afterAutospacing="1" w:line="240" w:lineRule="auto"/>
    </w:pPr>
    <w:rPr>
      <w:rFonts w:ascii="Times New Roman" w:eastAsia="Times New Roman" w:hAnsi="Times New Roman" w:cs="Times New Roman"/>
      <w:sz w:val="18"/>
      <w:szCs w:val="18"/>
      <w:u w:val="single"/>
    </w:rPr>
  </w:style>
  <w:style w:type="paragraph" w:customStyle="1" w:styleId="xl63">
    <w:name w:val="xl63"/>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rPr>
  </w:style>
  <w:style w:type="paragraph" w:customStyle="1" w:styleId="xl64">
    <w:name w:val="xl64"/>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65">
    <w:name w:val="xl65"/>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66">
    <w:name w:val="xl66"/>
    <w:basedOn w:val="a0"/>
    <w:rsid w:val="00B634C4"/>
    <w:pP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67">
    <w:name w:val="xl67"/>
    <w:basedOn w:val="a0"/>
    <w:rsid w:val="00B634C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top"/>
    </w:pPr>
    <w:rPr>
      <w:rFonts w:ascii="Times New Roman" w:eastAsia="Times New Roman" w:hAnsi="Times New Roman" w:cs="Times New Roman"/>
      <w:sz w:val="4"/>
      <w:szCs w:val="4"/>
    </w:rPr>
  </w:style>
  <w:style w:type="paragraph" w:customStyle="1" w:styleId="xl68">
    <w:name w:val="xl68"/>
    <w:basedOn w:val="a0"/>
    <w:rsid w:val="00B634C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cs="Times New Roman"/>
      <w:sz w:val="4"/>
      <w:szCs w:val="4"/>
    </w:rPr>
  </w:style>
  <w:style w:type="paragraph" w:customStyle="1" w:styleId="xl69">
    <w:name w:val="xl69"/>
    <w:basedOn w:val="a0"/>
    <w:rsid w:val="00B634C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right"/>
      <w:textAlignment w:val="top"/>
    </w:pPr>
    <w:rPr>
      <w:rFonts w:ascii="Times New Roman" w:eastAsia="Times New Roman" w:hAnsi="Times New Roman" w:cs="Times New Roman"/>
      <w:b/>
      <w:bCs/>
      <w:sz w:val="4"/>
      <w:szCs w:val="4"/>
    </w:rPr>
  </w:style>
  <w:style w:type="paragraph" w:customStyle="1" w:styleId="xl70">
    <w:name w:val="xl70"/>
    <w:basedOn w:val="a0"/>
    <w:rsid w:val="00B634C4"/>
    <w:pPr>
      <w:spacing w:before="100" w:beforeAutospacing="1" w:after="100" w:afterAutospacing="1" w:line="240" w:lineRule="auto"/>
      <w:textAlignment w:val="top"/>
    </w:pPr>
    <w:rPr>
      <w:rFonts w:ascii="Times New Roman" w:eastAsia="Times New Roman" w:hAnsi="Times New Roman" w:cs="Times New Roman"/>
      <w:sz w:val="4"/>
      <w:szCs w:val="4"/>
    </w:rPr>
  </w:style>
  <w:style w:type="paragraph" w:customStyle="1" w:styleId="xl71">
    <w:name w:val="xl71"/>
    <w:basedOn w:val="a0"/>
    <w:rsid w:val="00B634C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72">
    <w:name w:val="xl72"/>
    <w:basedOn w:val="a0"/>
    <w:rsid w:val="00B634C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73">
    <w:name w:val="xl73"/>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74">
    <w:name w:val="xl74"/>
    <w:basedOn w:val="a0"/>
    <w:rsid w:val="00B634C4"/>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5">
    <w:name w:val="xl75"/>
    <w:basedOn w:val="a0"/>
    <w:rsid w:val="00B634C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78">
    <w:name w:val="xl78"/>
    <w:basedOn w:val="a0"/>
    <w:rsid w:val="00B634C4"/>
    <w:pPr>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79">
    <w:name w:val="xl79"/>
    <w:basedOn w:val="a0"/>
    <w:rsid w:val="00B634C4"/>
    <w:pP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80">
    <w:name w:val="xl80"/>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
    <w:name w:val="xl81"/>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2">
    <w:name w:val="xl82"/>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4">
    <w:name w:val="xl84"/>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5">
    <w:name w:val="xl85"/>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6">
    <w:name w:val="xl86"/>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87">
    <w:name w:val="xl87"/>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88">
    <w:name w:val="xl88"/>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89">
    <w:name w:val="xl89"/>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90">
    <w:name w:val="xl90"/>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1">
    <w:name w:val="xl91"/>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2">
    <w:name w:val="xl92"/>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93">
    <w:name w:val="xl93"/>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94">
    <w:name w:val="xl94"/>
    <w:basedOn w:val="a0"/>
    <w:rsid w:val="00B634C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95">
    <w:name w:val="xl95"/>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6">
    <w:name w:val="xl96"/>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7">
    <w:name w:val="xl97"/>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Times New Roman" w:eastAsia="Times New Roman" w:hAnsi="Times New Roman" w:cs="Times New Roman"/>
      <w:sz w:val="18"/>
      <w:szCs w:val="18"/>
    </w:rPr>
  </w:style>
  <w:style w:type="paragraph" w:customStyle="1" w:styleId="xl98">
    <w:name w:val="xl98"/>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i/>
      <w:iCs/>
      <w:sz w:val="20"/>
      <w:szCs w:val="20"/>
    </w:rPr>
  </w:style>
  <w:style w:type="paragraph" w:customStyle="1" w:styleId="xl99">
    <w:name w:val="xl99"/>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100">
    <w:name w:val="xl100"/>
    <w:basedOn w:val="a0"/>
    <w:rsid w:val="00B634C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Times New Roman" w:eastAsia="Times New Roman" w:hAnsi="Times New Roman" w:cs="Times New Roman"/>
      <w:b/>
      <w:bCs/>
      <w:sz w:val="16"/>
      <w:szCs w:val="16"/>
    </w:rPr>
  </w:style>
  <w:style w:type="paragraph" w:customStyle="1" w:styleId="xl101">
    <w:name w:val="xl101"/>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2">
    <w:name w:val="xl102"/>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3">
    <w:name w:val="xl103"/>
    <w:basedOn w:val="a0"/>
    <w:rsid w:val="00B634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4">
    <w:name w:val="xl104"/>
    <w:basedOn w:val="a0"/>
    <w:rsid w:val="00B634C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5">
    <w:name w:val="xl105"/>
    <w:basedOn w:val="a0"/>
    <w:rsid w:val="00B634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6">
    <w:name w:val="xl106"/>
    <w:basedOn w:val="a0"/>
    <w:rsid w:val="00B634C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7">
    <w:name w:val="xl107"/>
    <w:basedOn w:val="a0"/>
    <w:rsid w:val="006A3289"/>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8">
    <w:name w:val="xl108"/>
    <w:basedOn w:val="a0"/>
    <w:rsid w:val="006A32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9">
    <w:name w:val="xl109"/>
    <w:basedOn w:val="a0"/>
    <w:rsid w:val="006A32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a0"/>
    <w:rsid w:val="006A328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1">
    <w:name w:val="xl111"/>
    <w:basedOn w:val="a0"/>
    <w:rsid w:val="006A328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2">
    <w:name w:val="xl112"/>
    <w:basedOn w:val="a0"/>
    <w:rsid w:val="006A328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3">
    <w:name w:val="xl113"/>
    <w:basedOn w:val="a0"/>
    <w:rsid w:val="006A3289"/>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11">
    <w:name w:val="Χωρίς διάστιχο1"/>
    <w:link w:val="NoSpacingChar"/>
    <w:uiPriority w:val="1"/>
    <w:qFormat/>
    <w:rsid w:val="00627D3D"/>
    <w:pPr>
      <w:spacing w:after="0" w:line="240" w:lineRule="auto"/>
    </w:pPr>
    <w:rPr>
      <w:rFonts w:ascii="Calibri" w:eastAsia="Times New Roman" w:hAnsi="Calibri" w:cs="Times New Roman"/>
      <w:lang w:val="en-US" w:eastAsia="en-US"/>
    </w:rPr>
  </w:style>
  <w:style w:type="character" w:customStyle="1" w:styleId="NoSpacingChar">
    <w:name w:val="No Spacing Char"/>
    <w:link w:val="11"/>
    <w:uiPriority w:val="1"/>
    <w:rsid w:val="00627D3D"/>
    <w:rPr>
      <w:rFonts w:ascii="Calibri" w:eastAsia="Times New Roman" w:hAnsi="Calibri" w:cs="Times New Roman"/>
      <w:lang w:val="en-US" w:eastAsia="en-US"/>
    </w:rPr>
  </w:style>
  <w:style w:type="paragraph" w:styleId="12">
    <w:name w:val="toc 1"/>
    <w:basedOn w:val="a0"/>
    <w:next w:val="a0"/>
    <w:autoRedefine/>
    <w:uiPriority w:val="39"/>
    <w:qFormat/>
    <w:rsid w:val="00591C2A"/>
    <w:pPr>
      <w:tabs>
        <w:tab w:val="left" w:pos="0"/>
        <w:tab w:val="left" w:pos="567"/>
        <w:tab w:val="right" w:leader="dot" w:pos="9356"/>
      </w:tabs>
      <w:spacing w:before="120" w:after="0" w:line="264" w:lineRule="auto"/>
      <w:ind w:left="567" w:right="-57" w:hanging="567"/>
    </w:pPr>
    <w:rPr>
      <w:rFonts w:ascii="Tahoma" w:eastAsia="Times New Roman" w:hAnsi="Tahoma" w:cs="Times New Roman"/>
      <w:b/>
      <w:bCs/>
      <w:noProof/>
      <w:sz w:val="20"/>
      <w:szCs w:val="20"/>
      <w:lang w:val="en-GB" w:eastAsia="en-GB"/>
    </w:rPr>
  </w:style>
  <w:style w:type="paragraph" w:customStyle="1" w:styleId="13">
    <w:name w:val="Επικεφαλίδα ΠΠ1"/>
    <w:basedOn w:val="a0"/>
    <w:next w:val="a0"/>
    <w:qFormat/>
    <w:rsid w:val="00591C2A"/>
    <w:pPr>
      <w:keepNext/>
      <w:spacing w:before="240" w:after="240" w:line="300" w:lineRule="atLeast"/>
      <w:ind w:left="567" w:right="-57" w:hanging="567"/>
      <w:jc w:val="center"/>
    </w:pPr>
    <w:rPr>
      <w:rFonts w:ascii="Verdana" w:eastAsia="Times New Roman" w:hAnsi="Verdana" w:cs="Times New Roman"/>
      <w:b/>
      <w:sz w:val="20"/>
      <w:szCs w:val="20"/>
      <w:lang w:val="en-GB" w:eastAsia="en-GB"/>
    </w:rPr>
  </w:style>
  <w:style w:type="paragraph" w:styleId="21">
    <w:name w:val="toc 2"/>
    <w:basedOn w:val="a0"/>
    <w:next w:val="a0"/>
    <w:autoRedefine/>
    <w:uiPriority w:val="39"/>
    <w:qFormat/>
    <w:rsid w:val="00591C2A"/>
    <w:pPr>
      <w:tabs>
        <w:tab w:val="left" w:pos="567"/>
        <w:tab w:val="right" w:leader="dot" w:pos="9356"/>
      </w:tabs>
      <w:spacing w:before="120" w:after="0" w:line="264" w:lineRule="auto"/>
      <w:ind w:left="567" w:right="-57" w:hanging="567"/>
      <w:jc w:val="both"/>
    </w:pPr>
    <w:rPr>
      <w:rFonts w:ascii="Tahoma" w:eastAsia="Times New Roman" w:hAnsi="Tahoma" w:cs="Times New Roman"/>
      <w:noProof/>
      <w:sz w:val="20"/>
      <w:szCs w:val="20"/>
      <w:lang w:val="en-GB" w:eastAsia="en-GB"/>
    </w:rPr>
  </w:style>
  <w:style w:type="paragraph" w:styleId="30">
    <w:name w:val="toc 3"/>
    <w:basedOn w:val="a0"/>
    <w:next w:val="a0"/>
    <w:autoRedefine/>
    <w:uiPriority w:val="39"/>
    <w:qFormat/>
    <w:rsid w:val="00591C2A"/>
    <w:pPr>
      <w:tabs>
        <w:tab w:val="left" w:pos="567"/>
        <w:tab w:val="right" w:leader="dot" w:pos="9356"/>
      </w:tabs>
      <w:spacing w:before="120" w:after="0" w:line="264" w:lineRule="auto"/>
      <w:ind w:left="567" w:right="227" w:hanging="567"/>
      <w:jc w:val="both"/>
    </w:pPr>
    <w:rPr>
      <w:rFonts w:ascii="Tahoma" w:eastAsia="Times New Roman" w:hAnsi="Tahoma" w:cs="Times New Roman"/>
      <w:iCs/>
      <w:sz w:val="20"/>
      <w:szCs w:val="20"/>
      <w:lang w:val="en-GB" w:eastAsia="en-GB"/>
    </w:rPr>
  </w:style>
  <w:style w:type="character" w:customStyle="1" w:styleId="StyleTahoma">
    <w:name w:val="Style Tahoma"/>
    <w:rsid w:val="00591C2A"/>
    <w:rPr>
      <w:rFonts w:ascii="Tahoma" w:hAnsi="Tahoma"/>
      <w:sz w:val="20"/>
    </w:rPr>
  </w:style>
  <w:style w:type="character" w:customStyle="1" w:styleId="1Char">
    <w:name w:val="Επικεφαλίδα 1 Char"/>
    <w:basedOn w:val="a1"/>
    <w:link w:val="1"/>
    <w:rsid w:val="00591C2A"/>
    <w:rPr>
      <w:rFonts w:ascii="Arial Narrow" w:eastAsia="Times New Roman" w:hAnsi="Arial Narrow" w:cs="Tahoma"/>
      <w:b/>
      <w:bCs/>
      <w:color w:val="FFFFFF"/>
      <w:sz w:val="28"/>
      <w:szCs w:val="19"/>
      <w:shd w:val="clear" w:color="auto" w:fill="808080"/>
      <w:lang w:eastAsia="en-GB"/>
    </w:rPr>
  </w:style>
  <w:style w:type="character" w:customStyle="1" w:styleId="2Char">
    <w:name w:val="Επικεφαλίδα 2 Char"/>
    <w:basedOn w:val="a1"/>
    <w:link w:val="2"/>
    <w:rsid w:val="00591C2A"/>
    <w:rPr>
      <w:rFonts w:ascii="Tahoma" w:eastAsia="Times New Roman" w:hAnsi="Tahoma" w:cs="Tahoma"/>
      <w:b/>
      <w:color w:val="990000"/>
      <w:sz w:val="20"/>
      <w:szCs w:val="20"/>
      <w:lang w:eastAsia="en-GB"/>
    </w:rPr>
  </w:style>
  <w:style w:type="character" w:customStyle="1" w:styleId="3Char">
    <w:name w:val="Επικεφαλίδα 3 Char"/>
    <w:basedOn w:val="a1"/>
    <w:link w:val="3"/>
    <w:uiPriority w:val="9"/>
    <w:rsid w:val="00591C2A"/>
    <w:rPr>
      <w:rFonts w:ascii="Tahoma" w:eastAsia="Times New Roman" w:hAnsi="Tahoma" w:cs="Times New Roman"/>
      <w:b/>
      <w:i/>
      <w:sz w:val="20"/>
      <w:szCs w:val="20"/>
      <w:lang w:val="en-GB" w:eastAsia="en-GB"/>
    </w:rPr>
  </w:style>
  <w:style w:type="character" w:customStyle="1" w:styleId="4Char">
    <w:name w:val="Επικεφαλίδα 4 Char"/>
    <w:basedOn w:val="a1"/>
    <w:link w:val="4"/>
    <w:rsid w:val="00591C2A"/>
    <w:rPr>
      <w:rFonts w:ascii="Tahoma" w:eastAsia="Times New Roman" w:hAnsi="Tahoma" w:cs="Times New Roman"/>
      <w:i/>
      <w:sz w:val="20"/>
      <w:szCs w:val="20"/>
      <w:u w:val="single"/>
      <w:lang w:val="en-GB" w:eastAsia="en-GB"/>
    </w:rPr>
  </w:style>
  <w:style w:type="character" w:customStyle="1" w:styleId="5Char">
    <w:name w:val="Επικεφαλίδα 5 Char"/>
    <w:basedOn w:val="a1"/>
    <w:link w:val="5"/>
    <w:rsid w:val="00591C2A"/>
    <w:rPr>
      <w:rFonts w:ascii="Verdana" w:eastAsia="Times New Roman" w:hAnsi="Verdana" w:cs="Times New Roman"/>
      <w:b/>
      <w:bCs/>
      <w:i/>
      <w:iCs/>
      <w:sz w:val="26"/>
      <w:szCs w:val="26"/>
      <w:lang w:val="en-GB" w:eastAsia="en-GB"/>
    </w:rPr>
  </w:style>
  <w:style w:type="character" w:customStyle="1" w:styleId="6Char">
    <w:name w:val="Επικεφαλίδα 6 Char"/>
    <w:basedOn w:val="a1"/>
    <w:link w:val="6"/>
    <w:rsid w:val="00591C2A"/>
    <w:rPr>
      <w:rFonts w:ascii="Verdana" w:eastAsia="Times New Roman" w:hAnsi="Verdana" w:cs="Times New Roman"/>
      <w:b/>
      <w:bCs/>
      <w:lang w:val="en-GB" w:eastAsia="en-GB"/>
    </w:rPr>
  </w:style>
  <w:style w:type="character" w:customStyle="1" w:styleId="7Char">
    <w:name w:val="Επικεφαλίδα 7 Char"/>
    <w:basedOn w:val="a1"/>
    <w:link w:val="7"/>
    <w:rsid w:val="00591C2A"/>
    <w:rPr>
      <w:rFonts w:ascii="Verdana" w:eastAsia="Times New Roman" w:hAnsi="Verdana" w:cs="Times New Roman"/>
      <w:sz w:val="20"/>
      <w:szCs w:val="20"/>
      <w:lang w:val="en-GB" w:eastAsia="en-GB"/>
    </w:rPr>
  </w:style>
  <w:style w:type="character" w:customStyle="1" w:styleId="8Char">
    <w:name w:val="Επικεφαλίδα 8 Char"/>
    <w:basedOn w:val="a1"/>
    <w:link w:val="8"/>
    <w:rsid w:val="00591C2A"/>
    <w:rPr>
      <w:rFonts w:ascii="Verdana" w:eastAsia="Times New Roman" w:hAnsi="Verdana" w:cs="Times New Roman"/>
      <w:i/>
      <w:iCs/>
      <w:sz w:val="20"/>
      <w:szCs w:val="20"/>
      <w:lang w:val="en-GB" w:eastAsia="en-GB"/>
    </w:rPr>
  </w:style>
  <w:style w:type="character" w:customStyle="1" w:styleId="9Char">
    <w:name w:val="Επικεφαλίδα 9 Char"/>
    <w:basedOn w:val="a1"/>
    <w:link w:val="9"/>
    <w:rsid w:val="00591C2A"/>
    <w:rPr>
      <w:rFonts w:ascii="Arial" w:eastAsia="Times New Roman" w:hAnsi="Arial" w:cs="Arial"/>
      <w:lang w:val="en-GB" w:eastAsia="en-GB"/>
    </w:rPr>
  </w:style>
  <w:style w:type="table" w:styleId="80">
    <w:name w:val="Table Grid 8"/>
    <w:basedOn w:val="a2"/>
    <w:rsid w:val="00591C2A"/>
    <w:pPr>
      <w:spacing w:before="120" w:after="120" w:line="300" w:lineRule="atLeast"/>
      <w:jc w:val="both"/>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0"/>
    <w:rsid w:val="00591C2A"/>
    <w:pPr>
      <w:tabs>
        <w:tab w:val="left" w:pos="2302"/>
      </w:tabs>
      <w:spacing w:before="120" w:after="240" w:line="300" w:lineRule="atLeast"/>
      <w:ind w:left="1202" w:right="-57" w:hanging="567"/>
      <w:jc w:val="both"/>
    </w:pPr>
    <w:rPr>
      <w:rFonts w:ascii="Verdana" w:eastAsia="Times New Roman" w:hAnsi="Verdana" w:cs="Times New Roman"/>
      <w:sz w:val="20"/>
      <w:szCs w:val="20"/>
      <w:lang w:val="en-GB" w:eastAsia="en-GB"/>
    </w:rPr>
  </w:style>
  <w:style w:type="paragraph" w:customStyle="1" w:styleId="Char3">
    <w:name w:val="Char"/>
    <w:basedOn w:val="a0"/>
    <w:rsid w:val="00591C2A"/>
    <w:pPr>
      <w:spacing w:after="160" w:line="240" w:lineRule="exact"/>
      <w:ind w:left="567" w:right="-57" w:hanging="567"/>
      <w:jc w:val="both"/>
    </w:pPr>
    <w:rPr>
      <w:rFonts w:ascii="Verdana" w:eastAsia="Times New Roman" w:hAnsi="Verdana" w:cs="Times New Roman"/>
      <w:sz w:val="18"/>
      <w:szCs w:val="24"/>
      <w:lang w:val="en-US" w:eastAsia="en-US"/>
    </w:rPr>
  </w:style>
  <w:style w:type="character" w:customStyle="1" w:styleId="Heading3Char1">
    <w:name w:val="Heading 3 Char1"/>
    <w:aliases w:val="Heading 3 Char Char"/>
    <w:locked/>
    <w:rsid w:val="00591C2A"/>
    <w:rPr>
      <w:rFonts w:cs="Times New Roman"/>
      <w:i/>
      <w:sz w:val="24"/>
      <w:szCs w:val="24"/>
      <w:lang w:val="en-GB" w:bidi="ar-SA"/>
    </w:rPr>
  </w:style>
  <w:style w:type="paragraph" w:customStyle="1" w:styleId="H2">
    <w:name w:val="H2"/>
    <w:basedOn w:val="a0"/>
    <w:next w:val="a0"/>
    <w:rsid w:val="00591C2A"/>
    <w:pPr>
      <w:keepNext/>
      <w:spacing w:before="100" w:after="100" w:line="240" w:lineRule="auto"/>
      <w:ind w:left="567" w:right="-57" w:hanging="567"/>
      <w:outlineLvl w:val="2"/>
    </w:pPr>
    <w:rPr>
      <w:rFonts w:ascii="Times New Roman" w:eastAsia="Times New Roman" w:hAnsi="Times New Roman" w:cs="Times New Roman"/>
      <w:b/>
      <w:snapToGrid w:val="0"/>
      <w:sz w:val="36"/>
      <w:szCs w:val="20"/>
    </w:rPr>
  </w:style>
  <w:style w:type="paragraph" w:styleId="aa">
    <w:name w:val="footnote text"/>
    <w:basedOn w:val="a0"/>
    <w:link w:val="Char4"/>
    <w:qFormat/>
    <w:rsid w:val="00591C2A"/>
    <w:pPr>
      <w:spacing w:before="60" w:after="120" w:line="240" w:lineRule="auto"/>
      <w:ind w:left="357" w:right="-57" w:hanging="357"/>
      <w:jc w:val="both"/>
    </w:pPr>
    <w:rPr>
      <w:rFonts w:ascii="Tahoma" w:eastAsia="Times New Roman" w:hAnsi="Tahoma" w:cs="Times New Roman"/>
      <w:sz w:val="18"/>
      <w:szCs w:val="20"/>
      <w:lang w:val="en-GB" w:eastAsia="en-GB"/>
    </w:rPr>
  </w:style>
  <w:style w:type="character" w:customStyle="1" w:styleId="Char4">
    <w:name w:val="Κείμενο υποσημείωσης Char"/>
    <w:basedOn w:val="a1"/>
    <w:link w:val="aa"/>
    <w:rsid w:val="00591C2A"/>
    <w:rPr>
      <w:rFonts w:ascii="Tahoma" w:eastAsia="Times New Roman" w:hAnsi="Tahoma" w:cs="Times New Roman"/>
      <w:sz w:val="18"/>
      <w:szCs w:val="20"/>
      <w:lang w:val="en-GB" w:eastAsia="en-GB"/>
    </w:rPr>
  </w:style>
  <w:style w:type="paragraph" w:styleId="a">
    <w:name w:val="List Number"/>
    <w:basedOn w:val="a0"/>
    <w:rsid w:val="00591C2A"/>
    <w:pPr>
      <w:numPr>
        <w:numId w:val="37"/>
      </w:numPr>
      <w:spacing w:before="120" w:after="240" w:line="300" w:lineRule="atLeast"/>
      <w:ind w:right="-57"/>
      <w:jc w:val="both"/>
    </w:pPr>
    <w:rPr>
      <w:rFonts w:ascii="Verdana" w:eastAsia="Times New Roman" w:hAnsi="Verdana" w:cs="Times New Roman"/>
      <w:sz w:val="20"/>
      <w:szCs w:val="20"/>
      <w:lang w:val="en-GB" w:eastAsia="en-GB"/>
    </w:rPr>
  </w:style>
  <w:style w:type="paragraph" w:styleId="ab">
    <w:name w:val="Title"/>
    <w:basedOn w:val="a0"/>
    <w:next w:val="a0"/>
    <w:link w:val="Char5"/>
    <w:qFormat/>
    <w:rsid w:val="00591C2A"/>
    <w:pPr>
      <w:spacing w:before="120" w:after="480" w:line="300" w:lineRule="atLeast"/>
      <w:ind w:left="567" w:right="-57" w:hanging="567"/>
      <w:jc w:val="center"/>
    </w:pPr>
    <w:rPr>
      <w:rFonts w:ascii="Arial" w:eastAsia="Times New Roman" w:hAnsi="Arial" w:cs="Arial"/>
      <w:b/>
      <w:kern w:val="28"/>
      <w:sz w:val="40"/>
      <w:szCs w:val="40"/>
      <w:lang w:val="en-GB" w:eastAsia="en-GB"/>
    </w:rPr>
  </w:style>
  <w:style w:type="character" w:customStyle="1" w:styleId="Char5">
    <w:name w:val="Τίτλος Char"/>
    <w:basedOn w:val="a1"/>
    <w:link w:val="ab"/>
    <w:rsid w:val="00591C2A"/>
    <w:rPr>
      <w:rFonts w:ascii="Arial" w:eastAsia="Times New Roman" w:hAnsi="Arial" w:cs="Arial"/>
      <w:b/>
      <w:kern w:val="28"/>
      <w:sz w:val="40"/>
      <w:szCs w:val="40"/>
      <w:lang w:val="en-GB" w:eastAsia="en-GB"/>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91C2A"/>
    <w:pPr>
      <w:spacing w:after="160" w:line="240" w:lineRule="exact"/>
      <w:ind w:left="567" w:right="-57" w:hanging="567"/>
      <w:jc w:val="both"/>
    </w:pPr>
    <w:rPr>
      <w:rFonts w:ascii="Verdana" w:eastAsia="Times New Roman" w:hAnsi="Verdana" w:cs="Times New Roman"/>
      <w:sz w:val="20"/>
      <w:szCs w:val="20"/>
      <w:lang w:val="en-US" w:eastAsia="en-US"/>
    </w:rPr>
  </w:style>
  <w:style w:type="paragraph" w:customStyle="1" w:styleId="ZCom">
    <w:name w:val="Z_Com"/>
    <w:basedOn w:val="a0"/>
    <w:next w:val="ZDGName"/>
    <w:rsid w:val="00591C2A"/>
    <w:pPr>
      <w:widowControl w:val="0"/>
      <w:autoSpaceDE w:val="0"/>
      <w:autoSpaceDN w:val="0"/>
      <w:spacing w:before="120" w:after="120" w:line="300" w:lineRule="atLeast"/>
      <w:ind w:left="567" w:right="85" w:hanging="567"/>
      <w:jc w:val="both"/>
    </w:pPr>
    <w:rPr>
      <w:rFonts w:ascii="Arial" w:eastAsia="Times New Roman" w:hAnsi="Arial" w:cs="Arial"/>
      <w:sz w:val="20"/>
      <w:szCs w:val="20"/>
      <w:lang w:val="en-GB" w:eastAsia="en-GB"/>
    </w:rPr>
  </w:style>
  <w:style w:type="paragraph" w:customStyle="1" w:styleId="ZDGName">
    <w:name w:val="Z_DGName"/>
    <w:basedOn w:val="a0"/>
    <w:rsid w:val="00591C2A"/>
    <w:pPr>
      <w:widowControl w:val="0"/>
      <w:autoSpaceDE w:val="0"/>
      <w:autoSpaceDN w:val="0"/>
      <w:spacing w:before="120" w:after="120" w:line="300" w:lineRule="atLeast"/>
      <w:ind w:left="567" w:right="85" w:hanging="567"/>
      <w:jc w:val="both"/>
    </w:pPr>
    <w:rPr>
      <w:rFonts w:ascii="Arial" w:eastAsia="Times New Roman" w:hAnsi="Arial" w:cs="Arial"/>
      <w:sz w:val="16"/>
      <w:szCs w:val="16"/>
      <w:lang w:val="en-GB" w:eastAsia="en-GB"/>
    </w:rPr>
  </w:style>
  <w:style w:type="character" w:styleId="ac">
    <w:name w:val="footnote reference"/>
    <w:rsid w:val="00591C2A"/>
    <w:rPr>
      <w:rFonts w:cs="Times New Roman"/>
      <w:vertAlign w:val="superscript"/>
    </w:rPr>
  </w:style>
  <w:style w:type="paragraph" w:customStyle="1" w:styleId="Normal-bullet1">
    <w:name w:val="Normal-bullet1"/>
    <w:basedOn w:val="a0"/>
    <w:rsid w:val="00591C2A"/>
    <w:pPr>
      <w:widowControl w:val="0"/>
      <w:numPr>
        <w:numId w:val="29"/>
      </w:numPr>
      <w:tabs>
        <w:tab w:val="left" w:pos="432"/>
        <w:tab w:val="left" w:pos="1152"/>
        <w:tab w:val="left" w:pos="1440"/>
      </w:tabs>
      <w:spacing w:before="120" w:after="120" w:line="300" w:lineRule="atLeast"/>
      <w:ind w:right="-57"/>
      <w:jc w:val="both"/>
    </w:pPr>
    <w:rPr>
      <w:rFonts w:ascii="Verdana" w:eastAsia="Times New Roman" w:hAnsi="Verdana" w:cs="Times New Roman"/>
      <w:spacing w:val="-8"/>
      <w:sz w:val="20"/>
      <w:szCs w:val="20"/>
      <w:lang w:val="en-GB" w:eastAsia="en-GB"/>
    </w:rPr>
  </w:style>
  <w:style w:type="paragraph" w:styleId="ad">
    <w:name w:val="Body Text Indent"/>
    <w:basedOn w:val="a0"/>
    <w:link w:val="Char6"/>
    <w:rsid w:val="00591C2A"/>
    <w:pPr>
      <w:spacing w:before="120" w:after="120" w:line="300" w:lineRule="atLeast"/>
      <w:ind w:left="283" w:right="-57" w:hanging="567"/>
      <w:jc w:val="both"/>
    </w:pPr>
    <w:rPr>
      <w:rFonts w:ascii="Verdana" w:eastAsia="Times New Roman" w:hAnsi="Verdana" w:cs="Times New Roman"/>
      <w:sz w:val="20"/>
      <w:szCs w:val="20"/>
      <w:lang w:val="en-GB" w:eastAsia="en-GB"/>
    </w:rPr>
  </w:style>
  <w:style w:type="character" w:customStyle="1" w:styleId="Char6">
    <w:name w:val="Σώμα κείμενου με εσοχή Char"/>
    <w:basedOn w:val="a1"/>
    <w:link w:val="ad"/>
    <w:rsid w:val="00591C2A"/>
    <w:rPr>
      <w:rFonts w:ascii="Verdana" w:eastAsia="Times New Roman" w:hAnsi="Verdana" w:cs="Times New Roman"/>
      <w:sz w:val="20"/>
      <w:szCs w:val="20"/>
      <w:lang w:val="en-GB" w:eastAsia="en-GB"/>
    </w:rPr>
  </w:style>
  <w:style w:type="paragraph" w:styleId="40">
    <w:name w:val="List Number 4"/>
    <w:basedOn w:val="Text4"/>
    <w:rsid w:val="00591C2A"/>
    <w:pPr>
      <w:tabs>
        <w:tab w:val="clear" w:pos="2302"/>
        <w:tab w:val="num" w:pos="1911"/>
      </w:tabs>
      <w:ind w:left="1911" w:hanging="709"/>
    </w:pPr>
  </w:style>
  <w:style w:type="paragraph" w:customStyle="1" w:styleId="Text4">
    <w:name w:val="Text 4"/>
    <w:basedOn w:val="a0"/>
    <w:rsid w:val="00591C2A"/>
    <w:pPr>
      <w:tabs>
        <w:tab w:val="left" w:pos="2302"/>
      </w:tabs>
      <w:spacing w:before="120" w:after="240" w:line="300" w:lineRule="atLeast"/>
      <w:ind w:left="1202" w:right="-57" w:hanging="567"/>
      <w:jc w:val="both"/>
    </w:pPr>
    <w:rPr>
      <w:rFonts w:ascii="Verdana" w:eastAsia="Times New Roman" w:hAnsi="Verdana" w:cs="Times New Roman"/>
      <w:sz w:val="20"/>
      <w:szCs w:val="20"/>
      <w:lang w:val="en-GB" w:eastAsia="en-GB"/>
    </w:rPr>
  </w:style>
  <w:style w:type="paragraph" w:styleId="50">
    <w:name w:val="List Number 5"/>
    <w:basedOn w:val="a0"/>
    <w:rsid w:val="00591C2A"/>
    <w:pPr>
      <w:tabs>
        <w:tab w:val="num" w:pos="1492"/>
      </w:tabs>
      <w:spacing w:before="120" w:after="240" w:line="300" w:lineRule="atLeast"/>
      <w:ind w:left="1492" w:right="-57" w:hanging="360"/>
      <w:jc w:val="both"/>
    </w:pPr>
    <w:rPr>
      <w:rFonts w:ascii="Verdana" w:eastAsia="Times New Roman" w:hAnsi="Verdana" w:cs="Times New Roman"/>
      <w:sz w:val="20"/>
      <w:szCs w:val="20"/>
      <w:lang w:val="en-GB" w:eastAsia="en-GB"/>
    </w:rPr>
  </w:style>
  <w:style w:type="paragraph" w:styleId="ae">
    <w:name w:val="Message Header"/>
    <w:basedOn w:val="a0"/>
    <w:link w:val="Char7"/>
    <w:rsid w:val="00591C2A"/>
    <w:pPr>
      <w:pBdr>
        <w:top w:val="single" w:sz="6" w:space="1" w:color="auto"/>
        <w:left w:val="single" w:sz="6" w:space="1" w:color="auto"/>
        <w:bottom w:val="single" w:sz="6" w:space="1" w:color="auto"/>
        <w:right w:val="single" w:sz="6" w:space="1" w:color="auto"/>
      </w:pBdr>
      <w:shd w:val="pct20" w:color="auto" w:fill="auto"/>
      <w:spacing w:before="120" w:after="240" w:line="300" w:lineRule="atLeast"/>
      <w:ind w:left="1134" w:right="-57" w:hanging="1134"/>
      <w:jc w:val="both"/>
    </w:pPr>
    <w:rPr>
      <w:rFonts w:ascii="Arial" w:eastAsia="Times New Roman" w:hAnsi="Arial" w:cs="Times New Roman"/>
      <w:sz w:val="20"/>
      <w:szCs w:val="20"/>
      <w:lang w:val="en-GB" w:eastAsia="en-GB"/>
    </w:rPr>
  </w:style>
  <w:style w:type="character" w:customStyle="1" w:styleId="Char7">
    <w:name w:val="Κεφαλίδα μηνύματος Char"/>
    <w:basedOn w:val="a1"/>
    <w:link w:val="ae"/>
    <w:rsid w:val="00591C2A"/>
    <w:rPr>
      <w:rFonts w:ascii="Arial" w:eastAsia="Times New Roman" w:hAnsi="Arial" w:cs="Times New Roman"/>
      <w:sz w:val="20"/>
      <w:szCs w:val="20"/>
      <w:shd w:val="pct20" w:color="auto" w:fill="auto"/>
      <w:lang w:val="en-GB" w:eastAsia="en-GB"/>
    </w:rPr>
  </w:style>
  <w:style w:type="paragraph" w:styleId="af">
    <w:name w:val="Normal Indent"/>
    <w:basedOn w:val="a0"/>
    <w:rsid w:val="00591C2A"/>
    <w:pPr>
      <w:spacing w:before="120" w:after="240" w:line="300" w:lineRule="atLeast"/>
      <w:ind w:left="720" w:right="-57" w:hanging="567"/>
      <w:jc w:val="both"/>
    </w:pPr>
    <w:rPr>
      <w:rFonts w:ascii="Verdana" w:eastAsia="Times New Roman" w:hAnsi="Verdana" w:cs="Times New Roman"/>
      <w:sz w:val="20"/>
      <w:szCs w:val="20"/>
      <w:lang w:val="en-GB" w:eastAsia="en-GB"/>
    </w:rPr>
  </w:style>
  <w:style w:type="paragraph" w:styleId="af0">
    <w:name w:val="Note Heading"/>
    <w:basedOn w:val="a0"/>
    <w:next w:val="a0"/>
    <w:link w:val="Char8"/>
    <w:rsid w:val="00591C2A"/>
    <w:pPr>
      <w:spacing w:before="120" w:after="240" w:line="300" w:lineRule="atLeast"/>
      <w:ind w:left="567" w:right="-57" w:hanging="567"/>
      <w:jc w:val="both"/>
    </w:pPr>
    <w:rPr>
      <w:rFonts w:ascii="Verdana" w:eastAsia="Times New Roman" w:hAnsi="Verdana" w:cs="Times New Roman"/>
      <w:sz w:val="20"/>
      <w:szCs w:val="20"/>
      <w:lang w:val="en-GB" w:eastAsia="en-GB"/>
    </w:rPr>
  </w:style>
  <w:style w:type="character" w:customStyle="1" w:styleId="Char8">
    <w:name w:val="Επικεφαλίδα σημείωσης Char"/>
    <w:basedOn w:val="a1"/>
    <w:link w:val="af0"/>
    <w:rsid w:val="00591C2A"/>
    <w:rPr>
      <w:rFonts w:ascii="Verdana" w:eastAsia="Times New Roman" w:hAnsi="Verdana" w:cs="Times New Roman"/>
      <w:sz w:val="20"/>
      <w:szCs w:val="20"/>
      <w:lang w:val="en-GB" w:eastAsia="en-GB"/>
    </w:rPr>
  </w:style>
  <w:style w:type="paragraph" w:customStyle="1" w:styleId="NumPar1">
    <w:name w:val="NumPar 1"/>
    <w:basedOn w:val="1"/>
    <w:next w:val="a0"/>
    <w:rsid w:val="00591C2A"/>
    <w:pPr>
      <w:spacing w:before="0"/>
      <w:outlineLvl w:val="9"/>
    </w:pPr>
    <w:rPr>
      <w:b w:val="0"/>
      <w:smallCaps/>
      <w:szCs w:val="24"/>
    </w:rPr>
  </w:style>
  <w:style w:type="character" w:customStyle="1" w:styleId="NumPar1Tegn">
    <w:name w:val="NumPar 1 Tegn"/>
    <w:locked/>
    <w:rsid w:val="00591C2A"/>
    <w:rPr>
      <w:rFonts w:cs="Times New Roman"/>
      <w:sz w:val="24"/>
      <w:szCs w:val="24"/>
      <w:lang w:val="en-GB" w:bidi="ar-SA"/>
    </w:rPr>
  </w:style>
  <w:style w:type="paragraph" w:customStyle="1" w:styleId="NumPar2">
    <w:name w:val="NumPar 2"/>
    <w:basedOn w:val="2"/>
    <w:next w:val="Text2"/>
    <w:rsid w:val="00591C2A"/>
    <w:pPr>
      <w:keepNext w:val="0"/>
      <w:numPr>
        <w:ilvl w:val="0"/>
        <w:numId w:val="0"/>
      </w:numPr>
      <w:tabs>
        <w:tab w:val="num" w:pos="3054"/>
      </w:tabs>
      <w:ind w:left="3054" w:hanging="567"/>
      <w:outlineLvl w:val="9"/>
    </w:pPr>
    <w:rPr>
      <w:b w:val="0"/>
    </w:rPr>
  </w:style>
  <w:style w:type="paragraph" w:customStyle="1" w:styleId="NumPar3">
    <w:name w:val="NumPar 3"/>
    <w:basedOn w:val="3"/>
    <w:next w:val="a0"/>
    <w:rsid w:val="00591C2A"/>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591C2A"/>
    <w:pPr>
      <w:keepNext w:val="0"/>
      <w:numPr>
        <w:ilvl w:val="0"/>
        <w:numId w:val="0"/>
      </w:numPr>
      <w:tabs>
        <w:tab w:val="num" w:pos="4188"/>
      </w:tabs>
      <w:ind w:left="4188" w:hanging="567"/>
      <w:outlineLvl w:val="9"/>
    </w:pPr>
  </w:style>
  <w:style w:type="paragraph" w:customStyle="1" w:styleId="PartTitle">
    <w:name w:val="PartTitle"/>
    <w:basedOn w:val="a0"/>
    <w:next w:val="ChapterTitle"/>
    <w:rsid w:val="00591C2A"/>
    <w:pPr>
      <w:keepNext/>
      <w:pageBreakBefore/>
      <w:spacing w:before="120" w:after="480" w:line="300" w:lineRule="atLeast"/>
      <w:ind w:left="567" w:right="-57" w:hanging="567"/>
      <w:jc w:val="center"/>
    </w:pPr>
    <w:rPr>
      <w:rFonts w:ascii="Verdana" w:eastAsia="Times New Roman" w:hAnsi="Verdana" w:cs="Times New Roman"/>
      <w:b/>
      <w:sz w:val="36"/>
      <w:szCs w:val="20"/>
      <w:lang w:val="en-GB" w:eastAsia="en-GB"/>
    </w:rPr>
  </w:style>
  <w:style w:type="paragraph" w:customStyle="1" w:styleId="ChapterTitle">
    <w:name w:val="ChapterTitle"/>
    <w:basedOn w:val="a0"/>
    <w:next w:val="SectionTitle"/>
    <w:rsid w:val="00591C2A"/>
    <w:pPr>
      <w:keepNext/>
      <w:spacing w:before="120" w:after="480" w:line="300" w:lineRule="atLeast"/>
      <w:ind w:left="567" w:right="-57" w:hanging="567"/>
      <w:jc w:val="center"/>
    </w:pPr>
    <w:rPr>
      <w:rFonts w:ascii="Verdana" w:eastAsia="Times New Roman" w:hAnsi="Verdana" w:cs="Times New Roman"/>
      <w:b/>
      <w:sz w:val="32"/>
      <w:szCs w:val="20"/>
      <w:lang w:val="en-GB" w:eastAsia="en-GB"/>
    </w:rPr>
  </w:style>
  <w:style w:type="paragraph" w:customStyle="1" w:styleId="SectionTitle">
    <w:name w:val="SectionTitle"/>
    <w:basedOn w:val="a0"/>
    <w:next w:val="1"/>
    <w:link w:val="TitrearticleCharChar"/>
    <w:rsid w:val="00591C2A"/>
    <w:pPr>
      <w:keepNext/>
      <w:spacing w:before="120" w:after="480" w:line="300" w:lineRule="atLeast"/>
      <w:ind w:left="567" w:right="-57" w:hanging="567"/>
      <w:jc w:val="center"/>
    </w:pPr>
    <w:rPr>
      <w:rFonts w:ascii="Verdana" w:eastAsia="Times New Roman" w:hAnsi="Verdana" w:cs="Times New Roman"/>
      <w:b/>
      <w:smallCaps/>
      <w:sz w:val="28"/>
      <w:szCs w:val="20"/>
      <w:lang w:val="en-GB" w:eastAsia="en-GB"/>
    </w:rPr>
  </w:style>
  <w:style w:type="paragraph" w:customStyle="1" w:styleId="ListNumber4Level3">
    <w:name w:val="List Number 4 (Level 3)"/>
    <w:basedOn w:val="Text4"/>
    <w:rsid w:val="00591C2A"/>
    <w:pPr>
      <w:tabs>
        <w:tab w:val="clear" w:pos="2302"/>
        <w:tab w:val="num" w:pos="3328"/>
      </w:tabs>
      <w:ind w:left="3328" w:hanging="709"/>
    </w:pPr>
  </w:style>
  <w:style w:type="paragraph" w:customStyle="1" w:styleId="ListNumber4Level4">
    <w:name w:val="List Number 4 (Level 4)"/>
    <w:basedOn w:val="Text4"/>
    <w:rsid w:val="00591C2A"/>
    <w:pPr>
      <w:tabs>
        <w:tab w:val="clear" w:pos="2302"/>
        <w:tab w:val="num" w:pos="4037"/>
      </w:tabs>
      <w:ind w:left="4037" w:hanging="709"/>
    </w:pPr>
  </w:style>
  <w:style w:type="paragraph" w:customStyle="1" w:styleId="Contact">
    <w:name w:val="Contact"/>
    <w:basedOn w:val="a0"/>
    <w:next w:val="a0"/>
    <w:rsid w:val="00591C2A"/>
    <w:pPr>
      <w:spacing w:before="120" w:after="480" w:line="300" w:lineRule="atLeast"/>
      <w:ind w:left="567" w:right="-57" w:hanging="567"/>
      <w:jc w:val="both"/>
    </w:pPr>
    <w:rPr>
      <w:rFonts w:ascii="Verdana" w:eastAsia="Times New Roman" w:hAnsi="Verdana" w:cs="Times New Roman"/>
      <w:sz w:val="20"/>
      <w:szCs w:val="20"/>
      <w:lang w:val="en-GB" w:eastAsia="en-GB"/>
    </w:rPr>
  </w:style>
  <w:style w:type="paragraph" w:customStyle="1" w:styleId="Point1">
    <w:name w:val="Point 1"/>
    <w:basedOn w:val="a0"/>
    <w:rsid w:val="00591C2A"/>
    <w:pPr>
      <w:spacing w:before="120" w:after="120" w:line="300" w:lineRule="atLeast"/>
      <w:ind w:left="1418" w:right="-57" w:hanging="567"/>
      <w:jc w:val="both"/>
    </w:pPr>
    <w:rPr>
      <w:rFonts w:ascii="Verdana" w:eastAsia="Times New Roman" w:hAnsi="Verdana" w:cs="Times New Roman"/>
      <w:sz w:val="20"/>
      <w:szCs w:val="20"/>
      <w:lang w:val="en-GB" w:eastAsia="en-GB"/>
    </w:rPr>
  </w:style>
  <w:style w:type="paragraph" w:customStyle="1" w:styleId="EntRefer">
    <w:name w:val="EntRefer"/>
    <w:basedOn w:val="a0"/>
    <w:rsid w:val="00591C2A"/>
    <w:pPr>
      <w:widowControl w:val="0"/>
      <w:spacing w:before="120" w:after="120" w:line="300" w:lineRule="atLeast"/>
      <w:ind w:left="567" w:right="-57" w:hanging="567"/>
      <w:jc w:val="both"/>
    </w:pPr>
    <w:rPr>
      <w:rFonts w:ascii="Verdana" w:eastAsia="Times New Roman" w:hAnsi="Verdana" w:cs="Times New Roman"/>
      <w:b/>
      <w:sz w:val="20"/>
      <w:szCs w:val="20"/>
      <w:lang w:val="en-GB" w:eastAsia="en-GB"/>
    </w:rPr>
  </w:style>
  <w:style w:type="paragraph" w:customStyle="1" w:styleId="EntEmet">
    <w:name w:val="EntEmet"/>
    <w:basedOn w:val="a0"/>
    <w:rsid w:val="00591C2A"/>
    <w:pPr>
      <w:widowControl w:val="0"/>
      <w:tabs>
        <w:tab w:val="left" w:pos="284"/>
        <w:tab w:val="left" w:pos="567"/>
        <w:tab w:val="left" w:pos="851"/>
        <w:tab w:val="left" w:pos="1134"/>
        <w:tab w:val="left" w:pos="1418"/>
      </w:tabs>
      <w:spacing w:before="40" w:after="120" w:line="300" w:lineRule="atLeast"/>
      <w:ind w:left="567" w:right="-57" w:hanging="567"/>
      <w:jc w:val="both"/>
    </w:pPr>
    <w:rPr>
      <w:rFonts w:ascii="Verdana" w:eastAsia="Times New Roman" w:hAnsi="Verdana" w:cs="Times New Roman"/>
      <w:sz w:val="20"/>
      <w:szCs w:val="20"/>
      <w:lang w:val="en-GB" w:eastAsia="en-GB"/>
    </w:rPr>
  </w:style>
  <w:style w:type="paragraph" w:customStyle="1" w:styleId="Par-bullet">
    <w:name w:val="Par-bullet"/>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Par-equal">
    <w:name w:val="Par-equal"/>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Par-number1">
    <w:name w:val="Par-number (1)"/>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Par-number10">
    <w:name w:val="Par-number 1."/>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Par-numberI">
    <w:name w:val="Par-number I."/>
    <w:basedOn w:val="a0"/>
    <w:next w:val="a0"/>
    <w:rsid w:val="00591C2A"/>
    <w:pPr>
      <w:widowControl w:val="0"/>
      <w:tabs>
        <w:tab w:val="num" w:pos="567"/>
      </w:tabs>
      <w:spacing w:before="120" w:after="120" w:line="360" w:lineRule="auto"/>
      <w:ind w:left="567" w:right="-57" w:hanging="567"/>
      <w:jc w:val="both"/>
    </w:pPr>
    <w:rPr>
      <w:rFonts w:ascii="Verdana" w:eastAsia="Times New Roman" w:hAnsi="Verdana" w:cs="Times New Roman"/>
      <w:sz w:val="20"/>
      <w:szCs w:val="20"/>
      <w:lang w:val="en-GB" w:eastAsia="en-GB"/>
    </w:rPr>
  </w:style>
  <w:style w:type="paragraph" w:customStyle="1" w:styleId="FooterLandscape">
    <w:name w:val="FooterLandscape"/>
    <w:basedOn w:val="a6"/>
    <w:rsid w:val="00591C2A"/>
    <w:pPr>
      <w:widowControl w:val="0"/>
      <w:tabs>
        <w:tab w:val="clear" w:pos="4153"/>
        <w:tab w:val="clear" w:pos="8306"/>
        <w:tab w:val="center" w:pos="7371"/>
        <w:tab w:val="center" w:pos="11340"/>
        <w:tab w:val="right" w:pos="14572"/>
      </w:tabs>
      <w:spacing w:before="120" w:after="120" w:line="300" w:lineRule="atLeast"/>
      <w:ind w:left="567" w:hanging="567"/>
      <w:jc w:val="both"/>
    </w:pPr>
    <w:rPr>
      <w:rFonts w:ascii="Times New Roman" w:eastAsia="Times New Roman" w:hAnsi="Times New Roman" w:cs="Times New Roman"/>
      <w:sz w:val="24"/>
      <w:szCs w:val="20"/>
      <w:lang w:val="en-GB" w:eastAsia="en-GB"/>
    </w:rPr>
  </w:style>
  <w:style w:type="paragraph" w:customStyle="1" w:styleId="Point3">
    <w:name w:val="Point 3"/>
    <w:basedOn w:val="a0"/>
    <w:rsid w:val="00591C2A"/>
    <w:pPr>
      <w:spacing w:before="120" w:after="120" w:line="300" w:lineRule="atLeast"/>
      <w:ind w:left="2552" w:right="-57" w:hanging="567"/>
      <w:jc w:val="both"/>
    </w:pPr>
    <w:rPr>
      <w:rFonts w:ascii="Verdana" w:eastAsia="Times New Roman" w:hAnsi="Verdana" w:cs="Times New Roman"/>
      <w:sz w:val="20"/>
      <w:szCs w:val="20"/>
      <w:lang w:val="en-GB" w:eastAsia="en-GB"/>
    </w:rPr>
  </w:style>
  <w:style w:type="paragraph" w:customStyle="1" w:styleId="Point4">
    <w:name w:val="Point 4"/>
    <w:basedOn w:val="a0"/>
    <w:rsid w:val="00591C2A"/>
    <w:pPr>
      <w:spacing w:before="120" w:after="120" w:line="300" w:lineRule="atLeast"/>
      <w:ind w:left="3119" w:right="-57" w:hanging="567"/>
      <w:jc w:val="both"/>
    </w:pPr>
    <w:rPr>
      <w:rFonts w:ascii="Verdana" w:eastAsia="Times New Roman" w:hAnsi="Verdana" w:cs="Times New Roman"/>
      <w:sz w:val="20"/>
      <w:szCs w:val="20"/>
      <w:lang w:val="en-GB" w:eastAsia="en-GB"/>
    </w:rPr>
  </w:style>
  <w:style w:type="paragraph" w:customStyle="1" w:styleId="Tiret1">
    <w:name w:val="Tiret 1"/>
    <w:basedOn w:val="Point1"/>
    <w:rsid w:val="00591C2A"/>
  </w:style>
  <w:style w:type="paragraph" w:customStyle="1" w:styleId="TitreobjetChar">
    <w:name w:val="Titre objet Char"/>
    <w:basedOn w:val="a0"/>
    <w:next w:val="a0"/>
    <w:rsid w:val="00591C2A"/>
    <w:pPr>
      <w:spacing w:before="360" w:after="360" w:line="300" w:lineRule="atLeast"/>
      <w:ind w:left="567" w:right="-57" w:hanging="567"/>
      <w:jc w:val="center"/>
    </w:pPr>
    <w:rPr>
      <w:rFonts w:ascii="Verdana" w:eastAsia="Times New Roman" w:hAnsi="Verdana" w:cs="Times New Roman"/>
      <w:b/>
      <w:sz w:val="20"/>
      <w:szCs w:val="20"/>
      <w:lang w:val="en-GB" w:eastAsia="en-GB"/>
    </w:rPr>
  </w:style>
  <w:style w:type="character" w:customStyle="1" w:styleId="TitreobjetCharChar">
    <w:name w:val="Titre objet Char Char"/>
    <w:link w:val="NumPar4"/>
    <w:locked/>
    <w:rsid w:val="00591C2A"/>
    <w:rPr>
      <w:rFonts w:ascii="Tahoma" w:eastAsia="Times New Roman" w:hAnsi="Tahoma" w:cs="Times New Roman"/>
      <w:i/>
      <w:sz w:val="20"/>
      <w:szCs w:val="20"/>
      <w:u w:val="single"/>
      <w:lang w:val="en-GB" w:eastAsia="en-GB"/>
    </w:rPr>
  </w:style>
  <w:style w:type="paragraph" w:customStyle="1" w:styleId="TitrearticleChar">
    <w:name w:val="Titre article Char"/>
    <w:basedOn w:val="a0"/>
    <w:next w:val="a0"/>
    <w:rsid w:val="00591C2A"/>
    <w:pPr>
      <w:keepNext/>
      <w:spacing w:before="360" w:after="120" w:line="300" w:lineRule="atLeast"/>
      <w:ind w:left="567" w:right="-57" w:hanging="567"/>
      <w:jc w:val="center"/>
    </w:pPr>
    <w:rPr>
      <w:rFonts w:ascii="Verdana" w:eastAsia="Times New Roman" w:hAnsi="Verdana" w:cs="Times New Roman"/>
      <w:i/>
      <w:sz w:val="20"/>
      <w:szCs w:val="20"/>
      <w:lang w:val="en-GB" w:eastAsia="en-GB"/>
    </w:rPr>
  </w:style>
  <w:style w:type="character" w:customStyle="1" w:styleId="TitrearticleCharChar">
    <w:name w:val="Titre article Char Char"/>
    <w:link w:val="SectionTitle"/>
    <w:locked/>
    <w:rsid w:val="00591C2A"/>
    <w:rPr>
      <w:rFonts w:ascii="Verdana" w:eastAsia="Times New Roman" w:hAnsi="Verdana" w:cs="Times New Roman"/>
      <w:b/>
      <w:smallCaps/>
      <w:sz w:val="28"/>
      <w:szCs w:val="20"/>
      <w:lang w:val="en-GB" w:eastAsia="en-GB"/>
    </w:rPr>
  </w:style>
  <w:style w:type="paragraph" w:customStyle="1" w:styleId="Annexetitreacte">
    <w:name w:val="Annexe titre (acte)"/>
    <w:basedOn w:val="a0"/>
    <w:next w:val="a0"/>
    <w:rsid w:val="00591C2A"/>
    <w:pPr>
      <w:spacing w:before="120" w:after="120" w:line="300" w:lineRule="atLeast"/>
      <w:ind w:left="567" w:right="-57" w:hanging="567"/>
      <w:jc w:val="center"/>
    </w:pPr>
    <w:rPr>
      <w:rFonts w:ascii="Verdana" w:eastAsia="Times New Roman" w:hAnsi="Verdana" w:cs="Times New Roman"/>
      <w:b/>
      <w:sz w:val="20"/>
      <w:szCs w:val="20"/>
      <w:u w:val="single"/>
      <w:lang w:val="en-GB" w:eastAsia="en-GB"/>
    </w:rPr>
  </w:style>
  <w:style w:type="numbering" w:customStyle="1" w:styleId="10">
    <w:name w:val="Στυλ1"/>
    <w:basedOn w:val="a3"/>
    <w:rsid w:val="00591C2A"/>
    <w:pPr>
      <w:numPr>
        <w:numId w:val="30"/>
      </w:numPr>
    </w:pPr>
  </w:style>
  <w:style w:type="paragraph" w:styleId="af1">
    <w:name w:val="List Bullet"/>
    <w:basedOn w:val="a0"/>
    <w:rsid w:val="00591C2A"/>
    <w:pPr>
      <w:tabs>
        <w:tab w:val="num" w:pos="283"/>
      </w:tabs>
      <w:spacing w:before="120" w:after="240" w:line="300" w:lineRule="atLeast"/>
      <w:ind w:left="283" w:right="-57" w:hanging="283"/>
      <w:jc w:val="both"/>
    </w:pPr>
    <w:rPr>
      <w:rFonts w:ascii="Verdana" w:eastAsia="Times New Roman" w:hAnsi="Verdana" w:cs="Times New Roman"/>
      <w:sz w:val="20"/>
      <w:szCs w:val="20"/>
      <w:lang w:val="en-GB" w:eastAsia="en-GB"/>
    </w:rPr>
  </w:style>
  <w:style w:type="paragraph" w:styleId="22">
    <w:name w:val="List Bullet 2"/>
    <w:basedOn w:val="a0"/>
    <w:rsid w:val="00591C2A"/>
    <w:pPr>
      <w:tabs>
        <w:tab w:val="num" w:pos="1485"/>
      </w:tabs>
      <w:spacing w:before="120" w:after="240" w:line="300" w:lineRule="atLeast"/>
      <w:ind w:left="1485" w:right="-57" w:hanging="283"/>
      <w:jc w:val="both"/>
    </w:pPr>
    <w:rPr>
      <w:rFonts w:ascii="Verdana" w:eastAsia="Times New Roman" w:hAnsi="Verdana" w:cs="Times New Roman"/>
      <w:sz w:val="20"/>
      <w:szCs w:val="20"/>
      <w:lang w:val="en-GB" w:eastAsia="en-GB"/>
    </w:rPr>
  </w:style>
  <w:style w:type="paragraph" w:styleId="31">
    <w:name w:val="List Bullet 3"/>
    <w:basedOn w:val="a0"/>
    <w:rsid w:val="00591C2A"/>
    <w:pPr>
      <w:tabs>
        <w:tab w:val="num" w:pos="1485"/>
      </w:tabs>
      <w:spacing w:before="120" w:after="240" w:line="300" w:lineRule="atLeast"/>
      <w:ind w:left="1485" w:right="-57" w:hanging="283"/>
      <w:jc w:val="both"/>
    </w:pPr>
    <w:rPr>
      <w:rFonts w:ascii="Verdana" w:eastAsia="Times New Roman" w:hAnsi="Verdana" w:cs="Times New Roman"/>
      <w:sz w:val="20"/>
      <w:szCs w:val="20"/>
      <w:lang w:val="en-GB" w:eastAsia="en-GB"/>
    </w:rPr>
  </w:style>
  <w:style w:type="character" w:styleId="af2">
    <w:name w:val="page number"/>
    <w:rsid w:val="00591C2A"/>
    <w:rPr>
      <w:rFonts w:cs="Times New Roman"/>
      <w:i/>
      <w:snapToGrid w:val="0"/>
      <w:sz w:val="24"/>
      <w:szCs w:val="24"/>
      <w:lang w:val="en-GB" w:bidi="ar-SA"/>
    </w:rPr>
  </w:style>
  <w:style w:type="paragraph" w:styleId="af3">
    <w:name w:val="Document Map"/>
    <w:basedOn w:val="a0"/>
    <w:link w:val="Char9"/>
    <w:semiHidden/>
    <w:rsid w:val="00591C2A"/>
    <w:pPr>
      <w:shd w:val="clear" w:color="auto" w:fill="000080"/>
      <w:spacing w:before="120" w:after="120" w:line="300" w:lineRule="atLeast"/>
      <w:ind w:left="567" w:right="-57" w:hanging="567"/>
      <w:jc w:val="both"/>
    </w:pPr>
    <w:rPr>
      <w:rFonts w:ascii="Verdana" w:eastAsia="Times New Roman" w:hAnsi="Verdana" w:cs="Times New Roman"/>
      <w:sz w:val="20"/>
      <w:szCs w:val="20"/>
      <w:lang w:val="en-GB" w:eastAsia="en-GB"/>
    </w:rPr>
  </w:style>
  <w:style w:type="character" w:customStyle="1" w:styleId="Char9">
    <w:name w:val="Χάρτης εγγράφου Char"/>
    <w:basedOn w:val="a1"/>
    <w:link w:val="af3"/>
    <w:semiHidden/>
    <w:rsid w:val="00591C2A"/>
    <w:rPr>
      <w:rFonts w:ascii="Verdana" w:eastAsia="Times New Roman" w:hAnsi="Verdana" w:cs="Times New Roman"/>
      <w:sz w:val="20"/>
      <w:szCs w:val="20"/>
      <w:shd w:val="clear" w:color="auto" w:fill="000080"/>
      <w:lang w:val="en-GB" w:eastAsia="en-GB"/>
    </w:rPr>
  </w:style>
  <w:style w:type="character" w:customStyle="1" w:styleId="tw4winMark">
    <w:name w:val="tw4winMark"/>
    <w:rsid w:val="00591C2A"/>
    <w:rPr>
      <w:rFonts w:ascii="Times New Roman" w:hAnsi="Times New Roman"/>
      <w:vanish/>
      <w:color w:val="800080"/>
      <w:sz w:val="24"/>
      <w:vertAlign w:val="subscript"/>
    </w:rPr>
  </w:style>
  <w:style w:type="character" w:customStyle="1" w:styleId="tw4winError">
    <w:name w:val="tw4winError"/>
    <w:rsid w:val="00591C2A"/>
    <w:rPr>
      <w:rFonts w:ascii="Times New Roman" w:hAnsi="Times New Roman"/>
      <w:color w:val="00FF00"/>
      <w:sz w:val="40"/>
    </w:rPr>
  </w:style>
  <w:style w:type="character" w:customStyle="1" w:styleId="tw4winTerm">
    <w:name w:val="tw4winTerm"/>
    <w:rsid w:val="00591C2A"/>
    <w:rPr>
      <w:color w:val="0000FF"/>
    </w:rPr>
  </w:style>
  <w:style w:type="character" w:customStyle="1" w:styleId="tw4winPopup">
    <w:name w:val="tw4winPopup"/>
    <w:rsid w:val="00591C2A"/>
    <w:rPr>
      <w:rFonts w:ascii="Times New Roman" w:hAnsi="Times New Roman"/>
      <w:noProof/>
      <w:color w:val="008000"/>
    </w:rPr>
  </w:style>
  <w:style w:type="character" w:customStyle="1" w:styleId="tw4winJump">
    <w:name w:val="tw4winJump"/>
    <w:rsid w:val="00591C2A"/>
    <w:rPr>
      <w:rFonts w:ascii="Times New Roman" w:hAnsi="Times New Roman"/>
      <w:noProof/>
      <w:color w:val="008080"/>
    </w:rPr>
  </w:style>
  <w:style w:type="character" w:customStyle="1" w:styleId="tw4winExternal">
    <w:name w:val="tw4winExternal"/>
    <w:rsid w:val="00591C2A"/>
    <w:rPr>
      <w:rFonts w:ascii="Times New Roman" w:hAnsi="Times New Roman"/>
      <w:noProof/>
      <w:color w:val="808080"/>
    </w:rPr>
  </w:style>
  <w:style w:type="character" w:customStyle="1" w:styleId="tw4winInternal">
    <w:name w:val="tw4winInternal"/>
    <w:rsid w:val="00591C2A"/>
    <w:rPr>
      <w:rFonts w:ascii="Times New Roman" w:hAnsi="Times New Roman"/>
      <w:noProof/>
      <w:color w:val="FF0000"/>
    </w:rPr>
  </w:style>
  <w:style w:type="character" w:customStyle="1" w:styleId="DONOTTRANSLATE">
    <w:name w:val="DO_NOT_TRANSLATE"/>
    <w:rsid w:val="00591C2A"/>
    <w:rPr>
      <w:rFonts w:ascii="Times New Roman" w:hAnsi="Times New Roman"/>
      <w:noProof/>
      <w:color w:val="800000"/>
    </w:rPr>
  </w:style>
  <w:style w:type="paragraph" w:styleId="41">
    <w:name w:val="toc 4"/>
    <w:basedOn w:val="a0"/>
    <w:next w:val="a0"/>
    <w:autoRedefine/>
    <w:uiPriority w:val="39"/>
    <w:rsid w:val="00591C2A"/>
    <w:pPr>
      <w:spacing w:before="120" w:after="120" w:line="300" w:lineRule="atLeast"/>
      <w:ind w:left="720" w:right="-57" w:hanging="567"/>
      <w:jc w:val="both"/>
    </w:pPr>
    <w:rPr>
      <w:rFonts w:ascii="Tahoma" w:eastAsia="Times New Roman" w:hAnsi="Tahoma" w:cs="Times New Roman"/>
      <w:sz w:val="18"/>
      <w:szCs w:val="18"/>
      <w:lang w:val="en-GB" w:eastAsia="en-GB"/>
    </w:rPr>
  </w:style>
  <w:style w:type="paragraph" w:styleId="51">
    <w:name w:val="toc 5"/>
    <w:basedOn w:val="a0"/>
    <w:next w:val="a0"/>
    <w:autoRedefine/>
    <w:semiHidden/>
    <w:rsid w:val="00591C2A"/>
    <w:pPr>
      <w:tabs>
        <w:tab w:val="left" w:pos="1800"/>
        <w:tab w:val="right" w:leader="dot" w:pos="9288"/>
      </w:tabs>
      <w:spacing w:before="120" w:after="120" w:line="300" w:lineRule="atLeast"/>
      <w:ind w:left="567" w:right="-57" w:hanging="567"/>
      <w:jc w:val="both"/>
    </w:pPr>
    <w:rPr>
      <w:rFonts w:ascii="Verdana" w:eastAsia="Times New Roman" w:hAnsi="Verdana" w:cs="Times New Roman"/>
      <w:b/>
      <w:sz w:val="20"/>
      <w:szCs w:val="18"/>
      <w:lang w:val="en-GB" w:eastAsia="en-GB"/>
    </w:rPr>
  </w:style>
  <w:style w:type="paragraph" w:styleId="60">
    <w:name w:val="toc 6"/>
    <w:basedOn w:val="a0"/>
    <w:next w:val="a0"/>
    <w:autoRedefine/>
    <w:semiHidden/>
    <w:rsid w:val="00591C2A"/>
    <w:pPr>
      <w:spacing w:before="120" w:after="120" w:line="300" w:lineRule="atLeast"/>
      <w:ind w:left="1200" w:right="-57" w:hanging="567"/>
      <w:jc w:val="both"/>
    </w:pPr>
    <w:rPr>
      <w:rFonts w:ascii="Verdana" w:eastAsia="Times New Roman" w:hAnsi="Verdana" w:cs="Times New Roman"/>
      <w:sz w:val="18"/>
      <w:szCs w:val="18"/>
      <w:lang w:val="en-GB" w:eastAsia="en-GB"/>
    </w:rPr>
  </w:style>
  <w:style w:type="paragraph" w:styleId="70">
    <w:name w:val="toc 7"/>
    <w:basedOn w:val="a0"/>
    <w:next w:val="a0"/>
    <w:autoRedefine/>
    <w:semiHidden/>
    <w:rsid w:val="00591C2A"/>
    <w:pPr>
      <w:spacing w:before="120" w:after="120" w:line="300" w:lineRule="atLeast"/>
      <w:ind w:left="1440" w:right="-57" w:hanging="567"/>
      <w:jc w:val="both"/>
    </w:pPr>
    <w:rPr>
      <w:rFonts w:ascii="Verdana" w:eastAsia="Times New Roman" w:hAnsi="Verdana" w:cs="Times New Roman"/>
      <w:sz w:val="18"/>
      <w:szCs w:val="18"/>
      <w:lang w:val="en-GB" w:eastAsia="en-GB"/>
    </w:rPr>
  </w:style>
  <w:style w:type="paragraph" w:styleId="81">
    <w:name w:val="toc 8"/>
    <w:basedOn w:val="a0"/>
    <w:next w:val="a0"/>
    <w:autoRedefine/>
    <w:semiHidden/>
    <w:rsid w:val="00591C2A"/>
    <w:pPr>
      <w:spacing w:before="120" w:after="120" w:line="300" w:lineRule="atLeast"/>
      <w:ind w:left="1680" w:right="-57" w:hanging="567"/>
      <w:jc w:val="both"/>
    </w:pPr>
    <w:rPr>
      <w:rFonts w:ascii="Verdana" w:eastAsia="Times New Roman" w:hAnsi="Verdana" w:cs="Times New Roman"/>
      <w:sz w:val="18"/>
      <w:szCs w:val="18"/>
      <w:lang w:val="en-GB" w:eastAsia="en-GB"/>
    </w:rPr>
  </w:style>
  <w:style w:type="paragraph" w:styleId="90">
    <w:name w:val="toc 9"/>
    <w:basedOn w:val="a0"/>
    <w:next w:val="a0"/>
    <w:autoRedefine/>
    <w:semiHidden/>
    <w:rsid w:val="00591C2A"/>
    <w:pPr>
      <w:spacing w:before="120" w:after="120" w:line="300" w:lineRule="atLeast"/>
      <w:ind w:left="1920" w:right="-57" w:hanging="567"/>
      <w:jc w:val="both"/>
    </w:pPr>
    <w:rPr>
      <w:rFonts w:ascii="Verdana" w:eastAsia="Times New Roman" w:hAnsi="Verdana" w:cs="Times New Roman"/>
      <w:sz w:val="18"/>
      <w:szCs w:val="18"/>
      <w:lang w:val="en-GB" w:eastAsia="en-GB"/>
    </w:rPr>
  </w:style>
  <w:style w:type="table" w:customStyle="1" w:styleId="14">
    <w:name w:val="Πλέγμα πίνακα1"/>
    <w:basedOn w:val="a2"/>
    <w:next w:val="a7"/>
    <w:rsid w:val="00591C2A"/>
    <w:pPr>
      <w:spacing w:before="120" w:after="120" w:line="320" w:lineRule="atLeas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Παράγραφος λίστας1"/>
    <w:basedOn w:val="a0"/>
    <w:qFormat/>
    <w:rsid w:val="00591C2A"/>
    <w:pPr>
      <w:ind w:left="720" w:right="-57" w:hanging="567"/>
      <w:contextualSpacing/>
    </w:pPr>
    <w:rPr>
      <w:rFonts w:ascii="Calibri" w:eastAsia="Calibri" w:hAnsi="Calibri" w:cs="Times New Roman"/>
      <w:lang w:eastAsia="en-US"/>
    </w:rPr>
  </w:style>
  <w:style w:type="paragraph" w:customStyle="1" w:styleId="msonospacing0">
    <w:name w:val="msonospacing"/>
    <w:basedOn w:val="a0"/>
    <w:rsid w:val="00591C2A"/>
    <w:pPr>
      <w:spacing w:after="0" w:line="240" w:lineRule="auto"/>
      <w:ind w:left="567" w:right="-57" w:hanging="567"/>
    </w:pPr>
    <w:rPr>
      <w:rFonts w:ascii="Calibri" w:eastAsia="Times New Roman" w:hAnsi="Calibri" w:cs="Times New Roman"/>
    </w:rPr>
  </w:style>
  <w:style w:type="character" w:customStyle="1" w:styleId="apple-converted-space">
    <w:name w:val="apple-converted-space"/>
    <w:basedOn w:val="a1"/>
    <w:rsid w:val="00591C2A"/>
  </w:style>
  <w:style w:type="paragraph" w:customStyle="1" w:styleId="StyleHeading5">
    <w:name w:val="Style Heading 5"/>
    <w:aliases w:val="Επικεφαλίδα 5 Char + 12 pt Not Italic Small caps"/>
    <w:basedOn w:val="5"/>
    <w:next w:val="1"/>
    <w:rsid w:val="00591C2A"/>
    <w:rPr>
      <w:i w:val="0"/>
      <w:iCs w:val="0"/>
      <w:smallCaps/>
      <w:sz w:val="24"/>
    </w:rPr>
  </w:style>
  <w:style w:type="paragraph" w:customStyle="1" w:styleId="GEORGIA1">
    <w:name w:val="GEORGIA 1"/>
    <w:basedOn w:val="a0"/>
    <w:link w:val="GEORGIA1Char"/>
    <w:qFormat/>
    <w:rsid w:val="00591C2A"/>
    <w:pPr>
      <w:pBdr>
        <w:bottom w:val="single" w:sz="4" w:space="1" w:color="auto"/>
      </w:pBdr>
      <w:spacing w:before="60" w:after="120" w:line="240" w:lineRule="auto"/>
      <w:ind w:left="567" w:right="-1" w:hanging="567"/>
      <w:jc w:val="both"/>
    </w:pPr>
    <w:rPr>
      <w:rFonts w:ascii="Verdana" w:eastAsia="Times New Roman" w:hAnsi="Verdana" w:cs="Tahoma"/>
      <w:b/>
      <w:color w:val="1F497D"/>
      <w:sz w:val="32"/>
      <w:szCs w:val="19"/>
      <w:lang w:eastAsia="en-GB"/>
    </w:rPr>
  </w:style>
  <w:style w:type="paragraph" w:customStyle="1" w:styleId="CM1">
    <w:name w:val="CM1"/>
    <w:basedOn w:val="a0"/>
    <w:next w:val="a0"/>
    <w:uiPriority w:val="99"/>
    <w:rsid w:val="00591C2A"/>
    <w:pPr>
      <w:autoSpaceDE w:val="0"/>
      <w:autoSpaceDN w:val="0"/>
      <w:adjustRightInd w:val="0"/>
      <w:spacing w:after="0" w:line="240" w:lineRule="auto"/>
      <w:ind w:left="567" w:right="-57" w:hanging="567"/>
    </w:pPr>
    <w:rPr>
      <w:rFonts w:ascii="EUAlbertina" w:eastAsia="Times New Roman" w:hAnsi="EUAlbertina" w:cs="Times New Roman"/>
      <w:sz w:val="24"/>
      <w:szCs w:val="24"/>
    </w:rPr>
  </w:style>
  <w:style w:type="character" w:customStyle="1" w:styleId="GEORGIA1Char">
    <w:name w:val="GEORGIA 1 Char"/>
    <w:link w:val="GEORGIA1"/>
    <w:rsid w:val="00591C2A"/>
    <w:rPr>
      <w:rFonts w:ascii="Verdana" w:eastAsia="Times New Roman" w:hAnsi="Verdana" w:cs="Tahoma"/>
      <w:b/>
      <w:color w:val="1F497D"/>
      <w:sz w:val="32"/>
      <w:szCs w:val="19"/>
      <w:lang w:eastAsia="en-GB"/>
    </w:rPr>
  </w:style>
  <w:style w:type="paragraph" w:customStyle="1" w:styleId="CM3">
    <w:name w:val="CM3"/>
    <w:basedOn w:val="a0"/>
    <w:next w:val="a0"/>
    <w:uiPriority w:val="99"/>
    <w:rsid w:val="00591C2A"/>
    <w:pPr>
      <w:autoSpaceDE w:val="0"/>
      <w:autoSpaceDN w:val="0"/>
      <w:adjustRightInd w:val="0"/>
      <w:spacing w:after="0" w:line="240" w:lineRule="auto"/>
      <w:ind w:left="567" w:right="-57" w:hanging="567"/>
    </w:pPr>
    <w:rPr>
      <w:rFonts w:ascii="EUAlbertina" w:eastAsia="Times New Roman" w:hAnsi="EUAlbertina" w:cs="Times New Roman"/>
      <w:sz w:val="24"/>
      <w:szCs w:val="24"/>
    </w:rPr>
  </w:style>
  <w:style w:type="character" w:styleId="af4">
    <w:name w:val="Emphasis"/>
    <w:qFormat/>
    <w:rsid w:val="00591C2A"/>
    <w:rPr>
      <w:i/>
      <w:iCs/>
    </w:rPr>
  </w:style>
  <w:style w:type="paragraph" w:customStyle="1" w:styleId="16">
    <w:name w:val="Έντονο απόσπασμα1"/>
    <w:basedOn w:val="a0"/>
    <w:next w:val="a0"/>
    <w:link w:val="IntenseQuoteChar"/>
    <w:uiPriority w:val="30"/>
    <w:qFormat/>
    <w:rsid w:val="00591C2A"/>
    <w:pPr>
      <w:pBdr>
        <w:bottom w:val="single" w:sz="4" w:space="4" w:color="4F81BD"/>
      </w:pBdr>
      <w:spacing w:before="200" w:after="280" w:line="300" w:lineRule="atLeast"/>
      <w:ind w:left="936" w:right="936" w:hanging="567"/>
      <w:jc w:val="both"/>
    </w:pPr>
    <w:rPr>
      <w:rFonts w:ascii="Verdana" w:eastAsia="Times New Roman" w:hAnsi="Verdana" w:cs="Times New Roman"/>
      <w:b/>
      <w:bCs/>
      <w:i/>
      <w:iCs/>
      <w:color w:val="4F81BD"/>
      <w:sz w:val="20"/>
      <w:szCs w:val="20"/>
      <w:lang w:val="en-GB" w:eastAsia="en-GB"/>
    </w:rPr>
  </w:style>
  <w:style w:type="character" w:customStyle="1" w:styleId="IntenseQuoteChar">
    <w:name w:val="Intense Quote Char"/>
    <w:link w:val="16"/>
    <w:uiPriority w:val="30"/>
    <w:rsid w:val="00591C2A"/>
    <w:rPr>
      <w:rFonts w:ascii="Verdana" w:eastAsia="Times New Roman" w:hAnsi="Verdana" w:cs="Times New Roman"/>
      <w:b/>
      <w:bCs/>
      <w:i/>
      <w:iCs/>
      <w:color w:val="4F81BD"/>
      <w:sz w:val="20"/>
      <w:szCs w:val="20"/>
      <w:lang w:val="en-GB" w:eastAsia="en-GB"/>
    </w:rPr>
  </w:style>
  <w:style w:type="paragraph" w:customStyle="1" w:styleId="StyleHeading1TahomaBefore6ptLinespacingAtleast14">
    <w:name w:val="Style Heading 1 + Tahoma Before:  6 pt Line spacing:  At least 14..."/>
    <w:basedOn w:val="1"/>
    <w:rsid w:val="00591C2A"/>
    <w:pPr>
      <w:spacing w:before="240" w:line="280" w:lineRule="atLeast"/>
    </w:pPr>
    <w:rPr>
      <w:rFonts w:ascii="Tahoma" w:hAnsi="Tahoma" w:cs="Times New Roman"/>
      <w:sz w:val="22"/>
      <w:szCs w:val="20"/>
    </w:rPr>
  </w:style>
  <w:style w:type="character" w:customStyle="1" w:styleId="Style">
    <w:name w:val="Style"/>
    <w:rsid w:val="00591C2A"/>
    <w:rPr>
      <w:rFonts w:ascii="Tahoma" w:hAnsi="Tahoma" w:cs="Times New Roman"/>
      <w:sz w:val="18"/>
      <w:vertAlign w:val="superscript"/>
    </w:rPr>
  </w:style>
  <w:style w:type="character" w:styleId="af5">
    <w:name w:val="Strong"/>
    <w:basedOn w:val="a1"/>
    <w:qFormat/>
    <w:rsid w:val="001706EC"/>
    <w:rPr>
      <w:rFonts w:cs="Times New Roman"/>
      <w:b/>
      <w:bCs/>
    </w:rPr>
  </w:style>
  <w:style w:type="paragraph" w:styleId="-HTML">
    <w:name w:val="HTML Preformatted"/>
    <w:basedOn w:val="a0"/>
    <w:link w:val="-HTMLChar"/>
    <w:rsid w:val="00170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rsid w:val="001706EC"/>
    <w:rPr>
      <w:rFonts w:ascii="Courier New" w:eastAsia="Times New Roman" w:hAnsi="Courier New" w:cs="Courier New"/>
      <w:sz w:val="20"/>
      <w:szCs w:val="20"/>
    </w:rPr>
  </w:style>
  <w:style w:type="character" w:customStyle="1" w:styleId="Char10">
    <w:name w:val="Κεφαλίδα Char1"/>
    <w:uiPriority w:val="99"/>
    <w:rsid w:val="00BD52D3"/>
    <w:rPr>
      <w:sz w:val="22"/>
      <w:szCs w:val="22"/>
      <w:lang w:eastAsia="en-US"/>
    </w:rPr>
  </w:style>
  <w:style w:type="paragraph" w:customStyle="1" w:styleId="BodyText21">
    <w:name w:val="Body Text 21"/>
    <w:basedOn w:val="a0"/>
    <w:uiPriority w:val="99"/>
    <w:rsid w:val="00372EAC"/>
    <w:pPr>
      <w:spacing w:after="0" w:line="360" w:lineRule="auto"/>
      <w:ind w:right="567"/>
      <w:jc w:val="both"/>
    </w:pPr>
    <w:rPr>
      <w:rFonts w:ascii="Times New Roman" w:eastAsia="Times New Roman" w:hAnsi="Times New Roman" w:cs="Times New Roman"/>
      <w:sz w:val="24"/>
      <w:szCs w:val="20"/>
    </w:rPr>
  </w:style>
  <w:style w:type="paragraph" w:styleId="af6">
    <w:name w:val="caption"/>
    <w:basedOn w:val="a0"/>
    <w:next w:val="a0"/>
    <w:qFormat/>
    <w:rsid w:val="0037715F"/>
    <w:pPr>
      <w:spacing w:before="120" w:after="120" w:line="320" w:lineRule="atLeast"/>
      <w:jc w:val="both"/>
    </w:pPr>
    <w:rPr>
      <w:rFonts w:ascii="Verdana" w:eastAsia="Times New Roman" w:hAnsi="Verdana" w:cs="Times New Roman"/>
      <w:b/>
      <w:bCs/>
      <w:sz w:val="20"/>
      <w:szCs w:val="20"/>
      <w:lang w:val="en-US" w:eastAsia="en-US"/>
    </w:rPr>
  </w:style>
  <w:style w:type="paragraph" w:customStyle="1" w:styleId="110">
    <w:name w:val="Επικεφαλίδα 11"/>
    <w:basedOn w:val="a0"/>
    <w:uiPriority w:val="1"/>
    <w:qFormat/>
    <w:rsid w:val="0037715F"/>
    <w:pPr>
      <w:widowControl w:val="0"/>
      <w:autoSpaceDE w:val="0"/>
      <w:autoSpaceDN w:val="0"/>
      <w:spacing w:after="0" w:line="240" w:lineRule="auto"/>
      <w:ind w:left="118"/>
      <w:jc w:val="both"/>
      <w:outlineLvl w:val="1"/>
    </w:pPr>
    <w:rPr>
      <w:rFonts w:ascii="Calibri" w:eastAsia="Calibri" w:hAnsi="Calibri" w:cs="Calibri"/>
      <w:b/>
      <w:bCs/>
      <w:sz w:val="20"/>
      <w:szCs w:val="20"/>
      <w:lang w:eastAsia="en-US"/>
    </w:rPr>
  </w:style>
  <w:style w:type="paragraph" w:styleId="Web">
    <w:name w:val="Normal (Web)"/>
    <w:basedOn w:val="a0"/>
    <w:uiPriority w:val="99"/>
    <w:unhideWhenUsed/>
    <w:rsid w:val="0037715F"/>
    <w:pPr>
      <w:spacing w:before="100" w:beforeAutospacing="1" w:after="100" w:afterAutospacing="1" w:line="240" w:lineRule="auto"/>
    </w:pPr>
    <w:rPr>
      <w:rFonts w:ascii="Times New Roman" w:eastAsia="Times New Roman" w:hAnsi="Times New Roman" w:cs="Times New Roman"/>
      <w:sz w:val="24"/>
      <w:szCs w:val="24"/>
    </w:rPr>
  </w:style>
  <w:style w:type="character" w:styleId="af7">
    <w:name w:val="annotation reference"/>
    <w:basedOn w:val="a1"/>
    <w:uiPriority w:val="99"/>
    <w:semiHidden/>
    <w:unhideWhenUsed/>
    <w:rsid w:val="0037715F"/>
    <w:rPr>
      <w:sz w:val="16"/>
      <w:szCs w:val="16"/>
    </w:rPr>
  </w:style>
  <w:style w:type="paragraph" w:styleId="af8">
    <w:name w:val="annotation text"/>
    <w:basedOn w:val="a0"/>
    <w:link w:val="Chara"/>
    <w:uiPriority w:val="99"/>
    <w:semiHidden/>
    <w:unhideWhenUsed/>
    <w:rsid w:val="0037715F"/>
    <w:pPr>
      <w:spacing w:line="240" w:lineRule="auto"/>
    </w:pPr>
    <w:rPr>
      <w:sz w:val="20"/>
      <w:szCs w:val="20"/>
    </w:rPr>
  </w:style>
  <w:style w:type="character" w:customStyle="1" w:styleId="Chara">
    <w:name w:val="Κείμενο σχολίου Char"/>
    <w:basedOn w:val="a1"/>
    <w:link w:val="af8"/>
    <w:uiPriority w:val="99"/>
    <w:semiHidden/>
    <w:rsid w:val="0037715F"/>
    <w:rPr>
      <w:sz w:val="20"/>
      <w:szCs w:val="20"/>
    </w:rPr>
  </w:style>
  <w:style w:type="paragraph" w:styleId="af9">
    <w:name w:val="annotation subject"/>
    <w:basedOn w:val="af8"/>
    <w:next w:val="af8"/>
    <w:link w:val="Charb"/>
    <w:uiPriority w:val="99"/>
    <w:semiHidden/>
    <w:unhideWhenUsed/>
    <w:rsid w:val="0037715F"/>
    <w:rPr>
      <w:b/>
      <w:bCs/>
    </w:rPr>
  </w:style>
  <w:style w:type="character" w:customStyle="1" w:styleId="Charb">
    <w:name w:val="Θέμα σχολίου Char"/>
    <w:basedOn w:val="Chara"/>
    <w:link w:val="af9"/>
    <w:uiPriority w:val="99"/>
    <w:semiHidden/>
    <w:rsid w:val="0037715F"/>
    <w:rPr>
      <w:b/>
      <w:bCs/>
      <w:sz w:val="20"/>
      <w:szCs w:val="20"/>
    </w:rPr>
  </w:style>
  <w:style w:type="paragraph" w:styleId="afa">
    <w:name w:val="Revision"/>
    <w:hidden/>
    <w:uiPriority w:val="99"/>
    <w:semiHidden/>
    <w:rsid w:val="0037715F"/>
    <w:pPr>
      <w:spacing w:after="0" w:line="240" w:lineRule="auto"/>
    </w:pPr>
  </w:style>
  <w:style w:type="paragraph" w:customStyle="1" w:styleId="font7">
    <w:name w:val="font7"/>
    <w:basedOn w:val="a0"/>
    <w:rsid w:val="0037715F"/>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font8">
    <w:name w:val="font8"/>
    <w:basedOn w:val="a0"/>
    <w:rsid w:val="0037715F"/>
    <w:pPr>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font9">
    <w:name w:val="font9"/>
    <w:basedOn w:val="a0"/>
    <w:rsid w:val="0037715F"/>
    <w:pPr>
      <w:spacing w:before="100" w:beforeAutospacing="1" w:after="100" w:afterAutospacing="1" w:line="240" w:lineRule="auto"/>
    </w:pPr>
    <w:rPr>
      <w:rFonts w:ascii="Calibri" w:eastAsia="Times New Roman" w:hAnsi="Calibri" w:cs="Times New Roman"/>
      <w:color w:val="000000"/>
      <w:sz w:val="18"/>
      <w:szCs w:val="18"/>
    </w:rPr>
  </w:style>
  <w:style w:type="paragraph" w:customStyle="1" w:styleId="font10">
    <w:name w:val="font10"/>
    <w:basedOn w:val="a0"/>
    <w:rsid w:val="0037715F"/>
    <w:pPr>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font11">
    <w:name w:val="font11"/>
    <w:basedOn w:val="a0"/>
    <w:rsid w:val="0037715F"/>
    <w:pPr>
      <w:spacing w:before="100" w:beforeAutospacing="1" w:after="100" w:afterAutospacing="1" w:line="240" w:lineRule="auto"/>
    </w:pPr>
    <w:rPr>
      <w:rFonts w:ascii="Calibri" w:eastAsia="Times New Roman" w:hAnsi="Calibri" w:cs="Times New Roman"/>
      <w:color w:val="000000"/>
      <w:sz w:val="20"/>
      <w:szCs w:val="20"/>
    </w:rPr>
  </w:style>
  <w:style w:type="paragraph" w:styleId="23">
    <w:name w:val="Body Text Indent 2"/>
    <w:basedOn w:val="a0"/>
    <w:link w:val="2Char1"/>
    <w:uiPriority w:val="99"/>
    <w:unhideWhenUsed/>
    <w:rsid w:val="0037715F"/>
    <w:pPr>
      <w:spacing w:after="120" w:line="480" w:lineRule="auto"/>
      <w:ind w:left="283"/>
    </w:pPr>
  </w:style>
  <w:style w:type="character" w:customStyle="1" w:styleId="2Char1">
    <w:name w:val="Σώμα κείμενου με εσοχή 2 Char"/>
    <w:basedOn w:val="a1"/>
    <w:link w:val="23"/>
    <w:uiPriority w:val="99"/>
    <w:rsid w:val="0037715F"/>
  </w:style>
  <w:style w:type="paragraph" w:customStyle="1" w:styleId="BodyText1">
    <w:name w:val="Body Text 1"/>
    <w:basedOn w:val="a9"/>
    <w:rsid w:val="0037715F"/>
    <w:pPr>
      <w:spacing w:after="160"/>
    </w:pPr>
    <w:rPr>
      <w:spacing w:val="0"/>
      <w:lang w:val="en-GB"/>
    </w:rPr>
  </w:style>
  <w:style w:type="character" w:customStyle="1" w:styleId="4Char0">
    <w:name w:val="Στυλ Επικεφαλίδα 4 + Χωρίς υπογράμμιση Char"/>
    <w:rsid w:val="00220BD7"/>
    <w:rPr>
      <w:rFonts w:ascii="Verdana" w:hAnsi="Verdana"/>
      <w:szCs w:val="24"/>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289424">
      <w:bodyDiv w:val="1"/>
      <w:marLeft w:val="0"/>
      <w:marRight w:val="0"/>
      <w:marTop w:val="0"/>
      <w:marBottom w:val="0"/>
      <w:divBdr>
        <w:top w:val="none" w:sz="0" w:space="0" w:color="auto"/>
        <w:left w:val="none" w:sz="0" w:space="0" w:color="auto"/>
        <w:bottom w:val="none" w:sz="0" w:space="0" w:color="auto"/>
        <w:right w:val="none" w:sz="0" w:space="0" w:color="auto"/>
      </w:divBdr>
    </w:div>
    <w:div w:id="209155245">
      <w:bodyDiv w:val="1"/>
      <w:marLeft w:val="0"/>
      <w:marRight w:val="0"/>
      <w:marTop w:val="0"/>
      <w:marBottom w:val="0"/>
      <w:divBdr>
        <w:top w:val="none" w:sz="0" w:space="0" w:color="auto"/>
        <w:left w:val="none" w:sz="0" w:space="0" w:color="auto"/>
        <w:bottom w:val="none" w:sz="0" w:space="0" w:color="auto"/>
        <w:right w:val="none" w:sz="0" w:space="0" w:color="auto"/>
      </w:divBdr>
    </w:div>
    <w:div w:id="274945994">
      <w:bodyDiv w:val="1"/>
      <w:marLeft w:val="0"/>
      <w:marRight w:val="0"/>
      <w:marTop w:val="0"/>
      <w:marBottom w:val="0"/>
      <w:divBdr>
        <w:top w:val="none" w:sz="0" w:space="0" w:color="auto"/>
        <w:left w:val="none" w:sz="0" w:space="0" w:color="auto"/>
        <w:bottom w:val="none" w:sz="0" w:space="0" w:color="auto"/>
        <w:right w:val="none" w:sz="0" w:space="0" w:color="auto"/>
      </w:divBdr>
    </w:div>
    <w:div w:id="464394775">
      <w:bodyDiv w:val="1"/>
      <w:marLeft w:val="0"/>
      <w:marRight w:val="0"/>
      <w:marTop w:val="0"/>
      <w:marBottom w:val="0"/>
      <w:divBdr>
        <w:top w:val="none" w:sz="0" w:space="0" w:color="auto"/>
        <w:left w:val="none" w:sz="0" w:space="0" w:color="auto"/>
        <w:bottom w:val="none" w:sz="0" w:space="0" w:color="auto"/>
        <w:right w:val="none" w:sz="0" w:space="0" w:color="auto"/>
      </w:divBdr>
    </w:div>
    <w:div w:id="643582034">
      <w:bodyDiv w:val="1"/>
      <w:marLeft w:val="0"/>
      <w:marRight w:val="0"/>
      <w:marTop w:val="0"/>
      <w:marBottom w:val="0"/>
      <w:divBdr>
        <w:top w:val="none" w:sz="0" w:space="0" w:color="auto"/>
        <w:left w:val="none" w:sz="0" w:space="0" w:color="auto"/>
        <w:bottom w:val="none" w:sz="0" w:space="0" w:color="auto"/>
        <w:right w:val="none" w:sz="0" w:space="0" w:color="auto"/>
      </w:divBdr>
    </w:div>
    <w:div w:id="816073656">
      <w:bodyDiv w:val="1"/>
      <w:marLeft w:val="0"/>
      <w:marRight w:val="0"/>
      <w:marTop w:val="0"/>
      <w:marBottom w:val="0"/>
      <w:divBdr>
        <w:top w:val="none" w:sz="0" w:space="0" w:color="auto"/>
        <w:left w:val="none" w:sz="0" w:space="0" w:color="auto"/>
        <w:bottom w:val="none" w:sz="0" w:space="0" w:color="auto"/>
        <w:right w:val="none" w:sz="0" w:space="0" w:color="auto"/>
      </w:divBdr>
    </w:div>
    <w:div w:id="1441489078">
      <w:bodyDiv w:val="1"/>
      <w:marLeft w:val="0"/>
      <w:marRight w:val="0"/>
      <w:marTop w:val="0"/>
      <w:marBottom w:val="0"/>
      <w:divBdr>
        <w:top w:val="none" w:sz="0" w:space="0" w:color="auto"/>
        <w:left w:val="none" w:sz="0" w:space="0" w:color="auto"/>
        <w:bottom w:val="none" w:sz="0" w:space="0" w:color="auto"/>
        <w:right w:val="none" w:sz="0" w:space="0" w:color="auto"/>
      </w:divBdr>
    </w:div>
    <w:div w:id="1511678947">
      <w:bodyDiv w:val="1"/>
      <w:marLeft w:val="0"/>
      <w:marRight w:val="0"/>
      <w:marTop w:val="0"/>
      <w:marBottom w:val="0"/>
      <w:divBdr>
        <w:top w:val="none" w:sz="0" w:space="0" w:color="auto"/>
        <w:left w:val="none" w:sz="0" w:space="0" w:color="auto"/>
        <w:bottom w:val="none" w:sz="0" w:space="0" w:color="auto"/>
        <w:right w:val="none" w:sz="0" w:space="0" w:color="auto"/>
      </w:divBdr>
    </w:div>
    <w:div w:id="1738821485">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799495486">
      <w:bodyDiv w:val="1"/>
      <w:marLeft w:val="0"/>
      <w:marRight w:val="0"/>
      <w:marTop w:val="0"/>
      <w:marBottom w:val="0"/>
      <w:divBdr>
        <w:top w:val="none" w:sz="0" w:space="0" w:color="auto"/>
        <w:left w:val="none" w:sz="0" w:space="0" w:color="auto"/>
        <w:bottom w:val="none" w:sz="0" w:space="0" w:color="auto"/>
        <w:right w:val="none" w:sz="0" w:space="0" w:color="auto"/>
      </w:divBdr>
    </w:div>
    <w:div w:id="1840120543">
      <w:bodyDiv w:val="1"/>
      <w:marLeft w:val="0"/>
      <w:marRight w:val="0"/>
      <w:marTop w:val="0"/>
      <w:marBottom w:val="0"/>
      <w:divBdr>
        <w:top w:val="none" w:sz="0" w:space="0" w:color="auto"/>
        <w:left w:val="none" w:sz="0" w:space="0" w:color="auto"/>
        <w:bottom w:val="none" w:sz="0" w:space="0" w:color="auto"/>
        <w:right w:val="none" w:sz="0" w:space="0" w:color="auto"/>
      </w:divBdr>
    </w:div>
    <w:div w:id="2000184895">
      <w:bodyDiv w:val="1"/>
      <w:marLeft w:val="0"/>
      <w:marRight w:val="0"/>
      <w:marTop w:val="0"/>
      <w:marBottom w:val="0"/>
      <w:divBdr>
        <w:top w:val="none" w:sz="0" w:space="0" w:color="auto"/>
        <w:left w:val="none" w:sz="0" w:space="0" w:color="auto"/>
        <w:bottom w:val="none" w:sz="0" w:space="0" w:color="auto"/>
        <w:right w:val="none" w:sz="0" w:space="0" w:color="auto"/>
      </w:divBdr>
    </w:div>
    <w:div w:id="203615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www.agrotikianaptixi.gr" TargetMode="External"/><Relationship Id="rId26" Type="http://schemas.openxmlformats.org/officeDocument/2006/relationships/hyperlink" Target="http://www.espa.gr/elibrary/E_I_1_5_Xrimatooikonomiki_analysi.zip" TargetMode="External"/><Relationship Id="rId39" Type="http://schemas.openxmlformats.org/officeDocument/2006/relationships/image" Target="media/image20.png"/><Relationship Id="rId21" Type="http://schemas.openxmlformats.org/officeDocument/2006/relationships/header" Target="header1.xml"/><Relationship Id="rId34" Type="http://schemas.openxmlformats.org/officeDocument/2006/relationships/image" Target="media/image15.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nher.gr" TargetMode="External"/><Relationship Id="rId20" Type="http://schemas.openxmlformats.org/officeDocument/2006/relationships/image" Target="media/image7.emf"/><Relationship Id="rId29" Type="http://schemas.openxmlformats.org/officeDocument/2006/relationships/oleObject" Target="embeddings/oleObject2.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3.xml"/><Relationship Id="rId32" Type="http://schemas.openxmlformats.org/officeDocument/2006/relationships/image" Target="media/image13.wmf"/><Relationship Id="rId37" Type="http://schemas.openxmlformats.org/officeDocument/2006/relationships/image" Target="media/image18.w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nher.gr" TargetMode="External"/><Relationship Id="rId23" Type="http://schemas.openxmlformats.org/officeDocument/2006/relationships/footer" Target="footer2.xml"/><Relationship Id="rId28" Type="http://schemas.openxmlformats.org/officeDocument/2006/relationships/image" Target="media/image10.wmf"/><Relationship Id="rId36" Type="http://schemas.openxmlformats.org/officeDocument/2006/relationships/image" Target="media/image17.wmf"/><Relationship Id="rId10" Type="http://schemas.openxmlformats.org/officeDocument/2006/relationships/image" Target="media/image3.png"/><Relationship Id="rId19" Type="http://schemas.openxmlformats.org/officeDocument/2006/relationships/hyperlink" Target="http://www.w3c.gr/wai/translations/wcag20.html" TargetMode="External"/><Relationship Id="rId31"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footer" Target="footer1.xml"/><Relationship Id="rId27" Type="http://schemas.openxmlformats.org/officeDocument/2006/relationships/footer" Target="footer5.xml"/><Relationship Id="rId30" Type="http://schemas.openxmlformats.org/officeDocument/2006/relationships/image" Target="media/image11.emf"/><Relationship Id="rId35" Type="http://schemas.openxmlformats.org/officeDocument/2006/relationships/image" Target="media/image16.wmf"/><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www.anher.gr" TargetMode="External"/><Relationship Id="rId25" Type="http://schemas.openxmlformats.org/officeDocument/2006/relationships/footer" Target="footer4.xml"/><Relationship Id="rId33" Type="http://schemas.openxmlformats.org/officeDocument/2006/relationships/image" Target="media/image14.wmf"/><Relationship Id="rId38" Type="http://schemas.openxmlformats.org/officeDocument/2006/relationships/image" Target="media/image19.wmf"/></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footer4.xml.rels><?xml version="1.0" encoding="UTF-8" standalone="yes"?>
<Relationships xmlns="http://schemas.openxmlformats.org/package/2006/relationships"><Relationship Id="rId1" Type="http://schemas.openxmlformats.org/officeDocument/2006/relationships/image" Target="media/image8.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D8B62-BBD2-4242-8551-D583FA443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91</Pages>
  <Words>34431</Words>
  <Characters>185929</Characters>
  <Application>Microsoft Office Word</Application>
  <DocSecurity>0</DocSecurity>
  <Lines>1549</Lines>
  <Paragraphs>439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ΙΩΑΝΝΑ ΔΑΚΑΝΑΛΗ</cp:lastModifiedBy>
  <cp:revision>211</cp:revision>
  <cp:lastPrinted>2018-04-13T11:29:00Z</cp:lastPrinted>
  <dcterms:created xsi:type="dcterms:W3CDTF">2018-03-08T07:05:00Z</dcterms:created>
  <dcterms:modified xsi:type="dcterms:W3CDTF">2024-06-03T07:12:00Z</dcterms:modified>
</cp:coreProperties>
</file>