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Spec="center" w:tblpY="-54"/>
        <w:tblW w:w="10797" w:type="dxa"/>
        <w:tblLayout w:type="fixed"/>
        <w:tblCellMar>
          <w:left w:w="107" w:type="dxa"/>
          <w:right w:w="107" w:type="dxa"/>
        </w:tblCellMar>
        <w:tblLook w:val="0000" w:firstRow="0" w:lastRow="0" w:firstColumn="0" w:lastColumn="0" w:noHBand="0" w:noVBand="0"/>
      </w:tblPr>
      <w:tblGrid>
        <w:gridCol w:w="2958"/>
        <w:gridCol w:w="5701"/>
        <w:gridCol w:w="2138"/>
      </w:tblGrid>
      <w:tr w:rsidR="00E341D8" w:rsidRPr="00591C2A" w14:paraId="6E629D4F" w14:textId="77777777" w:rsidTr="003207D1">
        <w:trPr>
          <w:trHeight w:val="1222"/>
        </w:trPr>
        <w:tc>
          <w:tcPr>
            <w:tcW w:w="2958" w:type="dxa"/>
            <w:vAlign w:val="center"/>
          </w:tcPr>
          <w:p w14:paraId="6477C651" w14:textId="77777777" w:rsidR="00E341D8" w:rsidRPr="00591C2A" w:rsidRDefault="00E341D8" w:rsidP="00640CDF">
            <w:pPr>
              <w:tabs>
                <w:tab w:val="num" w:pos="0"/>
              </w:tabs>
              <w:spacing w:after="0" w:line="240" w:lineRule="auto"/>
              <w:rPr>
                <w:rFonts w:cs="Tahoma"/>
                <w:b/>
                <w:bCs/>
              </w:rPr>
            </w:pPr>
            <w:bookmarkStart w:id="0" w:name="_GoBack"/>
            <w:bookmarkEnd w:id="0"/>
            <w:r w:rsidRPr="00591C2A">
              <w:rPr>
                <w:rFonts w:cs="Tahoma"/>
                <w:b/>
                <w:bCs/>
                <w:noProof/>
              </w:rPr>
              <w:drawing>
                <wp:inline distT="0" distB="0" distL="0" distR="0" wp14:anchorId="0EB625F5" wp14:editId="7CDAD33C">
                  <wp:extent cx="1810199" cy="805180"/>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NEW_2016 - Αντίγραφο.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19574" cy="809350"/>
                          </a:xfrm>
                          <a:prstGeom prst="rect">
                            <a:avLst/>
                          </a:prstGeom>
                        </pic:spPr>
                      </pic:pic>
                    </a:graphicData>
                  </a:graphic>
                </wp:inline>
              </w:drawing>
            </w:r>
          </w:p>
        </w:tc>
        <w:tc>
          <w:tcPr>
            <w:tcW w:w="5701" w:type="dxa"/>
            <w:vAlign w:val="center"/>
          </w:tcPr>
          <w:p w14:paraId="62000078" w14:textId="77777777" w:rsidR="00E341D8" w:rsidRPr="00591C2A" w:rsidRDefault="00E341D8" w:rsidP="00640CDF">
            <w:pPr>
              <w:spacing w:line="240" w:lineRule="auto"/>
              <w:ind w:right="-450"/>
              <w:jc w:val="center"/>
              <w:rPr>
                <w:b/>
                <w:bCs/>
                <w:sz w:val="40"/>
                <w:szCs w:val="40"/>
              </w:rPr>
            </w:pPr>
            <w:r w:rsidRPr="00591C2A">
              <w:rPr>
                <w:b/>
                <w:bCs/>
                <w:sz w:val="40"/>
                <w:szCs w:val="40"/>
              </w:rPr>
              <w:t>ΤΟΠΙΚΟ ΠΡΟΓΡΑΜΜΑ CLLD/LEADER Ν.ΗΡΑΚΛΕΙΟΥ</w:t>
            </w:r>
          </w:p>
          <w:p w14:paraId="351EDCC7" w14:textId="77777777" w:rsidR="00E341D8" w:rsidRPr="00591C2A" w:rsidRDefault="00E341D8" w:rsidP="00640CDF">
            <w:pPr>
              <w:tabs>
                <w:tab w:val="num" w:pos="0"/>
              </w:tabs>
              <w:spacing w:after="0" w:line="240" w:lineRule="auto"/>
              <w:rPr>
                <w:rFonts w:cs="Tahoma"/>
                <w:b/>
                <w:bCs/>
              </w:rPr>
            </w:pPr>
          </w:p>
        </w:tc>
        <w:tc>
          <w:tcPr>
            <w:tcW w:w="2138" w:type="dxa"/>
            <w:vAlign w:val="center"/>
          </w:tcPr>
          <w:p w14:paraId="7C088852" w14:textId="77777777" w:rsidR="00E341D8" w:rsidRPr="00591C2A" w:rsidRDefault="00E341D8" w:rsidP="00640CDF">
            <w:pPr>
              <w:spacing w:line="240" w:lineRule="auto"/>
              <w:jc w:val="center"/>
              <w:rPr>
                <w:rFonts w:cs="Tahoma"/>
                <w:b/>
                <w:noProof/>
              </w:rPr>
            </w:pPr>
            <w:r w:rsidRPr="00591C2A">
              <w:rPr>
                <w:noProof/>
              </w:rPr>
              <w:drawing>
                <wp:inline distT="0" distB="0" distL="0" distR="0" wp14:anchorId="71E6A914" wp14:editId="38F16BA9">
                  <wp:extent cx="708473" cy="709930"/>
                  <wp:effectExtent l="0" t="0" r="0" b="0"/>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5. logo LEAD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41636" cy="743161"/>
                          </a:xfrm>
                          <a:prstGeom prst="rect">
                            <a:avLst/>
                          </a:prstGeom>
                        </pic:spPr>
                      </pic:pic>
                    </a:graphicData>
                  </a:graphic>
                </wp:inline>
              </w:drawing>
            </w:r>
          </w:p>
        </w:tc>
      </w:tr>
    </w:tbl>
    <w:p w14:paraId="5839D2B7" w14:textId="77777777" w:rsidR="00E341D8" w:rsidRPr="00591C2A" w:rsidRDefault="00E341D8" w:rsidP="008B0EEF">
      <w:pPr>
        <w:tabs>
          <w:tab w:val="num" w:pos="0"/>
        </w:tabs>
        <w:spacing w:after="0" w:line="240" w:lineRule="auto"/>
        <w:ind w:right="-875"/>
        <w:rPr>
          <w:bCs/>
          <w:sz w:val="28"/>
          <w:szCs w:val="28"/>
        </w:rPr>
      </w:pPr>
    </w:p>
    <w:tbl>
      <w:tblPr>
        <w:tblpPr w:leftFromText="180" w:rightFromText="180" w:vertAnchor="text" w:horzAnchor="margin" w:tblpXSpec="center" w:tblpY="123"/>
        <w:tblW w:w="10308" w:type="dxa"/>
        <w:tblLayout w:type="fixed"/>
        <w:tblCellMar>
          <w:left w:w="107" w:type="dxa"/>
          <w:right w:w="107" w:type="dxa"/>
        </w:tblCellMar>
        <w:tblLook w:val="04A0" w:firstRow="1" w:lastRow="0" w:firstColumn="1" w:lastColumn="0" w:noHBand="0" w:noVBand="1"/>
      </w:tblPr>
      <w:tblGrid>
        <w:gridCol w:w="3006"/>
        <w:gridCol w:w="4304"/>
        <w:gridCol w:w="2998"/>
      </w:tblGrid>
      <w:tr w:rsidR="008B0EEF" w14:paraId="216F14E1" w14:textId="77777777" w:rsidTr="003207D1">
        <w:trPr>
          <w:trHeight w:val="2429"/>
        </w:trPr>
        <w:tc>
          <w:tcPr>
            <w:tcW w:w="3006" w:type="dxa"/>
            <w:vAlign w:val="center"/>
            <w:hideMark/>
          </w:tcPr>
          <w:p w14:paraId="025EE2C7" w14:textId="77777777" w:rsidR="008B0EEF" w:rsidRDefault="008B0EEF" w:rsidP="008B0EEF">
            <w:pPr>
              <w:tabs>
                <w:tab w:val="num" w:pos="0"/>
              </w:tabs>
              <w:spacing w:after="0" w:line="200" w:lineRule="atLeast"/>
              <w:jc w:val="center"/>
              <w:rPr>
                <w:rFonts w:cstheme="minorHAnsi"/>
                <w:b/>
                <w:bCs/>
                <w:sz w:val="16"/>
                <w:szCs w:val="16"/>
              </w:rPr>
            </w:pPr>
            <w:r>
              <w:rPr>
                <w:rFonts w:cstheme="minorHAnsi"/>
                <w:b/>
                <w:bCs/>
                <w:sz w:val="16"/>
                <w:szCs w:val="16"/>
              </w:rPr>
              <w:object w:dxaOrig="1152" w:dyaOrig="996" w14:anchorId="1F57B2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50.25pt" o:ole="" filled="t">
                  <v:fill color2="black"/>
                  <v:imagedata r:id="rId10" o:title=""/>
                </v:shape>
                <o:OLEObject Type="Embed" ProgID="PBrush" ShapeID="_x0000_i1025" DrawAspect="Content" ObjectID="_1777974698" r:id="rId11"/>
              </w:object>
            </w:r>
          </w:p>
          <w:p w14:paraId="0D2EA8C3" w14:textId="77777777" w:rsidR="008B0EEF" w:rsidRDefault="008B0EEF" w:rsidP="008B0EEF">
            <w:pPr>
              <w:tabs>
                <w:tab w:val="num" w:pos="0"/>
              </w:tabs>
              <w:spacing w:after="0" w:line="200" w:lineRule="atLeast"/>
              <w:jc w:val="center"/>
              <w:rPr>
                <w:rFonts w:cstheme="minorHAnsi"/>
                <w:b/>
                <w:bCs/>
                <w:sz w:val="16"/>
                <w:szCs w:val="16"/>
              </w:rPr>
            </w:pPr>
            <w:r>
              <w:rPr>
                <w:rFonts w:cstheme="minorHAnsi"/>
                <w:b/>
                <w:bCs/>
                <w:sz w:val="16"/>
                <w:szCs w:val="16"/>
              </w:rPr>
              <w:t>ΕΛΛΗΝΙΚΗ ΔΗΜΟΚΡΑΤΙΑ</w:t>
            </w:r>
          </w:p>
          <w:p w14:paraId="520D0AB9" w14:textId="77777777" w:rsidR="008B0EEF" w:rsidRDefault="008B0EEF" w:rsidP="008B0EEF">
            <w:pPr>
              <w:tabs>
                <w:tab w:val="num" w:pos="0"/>
              </w:tabs>
              <w:spacing w:after="0" w:line="200" w:lineRule="atLeast"/>
              <w:jc w:val="center"/>
              <w:rPr>
                <w:rFonts w:cstheme="minorHAnsi"/>
                <w:b/>
                <w:bCs/>
                <w:sz w:val="16"/>
                <w:szCs w:val="16"/>
              </w:rPr>
            </w:pPr>
            <w:r>
              <w:rPr>
                <w:rFonts w:cstheme="minorHAnsi"/>
                <w:b/>
                <w:bCs/>
                <w:sz w:val="16"/>
                <w:szCs w:val="16"/>
              </w:rPr>
              <w:t>ΥΠΟΥΡΓΕΙΟ ΑΓΡΟΤΙΚΗΣ</w:t>
            </w:r>
          </w:p>
          <w:p w14:paraId="5961296C" w14:textId="77777777" w:rsidR="008B0EEF" w:rsidRDefault="008B0EEF" w:rsidP="008B0EEF">
            <w:pPr>
              <w:tabs>
                <w:tab w:val="num" w:pos="0"/>
              </w:tabs>
              <w:spacing w:after="0" w:line="200" w:lineRule="atLeast"/>
              <w:jc w:val="center"/>
              <w:rPr>
                <w:rFonts w:cstheme="minorHAnsi"/>
                <w:b/>
                <w:bCs/>
                <w:sz w:val="16"/>
                <w:szCs w:val="16"/>
              </w:rPr>
            </w:pPr>
            <w:r>
              <w:rPr>
                <w:rFonts w:cstheme="minorHAnsi"/>
                <w:b/>
                <w:bCs/>
                <w:sz w:val="16"/>
                <w:szCs w:val="16"/>
              </w:rPr>
              <w:t>ΑΝΑΠΤΥΞΗΣ &amp; ΤΡΟΦΙΜΩΝ</w:t>
            </w:r>
          </w:p>
          <w:p w14:paraId="7F7EF710" w14:textId="77777777" w:rsidR="008B0EEF" w:rsidRDefault="008B0EEF" w:rsidP="008B0EEF">
            <w:pPr>
              <w:tabs>
                <w:tab w:val="num" w:pos="0"/>
              </w:tabs>
              <w:spacing w:after="0" w:line="200" w:lineRule="atLeast"/>
              <w:jc w:val="center"/>
              <w:rPr>
                <w:rFonts w:cstheme="minorHAnsi"/>
                <w:b/>
                <w:bCs/>
                <w:sz w:val="16"/>
                <w:szCs w:val="16"/>
              </w:rPr>
            </w:pPr>
            <w:r>
              <w:rPr>
                <w:rFonts w:cstheme="minorHAnsi"/>
                <w:b/>
                <w:bCs/>
                <w:sz w:val="16"/>
                <w:szCs w:val="16"/>
              </w:rPr>
              <w:t xml:space="preserve">ΓΕΝΙΚΗ ΓΡΑΜΜΑΤΕΙΑ </w:t>
            </w:r>
            <w:r>
              <w:rPr>
                <w:sz w:val="16"/>
                <w:szCs w:val="16"/>
              </w:rPr>
              <w:t xml:space="preserve"> </w:t>
            </w:r>
            <w:r>
              <w:rPr>
                <w:rFonts w:cstheme="minorHAnsi"/>
                <w:b/>
                <w:bCs/>
                <w:sz w:val="16"/>
                <w:szCs w:val="16"/>
              </w:rPr>
              <w:t>ΕΝΩΣΙΑΚΩΝ ΠΟΡΩΝ ΚΑΙ ΥΠΟΔΟΜΩΝ</w:t>
            </w:r>
          </w:p>
          <w:p w14:paraId="44D9110E" w14:textId="77777777" w:rsidR="008B0EEF" w:rsidRDefault="008B0EEF" w:rsidP="008B0EEF">
            <w:pPr>
              <w:tabs>
                <w:tab w:val="num" w:pos="0"/>
              </w:tabs>
              <w:spacing w:after="0" w:line="200" w:lineRule="atLeast"/>
              <w:jc w:val="center"/>
              <w:rPr>
                <w:rFonts w:cstheme="minorHAnsi"/>
                <w:b/>
                <w:bCs/>
                <w:sz w:val="16"/>
                <w:szCs w:val="16"/>
              </w:rPr>
            </w:pPr>
            <w:r>
              <w:rPr>
                <w:rFonts w:cstheme="minorHAnsi"/>
                <w:b/>
                <w:bCs/>
                <w:sz w:val="16"/>
                <w:szCs w:val="16"/>
              </w:rPr>
              <w:t xml:space="preserve">ΕΙΔΙΚΗ ΥΠΗΡΕΣΙΑ </w:t>
            </w:r>
            <w:r>
              <w:rPr>
                <w:sz w:val="16"/>
                <w:szCs w:val="16"/>
              </w:rPr>
              <w:t xml:space="preserve"> </w:t>
            </w:r>
            <w:r>
              <w:rPr>
                <w:rFonts w:cstheme="minorHAnsi"/>
                <w:b/>
                <w:bCs/>
                <w:sz w:val="16"/>
                <w:szCs w:val="16"/>
              </w:rPr>
              <w:t>ΠΑΡΕΜΒΑΣΕΩΝ ΑΓΡΟΤΙΚΗΣ ΑΝΑΠΤΥΞΗΣ</w:t>
            </w:r>
          </w:p>
        </w:tc>
        <w:tc>
          <w:tcPr>
            <w:tcW w:w="4304" w:type="dxa"/>
          </w:tcPr>
          <w:p w14:paraId="567023D2" w14:textId="77777777" w:rsidR="008B0EEF" w:rsidRDefault="008B0EEF" w:rsidP="008B0EEF">
            <w:pPr>
              <w:tabs>
                <w:tab w:val="num" w:pos="0"/>
              </w:tabs>
              <w:spacing w:after="0" w:line="200" w:lineRule="atLeast"/>
              <w:jc w:val="center"/>
              <w:rPr>
                <w:rFonts w:cstheme="minorHAnsi"/>
                <w:b/>
                <w:bCs/>
                <w:sz w:val="16"/>
                <w:szCs w:val="16"/>
              </w:rPr>
            </w:pPr>
          </w:p>
          <w:p w14:paraId="271B120C" w14:textId="77777777" w:rsidR="008B0EEF" w:rsidRDefault="008B0EEF" w:rsidP="008B0EEF">
            <w:pPr>
              <w:tabs>
                <w:tab w:val="num" w:pos="0"/>
              </w:tabs>
              <w:spacing w:after="0" w:line="200" w:lineRule="atLeast"/>
              <w:jc w:val="center"/>
              <w:rPr>
                <w:rFonts w:cstheme="minorHAnsi"/>
                <w:b/>
                <w:sz w:val="16"/>
                <w:szCs w:val="16"/>
              </w:rPr>
            </w:pPr>
          </w:p>
          <w:p w14:paraId="54901945" w14:textId="77777777" w:rsidR="008B0EEF" w:rsidRDefault="008B0EEF" w:rsidP="008B0EEF">
            <w:pPr>
              <w:tabs>
                <w:tab w:val="num" w:pos="0"/>
              </w:tabs>
              <w:spacing w:after="0" w:line="200" w:lineRule="atLeast"/>
              <w:jc w:val="center"/>
              <w:rPr>
                <w:rFonts w:cstheme="minorHAnsi"/>
                <w:b/>
                <w:sz w:val="16"/>
                <w:szCs w:val="16"/>
              </w:rPr>
            </w:pPr>
          </w:p>
          <w:p w14:paraId="37264DC6" w14:textId="77777777" w:rsidR="008B0EEF" w:rsidRDefault="008B0EEF" w:rsidP="008B0EEF">
            <w:pPr>
              <w:tabs>
                <w:tab w:val="num" w:pos="0"/>
              </w:tabs>
              <w:spacing w:after="0" w:line="200" w:lineRule="atLeast"/>
              <w:jc w:val="center"/>
              <w:rPr>
                <w:rFonts w:cstheme="minorHAnsi"/>
                <w:b/>
                <w:sz w:val="16"/>
                <w:szCs w:val="16"/>
              </w:rPr>
            </w:pPr>
          </w:p>
          <w:p w14:paraId="5382795F" w14:textId="49EE82B6" w:rsidR="008B0EEF" w:rsidRDefault="008B0EEF" w:rsidP="008B0EEF">
            <w:pPr>
              <w:tabs>
                <w:tab w:val="num" w:pos="0"/>
              </w:tabs>
              <w:spacing w:after="0" w:line="200" w:lineRule="atLeast"/>
              <w:jc w:val="center"/>
              <w:rPr>
                <w:rFonts w:cstheme="minorHAnsi"/>
                <w:b/>
                <w:sz w:val="16"/>
                <w:szCs w:val="16"/>
              </w:rPr>
            </w:pPr>
            <w:r>
              <w:rPr>
                <w:rFonts w:cstheme="minorHAnsi"/>
                <w:b/>
                <w:noProof/>
                <w:sz w:val="16"/>
                <w:szCs w:val="16"/>
              </w:rPr>
              <w:drawing>
                <wp:inline distT="0" distB="0" distL="0" distR="0" wp14:anchorId="3D80B0A3" wp14:editId="0D054033">
                  <wp:extent cx="861060" cy="883920"/>
                  <wp:effectExtent l="0" t="0" r="0" b="0"/>
                  <wp:docPr id="21"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61060" cy="883920"/>
                          </a:xfrm>
                          <a:prstGeom prst="rect">
                            <a:avLst/>
                          </a:prstGeom>
                          <a:noFill/>
                          <a:ln>
                            <a:noFill/>
                          </a:ln>
                        </pic:spPr>
                      </pic:pic>
                    </a:graphicData>
                  </a:graphic>
                </wp:inline>
              </w:drawing>
            </w:r>
            <w:r w:rsidR="003207D1">
              <w:rPr>
                <w:rFonts w:cstheme="minorHAnsi"/>
                <w:b/>
                <w:sz w:val="16"/>
                <w:szCs w:val="16"/>
              </w:rPr>
              <w:t xml:space="preserve">    </w:t>
            </w:r>
            <w:r>
              <w:rPr>
                <w:rFonts w:cstheme="minorHAnsi"/>
                <w:b/>
                <w:noProof/>
                <w:sz w:val="16"/>
                <w:szCs w:val="16"/>
              </w:rPr>
              <w:drawing>
                <wp:inline distT="0" distB="0" distL="0" distR="0" wp14:anchorId="1D7C95FC" wp14:editId="4F929387">
                  <wp:extent cx="1363980" cy="822960"/>
                  <wp:effectExtent l="0" t="0" r="7620" b="0"/>
                  <wp:docPr id="22"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63980" cy="822960"/>
                          </a:xfrm>
                          <a:prstGeom prst="rect">
                            <a:avLst/>
                          </a:prstGeom>
                          <a:noFill/>
                          <a:ln>
                            <a:noFill/>
                          </a:ln>
                        </pic:spPr>
                      </pic:pic>
                    </a:graphicData>
                  </a:graphic>
                </wp:inline>
              </w:drawing>
            </w:r>
          </w:p>
          <w:p w14:paraId="4F77268D" w14:textId="77777777" w:rsidR="008B0EEF" w:rsidRDefault="008B0EEF" w:rsidP="008B0EEF">
            <w:pPr>
              <w:tabs>
                <w:tab w:val="num" w:pos="0"/>
              </w:tabs>
              <w:spacing w:after="0" w:line="200" w:lineRule="atLeast"/>
              <w:jc w:val="center"/>
              <w:rPr>
                <w:rFonts w:cstheme="minorHAnsi"/>
                <w:b/>
                <w:sz w:val="16"/>
                <w:szCs w:val="16"/>
              </w:rPr>
            </w:pPr>
          </w:p>
          <w:p w14:paraId="290EBE6C" w14:textId="77777777" w:rsidR="008B0EEF" w:rsidRDefault="008B0EEF" w:rsidP="008B0EEF">
            <w:pPr>
              <w:tabs>
                <w:tab w:val="num" w:pos="0"/>
              </w:tabs>
              <w:spacing w:after="0" w:line="200" w:lineRule="atLeast"/>
              <w:jc w:val="center"/>
              <w:rPr>
                <w:rFonts w:cstheme="minorHAnsi"/>
                <w:b/>
                <w:sz w:val="16"/>
                <w:szCs w:val="16"/>
              </w:rPr>
            </w:pPr>
          </w:p>
        </w:tc>
        <w:tc>
          <w:tcPr>
            <w:tcW w:w="2998" w:type="dxa"/>
            <w:vAlign w:val="center"/>
            <w:hideMark/>
          </w:tcPr>
          <w:p w14:paraId="35AC0ED9" w14:textId="77777777" w:rsidR="008B0EEF" w:rsidRDefault="008B0EEF" w:rsidP="008B0EEF">
            <w:pPr>
              <w:tabs>
                <w:tab w:val="num" w:pos="0"/>
              </w:tabs>
              <w:spacing w:after="0" w:line="200" w:lineRule="atLeast"/>
              <w:jc w:val="center"/>
              <w:rPr>
                <w:rFonts w:cstheme="minorHAnsi"/>
                <w:b/>
                <w:sz w:val="16"/>
                <w:szCs w:val="16"/>
              </w:rPr>
            </w:pPr>
            <w:r>
              <w:rPr>
                <w:rFonts w:cstheme="minorHAnsi"/>
                <w:b/>
                <w:noProof/>
                <w:sz w:val="16"/>
                <w:szCs w:val="16"/>
              </w:rPr>
              <w:drawing>
                <wp:inline distT="0" distB="0" distL="0" distR="0" wp14:anchorId="4532779C" wp14:editId="3C238625">
                  <wp:extent cx="960120" cy="647700"/>
                  <wp:effectExtent l="0" t="0" r="0" b="0"/>
                  <wp:docPr id="23"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60120" cy="647700"/>
                          </a:xfrm>
                          <a:prstGeom prst="rect">
                            <a:avLst/>
                          </a:prstGeom>
                          <a:solidFill>
                            <a:srgbClr val="FFFFFF"/>
                          </a:solidFill>
                          <a:ln>
                            <a:noFill/>
                          </a:ln>
                        </pic:spPr>
                      </pic:pic>
                    </a:graphicData>
                  </a:graphic>
                </wp:inline>
              </w:drawing>
            </w:r>
          </w:p>
          <w:p w14:paraId="24C27DF7" w14:textId="77777777" w:rsidR="008B0EEF" w:rsidRDefault="008B0EEF" w:rsidP="008B0EEF">
            <w:pPr>
              <w:tabs>
                <w:tab w:val="num" w:pos="0"/>
              </w:tabs>
              <w:spacing w:after="0" w:line="200" w:lineRule="atLeast"/>
              <w:jc w:val="center"/>
              <w:rPr>
                <w:rFonts w:cstheme="minorHAnsi"/>
                <w:b/>
                <w:bCs/>
                <w:sz w:val="16"/>
                <w:szCs w:val="16"/>
              </w:rPr>
            </w:pPr>
            <w:bookmarkStart w:id="1" w:name="_Toc227479904"/>
            <w:r>
              <w:rPr>
                <w:rFonts w:cstheme="minorHAnsi"/>
                <w:b/>
                <w:bCs/>
                <w:sz w:val="16"/>
                <w:szCs w:val="16"/>
              </w:rPr>
              <w:t xml:space="preserve">ΕΥΡΩΠΑΪΚΟ </w:t>
            </w:r>
            <w:bookmarkEnd w:id="1"/>
            <w:r>
              <w:rPr>
                <w:rFonts w:cstheme="minorHAnsi"/>
                <w:b/>
                <w:bCs/>
                <w:sz w:val="16"/>
                <w:szCs w:val="16"/>
              </w:rPr>
              <w:t>ΓΕΩΡΓΙΚΟ</w:t>
            </w:r>
          </w:p>
          <w:p w14:paraId="54672C1E" w14:textId="77777777" w:rsidR="008B0EEF" w:rsidRDefault="008B0EEF" w:rsidP="008B0EEF">
            <w:pPr>
              <w:tabs>
                <w:tab w:val="num" w:pos="0"/>
              </w:tabs>
              <w:spacing w:after="0" w:line="200" w:lineRule="atLeast"/>
              <w:jc w:val="center"/>
              <w:rPr>
                <w:rFonts w:cstheme="minorHAnsi"/>
                <w:b/>
                <w:bCs/>
                <w:sz w:val="16"/>
                <w:szCs w:val="16"/>
              </w:rPr>
            </w:pPr>
            <w:r>
              <w:rPr>
                <w:rFonts w:cstheme="minorHAnsi"/>
                <w:b/>
                <w:bCs/>
                <w:sz w:val="16"/>
                <w:szCs w:val="16"/>
              </w:rPr>
              <w:t>ΤΑΜΕΙΟ ΑΓΡΟΤΙΚΗΣ ΑΝΑΠΤΥΞΗΣ</w:t>
            </w:r>
          </w:p>
          <w:p w14:paraId="15146E5E" w14:textId="77777777" w:rsidR="008B0EEF" w:rsidRDefault="008B0EEF" w:rsidP="008B0EEF">
            <w:pPr>
              <w:tabs>
                <w:tab w:val="num" w:pos="0"/>
              </w:tabs>
              <w:spacing w:after="0" w:line="200" w:lineRule="atLeast"/>
              <w:jc w:val="center"/>
              <w:rPr>
                <w:rFonts w:cstheme="minorHAnsi"/>
                <w:b/>
                <w:sz w:val="16"/>
                <w:szCs w:val="16"/>
              </w:rPr>
            </w:pPr>
            <w:r>
              <w:rPr>
                <w:rFonts w:cstheme="minorHAnsi"/>
                <w:b/>
                <w:sz w:val="16"/>
                <w:szCs w:val="16"/>
              </w:rPr>
              <w:t>Η Ευρώπη επενδύει στις</w:t>
            </w:r>
          </w:p>
          <w:p w14:paraId="4BDABC1A" w14:textId="77777777" w:rsidR="008B0EEF" w:rsidRDefault="008B0EEF" w:rsidP="008B0EEF">
            <w:pPr>
              <w:tabs>
                <w:tab w:val="num" w:pos="0"/>
              </w:tabs>
              <w:spacing w:after="0" w:line="200" w:lineRule="atLeast"/>
              <w:jc w:val="center"/>
              <w:rPr>
                <w:rFonts w:cstheme="minorHAnsi"/>
                <w:b/>
                <w:sz w:val="16"/>
                <w:szCs w:val="16"/>
              </w:rPr>
            </w:pPr>
            <w:r>
              <w:rPr>
                <w:rFonts w:cstheme="minorHAnsi"/>
                <w:b/>
                <w:sz w:val="16"/>
                <w:szCs w:val="16"/>
              </w:rPr>
              <w:t>Αγροτικές περιοχές</w:t>
            </w:r>
          </w:p>
        </w:tc>
      </w:tr>
    </w:tbl>
    <w:p w14:paraId="1585F75D" w14:textId="7FB08C70" w:rsidR="00E341D8" w:rsidRPr="00591C2A" w:rsidRDefault="00E341D8" w:rsidP="00E341D8">
      <w:pPr>
        <w:tabs>
          <w:tab w:val="num" w:pos="0"/>
        </w:tabs>
        <w:spacing w:after="0" w:line="240" w:lineRule="auto"/>
        <w:ind w:right="-875" w:hanging="709"/>
        <w:jc w:val="center"/>
        <w:rPr>
          <w:bCs/>
          <w:sz w:val="28"/>
          <w:szCs w:val="28"/>
        </w:rPr>
      </w:pPr>
      <w:r w:rsidRPr="00591C2A">
        <w:rPr>
          <w:bCs/>
          <w:sz w:val="28"/>
          <w:szCs w:val="28"/>
        </w:rPr>
        <w:t>ΠΡΟΓΡΑΜΜΑ ΑΓΡΟΤΙΚΗΣ ΑΝΑΠΤΥΞΗΣ ΤΗΣ ΕΛΛΑΔΑΣ (ΠΑΑ) 2014-2020</w:t>
      </w:r>
    </w:p>
    <w:p w14:paraId="4F6F5951" w14:textId="77777777" w:rsidR="00E341D8" w:rsidRPr="00591C2A" w:rsidRDefault="00E341D8" w:rsidP="00E341D8">
      <w:pPr>
        <w:spacing w:before="60" w:line="240" w:lineRule="auto"/>
        <w:ind w:left="-851" w:right="-875"/>
        <w:jc w:val="center"/>
        <w:rPr>
          <w:bCs/>
          <w:sz w:val="28"/>
          <w:szCs w:val="28"/>
        </w:rPr>
      </w:pPr>
      <w:r w:rsidRPr="00591C2A">
        <w:rPr>
          <w:bCs/>
          <w:sz w:val="28"/>
          <w:szCs w:val="28"/>
        </w:rPr>
        <w:t>ΜΕΤΡΟ 19: «ΤΟΠΙΚΗ ΑΝΑΠΤΥΞΗ ΜΕ ΠΡΩΤΟΒΟΥΛΙΑ ΤΟΠΙΚΩΝ ΚΟΙΝΟΤΗΤΩΝ CLLD/LEADER»</w:t>
      </w:r>
    </w:p>
    <w:p w14:paraId="7DC24A8B" w14:textId="77777777" w:rsidR="00E341D8" w:rsidRPr="00591C2A" w:rsidRDefault="00E341D8" w:rsidP="00E341D8">
      <w:pPr>
        <w:spacing w:line="240" w:lineRule="auto"/>
        <w:jc w:val="center"/>
        <w:outlineLvl w:val="0"/>
        <w:rPr>
          <w:rFonts w:cs="Tahoma"/>
          <w:sz w:val="32"/>
          <w:szCs w:val="32"/>
        </w:rPr>
      </w:pPr>
      <w:r w:rsidRPr="00591C2A">
        <w:rPr>
          <w:rFonts w:cs="Tahoma"/>
          <w:sz w:val="32"/>
          <w:szCs w:val="32"/>
        </w:rPr>
        <w:t xml:space="preserve">      </w:t>
      </w:r>
    </w:p>
    <w:p w14:paraId="21B2B9B3" w14:textId="0AA4B469" w:rsidR="00E341D8" w:rsidRPr="00282101" w:rsidRDefault="00ED18AB" w:rsidP="0003429A">
      <w:pPr>
        <w:spacing w:line="240" w:lineRule="auto"/>
        <w:ind w:hanging="284"/>
        <w:jc w:val="center"/>
        <w:rPr>
          <w:rFonts w:cs="Tahoma"/>
          <w:b/>
          <w:sz w:val="24"/>
          <w:szCs w:val="24"/>
        </w:rPr>
      </w:pPr>
      <w:r>
        <w:rPr>
          <w:b/>
          <w:bCs/>
          <w:sz w:val="36"/>
          <w:szCs w:val="36"/>
          <w:u w:val="single"/>
        </w:rPr>
        <w:t>3</w:t>
      </w:r>
      <w:r w:rsidR="008C6214" w:rsidRPr="008C6214">
        <w:rPr>
          <w:b/>
          <w:bCs/>
          <w:sz w:val="36"/>
          <w:szCs w:val="36"/>
          <w:u w:val="single"/>
          <w:vertAlign w:val="superscript"/>
        </w:rPr>
        <w:t>η</w:t>
      </w:r>
      <w:r w:rsidR="008C6214">
        <w:rPr>
          <w:b/>
          <w:bCs/>
          <w:sz w:val="36"/>
          <w:szCs w:val="36"/>
          <w:u w:val="single"/>
        </w:rPr>
        <w:t xml:space="preserve"> </w:t>
      </w:r>
      <w:r w:rsidR="00E341D8" w:rsidRPr="00591C2A">
        <w:rPr>
          <w:b/>
          <w:bCs/>
          <w:sz w:val="36"/>
          <w:szCs w:val="36"/>
          <w:u w:val="single"/>
        </w:rPr>
        <w:t xml:space="preserve">ΠΡΟΣΚΛΗΣΗ ΓΙΑ ΤΗΝ ΥΠΟΒΟΛΗ </w:t>
      </w:r>
      <w:r w:rsidR="00E341D8" w:rsidRPr="0003429A">
        <w:rPr>
          <w:b/>
          <w:bCs/>
          <w:sz w:val="36"/>
          <w:szCs w:val="36"/>
          <w:u w:val="single"/>
        </w:rPr>
        <w:t>ΠΡΟΤΑΣΕΩΝ</w:t>
      </w:r>
      <w:r w:rsidR="00E341D8" w:rsidRPr="0003429A">
        <w:rPr>
          <w:rFonts w:cs="Tahoma"/>
          <w:b/>
          <w:sz w:val="36"/>
          <w:szCs w:val="36"/>
        </w:rPr>
        <w:t xml:space="preserve"> </w:t>
      </w:r>
      <w:r w:rsidR="00282101" w:rsidRPr="0003429A">
        <w:rPr>
          <w:rFonts w:cs="Tahoma"/>
          <w:b/>
          <w:sz w:val="24"/>
          <w:szCs w:val="24"/>
        </w:rPr>
        <w:t>(αρ.πρωτ.</w:t>
      </w:r>
      <w:r w:rsidR="0003429A" w:rsidRPr="0003429A">
        <w:rPr>
          <w:rFonts w:cs="Tahoma"/>
          <w:b/>
          <w:sz w:val="24"/>
          <w:szCs w:val="24"/>
        </w:rPr>
        <w:t xml:space="preserve"> </w:t>
      </w:r>
      <w:r w:rsidR="00EC4989" w:rsidRPr="00EC4989">
        <w:rPr>
          <w:rFonts w:cs="Tahoma"/>
          <w:b/>
          <w:sz w:val="24"/>
          <w:szCs w:val="24"/>
        </w:rPr>
        <w:t>983</w:t>
      </w:r>
      <w:r w:rsidR="0003429A" w:rsidRPr="00EC4989">
        <w:rPr>
          <w:rFonts w:cs="Tahoma"/>
          <w:b/>
          <w:sz w:val="24"/>
          <w:szCs w:val="24"/>
        </w:rPr>
        <w:t>/</w:t>
      </w:r>
      <w:r w:rsidR="00EC4989" w:rsidRPr="00EC4989">
        <w:rPr>
          <w:rFonts w:cs="Tahoma"/>
          <w:b/>
          <w:sz w:val="24"/>
          <w:szCs w:val="24"/>
        </w:rPr>
        <w:t>23-05</w:t>
      </w:r>
      <w:r w:rsidR="0003429A" w:rsidRPr="00EC4989">
        <w:rPr>
          <w:rFonts w:cs="Tahoma"/>
          <w:b/>
          <w:sz w:val="24"/>
          <w:szCs w:val="24"/>
        </w:rPr>
        <w:t>-202</w:t>
      </w:r>
      <w:r w:rsidRPr="00EC4989">
        <w:rPr>
          <w:rFonts w:cs="Tahoma"/>
          <w:b/>
          <w:sz w:val="24"/>
          <w:szCs w:val="24"/>
        </w:rPr>
        <w:t>4</w:t>
      </w:r>
      <w:r w:rsidR="00282101">
        <w:rPr>
          <w:rFonts w:cs="Tahoma"/>
          <w:b/>
          <w:sz w:val="24"/>
          <w:szCs w:val="24"/>
        </w:rPr>
        <w:t>)</w:t>
      </w:r>
    </w:p>
    <w:p w14:paraId="608ABD99" w14:textId="3A766486" w:rsidR="00E341D8" w:rsidRDefault="00E341D8" w:rsidP="00E341D8">
      <w:pPr>
        <w:spacing w:line="240" w:lineRule="auto"/>
        <w:jc w:val="center"/>
        <w:rPr>
          <w:rFonts w:cs="Tahoma"/>
          <w:b/>
          <w:sz w:val="36"/>
          <w:szCs w:val="36"/>
        </w:rPr>
      </w:pPr>
      <w:r w:rsidRPr="00591C2A">
        <w:rPr>
          <w:rFonts w:cs="Tahoma"/>
          <w:b/>
          <w:sz w:val="36"/>
          <w:szCs w:val="36"/>
        </w:rPr>
        <w:t>(ΠΑΡΕΜΒΑΣΕΙΣ ΔΗΜΟΣΙΟΥ ΧΑΡΑΚΤΗΡΑ )</w:t>
      </w:r>
    </w:p>
    <w:p w14:paraId="5720A77A" w14:textId="42689522" w:rsidR="007F54E7" w:rsidRPr="00ED18AB" w:rsidRDefault="006A2AE0" w:rsidP="007F54E7">
      <w:pPr>
        <w:spacing w:after="0" w:line="240" w:lineRule="auto"/>
        <w:ind w:right="-873"/>
        <w:rPr>
          <w:rFonts w:cs="Tahoma"/>
          <w:color w:val="000000"/>
          <w:sz w:val="18"/>
          <w:szCs w:val="18"/>
        </w:rPr>
      </w:pPr>
      <w:r w:rsidRPr="00513E8C">
        <w:rPr>
          <w:b/>
          <w:bCs/>
          <w:u w:val="single"/>
        </w:rPr>
        <w:t>Κωδικοί Πρόσκλησης ΟΠΣΑΑ:</w:t>
      </w:r>
      <w:r w:rsidR="007F54E7" w:rsidRPr="007F54E7">
        <w:t xml:space="preserve"> </w:t>
      </w:r>
      <w:r w:rsidR="007F54E7">
        <w:tab/>
      </w:r>
      <w:r w:rsidR="007F54E7" w:rsidRPr="00ED18AB">
        <w:rPr>
          <w:rFonts w:cs="Tahoma"/>
          <w:color w:val="000000"/>
          <w:sz w:val="18"/>
          <w:szCs w:val="18"/>
        </w:rPr>
        <w:t>19.2.4.2_</w:t>
      </w:r>
      <w:r w:rsidR="00ED18AB" w:rsidRPr="00ED18AB">
        <w:rPr>
          <w:rFonts w:cs="Tahoma"/>
          <w:color w:val="000000"/>
          <w:sz w:val="18"/>
          <w:szCs w:val="18"/>
        </w:rPr>
        <w:t>3</w:t>
      </w:r>
      <w:r w:rsidR="007F54E7" w:rsidRPr="00ED18AB">
        <w:rPr>
          <w:rFonts w:cs="Tahoma"/>
          <w:color w:val="000000"/>
          <w:sz w:val="18"/>
          <w:szCs w:val="18"/>
        </w:rPr>
        <w:t xml:space="preserve"> / M2998975 (ΗΡΑΚΛΕΙΟ)</w:t>
      </w:r>
    </w:p>
    <w:p w14:paraId="1AC5D81A" w14:textId="1DB4A6B8" w:rsidR="007F54E7" w:rsidRPr="00ED18AB" w:rsidRDefault="007F54E7" w:rsidP="007F54E7">
      <w:pPr>
        <w:spacing w:after="0" w:line="240" w:lineRule="auto"/>
        <w:ind w:left="2160" w:right="-873" w:firstLine="720"/>
        <w:rPr>
          <w:rFonts w:cs="Tahoma"/>
          <w:color w:val="000000"/>
          <w:sz w:val="18"/>
          <w:szCs w:val="18"/>
        </w:rPr>
      </w:pPr>
      <w:r w:rsidRPr="00ED18AB">
        <w:rPr>
          <w:rFonts w:cs="Tahoma"/>
          <w:color w:val="000000"/>
          <w:sz w:val="18"/>
          <w:szCs w:val="18"/>
        </w:rPr>
        <w:t>19.2.4.3_</w:t>
      </w:r>
      <w:r w:rsidR="00ED18AB" w:rsidRPr="00ED18AB">
        <w:rPr>
          <w:rFonts w:cs="Tahoma"/>
          <w:color w:val="000000"/>
          <w:sz w:val="18"/>
          <w:szCs w:val="18"/>
        </w:rPr>
        <w:t>3</w:t>
      </w:r>
      <w:r w:rsidRPr="00ED18AB">
        <w:rPr>
          <w:rFonts w:cs="Tahoma"/>
          <w:color w:val="000000"/>
          <w:sz w:val="18"/>
          <w:szCs w:val="18"/>
        </w:rPr>
        <w:t xml:space="preserve"> / M2998975 (ΗΡΑΚΛΕΙΟ) </w:t>
      </w:r>
    </w:p>
    <w:p w14:paraId="33001CB0" w14:textId="012F00AF" w:rsidR="007F54E7" w:rsidRPr="00ED18AB" w:rsidRDefault="007F54E7" w:rsidP="007F54E7">
      <w:pPr>
        <w:spacing w:after="0" w:line="240" w:lineRule="auto"/>
        <w:ind w:left="2160" w:right="-873" w:firstLine="720"/>
        <w:rPr>
          <w:rFonts w:cs="Tahoma"/>
          <w:color w:val="000000"/>
          <w:sz w:val="18"/>
          <w:szCs w:val="18"/>
        </w:rPr>
      </w:pPr>
      <w:r w:rsidRPr="00ED18AB">
        <w:rPr>
          <w:rFonts w:cs="Tahoma"/>
          <w:color w:val="000000"/>
          <w:sz w:val="18"/>
          <w:szCs w:val="18"/>
        </w:rPr>
        <w:t>19.2.4.5_</w:t>
      </w:r>
      <w:r w:rsidR="00ED18AB" w:rsidRPr="00ED18AB">
        <w:rPr>
          <w:rFonts w:cs="Tahoma"/>
          <w:color w:val="000000"/>
          <w:sz w:val="18"/>
          <w:szCs w:val="18"/>
        </w:rPr>
        <w:t>3</w:t>
      </w:r>
      <w:r w:rsidRPr="00ED18AB">
        <w:rPr>
          <w:rFonts w:cs="Tahoma"/>
          <w:color w:val="000000"/>
          <w:sz w:val="18"/>
          <w:szCs w:val="18"/>
        </w:rPr>
        <w:t xml:space="preserve"> / M2998975 (ΗΡΑΚΛΕΙΟ)</w:t>
      </w:r>
    </w:p>
    <w:p w14:paraId="08BAF3ED" w14:textId="6850CD67" w:rsidR="006A2AE0" w:rsidRPr="006A2AE0" w:rsidRDefault="007F54E7" w:rsidP="007F54E7">
      <w:pPr>
        <w:spacing w:after="0" w:line="240" w:lineRule="auto"/>
        <w:ind w:left="2160" w:right="-873" w:firstLine="720"/>
        <w:rPr>
          <w:b/>
          <w:bCs/>
          <w:sz w:val="28"/>
          <w:szCs w:val="28"/>
        </w:rPr>
      </w:pPr>
      <w:r w:rsidRPr="00ED18AB">
        <w:rPr>
          <w:rFonts w:cs="Tahoma"/>
          <w:color w:val="000000"/>
          <w:sz w:val="18"/>
          <w:szCs w:val="18"/>
        </w:rPr>
        <w:t>19.2.5.2_</w:t>
      </w:r>
      <w:r w:rsidR="00ED18AB" w:rsidRPr="00ED18AB">
        <w:rPr>
          <w:rFonts w:cs="Tahoma"/>
          <w:color w:val="000000"/>
          <w:sz w:val="18"/>
          <w:szCs w:val="18"/>
        </w:rPr>
        <w:t>3</w:t>
      </w:r>
      <w:r w:rsidRPr="00ED18AB">
        <w:rPr>
          <w:rFonts w:cs="Tahoma"/>
          <w:color w:val="000000"/>
          <w:sz w:val="18"/>
          <w:szCs w:val="18"/>
        </w:rPr>
        <w:t xml:space="preserve">/ </w:t>
      </w:r>
      <w:r w:rsidR="00ED18AB" w:rsidRPr="00ED18AB">
        <w:rPr>
          <w:rFonts w:cs="Tahoma"/>
          <w:color w:val="000000"/>
          <w:sz w:val="18"/>
          <w:szCs w:val="18"/>
        </w:rPr>
        <w:t>M2998975 (</w:t>
      </w:r>
      <w:r w:rsidRPr="00ED18AB">
        <w:rPr>
          <w:rFonts w:cs="Tahoma"/>
          <w:color w:val="000000"/>
          <w:sz w:val="18"/>
          <w:szCs w:val="18"/>
        </w:rPr>
        <w:t>ΗΡΑΚΛΕΙΟ)</w:t>
      </w:r>
    </w:p>
    <w:p w14:paraId="63509DF2" w14:textId="77777777" w:rsidR="004B55D2" w:rsidRDefault="004B55D2" w:rsidP="008D3A2E">
      <w:pPr>
        <w:spacing w:line="240" w:lineRule="auto"/>
        <w:jc w:val="center"/>
        <w:rPr>
          <w:b/>
          <w:bCs/>
          <w:sz w:val="36"/>
          <w:szCs w:val="36"/>
        </w:rPr>
      </w:pPr>
    </w:p>
    <w:p w14:paraId="0922971A" w14:textId="06767032" w:rsidR="00CE6760" w:rsidRPr="00591C2A" w:rsidRDefault="00993056" w:rsidP="008D3A2E">
      <w:pPr>
        <w:spacing w:line="240" w:lineRule="auto"/>
        <w:jc w:val="center"/>
        <w:rPr>
          <w:b/>
          <w:bCs/>
          <w:color w:val="808080"/>
          <w:sz w:val="36"/>
          <w:szCs w:val="36"/>
        </w:rPr>
      </w:pPr>
      <w:r w:rsidRPr="00591C2A">
        <w:rPr>
          <w:b/>
          <w:bCs/>
          <w:sz w:val="36"/>
          <w:szCs w:val="36"/>
        </w:rPr>
        <w:t xml:space="preserve">ΟΔΗΓΟΣ </w:t>
      </w:r>
      <w:r w:rsidR="008C6214">
        <w:rPr>
          <w:b/>
          <w:bCs/>
          <w:sz w:val="36"/>
          <w:szCs w:val="36"/>
        </w:rPr>
        <w:t xml:space="preserve">ΔΙΟΙΚΗΤΙΚΟΥ ΕΛΕΓΧΟΥ </w:t>
      </w:r>
      <w:r w:rsidRPr="00591C2A">
        <w:rPr>
          <w:b/>
          <w:bCs/>
          <w:sz w:val="36"/>
          <w:szCs w:val="36"/>
        </w:rPr>
        <w:t>ΑΙΤΗΣΕΩΝ ΣΤΗΡΙΞΗΣ</w:t>
      </w:r>
    </w:p>
    <w:p w14:paraId="0F0B72CD" w14:textId="77777777" w:rsidR="00E341D8" w:rsidRPr="00591C2A" w:rsidRDefault="00E341D8" w:rsidP="00E341D8">
      <w:pPr>
        <w:spacing w:line="240" w:lineRule="auto"/>
        <w:jc w:val="center"/>
        <w:rPr>
          <w:rFonts w:cs="Tahoma"/>
          <w:b/>
          <w:sz w:val="32"/>
          <w:szCs w:val="32"/>
        </w:rPr>
      </w:pPr>
    </w:p>
    <w:p w14:paraId="453FD859" w14:textId="77777777" w:rsidR="00E341D8" w:rsidRPr="00591C2A" w:rsidRDefault="00E341D8" w:rsidP="003E3D84">
      <w:pPr>
        <w:spacing w:line="240" w:lineRule="auto"/>
        <w:ind w:left="-284"/>
        <w:jc w:val="both"/>
        <w:rPr>
          <w:rFonts w:cs="Tahoma"/>
          <w:sz w:val="28"/>
          <w:szCs w:val="28"/>
        </w:rPr>
      </w:pPr>
      <w:r w:rsidRPr="00591C2A">
        <w:rPr>
          <w:rFonts w:cs="Tahoma"/>
          <w:sz w:val="28"/>
          <w:szCs w:val="28"/>
        </w:rPr>
        <w:t>ΥΠΟΜΕΤΡΟ 19.2: «ΣΤΗΡΙΞΗ ΓΙΑ ΤΗΝ ΥΛΟΠΟΙΗΣΗ ΔΡΑΣΕΩΝ ΥΠΟ ΤΗΝ ΤΟΠΙΚΗ ΣΤΡΑΤΗΓΙΚΗ   ΑΝΑΠΤΥΞΗΣ ΓΙΑ ΠΑΡΕΜΒΑΣΕΙΣ ΔΗΜΟΣΙΟΥ ΧΑΡΑΚΤΗΡΑ»</w:t>
      </w:r>
    </w:p>
    <w:p w14:paraId="3D5B98D0" w14:textId="4FAC5A58" w:rsidR="00E341D8" w:rsidRPr="00ED18AB" w:rsidRDefault="00E341D8" w:rsidP="00E341D8">
      <w:pPr>
        <w:spacing w:after="0" w:line="360" w:lineRule="auto"/>
        <w:ind w:left="2268" w:hanging="2410"/>
        <w:rPr>
          <w:rFonts w:cs="Tahoma"/>
          <w:sz w:val="24"/>
        </w:rPr>
      </w:pPr>
      <w:r w:rsidRPr="00ED18AB">
        <w:rPr>
          <w:rFonts w:cs="Tahoma"/>
          <w:sz w:val="24"/>
        </w:rPr>
        <w:t>ΔΡΑΣ</w:t>
      </w:r>
      <w:r w:rsidR="008304A7" w:rsidRPr="00ED18AB">
        <w:rPr>
          <w:rFonts w:cs="Tahoma"/>
          <w:sz w:val="24"/>
        </w:rPr>
        <w:t>ΕΙΣ:</w:t>
      </w:r>
      <w:r w:rsidR="00ED18AB" w:rsidRPr="00ED18AB">
        <w:rPr>
          <w:rFonts w:cs="Tahoma"/>
          <w:sz w:val="24"/>
        </w:rPr>
        <w:t xml:space="preserve"> </w:t>
      </w:r>
      <w:r w:rsidRPr="00ED18AB">
        <w:rPr>
          <w:rFonts w:cs="Tahoma"/>
          <w:sz w:val="24"/>
        </w:rPr>
        <w:t>19.2.4: «ΒΑΣΙΚΕΣ ΥΠΗΡΕΣΙΕΣ ΚΑΙ ΑΝΑΠΛΑΣΗ ΧΩΡΙΩΝ ΣΕ ΑΓΡΟΤΙΚΕΣ ΠΕΡΙΟΧΕΣ»</w:t>
      </w:r>
    </w:p>
    <w:p w14:paraId="73F7F7CC" w14:textId="3D10EADB" w:rsidR="007F54E7" w:rsidRPr="007F54E7" w:rsidRDefault="007F54E7" w:rsidP="008304A7">
      <w:pPr>
        <w:spacing w:after="0" w:line="360" w:lineRule="auto"/>
        <w:ind w:left="2268" w:hanging="1548"/>
        <w:rPr>
          <w:rFonts w:cs="Tahoma"/>
          <w:sz w:val="24"/>
        </w:rPr>
      </w:pPr>
      <w:r w:rsidRPr="00ED18AB">
        <w:rPr>
          <w:rFonts w:cs="Tahoma"/>
          <w:sz w:val="24"/>
        </w:rPr>
        <w:t>19.2.5: «</w:t>
      </w:r>
      <w:r w:rsidR="008304A7" w:rsidRPr="00ED18AB">
        <w:rPr>
          <w:rFonts w:cs="Tahoma"/>
          <w:sz w:val="24"/>
        </w:rPr>
        <w:t>ΠΑΡΕΜΒΑΣΕΙΣ ΓΙΑ ΤΗ ΒΕΛΤΙΩΣΗ ΥΠΟΔΟΜΩΝ ΣΤΟΝ ΠΡΩΤΟΓΕΝΗ ΤΟΜΕΑ</w:t>
      </w:r>
      <w:r w:rsidRPr="00ED18AB">
        <w:rPr>
          <w:rFonts w:cs="Tahoma"/>
          <w:sz w:val="24"/>
        </w:rPr>
        <w:t>»</w:t>
      </w:r>
    </w:p>
    <w:p w14:paraId="64292205" w14:textId="190B008C" w:rsidR="00434017" w:rsidRDefault="00434017" w:rsidP="00E341D8">
      <w:pPr>
        <w:spacing w:after="0" w:line="360" w:lineRule="auto"/>
        <w:ind w:left="2268" w:hanging="2410"/>
        <w:rPr>
          <w:rFonts w:cs="Tahoma"/>
          <w:sz w:val="24"/>
        </w:rPr>
      </w:pPr>
    </w:p>
    <w:p w14:paraId="5620AF75" w14:textId="436EF1CE" w:rsidR="00434017" w:rsidRPr="00DA6E4E" w:rsidRDefault="00434017" w:rsidP="00434017">
      <w:pPr>
        <w:spacing w:after="0" w:line="360" w:lineRule="auto"/>
        <w:ind w:left="2268" w:hanging="2410"/>
        <w:jc w:val="center"/>
        <w:rPr>
          <w:rFonts w:cs="Tahoma"/>
          <w:b/>
          <w:bCs/>
          <w:sz w:val="52"/>
          <w:szCs w:val="52"/>
        </w:rPr>
      </w:pPr>
      <w:r w:rsidRPr="00DA6E4E">
        <w:rPr>
          <w:rFonts w:cs="Tahoma"/>
          <w:b/>
          <w:bCs/>
          <w:sz w:val="52"/>
          <w:szCs w:val="52"/>
        </w:rPr>
        <w:t>ΔΙΑΝΕΜΕΤΑΙ ΔΩΡΕΑΝ</w:t>
      </w:r>
    </w:p>
    <w:p w14:paraId="7E022C2A" w14:textId="7FED98BC" w:rsidR="00E341D8" w:rsidRPr="00591C2A" w:rsidRDefault="00434017" w:rsidP="00434017">
      <w:pPr>
        <w:jc w:val="right"/>
        <w:rPr>
          <w:b/>
          <w:sz w:val="28"/>
          <w:szCs w:val="28"/>
          <w:u w:val="single"/>
        </w:rPr>
      </w:pPr>
      <w:r w:rsidRPr="0003429A">
        <w:rPr>
          <w:b/>
          <w:sz w:val="28"/>
          <w:szCs w:val="28"/>
          <w:u w:val="single"/>
        </w:rPr>
        <w:t xml:space="preserve">Αρχάνες , </w:t>
      </w:r>
      <w:r w:rsidR="007F54E7">
        <w:rPr>
          <w:b/>
          <w:sz w:val="28"/>
          <w:szCs w:val="28"/>
          <w:u w:val="single"/>
        </w:rPr>
        <w:t>Μάιος</w:t>
      </w:r>
      <w:r w:rsidR="0003429A" w:rsidRPr="0003429A">
        <w:rPr>
          <w:b/>
          <w:sz w:val="28"/>
          <w:szCs w:val="28"/>
          <w:u w:val="single"/>
        </w:rPr>
        <w:t xml:space="preserve"> </w:t>
      </w:r>
      <w:r w:rsidRPr="0003429A">
        <w:rPr>
          <w:b/>
          <w:sz w:val="28"/>
          <w:szCs w:val="28"/>
          <w:u w:val="single"/>
        </w:rPr>
        <w:t>202</w:t>
      </w:r>
      <w:r w:rsidR="007F54E7">
        <w:rPr>
          <w:b/>
          <w:sz w:val="28"/>
          <w:szCs w:val="28"/>
          <w:u w:val="single"/>
        </w:rPr>
        <w:t>4</w:t>
      </w:r>
    </w:p>
    <w:tbl>
      <w:tblPr>
        <w:tblStyle w:val="a7"/>
        <w:tblW w:w="0" w:type="auto"/>
        <w:shd w:val="clear" w:color="auto" w:fill="C2D69B" w:themeFill="accent3" w:themeFillTint="99"/>
        <w:tblLook w:val="04A0" w:firstRow="1" w:lastRow="0" w:firstColumn="1" w:lastColumn="0" w:noHBand="0" w:noVBand="1"/>
      </w:tblPr>
      <w:tblGrid>
        <w:gridCol w:w="9854"/>
      </w:tblGrid>
      <w:tr w:rsidR="00F26DCF" w:rsidRPr="00591C2A" w14:paraId="648F9AEB" w14:textId="77777777" w:rsidTr="00706037">
        <w:trPr>
          <w:trHeight w:val="711"/>
        </w:trPr>
        <w:tc>
          <w:tcPr>
            <w:tcW w:w="9854" w:type="dxa"/>
            <w:shd w:val="clear" w:color="auto" w:fill="C2D69B" w:themeFill="accent3" w:themeFillTint="99"/>
          </w:tcPr>
          <w:p w14:paraId="41869F07" w14:textId="77777777" w:rsidR="00F26DCF" w:rsidRPr="00591C2A" w:rsidRDefault="00E341D8" w:rsidP="008D3A2E">
            <w:pPr>
              <w:pStyle w:val="Default"/>
              <w:spacing w:before="120" w:after="120"/>
              <w:jc w:val="center"/>
              <w:rPr>
                <w:rFonts w:asciiTheme="minorHAnsi" w:hAnsiTheme="minorHAnsi"/>
                <w:b/>
                <w:bCs/>
                <w:sz w:val="28"/>
                <w:szCs w:val="28"/>
                <w:u w:val="single"/>
              </w:rPr>
            </w:pPr>
            <w:r w:rsidRPr="00591C2A">
              <w:rPr>
                <w:rFonts w:asciiTheme="minorHAnsi" w:hAnsiTheme="minorHAnsi"/>
              </w:rPr>
              <w:lastRenderedPageBreak/>
              <w:br w:type="page"/>
            </w:r>
            <w:r w:rsidR="00F26DCF" w:rsidRPr="00591C2A">
              <w:rPr>
                <w:rFonts w:asciiTheme="minorHAnsi" w:hAnsiTheme="minorHAnsi"/>
                <w:b/>
                <w:bCs/>
                <w:sz w:val="28"/>
                <w:szCs w:val="28"/>
                <w:u w:val="single"/>
              </w:rPr>
              <w:t>ΠΕΡΙΕΧΟΜΕΝΑ</w:t>
            </w:r>
          </w:p>
        </w:tc>
      </w:tr>
    </w:tbl>
    <w:p w14:paraId="74371F3B" w14:textId="77777777" w:rsidR="00805EBB" w:rsidRPr="00591C2A" w:rsidRDefault="00805EBB" w:rsidP="00805EBB">
      <w:pPr>
        <w:spacing w:before="100" w:beforeAutospacing="1" w:after="100" w:afterAutospacing="1" w:line="240" w:lineRule="auto"/>
        <w:rPr>
          <w:rFonts w:cs="Tahoma"/>
          <w:b/>
          <w:sz w:val="24"/>
          <w:szCs w:val="24"/>
        </w:rPr>
      </w:pPr>
      <w:r w:rsidRPr="00591C2A">
        <w:rPr>
          <w:rFonts w:cs="Tahoma"/>
          <w:b/>
          <w:sz w:val="24"/>
          <w:szCs w:val="24"/>
        </w:rPr>
        <w:t>Α. Ο</w:t>
      </w:r>
      <w:r w:rsidR="00FB0086" w:rsidRPr="00591C2A">
        <w:rPr>
          <w:rFonts w:cs="Tahoma"/>
          <w:b/>
          <w:sz w:val="24"/>
          <w:szCs w:val="24"/>
        </w:rPr>
        <w:t xml:space="preserve">ΔΗΓΟΣ ΑΙΤΗΣΕΩΝ ΣΤΗΡΙΞΗΣ </w:t>
      </w:r>
    </w:p>
    <w:p w14:paraId="01B60FED" w14:textId="77777777" w:rsidR="00805EBB" w:rsidRPr="00591C2A" w:rsidRDefault="00805EBB" w:rsidP="008667BC">
      <w:pPr>
        <w:pStyle w:val="a4"/>
        <w:numPr>
          <w:ilvl w:val="0"/>
          <w:numId w:val="21"/>
        </w:numPr>
        <w:spacing w:line="240" w:lineRule="auto"/>
        <w:jc w:val="both"/>
      </w:pPr>
      <w:r w:rsidRPr="00591C2A">
        <w:t xml:space="preserve">ΔΙΑΔΙΚΑΣΙΑ ΔΙΟΙΚΗΤΙΚΟΥ ΕΛΕΓΧΟΥ ΤΩΝ ΑΙΤΗΣΕΩΝ ΣΤΗΡΙΞΗΣ </w:t>
      </w:r>
    </w:p>
    <w:p w14:paraId="408DA361" w14:textId="77777777" w:rsidR="00805EBB" w:rsidRPr="008C6214" w:rsidRDefault="00805EBB" w:rsidP="008667BC">
      <w:pPr>
        <w:pStyle w:val="a4"/>
        <w:numPr>
          <w:ilvl w:val="0"/>
          <w:numId w:val="21"/>
        </w:numPr>
        <w:spacing w:line="240" w:lineRule="auto"/>
        <w:jc w:val="both"/>
      </w:pPr>
      <w:r w:rsidRPr="008C6214">
        <w:t xml:space="preserve">ΚΡΙΤΗΡΙΑ ΕΠΙΛΕΞΙΜΟΤΗΤΑΣ - ΑΠΟΚΛΕΙΣΜΟΥ ΠΡΑΞΕΩΝ  - ΟΔΗΓΙΕΣ ΓΙΑ ΤΗΝ ΕΞΕΤΑΣΗ ΤΟΥΣ </w:t>
      </w:r>
    </w:p>
    <w:p w14:paraId="14C1A77F" w14:textId="77777777" w:rsidR="00805EBB" w:rsidRPr="008C6214" w:rsidRDefault="00805EBB" w:rsidP="008667BC">
      <w:pPr>
        <w:pStyle w:val="a4"/>
        <w:numPr>
          <w:ilvl w:val="0"/>
          <w:numId w:val="21"/>
        </w:numPr>
        <w:spacing w:line="240" w:lineRule="auto"/>
        <w:jc w:val="both"/>
      </w:pPr>
      <w:r w:rsidRPr="008C6214">
        <w:t xml:space="preserve">ΚΡΙΤΗΡΙΑ ΕΠΙΛΟΓΗΣ - ΒΑΘΜΟΛΟΓΗΣΗΣ ΠΡΑΞΕΩΝ - ΟΔΗΓΙΕΣ ΓΙΑ ΤΗΝ ΕΞΕΤΑΣΗ ΤΟΥΣ </w:t>
      </w:r>
    </w:p>
    <w:p w14:paraId="644362CA" w14:textId="77777777" w:rsidR="00805EBB" w:rsidRPr="008C6214" w:rsidRDefault="00805EBB" w:rsidP="008667BC">
      <w:pPr>
        <w:pStyle w:val="a4"/>
        <w:numPr>
          <w:ilvl w:val="0"/>
          <w:numId w:val="21"/>
        </w:numPr>
        <w:spacing w:line="240" w:lineRule="auto"/>
        <w:jc w:val="both"/>
      </w:pPr>
      <w:r w:rsidRPr="008C6214">
        <w:t>ΑΠΑΙΤΟΥΜΕΝΑ ΔΙΚΑΙΟΛΟΓΗΤΙΚΑ</w:t>
      </w:r>
    </w:p>
    <w:p w14:paraId="0831CD4E" w14:textId="77777777" w:rsidR="00805EBB" w:rsidRPr="008C6214" w:rsidRDefault="00805EBB" w:rsidP="008667BC">
      <w:pPr>
        <w:pStyle w:val="a4"/>
        <w:numPr>
          <w:ilvl w:val="0"/>
          <w:numId w:val="21"/>
        </w:numPr>
        <w:spacing w:line="240" w:lineRule="auto"/>
        <w:jc w:val="both"/>
      </w:pPr>
      <w:r w:rsidRPr="008C6214">
        <w:t>ΠΙΝΑΚΑΣ ΤΙΜΩΝ ΜΟΝΑΔΑΣ ΚΤΙΡΙΑΚΩΝ ΕΡΓΑΣΙΩΝ ΓΙΑ ΤΗΝ ΑΞΙΟΛΟΓΗΣΗ ΤΩΝ ΕΠΕΝΔΥΤΙΚΩΝ ΣΧΕΔΙΩΝ (ΕΚΤΟΣ ΔΗΜΟΣΙΩΝ ΣΥΜΒΑΣΕΩΝ)</w:t>
      </w:r>
    </w:p>
    <w:p w14:paraId="799DEEB7" w14:textId="77777777" w:rsidR="001830A0" w:rsidRPr="00591C2A" w:rsidRDefault="001830A0" w:rsidP="008667BC">
      <w:pPr>
        <w:pStyle w:val="a4"/>
        <w:numPr>
          <w:ilvl w:val="0"/>
          <w:numId w:val="21"/>
        </w:numPr>
        <w:spacing w:line="240" w:lineRule="auto"/>
        <w:jc w:val="both"/>
      </w:pPr>
      <w:r w:rsidRPr="00591C2A">
        <w:t>ΠΡΟΣΔΙΟΡΙΣΜΟΣ ΕΥΛΟΓΟΥ ΚΟΣΤΟΥΣ</w:t>
      </w:r>
    </w:p>
    <w:p w14:paraId="3ADBEA53" w14:textId="77777777" w:rsidR="00805EBB" w:rsidRPr="00890A5F" w:rsidRDefault="00805EBB" w:rsidP="008667BC">
      <w:pPr>
        <w:pStyle w:val="a4"/>
        <w:numPr>
          <w:ilvl w:val="0"/>
          <w:numId w:val="21"/>
        </w:numPr>
        <w:spacing w:line="240" w:lineRule="auto"/>
        <w:jc w:val="both"/>
      </w:pPr>
      <w:r w:rsidRPr="00890A5F">
        <w:t xml:space="preserve">ΠΡΟΔΙΑΓΡΑΦΕΣ ΓΙΑ ΜΕΛΕΤΗ «ΣΥΝΟΛΙΚΗΣ ΘΕΩΡΗΣΗΣ ΑΙΣΘΗΤΙΚΗΣ ΚΑΙ ΛΕΙΤΟΥΡΓΙΚΗΣ ΑΝΑΒΑΘΜΙΣΗΣ Ή ΑΝΑΔΕΙΞΗΣ ΤΟΥ ΟΙΚΙΣΜΟΥ Ή ΤΜΗΜΑΤΟΣ ΑΥΤΟΥ» </w:t>
      </w:r>
    </w:p>
    <w:p w14:paraId="21B95822" w14:textId="77777777" w:rsidR="00805EBB" w:rsidRPr="00D32BCC" w:rsidRDefault="00805EBB" w:rsidP="008667BC">
      <w:pPr>
        <w:pStyle w:val="a4"/>
        <w:numPr>
          <w:ilvl w:val="0"/>
          <w:numId w:val="21"/>
        </w:numPr>
        <w:spacing w:line="240" w:lineRule="auto"/>
        <w:jc w:val="both"/>
      </w:pPr>
      <w:r w:rsidRPr="00D32BCC">
        <w:t>ΠΙΝΑΚΑΣ ΠΕΡΙΟΧΟΜΕΝΩΝ ΦΑΚΕΛΟΥ ΔΗΜΟΣΙΑΣ ΣΥΜΒΑΣΗΣ</w:t>
      </w:r>
    </w:p>
    <w:p w14:paraId="5E76CBFE" w14:textId="77777777" w:rsidR="00805EBB" w:rsidRPr="00591C2A" w:rsidRDefault="00805EBB" w:rsidP="008667BC">
      <w:pPr>
        <w:pStyle w:val="a4"/>
        <w:numPr>
          <w:ilvl w:val="0"/>
          <w:numId w:val="21"/>
        </w:numPr>
        <w:spacing w:after="0" w:line="240" w:lineRule="auto"/>
        <w:jc w:val="both"/>
      </w:pPr>
      <w:r w:rsidRPr="00591C2A">
        <w:t>ΠΑΡΑΡΤΗΜΑ ΙΙ (ΕΣΠΑ) ΓΙΑ ΤΗΝ ΕΞΑΣΦΑΛΙΣΗ ΤΟΥ ΚΡΙΤΗΡΙΟΥ ΑΞΙΟΛΟΓΗΣΗΣ «ΕΞΑΣΦΑΛΙΣΗ ΤΗΣ ΠΡΟΣΒΑΣΙΜΟΤΗΤΑΣ ΣΤΑ ΑΤΟΜΑ ΜΕ ΑΝΑΠΗΡΙΑ»</w:t>
      </w:r>
    </w:p>
    <w:p w14:paraId="0E7CBF98" w14:textId="77777777" w:rsidR="00FA7826" w:rsidRPr="00463813" w:rsidRDefault="00FA7826" w:rsidP="008667BC">
      <w:pPr>
        <w:pStyle w:val="a4"/>
        <w:numPr>
          <w:ilvl w:val="0"/>
          <w:numId w:val="21"/>
        </w:numPr>
        <w:spacing w:after="0" w:line="240" w:lineRule="auto"/>
        <w:jc w:val="both"/>
      </w:pPr>
      <w:r w:rsidRPr="00463813">
        <w:t>ΔΙΕΥΚΡΙΝΗΣΕΙΣ ΓΙΑ ΤΗΝ ΥΠΑΡΞΗ ΚΡΑΤΙΚΗΣ ΕΝΙΣΧΥΣΗΣ ΣΤΗΝ ΠΡΑΞΗ</w:t>
      </w:r>
    </w:p>
    <w:p w14:paraId="62CEE868" w14:textId="77777777" w:rsidR="00FA7826" w:rsidRPr="00463813" w:rsidRDefault="00FA7826" w:rsidP="008667BC">
      <w:pPr>
        <w:pStyle w:val="a4"/>
        <w:numPr>
          <w:ilvl w:val="0"/>
          <w:numId w:val="21"/>
        </w:numPr>
        <w:spacing w:after="0" w:line="240" w:lineRule="auto"/>
        <w:jc w:val="both"/>
      </w:pPr>
      <w:r w:rsidRPr="00463813">
        <w:t xml:space="preserve">ΟΔΗΓΙΕΣ ΕΣΠΑ ΓΙΑ ΤΗΝ ΑΡΧΙΚΗ ΑΞΙΟΛΟΓΗΣΗ ΤΟΥ ΚΡΙΤΗΡΙΟΥ ΥΠΑΡΞΗΣ ΚΡΑΤΙΚΗΣ ΕΝΙΣΧΥΣΗΣ ΣΤΗΝ ΠΡΑΞΗ </w:t>
      </w:r>
    </w:p>
    <w:p w14:paraId="36B6D4D8" w14:textId="77777777" w:rsidR="00751CF9" w:rsidRPr="00463813" w:rsidRDefault="00751CF9" w:rsidP="008667BC">
      <w:pPr>
        <w:pStyle w:val="a4"/>
        <w:numPr>
          <w:ilvl w:val="0"/>
          <w:numId w:val="21"/>
        </w:numPr>
        <w:spacing w:after="0" w:line="240" w:lineRule="auto"/>
        <w:ind w:left="714" w:hanging="357"/>
        <w:jc w:val="both"/>
      </w:pPr>
      <w:r w:rsidRPr="00463813">
        <w:t>ΛΙΣΤΑ ΕΛΕΓΧΟΥ ΓΙΑ ΤΗΝ ΥΠΑΡΞΗ ΚΡΑΤΙΚΗΣ ΕΝΙΣΧΥΣΗΣ</w:t>
      </w:r>
    </w:p>
    <w:p w14:paraId="1F102E00" w14:textId="4B31C47D" w:rsidR="00FA7826" w:rsidRPr="006114C7" w:rsidRDefault="00FA7826" w:rsidP="008667BC">
      <w:pPr>
        <w:numPr>
          <w:ilvl w:val="0"/>
          <w:numId w:val="21"/>
        </w:numPr>
        <w:tabs>
          <w:tab w:val="num" w:pos="1980"/>
        </w:tabs>
        <w:spacing w:after="0" w:line="240" w:lineRule="auto"/>
        <w:ind w:left="714" w:hanging="357"/>
        <w:jc w:val="both"/>
        <w:rPr>
          <w:rFonts w:cs="Tahoma"/>
        </w:rPr>
      </w:pPr>
      <w:r w:rsidRPr="00463813">
        <w:t xml:space="preserve">ΟΔΗΓΙΕΣ ΕΣΠΑ ΓΙΑ ΤΟΝ ΥΠΟΛΟΓΙΣΜΟ ΤΩΝ ΚΑΘΑΡΩΝ ΕΣΟΔΩΝ </w:t>
      </w:r>
    </w:p>
    <w:p w14:paraId="76779840" w14:textId="5EE8BBB9" w:rsidR="006114C7" w:rsidRPr="00890A5F" w:rsidRDefault="006114C7" w:rsidP="006114C7">
      <w:pPr>
        <w:pStyle w:val="a4"/>
        <w:numPr>
          <w:ilvl w:val="0"/>
          <w:numId w:val="21"/>
        </w:numPr>
        <w:spacing w:line="240" w:lineRule="auto"/>
        <w:jc w:val="both"/>
      </w:pPr>
      <w:r w:rsidRPr="00890A5F">
        <w:rPr>
          <w:rFonts w:cstheme="minorHAnsi"/>
        </w:rPr>
        <w:t xml:space="preserve">ΣΧΕΔΙΟ ΕΓΓΡΑΦΟΥ ΓΙΑ ΤΗΝ ΥΠΟΒΟΛΗ ΣΥΜΠΛΗΡΩΜΑΤΙΚΩΝ / ΔΙΕΥΚΡΙΝΙΣΤΙΚΩΝ ΣΤΟΙΧΕΙΩΝ </w:t>
      </w:r>
    </w:p>
    <w:p w14:paraId="4AC16D12" w14:textId="77777777" w:rsidR="00FE589E" w:rsidRPr="00AD7CDF" w:rsidRDefault="00FE589E" w:rsidP="006114C7">
      <w:pPr>
        <w:pStyle w:val="a4"/>
        <w:numPr>
          <w:ilvl w:val="0"/>
          <w:numId w:val="21"/>
        </w:numPr>
        <w:spacing w:line="240" w:lineRule="auto"/>
        <w:jc w:val="both"/>
      </w:pPr>
      <w:r w:rsidRPr="00AD7CDF">
        <w:t xml:space="preserve">ΥΠΟΔΕΙΓΜΑ ΑΠΟΦΑΣΗΣ ΕΝΤΑΞΗΣ </w:t>
      </w:r>
    </w:p>
    <w:p w14:paraId="13C94A6B" w14:textId="77777777" w:rsidR="00805EBB" w:rsidRPr="00591C2A" w:rsidRDefault="00805EBB" w:rsidP="00805EBB">
      <w:pPr>
        <w:spacing w:line="240" w:lineRule="auto"/>
        <w:ind w:left="720"/>
        <w:contextualSpacing/>
      </w:pPr>
    </w:p>
    <w:p w14:paraId="2C38A4CB" w14:textId="77777777" w:rsidR="00A53FFE" w:rsidRPr="00591C2A" w:rsidRDefault="00805EBB" w:rsidP="00A53FFE">
      <w:pPr>
        <w:spacing w:after="0" w:line="240" w:lineRule="auto"/>
        <w:rPr>
          <w:rFonts w:cs="Tahoma"/>
          <w:b/>
          <w:sz w:val="24"/>
          <w:szCs w:val="24"/>
        </w:rPr>
      </w:pPr>
      <w:r w:rsidRPr="00591C2A">
        <w:rPr>
          <w:rFonts w:cs="Tahoma"/>
          <w:b/>
          <w:sz w:val="24"/>
          <w:szCs w:val="24"/>
        </w:rPr>
        <w:t xml:space="preserve">Β. ΦΑΚΕΛΟΣ ΥΠΟΒΟΛΗΣ </w:t>
      </w:r>
      <w:r w:rsidR="00A53FFE" w:rsidRPr="00591C2A">
        <w:rPr>
          <w:rFonts w:cs="Tahoma"/>
          <w:b/>
          <w:sz w:val="24"/>
          <w:szCs w:val="24"/>
        </w:rPr>
        <w:t>–</w:t>
      </w:r>
      <w:r w:rsidRPr="00591C2A">
        <w:rPr>
          <w:rFonts w:cs="Tahoma"/>
          <w:b/>
          <w:sz w:val="24"/>
          <w:szCs w:val="24"/>
        </w:rPr>
        <w:t xml:space="preserve"> ΥΠΟΔΕΙΓΜΑΤΑ</w:t>
      </w:r>
    </w:p>
    <w:p w14:paraId="1416C2E3" w14:textId="77777777" w:rsidR="00A53FFE" w:rsidRPr="00591C2A" w:rsidRDefault="00A53FFE" w:rsidP="00A53FFE">
      <w:pPr>
        <w:spacing w:after="0" w:line="240" w:lineRule="auto"/>
        <w:rPr>
          <w:rFonts w:cs="Tahoma"/>
        </w:rPr>
      </w:pPr>
      <w:r w:rsidRPr="00591C2A">
        <w:rPr>
          <w:rFonts w:cs="Tahoma"/>
        </w:rPr>
        <w:t xml:space="preserve">(σε ηλεκτρονική μορφή στο </w:t>
      </w:r>
      <w:hyperlink r:id="rId15" w:history="1">
        <w:r w:rsidRPr="00591C2A">
          <w:rPr>
            <w:rStyle w:val="-"/>
            <w:rFonts w:cs="Tahoma"/>
          </w:rPr>
          <w:t>www.anher.gr</w:t>
        </w:r>
      </w:hyperlink>
      <w:r w:rsidRPr="00591C2A">
        <w:rPr>
          <w:rFonts w:cs="Tahoma"/>
        </w:rPr>
        <w:t xml:space="preserve">) </w:t>
      </w:r>
    </w:p>
    <w:p w14:paraId="483F2859" w14:textId="77777777" w:rsidR="00A53FFE" w:rsidRPr="00591C2A" w:rsidRDefault="00A53FFE" w:rsidP="00A53FFE">
      <w:pPr>
        <w:spacing w:after="0" w:line="240" w:lineRule="auto"/>
        <w:rPr>
          <w:rFonts w:cs="Tahoma"/>
        </w:rPr>
      </w:pPr>
    </w:p>
    <w:p w14:paraId="39FBCCC7" w14:textId="77777777" w:rsidR="00805EBB" w:rsidRPr="00591C2A" w:rsidRDefault="00805EBB" w:rsidP="008667BC">
      <w:pPr>
        <w:pStyle w:val="a4"/>
        <w:numPr>
          <w:ilvl w:val="0"/>
          <w:numId w:val="9"/>
        </w:numPr>
        <w:spacing w:line="240" w:lineRule="auto"/>
        <w:ind w:left="851"/>
        <w:jc w:val="both"/>
      </w:pPr>
      <w:r w:rsidRPr="00591C2A">
        <w:t>ΑΙΤΗΣΗ ΣΤΗΡΙΞΗΣ</w:t>
      </w:r>
    </w:p>
    <w:p w14:paraId="0BEBBE18" w14:textId="77777777" w:rsidR="00805EBB" w:rsidRPr="00591C2A" w:rsidRDefault="00805EBB" w:rsidP="008667BC">
      <w:pPr>
        <w:pStyle w:val="a4"/>
        <w:numPr>
          <w:ilvl w:val="0"/>
          <w:numId w:val="9"/>
        </w:numPr>
        <w:spacing w:line="240" w:lineRule="auto"/>
        <w:ind w:left="851"/>
        <w:jc w:val="both"/>
      </w:pPr>
      <w:r w:rsidRPr="00591C2A">
        <w:t>ΠΑΡΑΡΤΗΜΑ ΑΙΤΗΣΗΣ ΣΤΗΡΙΞΗΣ</w:t>
      </w:r>
    </w:p>
    <w:p w14:paraId="6DE8635A" w14:textId="77777777" w:rsidR="00805EBB" w:rsidRPr="00591C2A" w:rsidRDefault="00805EBB" w:rsidP="008667BC">
      <w:pPr>
        <w:pStyle w:val="a4"/>
        <w:numPr>
          <w:ilvl w:val="0"/>
          <w:numId w:val="9"/>
        </w:numPr>
        <w:spacing w:line="240" w:lineRule="auto"/>
        <w:ind w:left="851"/>
        <w:jc w:val="both"/>
      </w:pPr>
      <w:r w:rsidRPr="00591C2A">
        <w:t>ΑΝΑΛΥΤΙΚΟΣ ΠΡΟΫΠΟΛΟΓΙΣΜΟΣ ΠΡΑΞΕΩΝ</w:t>
      </w:r>
      <w:r w:rsidR="005B734D" w:rsidRPr="00591C2A">
        <w:t xml:space="preserve"> – ΧΡΟΝΟΔΙΑΓΡΑΜΜΑ </w:t>
      </w:r>
    </w:p>
    <w:p w14:paraId="07385C39" w14:textId="77777777" w:rsidR="00805EBB" w:rsidRPr="00591C2A" w:rsidRDefault="00805EBB" w:rsidP="008667BC">
      <w:pPr>
        <w:pStyle w:val="a4"/>
        <w:numPr>
          <w:ilvl w:val="0"/>
          <w:numId w:val="9"/>
        </w:numPr>
        <w:spacing w:line="240" w:lineRule="auto"/>
        <w:ind w:left="851"/>
        <w:jc w:val="both"/>
      </w:pPr>
      <w:r w:rsidRPr="00591C2A">
        <w:t>ΠΙΝΑΚΑΣ ΑΠΟΤΥΠΩΣΗΣ ΑΝΑΓΚΑΙΩΝ ΤΕΧΝΙΚΩΝ ΥΠΟΣΤΗΡΙΚΤΙΚΩΝ ΜΕΛΕΤΩΝ ΚΑΙ ΩΡΙΜΑΝΣΗΣ ΤΗΣ ΠΡΑΞΗΣ</w:t>
      </w:r>
    </w:p>
    <w:p w14:paraId="1836B92C" w14:textId="77777777" w:rsidR="00805EBB" w:rsidRPr="00591C2A" w:rsidRDefault="00805EBB" w:rsidP="008667BC">
      <w:pPr>
        <w:pStyle w:val="a4"/>
        <w:numPr>
          <w:ilvl w:val="0"/>
          <w:numId w:val="9"/>
        </w:numPr>
        <w:spacing w:line="240" w:lineRule="auto"/>
        <w:ind w:left="851"/>
        <w:jc w:val="both"/>
      </w:pPr>
      <w:r w:rsidRPr="00591C2A">
        <w:t>ΠΙΝΑΚΑΣ ΑΠΟΤΥΠΩΣΗΣ ΑΔΕΙΩΝ ΚΑΙ ΕΓΚΡΙΣΕΩΝ ΤΗΣ ΠΡΑΞΗΣ ΚΑΙ ΒΑΘΜΟΥ ΠΡΟΟΔΟΥ ΑΥΤΩΝ</w:t>
      </w:r>
    </w:p>
    <w:p w14:paraId="066A84E2" w14:textId="77777777" w:rsidR="00805EBB" w:rsidRPr="00591C2A" w:rsidRDefault="00805EBB" w:rsidP="008667BC">
      <w:pPr>
        <w:pStyle w:val="a4"/>
        <w:numPr>
          <w:ilvl w:val="0"/>
          <w:numId w:val="9"/>
        </w:numPr>
        <w:spacing w:line="240" w:lineRule="auto"/>
        <w:ind w:left="851"/>
        <w:jc w:val="both"/>
      </w:pPr>
      <w:r w:rsidRPr="00591C2A">
        <w:t>ΠΙΝΑΚΑΣ ΣΥΜΟΡΦΩΣΗΣ ΤΗΣ ΠΡΟΤΕΙΝΟΜΕΝΗΣ ΠΡΑΞΗΣ ΜΕ ΤΙΣ ΚΑΤΕΥΘΥΝΣΕΙΣ ΤΗΣ 152950/23-10-2015 ΚΥΑ ΕΓΚΡΙΣΗΣ ΣΜΠΕ ΤΟΥ ΠΑΑ 2014 -2020</w:t>
      </w:r>
    </w:p>
    <w:p w14:paraId="3F7898E9" w14:textId="77777777" w:rsidR="00805EBB" w:rsidRPr="0042286B" w:rsidRDefault="00805EBB" w:rsidP="008667BC">
      <w:pPr>
        <w:pStyle w:val="a4"/>
        <w:numPr>
          <w:ilvl w:val="0"/>
          <w:numId w:val="9"/>
        </w:numPr>
        <w:spacing w:line="240" w:lineRule="auto"/>
        <w:ind w:left="851"/>
        <w:jc w:val="both"/>
      </w:pPr>
      <w:r w:rsidRPr="0042286B">
        <w:t>ΕΡΩΤΗΜΑΤΟΛΟΓΙΟ ΚΡΑΤΙΚΩΝ ΕΝΙΣΧΥΣΕΩΝ ΕΡΓΩΝ ΠΟΛΙΤΙΣΜΟΥ</w:t>
      </w:r>
    </w:p>
    <w:p w14:paraId="108EEF13" w14:textId="77777777" w:rsidR="00805EBB" w:rsidRPr="0042286B" w:rsidRDefault="00805EBB" w:rsidP="008667BC">
      <w:pPr>
        <w:pStyle w:val="a4"/>
        <w:numPr>
          <w:ilvl w:val="0"/>
          <w:numId w:val="9"/>
        </w:numPr>
        <w:spacing w:after="0" w:line="240" w:lineRule="auto"/>
        <w:ind w:left="851"/>
        <w:jc w:val="both"/>
      </w:pPr>
      <w:r w:rsidRPr="0042286B">
        <w:t>ΕΡΩΤΗΜΑΤΟΛΟΓΙΟ ΚΡΑΤΙΚΩΝ ΕΝΙΣΧΥΣΕΩΝ ΕΡΓΩΝ ΣΥΓΧΡΟΝΟΥ ΠΟΛΙΤΙΣΜΟΥ</w:t>
      </w:r>
    </w:p>
    <w:p w14:paraId="567669DE" w14:textId="77777777" w:rsidR="00805EBB" w:rsidRDefault="00805EBB" w:rsidP="008667BC">
      <w:pPr>
        <w:pStyle w:val="a4"/>
        <w:numPr>
          <w:ilvl w:val="0"/>
          <w:numId w:val="9"/>
        </w:numPr>
        <w:spacing w:line="240" w:lineRule="auto"/>
        <w:ind w:left="851"/>
        <w:jc w:val="both"/>
      </w:pPr>
      <w:r w:rsidRPr="00591C2A">
        <w:t>ΠΙΝΑΚΕΣ ΥΠΟΛΟΓΙΣΜΟΥ ΚΑΘΑΡΩΝ ΕΣΟΔΩΝ</w:t>
      </w:r>
    </w:p>
    <w:p w14:paraId="17C84BCF" w14:textId="77777777" w:rsidR="00FA7826" w:rsidRPr="00F42DB4" w:rsidRDefault="00FA7826" w:rsidP="008667BC">
      <w:pPr>
        <w:pStyle w:val="a4"/>
        <w:numPr>
          <w:ilvl w:val="0"/>
          <w:numId w:val="9"/>
        </w:numPr>
        <w:spacing w:line="240" w:lineRule="auto"/>
        <w:ind w:left="851"/>
        <w:jc w:val="both"/>
      </w:pPr>
      <w:r w:rsidRPr="00F42DB4">
        <w:t>ΣΧΕΔΙΟ ΑΠΟΦΑΣΗΣ ΥΛΟΠΟΙΗΣΗΣ ΥΠΟΕΡΓΟΥ ΜΕ ΙΔΙΑ ΜΕΣΑ</w:t>
      </w:r>
    </w:p>
    <w:p w14:paraId="7A10F5B9" w14:textId="77777777" w:rsidR="00805EBB" w:rsidRPr="00591C2A" w:rsidRDefault="00805EBB" w:rsidP="008C6214">
      <w:pPr>
        <w:spacing w:before="100" w:beforeAutospacing="1" w:after="120" w:line="240" w:lineRule="auto"/>
        <w:rPr>
          <w:rFonts w:cs="Tahoma"/>
          <w:b/>
          <w:sz w:val="24"/>
          <w:szCs w:val="24"/>
        </w:rPr>
      </w:pPr>
      <w:r w:rsidRPr="00591C2A">
        <w:rPr>
          <w:rFonts w:cs="Tahoma"/>
          <w:b/>
          <w:sz w:val="24"/>
          <w:szCs w:val="24"/>
        </w:rPr>
        <w:t xml:space="preserve">Γ. ΕΓΚΕΚΡΙΜΕΝΟ ΑΝΑΜΟΡΦΩΜΕΝΟ ΤΟΠΙΚΟ ΠΡΟΓΡΑΜΜΑ CLLD/LEADER Ν. ΗΡΑΚΛΕΙΟΥ </w:t>
      </w:r>
    </w:p>
    <w:p w14:paraId="77AFBCE1" w14:textId="77777777" w:rsidR="00805EBB" w:rsidRPr="00591C2A" w:rsidRDefault="00805EBB" w:rsidP="00805EBB">
      <w:pPr>
        <w:spacing w:after="0" w:line="240" w:lineRule="auto"/>
        <w:rPr>
          <w:rFonts w:cs="Tahoma"/>
        </w:rPr>
      </w:pPr>
      <w:r w:rsidRPr="00591C2A">
        <w:rPr>
          <w:rFonts w:cs="Tahoma"/>
        </w:rPr>
        <w:t xml:space="preserve">(σε ηλεκτρονική μορφή στο </w:t>
      </w:r>
      <w:hyperlink r:id="rId16" w:history="1">
        <w:r w:rsidRPr="00591C2A">
          <w:rPr>
            <w:rStyle w:val="-"/>
            <w:rFonts w:cs="Tahoma"/>
          </w:rPr>
          <w:t>www.anher.gr</w:t>
        </w:r>
      </w:hyperlink>
      <w:r w:rsidRPr="00591C2A">
        <w:rPr>
          <w:rFonts w:cs="Tahoma"/>
        </w:rPr>
        <w:t xml:space="preserve">) </w:t>
      </w:r>
    </w:p>
    <w:p w14:paraId="2BEDFB8D" w14:textId="77777777" w:rsidR="00805EBB" w:rsidRPr="00591C2A" w:rsidRDefault="00805EBB" w:rsidP="008C6214">
      <w:pPr>
        <w:spacing w:before="100" w:beforeAutospacing="1" w:after="120" w:line="240" w:lineRule="auto"/>
        <w:rPr>
          <w:rFonts w:cs="Tahoma"/>
          <w:b/>
          <w:sz w:val="24"/>
          <w:szCs w:val="24"/>
        </w:rPr>
      </w:pPr>
      <w:r w:rsidRPr="00591C2A">
        <w:rPr>
          <w:rFonts w:cs="Tahoma"/>
          <w:b/>
          <w:sz w:val="24"/>
          <w:szCs w:val="24"/>
        </w:rPr>
        <w:t xml:space="preserve">Δ. ΣΧΕΤΙΚΟ ΘΕΣΜΙΚΟ ΠΛΑΙΣΙΟ </w:t>
      </w:r>
    </w:p>
    <w:p w14:paraId="63D814C8" w14:textId="77777777" w:rsidR="002C1F86" w:rsidRPr="00ED45AA" w:rsidRDefault="00805EBB" w:rsidP="008C6214">
      <w:pPr>
        <w:spacing w:after="0" w:line="240" w:lineRule="auto"/>
        <w:rPr>
          <w:rFonts w:cs="Tahoma"/>
        </w:rPr>
      </w:pPr>
      <w:r w:rsidRPr="00591C2A">
        <w:rPr>
          <w:rFonts w:cs="Tahoma"/>
        </w:rPr>
        <w:t xml:space="preserve">(σε ηλεκτρονική μορφή στο </w:t>
      </w:r>
      <w:hyperlink r:id="rId17" w:history="1">
        <w:r w:rsidRPr="00591C2A">
          <w:rPr>
            <w:rStyle w:val="-"/>
            <w:rFonts w:cs="Tahoma"/>
          </w:rPr>
          <w:t>www.anher.gr</w:t>
        </w:r>
      </w:hyperlink>
      <w:r w:rsidRPr="00591C2A">
        <w:rPr>
          <w:rFonts w:cs="Tahoma"/>
        </w:rPr>
        <w:t xml:space="preserve">) </w:t>
      </w:r>
      <w:r w:rsidR="002C1F86" w:rsidRPr="00591C2A">
        <w:rPr>
          <w:b/>
          <w:bCs/>
          <w:sz w:val="28"/>
          <w:szCs w:val="28"/>
        </w:rPr>
        <w:br w:type="page"/>
      </w:r>
    </w:p>
    <w:tbl>
      <w:tblPr>
        <w:tblStyle w:val="a7"/>
        <w:tblW w:w="0" w:type="auto"/>
        <w:shd w:val="clear" w:color="auto" w:fill="C2D69B" w:themeFill="accent3" w:themeFillTint="99"/>
        <w:tblLook w:val="04A0" w:firstRow="1" w:lastRow="0" w:firstColumn="1" w:lastColumn="0" w:noHBand="0" w:noVBand="1"/>
      </w:tblPr>
      <w:tblGrid>
        <w:gridCol w:w="9854"/>
      </w:tblGrid>
      <w:tr w:rsidR="00F26DCF" w:rsidRPr="00591C2A" w14:paraId="2D6DEA7D" w14:textId="77777777" w:rsidTr="00F26DCF">
        <w:tc>
          <w:tcPr>
            <w:tcW w:w="10281" w:type="dxa"/>
            <w:shd w:val="clear" w:color="auto" w:fill="C2D69B" w:themeFill="accent3" w:themeFillTint="99"/>
          </w:tcPr>
          <w:p w14:paraId="73A21E36" w14:textId="77777777" w:rsidR="00F26DCF" w:rsidRPr="00591C2A" w:rsidRDefault="002B736A" w:rsidP="008D3A2E">
            <w:pPr>
              <w:pStyle w:val="Default"/>
              <w:spacing w:before="120" w:after="120"/>
              <w:jc w:val="both"/>
              <w:rPr>
                <w:rFonts w:asciiTheme="minorHAnsi" w:hAnsiTheme="minorHAnsi"/>
                <w:sz w:val="28"/>
                <w:szCs w:val="28"/>
              </w:rPr>
            </w:pPr>
            <w:r w:rsidRPr="00591C2A">
              <w:rPr>
                <w:rFonts w:asciiTheme="minorHAnsi" w:hAnsiTheme="minorHAnsi"/>
                <w:b/>
                <w:bCs/>
                <w:sz w:val="28"/>
                <w:szCs w:val="28"/>
              </w:rPr>
              <w:lastRenderedPageBreak/>
              <w:t>1</w:t>
            </w:r>
            <w:r w:rsidR="00F26DCF" w:rsidRPr="00591C2A">
              <w:rPr>
                <w:rFonts w:asciiTheme="minorHAnsi" w:hAnsiTheme="minorHAnsi"/>
                <w:b/>
                <w:bCs/>
                <w:sz w:val="28"/>
                <w:szCs w:val="28"/>
              </w:rPr>
              <w:t xml:space="preserve">. Διαδικασία διοικητικού ελέγχου των αιτήσεων στήριξης </w:t>
            </w:r>
          </w:p>
        </w:tc>
      </w:tr>
    </w:tbl>
    <w:p w14:paraId="4F12D647" w14:textId="51A3F534" w:rsidR="0025547F" w:rsidRPr="008C6214" w:rsidRDefault="0025547F" w:rsidP="0025547F">
      <w:pPr>
        <w:pStyle w:val="Default"/>
        <w:spacing w:before="120" w:after="120"/>
        <w:jc w:val="both"/>
        <w:rPr>
          <w:rFonts w:asciiTheme="minorHAnsi" w:hAnsiTheme="minorHAnsi"/>
          <w:color w:val="auto"/>
          <w:sz w:val="22"/>
          <w:szCs w:val="22"/>
        </w:rPr>
      </w:pPr>
      <w:r w:rsidRPr="008C6214">
        <w:rPr>
          <w:rFonts w:asciiTheme="minorHAnsi" w:hAnsiTheme="minorHAnsi"/>
          <w:color w:val="auto"/>
          <w:sz w:val="22"/>
          <w:szCs w:val="22"/>
        </w:rPr>
        <w:t xml:space="preserve">Σκοπός της διαδικασίας είναι η διασφάλιση της διαφάνειας και της ίσης μεταχείρισης των δυνητικών δικαιούχων κατά το διοικητικό έλεγχο (αξιολόγηση) των αιτήσεων στήριξης και η επιλογή από την ΟΤΔ </w:t>
      </w:r>
      <w:r w:rsidR="008C6214" w:rsidRPr="008C6214">
        <w:rPr>
          <w:rFonts w:asciiTheme="minorHAnsi" w:hAnsiTheme="minorHAnsi"/>
          <w:color w:val="auto"/>
          <w:sz w:val="22"/>
          <w:szCs w:val="22"/>
        </w:rPr>
        <w:t xml:space="preserve">Αναπτυξιακής Ηρακλείου </w:t>
      </w:r>
      <w:r w:rsidRPr="008C6214">
        <w:rPr>
          <w:rFonts w:asciiTheme="minorHAnsi" w:hAnsiTheme="minorHAnsi"/>
          <w:color w:val="auto"/>
          <w:sz w:val="22"/>
          <w:szCs w:val="22"/>
        </w:rPr>
        <w:t>των αιτήσεων που θα ενισχυθούν στο πλαίσιο του ΤΠ.</w:t>
      </w:r>
    </w:p>
    <w:p w14:paraId="20B34826" w14:textId="77777777" w:rsidR="0025547F" w:rsidRPr="008C6214" w:rsidRDefault="0025547F" w:rsidP="0025547F">
      <w:pPr>
        <w:pStyle w:val="Default"/>
        <w:spacing w:before="120" w:after="120"/>
        <w:jc w:val="both"/>
        <w:rPr>
          <w:rFonts w:asciiTheme="minorHAnsi" w:hAnsiTheme="minorHAnsi"/>
          <w:color w:val="auto"/>
          <w:sz w:val="22"/>
          <w:szCs w:val="22"/>
        </w:rPr>
      </w:pPr>
      <w:r w:rsidRPr="008C6214">
        <w:rPr>
          <w:rFonts w:asciiTheme="minorHAnsi" w:hAnsiTheme="minorHAnsi"/>
          <w:color w:val="auto"/>
          <w:sz w:val="22"/>
          <w:szCs w:val="22"/>
        </w:rPr>
        <w:t>Ο διοικητικός έλεγχος των αιτήσεων στήριξης, συμπεριλαμβανομένης της εξέτασης των προσφυγών, διενεργείται από εισηγητές που ορίζονται με απόφαση της ΕΔΠ. Οι εισηγητές, υποβάλλουν την εισήγησή τους στην ΕΔΠ, η οποία καταλήγει με δικαίωμα τροποποιήσεων στην αξιολόγηση της πρότασης</w:t>
      </w:r>
    </w:p>
    <w:p w14:paraId="18E391EE" w14:textId="49B1E555" w:rsidR="00A924F3" w:rsidRPr="00591C2A" w:rsidRDefault="007715A7" w:rsidP="008D3A2E">
      <w:pPr>
        <w:pStyle w:val="Default"/>
        <w:spacing w:before="120" w:after="120"/>
        <w:jc w:val="both"/>
        <w:rPr>
          <w:rFonts w:asciiTheme="minorHAnsi" w:hAnsiTheme="minorHAnsi"/>
          <w:b/>
        </w:rPr>
      </w:pPr>
      <w:r>
        <w:rPr>
          <w:rFonts w:asciiTheme="minorHAnsi" w:hAnsiTheme="minorHAnsi"/>
          <w:b/>
        </w:rPr>
        <w:t xml:space="preserve">1.1 </w:t>
      </w:r>
      <w:r w:rsidR="00A924F3" w:rsidRPr="00591C2A">
        <w:rPr>
          <w:rFonts w:asciiTheme="minorHAnsi" w:hAnsiTheme="minorHAnsi"/>
          <w:b/>
        </w:rPr>
        <w:t>Επιτροπές Αξιολόγησης</w:t>
      </w:r>
      <w:r w:rsidR="006E70E7" w:rsidRPr="00591C2A">
        <w:rPr>
          <w:rFonts w:asciiTheme="minorHAnsi" w:hAnsiTheme="minorHAnsi"/>
          <w:b/>
        </w:rPr>
        <w:t xml:space="preserve"> και Προσφυγών</w:t>
      </w:r>
    </w:p>
    <w:p w14:paraId="6D620CCF" w14:textId="2847E2FD" w:rsidR="001F00CA" w:rsidRPr="00591C2A" w:rsidRDefault="001F00CA" w:rsidP="008D3A2E">
      <w:pPr>
        <w:pStyle w:val="Default"/>
        <w:spacing w:before="120" w:after="120"/>
        <w:jc w:val="both"/>
        <w:rPr>
          <w:rFonts w:asciiTheme="minorHAnsi" w:hAnsiTheme="minorHAnsi"/>
          <w:sz w:val="22"/>
          <w:szCs w:val="22"/>
        </w:rPr>
      </w:pPr>
      <w:r w:rsidRPr="00591C2A">
        <w:rPr>
          <w:rFonts w:asciiTheme="minorHAnsi" w:hAnsiTheme="minorHAnsi"/>
          <w:sz w:val="22"/>
          <w:szCs w:val="22"/>
        </w:rPr>
        <w:t xml:space="preserve">Ο διοικητικός έλεγχος των αιτήσεων στήριξης, συμπεριλαμβανομένης της εξέτασης των προσφυγών, διενεργείται από </w:t>
      </w:r>
      <w:r w:rsidR="008C6214">
        <w:rPr>
          <w:rFonts w:asciiTheme="minorHAnsi" w:hAnsiTheme="minorHAnsi"/>
          <w:sz w:val="22"/>
          <w:szCs w:val="22"/>
        </w:rPr>
        <w:t>εισηγητές</w:t>
      </w:r>
      <w:r w:rsidRPr="00591C2A">
        <w:rPr>
          <w:rFonts w:asciiTheme="minorHAnsi" w:hAnsiTheme="minorHAnsi"/>
          <w:sz w:val="22"/>
          <w:szCs w:val="22"/>
        </w:rPr>
        <w:t xml:space="preserve"> που </w:t>
      </w:r>
      <w:r w:rsidR="008C6214">
        <w:rPr>
          <w:rFonts w:asciiTheme="minorHAnsi" w:hAnsiTheme="minorHAnsi"/>
          <w:sz w:val="22"/>
          <w:szCs w:val="22"/>
        </w:rPr>
        <w:t>ορίζονται</w:t>
      </w:r>
      <w:r w:rsidRPr="00591C2A">
        <w:rPr>
          <w:rFonts w:asciiTheme="minorHAnsi" w:hAnsiTheme="minorHAnsi"/>
          <w:sz w:val="22"/>
          <w:szCs w:val="22"/>
        </w:rPr>
        <w:t xml:space="preserve"> με απόφαση της Ε</w:t>
      </w:r>
      <w:r w:rsidR="008517F0" w:rsidRPr="00591C2A">
        <w:rPr>
          <w:rFonts w:asciiTheme="minorHAnsi" w:hAnsiTheme="minorHAnsi"/>
          <w:sz w:val="22"/>
          <w:szCs w:val="22"/>
        </w:rPr>
        <w:t xml:space="preserve">πιτροπής </w:t>
      </w:r>
      <w:r w:rsidRPr="00591C2A">
        <w:rPr>
          <w:rFonts w:asciiTheme="minorHAnsi" w:hAnsiTheme="minorHAnsi"/>
          <w:sz w:val="22"/>
          <w:szCs w:val="22"/>
        </w:rPr>
        <w:t>Δ</w:t>
      </w:r>
      <w:r w:rsidR="008517F0" w:rsidRPr="00591C2A">
        <w:rPr>
          <w:rFonts w:asciiTheme="minorHAnsi" w:hAnsiTheme="minorHAnsi"/>
          <w:sz w:val="22"/>
          <w:szCs w:val="22"/>
        </w:rPr>
        <w:t xml:space="preserve">ιαχείρισης </w:t>
      </w:r>
      <w:r w:rsidRPr="00591C2A">
        <w:rPr>
          <w:rFonts w:asciiTheme="minorHAnsi" w:hAnsiTheme="minorHAnsi"/>
          <w:sz w:val="22"/>
          <w:szCs w:val="22"/>
        </w:rPr>
        <w:t>Π</w:t>
      </w:r>
      <w:r w:rsidR="008517F0" w:rsidRPr="00591C2A">
        <w:rPr>
          <w:rFonts w:asciiTheme="minorHAnsi" w:hAnsiTheme="minorHAnsi"/>
          <w:sz w:val="22"/>
          <w:szCs w:val="22"/>
        </w:rPr>
        <w:t xml:space="preserve">ρογράμματος </w:t>
      </w:r>
      <w:r w:rsidR="007E36CD" w:rsidRPr="00591C2A">
        <w:rPr>
          <w:rFonts w:asciiTheme="minorHAnsi" w:hAnsiTheme="minorHAnsi"/>
          <w:sz w:val="22"/>
          <w:szCs w:val="22"/>
        </w:rPr>
        <w:t xml:space="preserve">(ΕΔΠ) </w:t>
      </w:r>
      <w:r w:rsidR="008517F0" w:rsidRPr="00591C2A">
        <w:rPr>
          <w:rFonts w:asciiTheme="minorHAnsi" w:hAnsiTheme="minorHAnsi"/>
          <w:sz w:val="22"/>
          <w:szCs w:val="22"/>
        </w:rPr>
        <w:t>της Αναπτυξιακής Ηρακλείου</w:t>
      </w:r>
      <w:r w:rsidRPr="00591C2A">
        <w:rPr>
          <w:rFonts w:asciiTheme="minorHAnsi" w:hAnsiTheme="minorHAnsi"/>
          <w:sz w:val="22"/>
          <w:szCs w:val="22"/>
        </w:rPr>
        <w:t xml:space="preserve">. </w:t>
      </w:r>
      <w:r w:rsidR="008C6214">
        <w:rPr>
          <w:rFonts w:asciiTheme="minorHAnsi" w:hAnsiTheme="minorHAnsi"/>
          <w:sz w:val="22"/>
          <w:szCs w:val="22"/>
        </w:rPr>
        <w:t xml:space="preserve">Οι εισηγητές υποβάλλουν την εισήγησή τους στην ΕΔΠ, η οποία καταλήγει με δικαίωμα τροποποιήσεων στην αξιολόγηση της πρότασης. </w:t>
      </w:r>
    </w:p>
    <w:p w14:paraId="19494914" w14:textId="77777777" w:rsidR="0025547F" w:rsidRPr="008C6214" w:rsidRDefault="0025547F" w:rsidP="0025547F">
      <w:pPr>
        <w:pStyle w:val="Default"/>
        <w:spacing w:before="120" w:after="120"/>
        <w:jc w:val="both"/>
        <w:rPr>
          <w:rFonts w:asciiTheme="minorHAnsi" w:hAnsiTheme="minorHAnsi"/>
          <w:color w:val="auto"/>
          <w:sz w:val="22"/>
          <w:szCs w:val="22"/>
        </w:rPr>
      </w:pPr>
      <w:r w:rsidRPr="008C6214">
        <w:rPr>
          <w:rFonts w:asciiTheme="minorHAnsi" w:hAnsiTheme="minorHAnsi"/>
          <w:color w:val="auto"/>
          <w:sz w:val="22"/>
          <w:szCs w:val="22"/>
        </w:rPr>
        <w:t>Οι εισηγητές δύναται να είναι:</w:t>
      </w:r>
    </w:p>
    <w:p w14:paraId="2B85569D" w14:textId="77777777" w:rsidR="0025547F" w:rsidRPr="008C6214" w:rsidRDefault="0025547F" w:rsidP="0025547F">
      <w:pPr>
        <w:pStyle w:val="Default"/>
        <w:spacing w:before="120" w:after="120"/>
        <w:jc w:val="both"/>
        <w:rPr>
          <w:rFonts w:asciiTheme="minorHAnsi" w:hAnsiTheme="minorHAnsi"/>
          <w:color w:val="auto"/>
          <w:sz w:val="22"/>
          <w:szCs w:val="22"/>
        </w:rPr>
      </w:pPr>
      <w:r w:rsidRPr="008C6214">
        <w:rPr>
          <w:rFonts w:asciiTheme="minorHAnsi" w:hAnsiTheme="minorHAnsi"/>
          <w:color w:val="auto"/>
          <w:sz w:val="22"/>
          <w:szCs w:val="22"/>
        </w:rPr>
        <w:t>α. στελέχη της ΟΤΔ,</w:t>
      </w:r>
    </w:p>
    <w:p w14:paraId="3558906A" w14:textId="77777777" w:rsidR="0025547F" w:rsidRPr="008C6214" w:rsidRDefault="0025547F" w:rsidP="0025547F">
      <w:pPr>
        <w:pStyle w:val="Default"/>
        <w:spacing w:before="120" w:after="120"/>
        <w:jc w:val="both"/>
        <w:rPr>
          <w:rFonts w:asciiTheme="minorHAnsi" w:hAnsiTheme="minorHAnsi"/>
          <w:color w:val="auto"/>
          <w:sz w:val="22"/>
          <w:szCs w:val="22"/>
        </w:rPr>
      </w:pPr>
      <w:r w:rsidRPr="008C6214">
        <w:rPr>
          <w:rFonts w:asciiTheme="minorHAnsi" w:hAnsiTheme="minorHAnsi"/>
          <w:color w:val="auto"/>
          <w:sz w:val="22"/>
          <w:szCs w:val="22"/>
        </w:rPr>
        <w:t>β. άλλα στελέχη του φορέα (εταιρικό σχήμα) που έχει συστήσει την ΟΤΔ,</w:t>
      </w:r>
    </w:p>
    <w:p w14:paraId="21A90202" w14:textId="77777777" w:rsidR="0025547F" w:rsidRPr="008C6214" w:rsidRDefault="0025547F" w:rsidP="0025547F">
      <w:pPr>
        <w:pStyle w:val="Default"/>
        <w:spacing w:before="120" w:after="120"/>
        <w:jc w:val="both"/>
        <w:rPr>
          <w:rFonts w:asciiTheme="minorHAnsi" w:hAnsiTheme="minorHAnsi"/>
          <w:color w:val="auto"/>
          <w:sz w:val="22"/>
          <w:szCs w:val="22"/>
        </w:rPr>
      </w:pPr>
      <w:r w:rsidRPr="008C6214">
        <w:rPr>
          <w:rFonts w:asciiTheme="minorHAnsi" w:hAnsiTheme="minorHAnsi"/>
          <w:color w:val="auto"/>
          <w:sz w:val="22"/>
          <w:szCs w:val="22"/>
        </w:rPr>
        <w:t>γ. υπάλληλοι άλλων φορέων του Δημοσίου ή και ανεξάρτητοι αξιολογητές. Στην περίπτωση ανεξάρτητων εισηγητών, η επιλογή τους γίνεται υποχρεωτικά, ύστερα από πρόσκληση εκδήλωσης ενδιαφέροντος που διενεργεί η ΟΤΔ.</w:t>
      </w:r>
    </w:p>
    <w:p w14:paraId="6BBED5D9" w14:textId="77777777" w:rsidR="0025547F" w:rsidRPr="008C6214" w:rsidRDefault="0025547F" w:rsidP="0025547F">
      <w:pPr>
        <w:pStyle w:val="Default"/>
        <w:spacing w:before="120" w:after="120"/>
        <w:jc w:val="both"/>
        <w:rPr>
          <w:rFonts w:asciiTheme="minorHAnsi" w:hAnsiTheme="minorHAnsi"/>
          <w:color w:val="auto"/>
          <w:sz w:val="22"/>
          <w:szCs w:val="22"/>
        </w:rPr>
      </w:pPr>
      <w:r w:rsidRPr="008C6214">
        <w:rPr>
          <w:rFonts w:asciiTheme="minorHAnsi" w:hAnsiTheme="minorHAnsi"/>
          <w:color w:val="auto"/>
          <w:sz w:val="22"/>
          <w:szCs w:val="22"/>
        </w:rPr>
        <w:t xml:space="preserve">Σε κάθε περίπτωση εξασφαλίζεται ότι άτομα που έχουν λειτουργήσει ως εισηγητές αξιολόγησης της αίτησης στήριξης δε συμμετέχουν στη διαδικασία εξέτασης προσφυγής που αφορά τη συγκεκριμένη αίτηση. </w:t>
      </w:r>
    </w:p>
    <w:p w14:paraId="2257C56F" w14:textId="3830EA45" w:rsidR="0025547F" w:rsidRPr="007715A7" w:rsidRDefault="0025547F" w:rsidP="008D3A2E">
      <w:pPr>
        <w:pStyle w:val="Default"/>
        <w:spacing w:before="120" w:after="120"/>
        <w:jc w:val="both"/>
        <w:rPr>
          <w:rFonts w:asciiTheme="minorHAnsi" w:hAnsiTheme="minorHAnsi"/>
          <w:color w:val="auto"/>
          <w:sz w:val="22"/>
          <w:szCs w:val="22"/>
        </w:rPr>
      </w:pPr>
      <w:r w:rsidRPr="008C6214">
        <w:rPr>
          <w:rFonts w:asciiTheme="minorHAnsi" w:hAnsiTheme="minorHAnsi"/>
          <w:color w:val="auto"/>
          <w:sz w:val="22"/>
          <w:szCs w:val="22"/>
        </w:rPr>
        <w:t>Επιπλέον, εξασφαλίζεται ότι για τα άτομα που μετέχουν στη παραπάνω διαδικασία, δεν συντρέχουν λόγοι σύγκρουσης συμφερόντων, μέσω υποβολής υπεύθυνης δήλωσης.</w:t>
      </w:r>
    </w:p>
    <w:p w14:paraId="41E770A7" w14:textId="0127BCD8" w:rsidR="000253F9" w:rsidRPr="00591C2A" w:rsidRDefault="000253F9" w:rsidP="000253F9">
      <w:pPr>
        <w:pStyle w:val="Default"/>
        <w:spacing w:before="120" w:after="120"/>
        <w:jc w:val="both"/>
        <w:rPr>
          <w:rFonts w:asciiTheme="minorHAnsi" w:hAnsiTheme="minorHAnsi"/>
          <w:b/>
        </w:rPr>
      </w:pPr>
      <w:r>
        <w:rPr>
          <w:rFonts w:asciiTheme="minorHAnsi" w:hAnsiTheme="minorHAnsi"/>
          <w:b/>
        </w:rPr>
        <w:t xml:space="preserve">1.2 </w:t>
      </w:r>
      <w:r w:rsidRPr="00591C2A">
        <w:rPr>
          <w:rFonts w:asciiTheme="minorHAnsi" w:hAnsiTheme="minorHAnsi"/>
          <w:b/>
        </w:rPr>
        <w:t xml:space="preserve">Υποβολή συμπληρωματικών στοιχείων </w:t>
      </w:r>
    </w:p>
    <w:p w14:paraId="66D992AE" w14:textId="77777777" w:rsidR="000253F9" w:rsidRPr="007715A7" w:rsidRDefault="000253F9" w:rsidP="000253F9">
      <w:pPr>
        <w:pStyle w:val="Default"/>
        <w:spacing w:before="120" w:after="120"/>
        <w:jc w:val="both"/>
        <w:rPr>
          <w:rFonts w:asciiTheme="minorHAnsi" w:hAnsiTheme="minorHAnsi"/>
          <w:color w:val="auto"/>
          <w:sz w:val="22"/>
          <w:szCs w:val="22"/>
        </w:rPr>
      </w:pPr>
      <w:r w:rsidRPr="007715A7">
        <w:rPr>
          <w:rFonts w:asciiTheme="minorHAnsi" w:hAnsiTheme="minorHAnsi"/>
          <w:color w:val="auto"/>
          <w:sz w:val="22"/>
          <w:szCs w:val="22"/>
        </w:rPr>
        <w:t>Κατά την αξιολόγηση η ΟΤΔ δύναται να ζητήσει εγγράφως και παράλληλα μέσω του ΟΠΣΑΑ, την υποβολή συμπληρωματικών στοιχείων και διευκρινήσεων, εντός συγκεκριμένης προθεσμίας, που περιγράφεται στην πρόσκληση.</w:t>
      </w:r>
    </w:p>
    <w:p w14:paraId="43DCF926" w14:textId="77777777" w:rsidR="000253F9" w:rsidRPr="007715A7" w:rsidRDefault="000253F9" w:rsidP="000253F9">
      <w:pPr>
        <w:pStyle w:val="Default"/>
        <w:spacing w:before="120" w:after="120"/>
        <w:jc w:val="both"/>
        <w:rPr>
          <w:rFonts w:asciiTheme="minorHAnsi" w:hAnsiTheme="minorHAnsi"/>
          <w:color w:val="auto"/>
          <w:sz w:val="22"/>
          <w:szCs w:val="22"/>
        </w:rPr>
      </w:pPr>
      <w:r w:rsidRPr="007715A7">
        <w:rPr>
          <w:rFonts w:asciiTheme="minorHAnsi" w:hAnsiTheme="minorHAnsi"/>
          <w:color w:val="auto"/>
          <w:sz w:val="22"/>
          <w:szCs w:val="22"/>
        </w:rPr>
        <w:t xml:space="preserve">Συμπληρωματικά στοιχεία, είναι αυτά τα οποία διορθώνουν προφανή σφάλματα της αίτησης ή των δικαιολογητικών που προβλέπονταν στην πρόσκληση και εκδόθηκαν πριν την υποβολή της αίτησης στήριξης. </w:t>
      </w:r>
    </w:p>
    <w:p w14:paraId="0F4EFBC7" w14:textId="77777777" w:rsidR="000253F9" w:rsidRPr="007715A7" w:rsidRDefault="000253F9" w:rsidP="000253F9">
      <w:pPr>
        <w:pStyle w:val="Default"/>
        <w:spacing w:before="120" w:after="120"/>
        <w:jc w:val="both"/>
        <w:rPr>
          <w:rFonts w:asciiTheme="minorHAnsi" w:hAnsiTheme="minorHAnsi"/>
          <w:color w:val="auto"/>
          <w:sz w:val="22"/>
          <w:szCs w:val="22"/>
        </w:rPr>
      </w:pPr>
      <w:r w:rsidRPr="007715A7">
        <w:rPr>
          <w:rFonts w:asciiTheme="minorHAnsi" w:hAnsiTheme="minorHAnsi"/>
          <w:color w:val="auto"/>
          <w:sz w:val="22"/>
          <w:szCs w:val="22"/>
        </w:rPr>
        <w:t>Οι διευκρινίσεις, είναι στοιχεία που ζητούνται με σκοπό την αποσαφήνιση των υποβληθέντων στοιχείων και την καλύτερη κατανόηση του περιεχομένου της αίτησης στήριξης.</w:t>
      </w:r>
    </w:p>
    <w:p w14:paraId="641DB404" w14:textId="77777777" w:rsidR="000253F9" w:rsidRPr="007715A7" w:rsidRDefault="000253F9" w:rsidP="000253F9">
      <w:pPr>
        <w:pStyle w:val="Default"/>
        <w:spacing w:before="120" w:after="120"/>
        <w:jc w:val="both"/>
        <w:rPr>
          <w:rFonts w:asciiTheme="minorHAnsi" w:hAnsiTheme="minorHAnsi"/>
          <w:color w:val="auto"/>
          <w:sz w:val="22"/>
          <w:szCs w:val="22"/>
        </w:rPr>
      </w:pPr>
      <w:r w:rsidRPr="007715A7">
        <w:rPr>
          <w:rFonts w:asciiTheme="minorHAnsi" w:hAnsiTheme="minorHAnsi"/>
          <w:color w:val="auto"/>
          <w:sz w:val="22"/>
          <w:szCs w:val="22"/>
        </w:rPr>
        <w:t>Όταν κάποιο δικαιολογητικό δεν έχει υποβληθεί, λόγω καθυστέρησης του αρμόδιου φορέα για την έκδοση του, τότε ο δυνητικός δικαιούχος μπορεί να υποβάλει την αίτηση που έχει κατατεθεί στον φορέα, με την προϋπόθεση ότι αυτή έχει ημερομηνία προγενέστερη της ημερομηνίας υποβολής της αίτησης στήριξης.</w:t>
      </w:r>
    </w:p>
    <w:p w14:paraId="628FFC88" w14:textId="77777777" w:rsidR="000253F9" w:rsidRPr="007715A7" w:rsidRDefault="000253F9" w:rsidP="000253F9">
      <w:pPr>
        <w:pStyle w:val="Default"/>
        <w:spacing w:before="120" w:after="120"/>
        <w:jc w:val="both"/>
        <w:rPr>
          <w:rFonts w:asciiTheme="minorHAnsi" w:hAnsiTheme="minorHAnsi"/>
          <w:color w:val="auto"/>
          <w:sz w:val="22"/>
          <w:szCs w:val="22"/>
        </w:rPr>
      </w:pPr>
      <w:r w:rsidRPr="007715A7">
        <w:rPr>
          <w:rFonts w:asciiTheme="minorHAnsi" w:hAnsiTheme="minorHAnsi"/>
          <w:color w:val="auto"/>
          <w:sz w:val="22"/>
          <w:szCs w:val="22"/>
        </w:rPr>
        <w:t>Αν το σχετικό δικαιολογητικό επηρεάζει το αποτέλεσμα της αξιολόγησης, ο δυνητικός δικαιούχος θα πρέπει να το προσκομίσει πριν το πέρας της αξιολόγησης στην αρμόδια ΟΤΔ, στο πλαίσιο της διαδικασίας υποβολής συμπληρωματικών στοιχείων.</w:t>
      </w:r>
    </w:p>
    <w:p w14:paraId="48D7C9A5" w14:textId="77777777" w:rsidR="000253F9" w:rsidRPr="004C73A8" w:rsidRDefault="000253F9" w:rsidP="000253F9">
      <w:pPr>
        <w:pStyle w:val="Default"/>
        <w:spacing w:before="120" w:after="120"/>
        <w:jc w:val="both"/>
        <w:rPr>
          <w:rFonts w:asciiTheme="minorHAnsi" w:hAnsiTheme="minorHAnsi"/>
          <w:color w:val="auto"/>
          <w:sz w:val="22"/>
          <w:szCs w:val="22"/>
        </w:rPr>
      </w:pPr>
      <w:r w:rsidRPr="007715A7">
        <w:rPr>
          <w:rFonts w:asciiTheme="minorHAnsi" w:hAnsiTheme="minorHAnsi"/>
          <w:color w:val="auto"/>
          <w:sz w:val="22"/>
          <w:szCs w:val="22"/>
        </w:rPr>
        <w:t>Ο δυνητικός δικαιούχος υποβάλει στην ΟΤΔ, τα παραπάνω έγγραφα με υπογεγραμμένη επιστολή υποβολής συμπληρωματικών στοιχείων και διευκρινήσεων, ενώ για όσα απαιτείται, τα υποβάλλει ταυτόχρονα ηλεκτρονικά στο ΟΠΣΑΑ.</w:t>
      </w:r>
    </w:p>
    <w:p w14:paraId="0B9A2DF2" w14:textId="2D233DF1" w:rsidR="00A924F3" w:rsidRPr="00591C2A" w:rsidRDefault="007715A7" w:rsidP="008D3A2E">
      <w:pPr>
        <w:pStyle w:val="Default"/>
        <w:spacing w:before="120" w:after="120"/>
        <w:jc w:val="both"/>
        <w:rPr>
          <w:rFonts w:asciiTheme="minorHAnsi" w:hAnsiTheme="minorHAnsi"/>
          <w:sz w:val="22"/>
          <w:szCs w:val="22"/>
        </w:rPr>
      </w:pPr>
      <w:r>
        <w:rPr>
          <w:rFonts w:asciiTheme="minorHAnsi" w:hAnsiTheme="minorHAnsi"/>
          <w:b/>
        </w:rPr>
        <w:t>1.</w:t>
      </w:r>
      <w:r w:rsidR="000253F9">
        <w:rPr>
          <w:rFonts w:asciiTheme="minorHAnsi" w:hAnsiTheme="minorHAnsi"/>
          <w:b/>
        </w:rPr>
        <w:t>3</w:t>
      </w:r>
      <w:r>
        <w:rPr>
          <w:rFonts w:asciiTheme="minorHAnsi" w:hAnsiTheme="minorHAnsi"/>
          <w:b/>
        </w:rPr>
        <w:t xml:space="preserve"> </w:t>
      </w:r>
      <w:r w:rsidR="00A924F3" w:rsidRPr="00591C2A">
        <w:rPr>
          <w:rFonts w:asciiTheme="minorHAnsi" w:hAnsiTheme="minorHAnsi"/>
          <w:b/>
        </w:rPr>
        <w:t>Έλεγχος και Αξιολόγηση αίτησης στήριξης</w:t>
      </w:r>
    </w:p>
    <w:p w14:paraId="22921415" w14:textId="77777777" w:rsidR="007715A7" w:rsidRPr="00591C2A" w:rsidRDefault="007715A7" w:rsidP="007715A7">
      <w:pPr>
        <w:pStyle w:val="Default"/>
        <w:spacing w:before="120" w:after="120"/>
        <w:jc w:val="both"/>
        <w:rPr>
          <w:rFonts w:asciiTheme="minorHAnsi" w:hAnsiTheme="minorHAnsi"/>
          <w:sz w:val="22"/>
          <w:szCs w:val="22"/>
          <w:u w:val="single"/>
        </w:rPr>
      </w:pPr>
      <w:r w:rsidRPr="00591C2A">
        <w:rPr>
          <w:rFonts w:asciiTheme="minorHAnsi" w:hAnsiTheme="minorHAnsi"/>
          <w:sz w:val="22"/>
          <w:szCs w:val="22"/>
          <w:u w:val="single"/>
        </w:rPr>
        <w:t>Αντικείμενο διοικητικού ελέγχου</w:t>
      </w:r>
    </w:p>
    <w:p w14:paraId="13D4EE86" w14:textId="77777777" w:rsidR="0073653C" w:rsidRPr="007715A7" w:rsidRDefault="0073653C" w:rsidP="0073653C">
      <w:pPr>
        <w:spacing w:before="120" w:after="120" w:line="240" w:lineRule="auto"/>
        <w:jc w:val="both"/>
      </w:pPr>
      <w:r w:rsidRPr="007715A7">
        <w:t xml:space="preserve">Στον διοικητικό έλεγχο, σύμφωνα με το άρθρο 48, παρ. 2 του Κανονισμού (ΕΕ) 809/2014, περιλαμβάνεται επαλήθευση των παρακάτω σημείων: </w:t>
      </w:r>
    </w:p>
    <w:p w14:paraId="6ACF53A8" w14:textId="7395AF18" w:rsidR="0073653C" w:rsidRPr="007715A7" w:rsidRDefault="0073653C" w:rsidP="0088465B">
      <w:pPr>
        <w:pStyle w:val="a4"/>
        <w:numPr>
          <w:ilvl w:val="0"/>
          <w:numId w:val="58"/>
        </w:numPr>
        <w:spacing w:before="120" w:after="120" w:line="240" w:lineRule="auto"/>
        <w:jc w:val="both"/>
      </w:pPr>
      <w:r w:rsidRPr="007715A7">
        <w:t>της εμπρόθεσμης υποβολής της αίτησης στήριξης και της πληρότητας αυτής,</w:t>
      </w:r>
    </w:p>
    <w:p w14:paraId="2EC95117" w14:textId="402DE845" w:rsidR="0073653C" w:rsidRPr="007715A7" w:rsidRDefault="0073653C" w:rsidP="0088465B">
      <w:pPr>
        <w:pStyle w:val="a4"/>
        <w:numPr>
          <w:ilvl w:val="0"/>
          <w:numId w:val="58"/>
        </w:numPr>
        <w:spacing w:before="120" w:after="120" w:line="240" w:lineRule="auto"/>
        <w:jc w:val="both"/>
      </w:pPr>
      <w:r w:rsidRPr="007715A7">
        <w:t>της επιλεξιμότητας του δικαιούχου,</w:t>
      </w:r>
    </w:p>
    <w:p w14:paraId="7C3898F9" w14:textId="1E6569AA" w:rsidR="0073653C" w:rsidRPr="007715A7" w:rsidRDefault="0073653C" w:rsidP="0088465B">
      <w:pPr>
        <w:pStyle w:val="a4"/>
        <w:numPr>
          <w:ilvl w:val="0"/>
          <w:numId w:val="58"/>
        </w:numPr>
        <w:spacing w:before="120" w:after="120" w:line="240" w:lineRule="auto"/>
        <w:jc w:val="both"/>
      </w:pPr>
      <w:r w:rsidRPr="007715A7">
        <w:t>των κριτηρίων επιλεξιμότητας, των δεσμεύσεων και άλλων υποχρεώσεων που συνδέονται με την ενέργεια για την οποία ζητείται στήριξη,</w:t>
      </w:r>
    </w:p>
    <w:p w14:paraId="22517C73" w14:textId="7A3F634B" w:rsidR="0073653C" w:rsidRPr="007715A7" w:rsidRDefault="0073653C" w:rsidP="0088465B">
      <w:pPr>
        <w:pStyle w:val="a4"/>
        <w:numPr>
          <w:ilvl w:val="0"/>
          <w:numId w:val="58"/>
        </w:numPr>
        <w:spacing w:before="120" w:after="120" w:line="240" w:lineRule="auto"/>
        <w:jc w:val="both"/>
      </w:pPr>
      <w:r w:rsidRPr="007715A7">
        <w:t>της συμμόρφωσης με τα κριτήρια επιλογής,</w:t>
      </w:r>
    </w:p>
    <w:p w14:paraId="2B200226" w14:textId="1B293111" w:rsidR="0073653C" w:rsidRPr="007715A7" w:rsidRDefault="0073653C" w:rsidP="0088465B">
      <w:pPr>
        <w:pStyle w:val="a4"/>
        <w:numPr>
          <w:ilvl w:val="0"/>
          <w:numId w:val="58"/>
        </w:numPr>
        <w:spacing w:before="120" w:after="120" w:line="240" w:lineRule="auto"/>
        <w:jc w:val="both"/>
      </w:pPr>
      <w:r w:rsidRPr="007715A7">
        <w:t xml:space="preserve">της επιλεξιμότητας των δαπανών της πράξης, </w:t>
      </w:r>
    </w:p>
    <w:p w14:paraId="05FF3264" w14:textId="0F6BB653" w:rsidR="0073653C" w:rsidRPr="007715A7" w:rsidRDefault="0073653C" w:rsidP="0088465B">
      <w:pPr>
        <w:pStyle w:val="a4"/>
        <w:numPr>
          <w:ilvl w:val="0"/>
          <w:numId w:val="58"/>
        </w:numPr>
        <w:spacing w:before="120" w:after="120" w:line="240" w:lineRule="auto"/>
        <w:jc w:val="both"/>
      </w:pPr>
      <w:r w:rsidRPr="007715A7">
        <w:t>του εύλογου χαρακτήρα των υποβληθεισών δαπανών του άρθρου 67 παρ. 1 στοιχείο α) του Κανονισμού (ΕΕ) 1303/2013, εξαιρουμένων των συνεισφορών σε είδος και του κόστους απόσβεσης (δεν αφορά έργα που εκτελούνται με δημόσιες συμβάσεις).</w:t>
      </w:r>
    </w:p>
    <w:p w14:paraId="0FCCFA9F" w14:textId="77777777" w:rsidR="007715A7" w:rsidRPr="00591C2A" w:rsidRDefault="007715A7" w:rsidP="007715A7">
      <w:pPr>
        <w:pStyle w:val="Default"/>
        <w:spacing w:before="120" w:after="120"/>
        <w:jc w:val="both"/>
        <w:rPr>
          <w:rFonts w:asciiTheme="minorHAnsi" w:hAnsiTheme="minorHAnsi"/>
          <w:b/>
          <w:sz w:val="22"/>
          <w:szCs w:val="22"/>
        </w:rPr>
      </w:pPr>
      <w:r w:rsidRPr="00591C2A">
        <w:rPr>
          <w:rFonts w:asciiTheme="minorHAnsi" w:hAnsiTheme="minorHAnsi"/>
          <w:b/>
          <w:sz w:val="22"/>
          <w:szCs w:val="22"/>
        </w:rPr>
        <w:t xml:space="preserve">Σε περίπτωση μη εκπλήρωσης των παραπάνω σημείων 1, 2 και 3, η αίτηση στήριξης απορρίπτεται. </w:t>
      </w:r>
    </w:p>
    <w:p w14:paraId="31253B8F" w14:textId="40550951" w:rsidR="004C73A8" w:rsidRPr="00591C2A" w:rsidRDefault="004C73A8" w:rsidP="004C73A8">
      <w:pPr>
        <w:spacing w:before="120" w:after="120" w:line="240" w:lineRule="auto"/>
        <w:jc w:val="both"/>
        <w:rPr>
          <w:u w:val="single"/>
        </w:rPr>
      </w:pPr>
      <w:r>
        <w:rPr>
          <w:u w:val="single"/>
        </w:rPr>
        <w:t>Διοικητικός Έλεγχος</w:t>
      </w:r>
    </w:p>
    <w:p w14:paraId="7C17BE85" w14:textId="10F19E72" w:rsidR="0073653C" w:rsidRPr="004C73A8" w:rsidRDefault="0073653C" w:rsidP="0073653C">
      <w:pPr>
        <w:spacing w:before="120" w:after="120" w:line="240" w:lineRule="auto"/>
        <w:jc w:val="both"/>
      </w:pPr>
      <w:r w:rsidRPr="004C73A8">
        <w:t xml:space="preserve">Η διαδικασία αξιολόγησης αναλυτικά έχει ως εξής:  </w:t>
      </w:r>
    </w:p>
    <w:p w14:paraId="35F4FBB6" w14:textId="4A1E151B" w:rsidR="0073653C" w:rsidRPr="004C73A8" w:rsidRDefault="0073653C" w:rsidP="0088465B">
      <w:pPr>
        <w:pStyle w:val="a4"/>
        <w:numPr>
          <w:ilvl w:val="0"/>
          <w:numId w:val="59"/>
        </w:numPr>
        <w:spacing w:before="120" w:after="120" w:line="240" w:lineRule="auto"/>
        <w:ind w:left="284" w:hanging="284"/>
        <w:jc w:val="both"/>
      </w:pPr>
      <w:r w:rsidRPr="004C73A8">
        <w:t>Οι εισηγητές αξιολόγησης ορίζονται από την ΕΔΠ της ΟΤΔ και είναι κατάλληλων ειδικοτήτων αναφορικά με το είδος της εκάστοτε αξιολογούμενης πράξης. Κατά τη διαδικασία αξιολόγησης είναι δυνατή η χρήση εμπειρογνωμόνων.</w:t>
      </w:r>
    </w:p>
    <w:p w14:paraId="126957A7" w14:textId="5543E13A" w:rsidR="0073653C" w:rsidRPr="004C73A8" w:rsidRDefault="0073653C" w:rsidP="0088465B">
      <w:pPr>
        <w:pStyle w:val="a4"/>
        <w:numPr>
          <w:ilvl w:val="0"/>
          <w:numId w:val="59"/>
        </w:numPr>
        <w:spacing w:before="120" w:after="120" w:line="240" w:lineRule="auto"/>
        <w:ind w:left="284" w:hanging="284"/>
        <w:jc w:val="both"/>
      </w:pPr>
      <w:r w:rsidRPr="004C73A8">
        <w:t>Ο συντονιστής της ΟΤΔ χρεώνει στους εισηγητές αξιολόγησης φακέλους αίτησης στήριξης προς αξιολόγηση.</w:t>
      </w:r>
    </w:p>
    <w:p w14:paraId="6E544FAC" w14:textId="58307482" w:rsidR="0073653C" w:rsidRPr="004C73A8" w:rsidRDefault="0073653C" w:rsidP="0088465B">
      <w:pPr>
        <w:pStyle w:val="a4"/>
        <w:numPr>
          <w:ilvl w:val="0"/>
          <w:numId w:val="59"/>
        </w:numPr>
        <w:spacing w:before="120" w:after="120" w:line="240" w:lineRule="auto"/>
        <w:ind w:left="284" w:hanging="284"/>
        <w:jc w:val="both"/>
      </w:pPr>
      <w:r w:rsidRPr="004C73A8">
        <w:t>Οι εισηγητές συντάσσουν την εισήγησή τους.</w:t>
      </w:r>
    </w:p>
    <w:p w14:paraId="3381678E" w14:textId="0637B9CA" w:rsidR="0073653C" w:rsidRPr="004C73A8" w:rsidRDefault="0073653C" w:rsidP="0088465B">
      <w:pPr>
        <w:pStyle w:val="a4"/>
        <w:numPr>
          <w:ilvl w:val="0"/>
          <w:numId w:val="59"/>
        </w:numPr>
        <w:spacing w:before="120" w:after="120" w:line="240" w:lineRule="auto"/>
        <w:ind w:left="284" w:hanging="284"/>
        <w:jc w:val="both"/>
      </w:pPr>
      <w:r w:rsidRPr="004C73A8">
        <w:t>Η ΕΔΠ λαμβάνοντας υπόψη την εισήγηση αξιολόγησης ολοκληρώνει την αξιολόγηση.</w:t>
      </w:r>
    </w:p>
    <w:p w14:paraId="066E85FC" w14:textId="77777777" w:rsidR="0073653C" w:rsidRPr="004C73A8" w:rsidRDefault="0073653C" w:rsidP="0073653C">
      <w:pPr>
        <w:spacing w:before="120" w:after="120" w:line="240" w:lineRule="auto"/>
        <w:jc w:val="both"/>
      </w:pPr>
      <w:r w:rsidRPr="004C73A8">
        <w:t xml:space="preserve">Αφού ολοκληρωθεί η κατάθεση η του φυσικού φακέλου των αιτήσεων στήριξης στην ΟΤΔ, ο συντονιστής ορίζει στελέχη της ΟΤΔ, τα οποία θα πραγματοποιήσουν </w:t>
      </w:r>
      <w:r w:rsidRPr="004C73A8">
        <w:rPr>
          <w:b/>
          <w:bCs/>
        </w:rPr>
        <w:t>επιτόπια επίσκεψη</w:t>
      </w:r>
      <w:r w:rsidRPr="004C73A8">
        <w:t xml:space="preserve"> στον προτεινόμενο χώρο υλοποίησης </w:t>
      </w:r>
      <w:r w:rsidRPr="004C73A8">
        <w:rPr>
          <w:b/>
          <w:bCs/>
        </w:rPr>
        <w:t>όλων των πράξεων</w:t>
      </w:r>
      <w:r w:rsidRPr="004C73A8">
        <w:t>, για να διαπιστωθεί η υφιστάμενη κατάσταση. Τα αποτελέσματα της επιτόπιας επίσκεψης αποτυπώνονται σε έκθεση αυτοψίας, η οποία συνοδεύεται από φωτογραφική αποτύπωση της υφιστάμενης κατάστασης. Η έκθεση αυτοψίας συνοδεύει, την εισήγηση αξιολόγησης των αιτήσεων στήριξης προς την ΕΔΠ. Εξαιρούνται της διαδικασίας οι άυλες πράξεις.</w:t>
      </w:r>
    </w:p>
    <w:p w14:paraId="5916CE64" w14:textId="77777777" w:rsidR="0073653C" w:rsidRPr="004C73A8" w:rsidRDefault="0073653C" w:rsidP="0073653C">
      <w:pPr>
        <w:spacing w:before="120" w:after="120" w:line="240" w:lineRule="auto"/>
        <w:jc w:val="both"/>
      </w:pPr>
      <w:r w:rsidRPr="004C73A8">
        <w:t xml:space="preserve">Σημειώνεται, ότι αν έχουν εκτελεστεί εργασίες προ του χρόνου έναρξης της επιλεξιμότητας δαπανών (δηλαδή πριν την οριστική υποβολή της αίτησης στήριξης από τον δυνητικό δικαιούχο στο ΟΠΣΑΑ), είναι απαραίτητο η αίτηση στήριξης του δυνητικού δικαιούχου να συνοδεύεται από φωτογραφική αποτύπωση της υφιστάμενης κατάστασης και το συντομότερο δυνατόν, να πραγματοποιείται από την ΟΤΔ επιτόπια επίσκεψη στον προτεινόμενο χώρο υλοποίησης του έργου, ώστε να γίνει η σχετική αποτύπωση της υφιστάμενης κατάστασης.  </w:t>
      </w:r>
    </w:p>
    <w:p w14:paraId="5AF8B4DC" w14:textId="77777777" w:rsidR="0073653C" w:rsidRPr="004C73A8" w:rsidRDefault="0073653C" w:rsidP="0073653C">
      <w:pPr>
        <w:spacing w:before="120" w:after="120" w:line="240" w:lineRule="auto"/>
        <w:jc w:val="both"/>
      </w:pPr>
      <w:r w:rsidRPr="004C73A8">
        <w:t xml:space="preserve">Όταν ένας δυνητικός δικαιούχος επιθυμεί την έναρξη της υλοποίησης της πράξης, αμέσως μετά την οριστικοποίηση της αίτησής του, τότε ο δικαιούχος το γνωστοποιεί εγγράφως στην ΟΤΔ, η οποία κατά προτεραιότητα πραγματοποιεί επιτόπια επίσκεψη για την διαπίστωση της υφιστάμενης κατάστασης. </w:t>
      </w:r>
    </w:p>
    <w:p w14:paraId="123F304B" w14:textId="77777777" w:rsidR="0073653C" w:rsidRPr="004C73A8" w:rsidRDefault="0073653C" w:rsidP="0073653C">
      <w:pPr>
        <w:spacing w:before="120" w:after="120" w:line="240" w:lineRule="auto"/>
        <w:jc w:val="both"/>
      </w:pPr>
      <w:r w:rsidRPr="0039719C">
        <w:t>Όταν λόγω των μέτρων που θεσπίστηκαν ή θα θεσπιστούν για την αντιμετώπιση της πανδημίας CΟVID-19 ή άλλων έκτακτων συμβάντων, δεν δύναται τεκμηριωμένα, με απόφαση της ΕΔΠ, να πραγματοποιηθεί επίσκεψη στον τόπο της επένδυσης στο χρονικό διάστημα από 11/03/2020 έως τη λήξη των μέτρων, η επιτόπια επίσκεψη μπορεί να αντικατασταθεί με οποιοδήποτε συναφές αποδεικτικό υλικό (π.χ. φωτογραφίες με γεωσήμανση και χρονοσήμανση, βίντεο ή και βιντεοκλήσεις), εάν η φύση της επένδυσης το επιτρέπει.</w:t>
      </w:r>
    </w:p>
    <w:p w14:paraId="3C2523EB" w14:textId="2CAA7D5E" w:rsidR="0073653C" w:rsidRPr="000253F9" w:rsidRDefault="00A83F9A" w:rsidP="0039719C">
      <w:pPr>
        <w:tabs>
          <w:tab w:val="left" w:pos="8595"/>
        </w:tabs>
        <w:spacing w:before="120" w:after="120" w:line="240" w:lineRule="auto"/>
        <w:jc w:val="both"/>
        <w:rPr>
          <w:u w:val="single"/>
        </w:rPr>
      </w:pPr>
      <w:r w:rsidRPr="000253F9">
        <w:rPr>
          <w:u w:val="single"/>
        </w:rPr>
        <w:t>Βαθμολόγηση αιτήσεων στήριξης</w:t>
      </w:r>
      <w:r w:rsidR="0039719C">
        <w:rPr>
          <w:u w:val="single"/>
        </w:rPr>
        <w:tab/>
      </w:r>
    </w:p>
    <w:p w14:paraId="77DFCB21" w14:textId="77777777" w:rsidR="0073653C" w:rsidRPr="004C73A8" w:rsidRDefault="0073653C" w:rsidP="004C73A8">
      <w:pPr>
        <w:pStyle w:val="Default"/>
        <w:spacing w:before="120" w:after="120"/>
        <w:jc w:val="both"/>
        <w:rPr>
          <w:rFonts w:asciiTheme="minorHAnsi" w:hAnsiTheme="minorHAnsi"/>
          <w:color w:val="auto"/>
          <w:sz w:val="22"/>
          <w:szCs w:val="22"/>
        </w:rPr>
      </w:pPr>
      <w:r w:rsidRPr="004C73A8">
        <w:rPr>
          <w:rFonts w:asciiTheme="minorHAnsi" w:hAnsiTheme="minorHAnsi"/>
          <w:color w:val="auto"/>
          <w:sz w:val="22"/>
          <w:szCs w:val="22"/>
        </w:rPr>
        <w:t>Στη συνέχεια γίνεται η αξιολόγηση όλων των αιτήσεων στήριξης και βαθμολόγηση όλων των κριτηρίων επιλογής και προσδιορίζεται ο συνολικός εγκρινόμενος προϋπολογισμός και το ισχύον ποσοστό στήριξης, λαμβάνοντας υπόψη και το «εύλογο κόστος» των προτεινόμενων δαπανών (δεν αφορά έργα που εκτελούνται με τη διαδικασία των δημοσίων συμβάσεων).</w:t>
      </w:r>
    </w:p>
    <w:p w14:paraId="5F80AC3E" w14:textId="519BE594" w:rsidR="0073653C" w:rsidRDefault="0073653C" w:rsidP="004C73A8">
      <w:pPr>
        <w:pStyle w:val="Default"/>
        <w:spacing w:before="120" w:after="120"/>
        <w:jc w:val="both"/>
        <w:rPr>
          <w:rFonts w:asciiTheme="minorHAnsi" w:hAnsiTheme="minorHAnsi"/>
          <w:color w:val="auto"/>
          <w:sz w:val="22"/>
          <w:szCs w:val="22"/>
        </w:rPr>
      </w:pPr>
      <w:r w:rsidRPr="004C73A8">
        <w:rPr>
          <w:rFonts w:asciiTheme="minorHAnsi" w:hAnsiTheme="minorHAnsi"/>
          <w:color w:val="auto"/>
          <w:sz w:val="22"/>
          <w:szCs w:val="22"/>
        </w:rPr>
        <w:t xml:space="preserve">Σε κάθε περίπτωση ο ανωτέρω περιγραφόμενος διοικητικός έλεγχος και η βαθμολόγηση όλων των κριτηρίων επιλογής ολοκληρώνεται για κάθε αίτηση στήριξης ανεξάρτητα από το αποτέλεσμα οποιουδήποτε σταδίου. </w:t>
      </w:r>
    </w:p>
    <w:p w14:paraId="64C32EB6" w14:textId="265CB759" w:rsidR="000253F9" w:rsidRPr="000253F9" w:rsidRDefault="000253F9" w:rsidP="004C73A8">
      <w:pPr>
        <w:pStyle w:val="Default"/>
        <w:spacing w:before="120" w:after="120"/>
        <w:jc w:val="both"/>
        <w:rPr>
          <w:rFonts w:asciiTheme="minorHAnsi" w:hAnsiTheme="minorHAnsi"/>
          <w:sz w:val="22"/>
          <w:szCs w:val="22"/>
          <w:u w:val="single"/>
        </w:rPr>
      </w:pPr>
      <w:r w:rsidRPr="00591C2A">
        <w:rPr>
          <w:rFonts w:asciiTheme="minorHAnsi" w:hAnsiTheme="minorHAnsi"/>
          <w:sz w:val="22"/>
          <w:szCs w:val="22"/>
          <w:u w:val="single"/>
        </w:rPr>
        <w:t>Απόφαση Επιτροπής Διαχείρισης Προγράμματος (ΕΔΠ)</w:t>
      </w:r>
    </w:p>
    <w:p w14:paraId="665CBF15" w14:textId="77777777" w:rsidR="0073653C" w:rsidRPr="004C73A8" w:rsidRDefault="0073653C" w:rsidP="004C73A8">
      <w:pPr>
        <w:pStyle w:val="Default"/>
        <w:spacing w:before="120" w:after="120"/>
        <w:jc w:val="both"/>
        <w:rPr>
          <w:rFonts w:asciiTheme="minorHAnsi" w:hAnsiTheme="minorHAnsi"/>
          <w:color w:val="auto"/>
          <w:sz w:val="22"/>
          <w:szCs w:val="22"/>
        </w:rPr>
      </w:pPr>
      <w:r w:rsidRPr="004C73A8">
        <w:rPr>
          <w:rFonts w:asciiTheme="minorHAnsi" w:hAnsiTheme="minorHAnsi"/>
          <w:color w:val="auto"/>
          <w:sz w:val="22"/>
          <w:szCs w:val="22"/>
        </w:rPr>
        <w:t>Οι εισηγήσεις υποβάλλονται στην ΕΔΠ για έγκριση και ολοκλήρωση της διαδικασίας αξιολόγησης. Αν η γνώμη της ΕΔΠ αποκλίνει από αυτή των εισηγητών, κατόπιν κατάλληλης τεκμηρίωσης, διαμορφώνεται ανάλογα ο Πίνακας Αποτελεσμάτων (προσωρινός).</w:t>
      </w:r>
    </w:p>
    <w:p w14:paraId="0F1B6C70" w14:textId="77777777" w:rsidR="0073653C" w:rsidRPr="004C73A8" w:rsidRDefault="0073653C" w:rsidP="004C73A8">
      <w:pPr>
        <w:pStyle w:val="Default"/>
        <w:spacing w:before="120" w:after="120"/>
        <w:jc w:val="both"/>
        <w:rPr>
          <w:rFonts w:asciiTheme="minorHAnsi" w:hAnsiTheme="minorHAnsi"/>
          <w:color w:val="auto"/>
          <w:sz w:val="22"/>
          <w:szCs w:val="22"/>
        </w:rPr>
      </w:pPr>
      <w:r w:rsidRPr="004C73A8">
        <w:rPr>
          <w:rFonts w:asciiTheme="minorHAnsi" w:hAnsiTheme="minorHAnsi"/>
          <w:color w:val="auto"/>
          <w:sz w:val="22"/>
          <w:szCs w:val="22"/>
        </w:rPr>
        <w:t>Τα αποτελέσματα της αξιολόγησης των αιτήσεων στήριξης από την ΕΔΠ, αποτυπώνονται στο ΟΠΣΑΑ, στο οποίο αναρτώνται οι εισηγήσεις των εισηγητών αξιολόγησης καθώς και η αξιολόγηση της ΕΔΠ.</w:t>
      </w:r>
    </w:p>
    <w:p w14:paraId="2A1BB611" w14:textId="77777777" w:rsidR="0073653C" w:rsidRPr="004C73A8" w:rsidRDefault="0073653C" w:rsidP="004C73A8">
      <w:pPr>
        <w:pStyle w:val="Default"/>
        <w:spacing w:before="120" w:after="120"/>
        <w:jc w:val="both"/>
        <w:rPr>
          <w:rFonts w:asciiTheme="minorHAnsi" w:hAnsiTheme="minorHAnsi"/>
          <w:color w:val="auto"/>
          <w:sz w:val="22"/>
          <w:szCs w:val="22"/>
        </w:rPr>
      </w:pPr>
      <w:r w:rsidRPr="004C73A8">
        <w:rPr>
          <w:rFonts w:asciiTheme="minorHAnsi" w:hAnsiTheme="minorHAnsi"/>
          <w:color w:val="auto"/>
          <w:sz w:val="22"/>
          <w:szCs w:val="22"/>
        </w:rPr>
        <w:t xml:space="preserve">Ο Πίνακας Αποτελεσμάτων (προσωρινός) περιλαμβάνει: τις παραδεκτές (εκείνες που πληρούν τα κριτήρια επιλεξιμότητας) και τις μη παραδεκτές (εκείνες που δεν πληρούν τα κριτήρια επιλεξιμότητας) αιτήσεις στήριξης και οι οποίες κατατάσσονται ανά υποδράση και με φθίνουσα βαθμολογική σειρά, με την ένδειξη «παραδεκτή» ή «μη παραδεκτή». </w:t>
      </w:r>
    </w:p>
    <w:p w14:paraId="0424788E" w14:textId="77777777" w:rsidR="0073653C" w:rsidRPr="004C73A8" w:rsidRDefault="0073653C" w:rsidP="004C73A8">
      <w:pPr>
        <w:pStyle w:val="Default"/>
        <w:spacing w:before="120" w:after="120"/>
        <w:jc w:val="both"/>
        <w:rPr>
          <w:rFonts w:asciiTheme="minorHAnsi" w:hAnsiTheme="minorHAnsi"/>
          <w:color w:val="auto"/>
          <w:sz w:val="22"/>
          <w:szCs w:val="22"/>
        </w:rPr>
      </w:pPr>
      <w:r w:rsidRPr="004C73A8">
        <w:rPr>
          <w:rFonts w:asciiTheme="minorHAnsi" w:hAnsiTheme="minorHAnsi"/>
          <w:color w:val="auto"/>
          <w:sz w:val="22"/>
          <w:szCs w:val="22"/>
        </w:rPr>
        <w:t>Πιο αναλυτικά στον Πίνακα Αποτελεσμάτων (προσωρινό) περιλαμβάνονται:</w:t>
      </w:r>
    </w:p>
    <w:p w14:paraId="063192EA" w14:textId="5C7BC3F2" w:rsidR="0073653C" w:rsidRPr="004C73A8" w:rsidRDefault="0073653C" w:rsidP="0088465B">
      <w:pPr>
        <w:pStyle w:val="Default"/>
        <w:numPr>
          <w:ilvl w:val="0"/>
          <w:numId w:val="60"/>
        </w:numPr>
        <w:spacing w:before="120" w:after="120"/>
        <w:ind w:left="284" w:hanging="284"/>
        <w:jc w:val="both"/>
        <w:rPr>
          <w:rFonts w:asciiTheme="minorHAnsi" w:hAnsiTheme="minorHAnsi"/>
          <w:color w:val="auto"/>
          <w:sz w:val="22"/>
          <w:szCs w:val="22"/>
        </w:rPr>
      </w:pPr>
      <w:r w:rsidRPr="004C73A8">
        <w:rPr>
          <w:rFonts w:asciiTheme="minorHAnsi" w:hAnsiTheme="minorHAnsi"/>
          <w:color w:val="auto"/>
          <w:sz w:val="22"/>
          <w:szCs w:val="22"/>
        </w:rPr>
        <w:t xml:space="preserve">οι αιτήσεις που κρίνονται παραδεκτές προς στήριξη, των οποίων ο συνολικός προϋπολογισμός δημόσιας δαπάνης δεν υπερβαίνει αθροιστικά τον αντίστοιχο της πρόσκλησης και των οποίων η βαθμολογία είναι μεγαλύτερη του ελαχίστου ορίου που έχει τεθεί στην πρόσκληση για τη συγκεκριμένη υποδράση, </w:t>
      </w:r>
    </w:p>
    <w:p w14:paraId="36DDDEBE" w14:textId="7433D31E" w:rsidR="0073653C" w:rsidRPr="004C73A8" w:rsidRDefault="0073653C" w:rsidP="0088465B">
      <w:pPr>
        <w:pStyle w:val="Default"/>
        <w:numPr>
          <w:ilvl w:val="0"/>
          <w:numId w:val="60"/>
        </w:numPr>
        <w:spacing w:before="120" w:after="120"/>
        <w:ind w:left="284" w:hanging="284"/>
        <w:jc w:val="both"/>
        <w:rPr>
          <w:rFonts w:asciiTheme="minorHAnsi" w:hAnsiTheme="minorHAnsi"/>
          <w:color w:val="auto"/>
          <w:sz w:val="22"/>
          <w:szCs w:val="22"/>
        </w:rPr>
      </w:pPr>
      <w:r w:rsidRPr="004C73A8">
        <w:rPr>
          <w:rFonts w:asciiTheme="minorHAnsi" w:hAnsiTheme="minorHAnsi"/>
          <w:color w:val="auto"/>
          <w:sz w:val="22"/>
          <w:szCs w:val="22"/>
        </w:rPr>
        <w:t>οι αιτήσεις οι οποίες κρίνονται μεν παραδεκτές, των οποίων ο συνολικός προϋπολογισμός δημόσιας δαπάνης υπερβαίνει αθροιστικά, τον αντίστοιχο της πρόσκλησης και των οποίων η βαθμολογία είναι μεγαλύτερη του ελαχίστου ορίου που έχει τεθεί στην πρόσκληση για τη συγκεκριμένη υποδράση, αλλά λόγω εξάντλησης της διατιθέμενης δημόσιας δαπάνης της πρόσκλησης στη συγκεκριμένη υποδράση δεν δύναται να ενταχθούν,</w:t>
      </w:r>
    </w:p>
    <w:p w14:paraId="78B700A7" w14:textId="03372B6D" w:rsidR="0073653C" w:rsidRPr="004C73A8" w:rsidRDefault="0073653C" w:rsidP="0088465B">
      <w:pPr>
        <w:pStyle w:val="Default"/>
        <w:numPr>
          <w:ilvl w:val="0"/>
          <w:numId w:val="60"/>
        </w:numPr>
        <w:spacing w:before="120" w:after="120"/>
        <w:ind w:left="284" w:hanging="284"/>
        <w:jc w:val="both"/>
        <w:rPr>
          <w:rFonts w:asciiTheme="minorHAnsi" w:hAnsiTheme="minorHAnsi"/>
          <w:color w:val="auto"/>
          <w:sz w:val="22"/>
          <w:szCs w:val="22"/>
        </w:rPr>
      </w:pPr>
      <w:r w:rsidRPr="004C73A8">
        <w:rPr>
          <w:rFonts w:asciiTheme="minorHAnsi" w:hAnsiTheme="minorHAnsi"/>
          <w:color w:val="auto"/>
          <w:sz w:val="22"/>
          <w:szCs w:val="22"/>
        </w:rPr>
        <w:t>οι αιτήσεις που κρίνονται «μη παραδεκτές» προς στήριξη και οι λόγοι απόρριψής τους,</w:t>
      </w:r>
    </w:p>
    <w:p w14:paraId="1FA0FA82" w14:textId="76899C15" w:rsidR="0073653C" w:rsidRPr="004C73A8" w:rsidRDefault="0073653C" w:rsidP="0088465B">
      <w:pPr>
        <w:pStyle w:val="Default"/>
        <w:numPr>
          <w:ilvl w:val="0"/>
          <w:numId w:val="60"/>
        </w:numPr>
        <w:spacing w:before="120" w:after="120"/>
        <w:ind w:left="284" w:hanging="284"/>
        <w:jc w:val="both"/>
        <w:rPr>
          <w:rFonts w:asciiTheme="minorHAnsi" w:hAnsiTheme="minorHAnsi"/>
          <w:color w:val="auto"/>
          <w:sz w:val="22"/>
          <w:szCs w:val="22"/>
        </w:rPr>
      </w:pPr>
      <w:r w:rsidRPr="004C73A8">
        <w:rPr>
          <w:rFonts w:asciiTheme="minorHAnsi" w:hAnsiTheme="minorHAnsi"/>
          <w:color w:val="auto"/>
          <w:sz w:val="22"/>
          <w:szCs w:val="22"/>
        </w:rPr>
        <w:t>το οικονομικό αντικείμενο και η βαθμολογία όλων των αιτήσεων στήριξης, έτσι όπως διαμορφώθηκε από το διοικητικό έλεγχο.</w:t>
      </w:r>
    </w:p>
    <w:p w14:paraId="6CB5612B" w14:textId="77777777" w:rsidR="000253F9" w:rsidRPr="00591C2A" w:rsidRDefault="000253F9" w:rsidP="000253F9">
      <w:pPr>
        <w:pStyle w:val="Default"/>
        <w:spacing w:before="120" w:after="120"/>
        <w:jc w:val="both"/>
        <w:rPr>
          <w:rFonts w:asciiTheme="minorHAnsi" w:hAnsiTheme="minorHAnsi"/>
          <w:sz w:val="22"/>
          <w:szCs w:val="22"/>
          <w:u w:val="single"/>
        </w:rPr>
      </w:pPr>
      <w:r w:rsidRPr="00591C2A">
        <w:rPr>
          <w:rFonts w:asciiTheme="minorHAnsi" w:hAnsiTheme="minorHAnsi"/>
          <w:sz w:val="22"/>
          <w:szCs w:val="22"/>
          <w:u w:val="single"/>
        </w:rPr>
        <w:t>Δημοσιοποίηση πίνακα αποτελεσμάτων</w:t>
      </w:r>
    </w:p>
    <w:p w14:paraId="7DB7202B" w14:textId="5420C62B" w:rsidR="0073653C" w:rsidRPr="004C73A8" w:rsidRDefault="0073653C" w:rsidP="004C73A8">
      <w:pPr>
        <w:pStyle w:val="Default"/>
        <w:spacing w:before="120" w:after="120"/>
        <w:jc w:val="both"/>
        <w:rPr>
          <w:rFonts w:asciiTheme="minorHAnsi" w:hAnsiTheme="minorHAnsi"/>
          <w:color w:val="auto"/>
          <w:sz w:val="22"/>
          <w:szCs w:val="22"/>
        </w:rPr>
      </w:pPr>
      <w:r w:rsidRPr="004C73A8">
        <w:rPr>
          <w:rFonts w:asciiTheme="minorHAnsi" w:hAnsiTheme="minorHAnsi"/>
          <w:color w:val="auto"/>
          <w:sz w:val="22"/>
          <w:szCs w:val="22"/>
        </w:rPr>
        <w:t>Στη συνέχεια δημοσιοποιείται ο Πίνακας Αποτελεσμάτων, ο οποίος συνοδεύεται από σαφείς πληροφορίες για την πρόσβαση των αιτούντων στο αναλυτικό αποτέλεσμα του διοικητικού ελέγχου, όπως αυτό απεικονίζεται στο ΟΠΣΑΑ, για τη δυνατότητα υποβολής ενδικοφανούς προσφυγής, τον τρόπο, τον τόπο και τις προθεσμίες υποβολής της εν λόγω προσφυγής.</w:t>
      </w:r>
    </w:p>
    <w:p w14:paraId="755A14BE" w14:textId="77777777" w:rsidR="0073653C" w:rsidRPr="004C73A8" w:rsidRDefault="0073653C" w:rsidP="004C73A8">
      <w:pPr>
        <w:pStyle w:val="Default"/>
        <w:spacing w:before="120" w:after="120"/>
        <w:jc w:val="both"/>
        <w:rPr>
          <w:rFonts w:asciiTheme="minorHAnsi" w:hAnsiTheme="minorHAnsi"/>
          <w:color w:val="auto"/>
          <w:sz w:val="22"/>
          <w:szCs w:val="22"/>
        </w:rPr>
      </w:pPr>
      <w:r w:rsidRPr="004C73A8">
        <w:rPr>
          <w:rFonts w:asciiTheme="minorHAnsi" w:hAnsiTheme="minorHAnsi"/>
          <w:color w:val="auto"/>
          <w:sz w:val="22"/>
          <w:szCs w:val="22"/>
        </w:rPr>
        <w:t>Ο Πίνακας Αποτελεσμάτων δημοσιοποιείται με κάθε πρόσφορο μέσο για την ενημέρωση των αιτούντων. Επιπλέον, η ΟΤΔ ενημερώνει και ατομικά τον κάθε αιτούντα για το αποτέλεσμα της αξιολόγησης, με απόδειξη παραλαβής αναφέροντας το δικαίωμα κάθε δυνητικού δικαιούχου για την υποβολή ενδικοφανούς προσφυγής και ότι ο εν λόγω Πίνακας Αποτελεσμάτων θεωρείται προσωρινός και η οριστικοποίησή του θα προέλθει ύστερα από την εξέταση των τυχόν υποβληθεισών προσφυγών, λαμβανομένου υπόψη της οριστικοποίησης της βαθμολογικής ακολουθίας των δυνητικών δικαιούχων και τη διαθεσιμότητα των οικονομικών πόρων ανά υποδράση.</w:t>
      </w:r>
    </w:p>
    <w:p w14:paraId="78CC7506" w14:textId="77777777" w:rsidR="00086AED" w:rsidRPr="00086AED" w:rsidRDefault="00086AED" w:rsidP="004C73A8">
      <w:pPr>
        <w:pStyle w:val="Default"/>
        <w:spacing w:before="120" w:after="120"/>
        <w:jc w:val="both"/>
        <w:rPr>
          <w:rFonts w:asciiTheme="minorHAnsi" w:hAnsiTheme="minorHAnsi"/>
          <w:color w:val="auto"/>
          <w:sz w:val="22"/>
          <w:szCs w:val="22"/>
          <w:u w:val="single"/>
        </w:rPr>
      </w:pPr>
      <w:r w:rsidRPr="00086AED">
        <w:rPr>
          <w:rFonts w:asciiTheme="minorHAnsi" w:hAnsiTheme="minorHAnsi"/>
          <w:color w:val="auto"/>
          <w:sz w:val="22"/>
          <w:szCs w:val="22"/>
          <w:u w:val="single"/>
        </w:rPr>
        <w:t xml:space="preserve">Επιτροπή Ενδικοφανών Προσφυγών </w:t>
      </w:r>
    </w:p>
    <w:p w14:paraId="1BDAB86F" w14:textId="66CD9B52" w:rsidR="0073653C" w:rsidRPr="004C73A8" w:rsidRDefault="0073653C" w:rsidP="004C73A8">
      <w:pPr>
        <w:pStyle w:val="Default"/>
        <w:spacing w:before="120" w:after="120"/>
        <w:jc w:val="both"/>
        <w:rPr>
          <w:rFonts w:asciiTheme="minorHAnsi" w:hAnsiTheme="minorHAnsi"/>
          <w:color w:val="auto"/>
          <w:sz w:val="22"/>
          <w:szCs w:val="22"/>
        </w:rPr>
      </w:pPr>
      <w:r w:rsidRPr="004C73A8">
        <w:rPr>
          <w:rFonts w:asciiTheme="minorHAnsi" w:hAnsiTheme="minorHAnsi"/>
          <w:color w:val="auto"/>
          <w:sz w:val="22"/>
          <w:szCs w:val="22"/>
        </w:rPr>
        <w:t>Συστήνεται Επιτροπή Ενδικοφανών Προσφυγών με απόφαση της ΕΔΠ. Η διαδικασία ενστάσεων ακολουθεί την παρ. 7 του άρθρου 43 της υπ’ αρ. 137675/ΕΥΘΥ1016/19-12-2018 απόφασης του Υφυπουργού Οικονομίας και Ανάπτυξης (Β’ 5968), όπως ισχύει κάθε φορά.</w:t>
      </w:r>
    </w:p>
    <w:p w14:paraId="30E23418" w14:textId="77777777" w:rsidR="0073653C" w:rsidRPr="004C73A8" w:rsidRDefault="0073653C" w:rsidP="004C73A8">
      <w:pPr>
        <w:pStyle w:val="Default"/>
        <w:spacing w:before="120" w:after="120"/>
        <w:jc w:val="both"/>
        <w:rPr>
          <w:rFonts w:asciiTheme="minorHAnsi" w:hAnsiTheme="minorHAnsi"/>
          <w:color w:val="auto"/>
          <w:sz w:val="22"/>
          <w:szCs w:val="22"/>
        </w:rPr>
      </w:pPr>
      <w:r w:rsidRPr="004C73A8">
        <w:rPr>
          <w:rFonts w:asciiTheme="minorHAnsi" w:hAnsiTheme="minorHAnsi"/>
          <w:color w:val="auto"/>
          <w:sz w:val="22"/>
          <w:szCs w:val="22"/>
        </w:rPr>
        <w:t>Επιπλέον, εξασφαλίζεται ότι για τα άτομα που μετέχουν στη παραπάνω διαδικασία, δεν συντρέχουν λόγοι σύγκρουσης συμφερόντων, μέσω υποβολής κατάλληλης δήλωσης. Τα μέλη της Επιτροπής Ενδικοφανών Προσφυγών δεν πρέπει να έχουν συμμετάσχει στην αξιολόγηση της ίδιας πράξης, για την οποία έχει υποβληθεί προσφυγή.</w:t>
      </w:r>
    </w:p>
    <w:p w14:paraId="6C59A11B" w14:textId="77777777" w:rsidR="000253F9" w:rsidRPr="00591C2A" w:rsidRDefault="000253F9" w:rsidP="000253F9">
      <w:pPr>
        <w:pStyle w:val="Default"/>
        <w:spacing w:before="120" w:after="120"/>
        <w:jc w:val="both"/>
        <w:rPr>
          <w:rFonts w:asciiTheme="minorHAnsi" w:hAnsiTheme="minorHAnsi"/>
          <w:sz w:val="22"/>
          <w:szCs w:val="22"/>
          <w:u w:val="single"/>
        </w:rPr>
      </w:pPr>
      <w:r w:rsidRPr="00591C2A">
        <w:rPr>
          <w:rFonts w:asciiTheme="minorHAnsi" w:hAnsiTheme="minorHAnsi"/>
          <w:sz w:val="22"/>
          <w:szCs w:val="22"/>
          <w:u w:val="single"/>
        </w:rPr>
        <w:t>Προσφυγή δικαιούχου</w:t>
      </w:r>
    </w:p>
    <w:p w14:paraId="70F55847" w14:textId="1005BAB0" w:rsidR="0073653C" w:rsidRPr="004C73A8" w:rsidRDefault="0073653C" w:rsidP="004C73A8">
      <w:pPr>
        <w:pStyle w:val="Default"/>
        <w:spacing w:before="120" w:after="120"/>
        <w:jc w:val="both"/>
        <w:rPr>
          <w:rFonts w:asciiTheme="minorHAnsi" w:hAnsiTheme="minorHAnsi"/>
          <w:color w:val="auto"/>
          <w:sz w:val="22"/>
          <w:szCs w:val="22"/>
        </w:rPr>
      </w:pPr>
      <w:r w:rsidRPr="004C73A8">
        <w:rPr>
          <w:rFonts w:asciiTheme="minorHAnsi" w:hAnsiTheme="minorHAnsi"/>
          <w:color w:val="auto"/>
          <w:sz w:val="22"/>
          <w:szCs w:val="22"/>
        </w:rPr>
        <w:t xml:space="preserve">Ο δυνητικός δικαιούχος υποβάλει ηλεκτρονικά στο ΟΠΣΑΑ την προσφυγή του επί των αποτελεσμάτων της αξιολόγησης, με την ανάλογη τεκμηρίωση, </w:t>
      </w:r>
      <w:r w:rsidRPr="00086AED">
        <w:rPr>
          <w:rFonts w:asciiTheme="minorHAnsi" w:hAnsiTheme="minorHAnsi"/>
          <w:b/>
          <w:bCs/>
          <w:color w:val="auto"/>
          <w:sz w:val="22"/>
          <w:szCs w:val="22"/>
        </w:rPr>
        <w:t>εντός αποκλειστικής προθεσμίας επτά (7) εργασίμων ημερών</w:t>
      </w:r>
      <w:r w:rsidRPr="004C73A8">
        <w:rPr>
          <w:rFonts w:asciiTheme="minorHAnsi" w:hAnsiTheme="minorHAnsi"/>
          <w:color w:val="auto"/>
          <w:sz w:val="22"/>
          <w:szCs w:val="22"/>
        </w:rPr>
        <w:t xml:space="preserve"> από την επομένη της έγγραφης ενημέρωσής του. </w:t>
      </w:r>
    </w:p>
    <w:p w14:paraId="0F489AA6" w14:textId="56B25805" w:rsidR="0073653C" w:rsidRPr="004C73A8" w:rsidRDefault="0073653C" w:rsidP="004C73A8">
      <w:pPr>
        <w:pStyle w:val="Default"/>
        <w:spacing w:before="120" w:after="120"/>
        <w:jc w:val="both"/>
        <w:rPr>
          <w:rFonts w:asciiTheme="minorHAnsi" w:hAnsiTheme="minorHAnsi"/>
          <w:color w:val="auto"/>
          <w:sz w:val="22"/>
          <w:szCs w:val="22"/>
        </w:rPr>
      </w:pPr>
      <w:r w:rsidRPr="004C73A8">
        <w:rPr>
          <w:rFonts w:asciiTheme="minorHAnsi" w:hAnsiTheme="minorHAnsi"/>
          <w:color w:val="auto"/>
          <w:sz w:val="22"/>
          <w:szCs w:val="22"/>
        </w:rPr>
        <w:t xml:space="preserve">Στη συνέχεια οριστικοποιεί την προσφυγή του στο ΟΠΣΑΑ και το εκτυπωμένο αποδεικτικό κατάθεσης αποστέλλεται μαζί με δικαιολογητικά (όπου απαιτούνται), στην ΟΤΔ. Η προσφυγή εξετάζεται από την Επιτροπή Ενδικοφανών Προσφυγών εντός δεκαπέντε (15) εργασίμων ημερών από την επομένη της ημερομηνίας υποβολής του πλήρους αιτήματος προσφυγής. </w:t>
      </w:r>
    </w:p>
    <w:p w14:paraId="6F6199B5" w14:textId="77777777" w:rsidR="0073653C" w:rsidRPr="004C73A8" w:rsidRDefault="0073653C" w:rsidP="004C73A8">
      <w:pPr>
        <w:pStyle w:val="Default"/>
        <w:spacing w:before="120" w:after="120"/>
        <w:jc w:val="both"/>
        <w:rPr>
          <w:rFonts w:asciiTheme="minorHAnsi" w:hAnsiTheme="minorHAnsi"/>
          <w:color w:val="auto"/>
          <w:sz w:val="22"/>
          <w:szCs w:val="22"/>
        </w:rPr>
      </w:pPr>
      <w:r w:rsidRPr="004C73A8">
        <w:rPr>
          <w:rFonts w:asciiTheme="minorHAnsi" w:hAnsiTheme="minorHAnsi"/>
          <w:color w:val="auto"/>
          <w:sz w:val="22"/>
          <w:szCs w:val="22"/>
        </w:rPr>
        <w:t>Επιπλέον, η ΟΤΔ ενημερώνει και ατομικά όλους τους αιτούντες προσφυγών για το αποτέλεσμα της αξιολόγησης αυτών, με απόδειξη παραλαβής.</w:t>
      </w:r>
    </w:p>
    <w:p w14:paraId="5E6BBDA6" w14:textId="69C9CF53" w:rsidR="00086AED" w:rsidRPr="00086AED" w:rsidRDefault="00086AED" w:rsidP="004C73A8">
      <w:pPr>
        <w:pStyle w:val="Default"/>
        <w:spacing w:before="120" w:after="120"/>
        <w:jc w:val="both"/>
        <w:rPr>
          <w:rFonts w:asciiTheme="minorHAnsi" w:hAnsiTheme="minorHAnsi"/>
          <w:sz w:val="22"/>
          <w:szCs w:val="22"/>
          <w:u w:val="single"/>
        </w:rPr>
      </w:pPr>
      <w:r>
        <w:rPr>
          <w:rFonts w:asciiTheme="minorHAnsi" w:hAnsiTheme="minorHAnsi"/>
          <w:sz w:val="22"/>
          <w:szCs w:val="22"/>
          <w:u w:val="single"/>
        </w:rPr>
        <w:t xml:space="preserve">Τελική </w:t>
      </w:r>
      <w:r w:rsidRPr="00591C2A">
        <w:rPr>
          <w:rFonts w:asciiTheme="minorHAnsi" w:hAnsiTheme="minorHAnsi"/>
          <w:sz w:val="22"/>
          <w:szCs w:val="22"/>
          <w:u w:val="single"/>
        </w:rPr>
        <w:t>Απόφαση Επιτροπής Διαχείρισης Προγράμματος (ΕΔΠ)</w:t>
      </w:r>
    </w:p>
    <w:p w14:paraId="0E52B8EE" w14:textId="349F4D78" w:rsidR="0073653C" w:rsidRPr="004C73A8" w:rsidRDefault="0073653C" w:rsidP="004C73A8">
      <w:pPr>
        <w:pStyle w:val="Default"/>
        <w:spacing w:before="120" w:after="120"/>
        <w:jc w:val="both"/>
        <w:rPr>
          <w:rFonts w:asciiTheme="minorHAnsi" w:hAnsiTheme="minorHAnsi"/>
          <w:color w:val="auto"/>
          <w:sz w:val="22"/>
          <w:szCs w:val="22"/>
        </w:rPr>
      </w:pPr>
      <w:r w:rsidRPr="004C73A8">
        <w:rPr>
          <w:rFonts w:asciiTheme="minorHAnsi" w:hAnsiTheme="minorHAnsi"/>
          <w:color w:val="auto"/>
          <w:sz w:val="22"/>
          <w:szCs w:val="22"/>
        </w:rPr>
        <w:t xml:space="preserve">Η ΕΔΠ δύναται με την ολοκλήρωση της διαδικασίας αξιολόγησης, συμπεριλαμβανομένης και της εξέτασης των ενδικοφανών προσφυγών, με απόφαση της να εγκρίνει αιτήσεις στήριξης, μιας ή περισσότερων υποδράσεων, κατά φθίνουσα σειρά βαθμολογίας (και μεγαλύτερη της ελάχιστης τεθείσας από την ΟΤΔ βαθμολογίας), πέραν του προϋπολογισμού της συγκεκριμένης υποδράσης, εφόσον υπάρχουν διαθέσιμες πιστώσεις: </w:t>
      </w:r>
    </w:p>
    <w:p w14:paraId="168D45D3" w14:textId="1A3A9685" w:rsidR="0073653C" w:rsidRPr="004C73A8" w:rsidRDefault="0073653C" w:rsidP="0088465B">
      <w:pPr>
        <w:pStyle w:val="Default"/>
        <w:numPr>
          <w:ilvl w:val="0"/>
          <w:numId w:val="61"/>
        </w:numPr>
        <w:ind w:left="425" w:hanging="357"/>
        <w:jc w:val="both"/>
        <w:rPr>
          <w:rFonts w:asciiTheme="minorHAnsi" w:hAnsiTheme="minorHAnsi"/>
          <w:color w:val="auto"/>
          <w:sz w:val="22"/>
          <w:szCs w:val="22"/>
        </w:rPr>
      </w:pPr>
      <w:r w:rsidRPr="004C73A8">
        <w:rPr>
          <w:rFonts w:asciiTheme="minorHAnsi" w:hAnsiTheme="minorHAnsi"/>
          <w:color w:val="auto"/>
          <w:sz w:val="22"/>
          <w:szCs w:val="22"/>
        </w:rPr>
        <w:t xml:space="preserve">είτε κατόπιν απόφασής της, για υπερδέσμευση της τρέχουσας πρόσκλησης, μέχρι το 110% του προϋπολογισμού της εκάστοτε πρόσκλησης. </w:t>
      </w:r>
    </w:p>
    <w:p w14:paraId="44BC6E71" w14:textId="045F8416" w:rsidR="0073653C" w:rsidRPr="004C73A8" w:rsidRDefault="0073653C" w:rsidP="0088465B">
      <w:pPr>
        <w:pStyle w:val="Default"/>
        <w:numPr>
          <w:ilvl w:val="0"/>
          <w:numId w:val="61"/>
        </w:numPr>
        <w:ind w:left="425" w:hanging="357"/>
        <w:jc w:val="both"/>
        <w:rPr>
          <w:rFonts w:asciiTheme="minorHAnsi" w:hAnsiTheme="minorHAnsi"/>
          <w:color w:val="auto"/>
          <w:sz w:val="22"/>
          <w:szCs w:val="22"/>
        </w:rPr>
      </w:pPr>
      <w:r w:rsidRPr="004C73A8">
        <w:rPr>
          <w:rFonts w:asciiTheme="minorHAnsi" w:hAnsiTheme="minorHAnsi"/>
          <w:color w:val="auto"/>
          <w:sz w:val="22"/>
          <w:szCs w:val="22"/>
        </w:rPr>
        <w:t>είτε κατόπιν απόφασής της, από μεταφορά ποσών μεταξύ υποδράσεων της ίδιας θεματικής κατεύθυνσης του ΤΠ, χωρίς αύξηση του προϋπολογισμού της πρόσκλησης.</w:t>
      </w:r>
    </w:p>
    <w:p w14:paraId="0BE5C723" w14:textId="5F5AFD48" w:rsidR="0073653C" w:rsidRPr="004C73A8" w:rsidRDefault="0073653C" w:rsidP="0088465B">
      <w:pPr>
        <w:pStyle w:val="Default"/>
        <w:numPr>
          <w:ilvl w:val="0"/>
          <w:numId w:val="61"/>
        </w:numPr>
        <w:ind w:left="425" w:hanging="357"/>
        <w:jc w:val="both"/>
        <w:rPr>
          <w:rFonts w:asciiTheme="minorHAnsi" w:hAnsiTheme="minorHAnsi"/>
          <w:color w:val="auto"/>
          <w:sz w:val="22"/>
          <w:szCs w:val="22"/>
        </w:rPr>
      </w:pPr>
      <w:r w:rsidRPr="004C73A8">
        <w:rPr>
          <w:rFonts w:asciiTheme="minorHAnsi" w:hAnsiTheme="minorHAnsi"/>
          <w:color w:val="auto"/>
          <w:sz w:val="22"/>
          <w:szCs w:val="22"/>
        </w:rPr>
        <w:t>είτε από μεταφορά ποσών μεταξύ υποδράσεων διαφορετικών θεματικών κατευθύνσεων του ΤΠ, χωρίς αύξηση του προϋπολογισμού της πρόσκλησης.</w:t>
      </w:r>
    </w:p>
    <w:p w14:paraId="09153447" w14:textId="40B3A353" w:rsidR="0073653C" w:rsidRPr="004C73A8" w:rsidRDefault="0073653C" w:rsidP="0088465B">
      <w:pPr>
        <w:pStyle w:val="Default"/>
        <w:numPr>
          <w:ilvl w:val="0"/>
          <w:numId w:val="61"/>
        </w:numPr>
        <w:ind w:left="425" w:hanging="357"/>
        <w:jc w:val="both"/>
        <w:rPr>
          <w:rFonts w:asciiTheme="minorHAnsi" w:hAnsiTheme="minorHAnsi"/>
          <w:color w:val="auto"/>
          <w:sz w:val="22"/>
          <w:szCs w:val="22"/>
        </w:rPr>
      </w:pPr>
      <w:r w:rsidRPr="004C73A8">
        <w:rPr>
          <w:rFonts w:asciiTheme="minorHAnsi" w:hAnsiTheme="minorHAnsi"/>
          <w:color w:val="auto"/>
          <w:sz w:val="22"/>
          <w:szCs w:val="22"/>
        </w:rPr>
        <w:t>είτε από υπερδεύσμευση της τρέχουσας πρόσκλησης, πέραν του 110% του προϋπολογισμού της εκάστοτε πρόσκλησης.</w:t>
      </w:r>
    </w:p>
    <w:p w14:paraId="0D8341DE" w14:textId="77777777" w:rsidR="0073653C" w:rsidRPr="004C73A8" w:rsidRDefault="0073653C" w:rsidP="004C73A8">
      <w:pPr>
        <w:pStyle w:val="Default"/>
        <w:spacing w:before="120" w:after="120"/>
        <w:jc w:val="both"/>
        <w:rPr>
          <w:rFonts w:asciiTheme="minorHAnsi" w:hAnsiTheme="minorHAnsi"/>
          <w:color w:val="auto"/>
          <w:sz w:val="22"/>
          <w:szCs w:val="22"/>
        </w:rPr>
      </w:pPr>
      <w:r w:rsidRPr="004C73A8">
        <w:rPr>
          <w:rFonts w:asciiTheme="minorHAnsi" w:hAnsiTheme="minorHAnsi"/>
          <w:color w:val="auto"/>
          <w:sz w:val="22"/>
          <w:szCs w:val="22"/>
        </w:rPr>
        <w:t>Στην περίπτωση (3.) θα πρέπει να έχει προηγηθεί αίτημα από την ΟΤΔ προς την ΕΥΕ ΠΑΑ, για την έγκριση της μεταφοράς των ποσών μεταξύ υποδράσεων.</w:t>
      </w:r>
    </w:p>
    <w:p w14:paraId="7F828C5B" w14:textId="77777777" w:rsidR="0073653C" w:rsidRPr="004C73A8" w:rsidRDefault="0073653C" w:rsidP="004C73A8">
      <w:pPr>
        <w:pStyle w:val="Default"/>
        <w:spacing w:before="120" w:after="120"/>
        <w:jc w:val="both"/>
        <w:rPr>
          <w:rFonts w:asciiTheme="minorHAnsi" w:hAnsiTheme="minorHAnsi"/>
          <w:color w:val="auto"/>
          <w:sz w:val="22"/>
          <w:szCs w:val="22"/>
        </w:rPr>
      </w:pPr>
      <w:r w:rsidRPr="004C73A8">
        <w:rPr>
          <w:rFonts w:asciiTheme="minorHAnsi" w:hAnsiTheme="minorHAnsi"/>
          <w:color w:val="auto"/>
          <w:sz w:val="22"/>
          <w:szCs w:val="22"/>
        </w:rPr>
        <w:t>Στην περίπτωση (4.) θα πρέπει η ΟΤΔ να αιτηθεί υπερδεύσμευση πόρων από την ΕΥΕ ΠΑΑ. Η ΕΥΕ ΠΑΑ σε συνεργασία με την ΕΥΔ ΣΣ ΚΑΠ αποφασίζουν για την έγκριση ή όχι του σχετικού αιτήματος.</w:t>
      </w:r>
    </w:p>
    <w:p w14:paraId="4E4F6D6D" w14:textId="77777777" w:rsidR="0073653C" w:rsidRPr="004C73A8" w:rsidRDefault="0073653C" w:rsidP="004C73A8">
      <w:pPr>
        <w:pStyle w:val="Default"/>
        <w:spacing w:before="120" w:after="120"/>
        <w:jc w:val="both"/>
        <w:rPr>
          <w:rFonts w:asciiTheme="minorHAnsi" w:hAnsiTheme="minorHAnsi"/>
          <w:color w:val="auto"/>
          <w:sz w:val="22"/>
          <w:szCs w:val="22"/>
        </w:rPr>
      </w:pPr>
      <w:r w:rsidRPr="004C73A8">
        <w:rPr>
          <w:rFonts w:asciiTheme="minorHAnsi" w:hAnsiTheme="minorHAnsi"/>
          <w:color w:val="auto"/>
          <w:sz w:val="22"/>
          <w:szCs w:val="22"/>
        </w:rPr>
        <w:t xml:space="preserve">Σε περιπτώσεις ισοβαθμούντων δυνητικών δικαιούχων, εντάσσονται όλοι εφόσον επαρκεί ο προϋπολογισμός της υποδράσης. Σε αντίθετη περίπτωση δεν εντάσσεται κανείς από τους ισοβαθμούντες. </w:t>
      </w:r>
    </w:p>
    <w:p w14:paraId="5825DDDD" w14:textId="77777777" w:rsidR="0073653C" w:rsidRPr="004C73A8" w:rsidRDefault="0073653C" w:rsidP="004C73A8">
      <w:pPr>
        <w:pStyle w:val="Default"/>
        <w:spacing w:before="120" w:after="120"/>
        <w:jc w:val="both"/>
        <w:rPr>
          <w:rFonts w:asciiTheme="minorHAnsi" w:hAnsiTheme="minorHAnsi"/>
          <w:color w:val="auto"/>
          <w:sz w:val="22"/>
          <w:szCs w:val="22"/>
        </w:rPr>
      </w:pPr>
      <w:r w:rsidRPr="004C73A8">
        <w:rPr>
          <w:rFonts w:asciiTheme="minorHAnsi" w:hAnsiTheme="minorHAnsi"/>
          <w:color w:val="auto"/>
          <w:sz w:val="22"/>
          <w:szCs w:val="22"/>
        </w:rPr>
        <w:t>Για λόγους επιτάχυνσης της πορείας του Προγράμματος και μέχρι να ολοκληρωθούν οι διαδικασίες (1.), (2.), (3.) και (4.), για τις αιτήσεις στήριξης οι οποίες μετά την εξέταση των προσφυγών, κρίνονται παραδεκτές προς στήριξη και των οποίων ο συνολικός προϋπολογισμός δημόσιας δαπάνης δεν υπερβαίνει αθροιστικά τον αντίστοιχο της πρόσκλησης για τη συγκεκριμένη υποδράση, δύναται να ξεκινήσει η διαδικασία ένταξής τους.</w:t>
      </w:r>
    </w:p>
    <w:p w14:paraId="3FBD5D5F" w14:textId="77777777" w:rsidR="0073653C" w:rsidRPr="004C73A8" w:rsidRDefault="0073653C" w:rsidP="004C73A8">
      <w:pPr>
        <w:pStyle w:val="Default"/>
        <w:spacing w:before="120" w:after="120"/>
        <w:jc w:val="both"/>
        <w:rPr>
          <w:rFonts w:asciiTheme="minorHAnsi" w:hAnsiTheme="minorHAnsi"/>
          <w:color w:val="auto"/>
          <w:sz w:val="22"/>
          <w:szCs w:val="22"/>
        </w:rPr>
      </w:pPr>
      <w:r w:rsidRPr="004C73A8">
        <w:rPr>
          <w:rFonts w:asciiTheme="minorHAnsi" w:hAnsiTheme="minorHAnsi"/>
          <w:color w:val="auto"/>
          <w:sz w:val="22"/>
          <w:szCs w:val="22"/>
        </w:rPr>
        <w:t>Προϋπόθεση για την εφαρμογή της παραπάνω διαδικασίας είναι να τηρείται αυστηρά η βαθμολογική σειρά για τις αιτήσεις στήριξης που θα επιλεγούν προς ένταξη, διαφορετικά θα πρέπει να ολοκληρωθούν οι διαδικασίες (1.), (2.), (3.) και (4.) πριν ξεκινήσει η διαδικασία ένταξής.</w:t>
      </w:r>
    </w:p>
    <w:p w14:paraId="1C006C58" w14:textId="77777777" w:rsidR="00086AED" w:rsidRPr="00086AED" w:rsidRDefault="00086AED" w:rsidP="004C73A8">
      <w:pPr>
        <w:pStyle w:val="Default"/>
        <w:spacing w:before="120" w:after="120"/>
        <w:jc w:val="both"/>
        <w:rPr>
          <w:rFonts w:asciiTheme="minorHAnsi" w:hAnsiTheme="minorHAnsi"/>
          <w:color w:val="auto"/>
          <w:sz w:val="22"/>
          <w:szCs w:val="22"/>
          <w:u w:val="single"/>
        </w:rPr>
      </w:pPr>
      <w:r w:rsidRPr="00086AED">
        <w:rPr>
          <w:rFonts w:asciiTheme="minorHAnsi" w:hAnsiTheme="minorHAnsi"/>
          <w:color w:val="auto"/>
          <w:sz w:val="22"/>
          <w:szCs w:val="22"/>
          <w:u w:val="single"/>
        </w:rPr>
        <w:t xml:space="preserve">Πίνακας Κατάταξης </w:t>
      </w:r>
    </w:p>
    <w:p w14:paraId="5EB3E98A" w14:textId="3186D0AE" w:rsidR="0073653C" w:rsidRPr="004C73A8" w:rsidRDefault="0073653C" w:rsidP="004C73A8">
      <w:pPr>
        <w:pStyle w:val="Default"/>
        <w:spacing w:before="120" w:after="120"/>
        <w:jc w:val="both"/>
        <w:rPr>
          <w:rFonts w:asciiTheme="minorHAnsi" w:hAnsiTheme="minorHAnsi"/>
          <w:color w:val="auto"/>
          <w:sz w:val="22"/>
          <w:szCs w:val="22"/>
        </w:rPr>
      </w:pPr>
      <w:r w:rsidRPr="004C73A8">
        <w:rPr>
          <w:rFonts w:asciiTheme="minorHAnsi" w:hAnsiTheme="minorHAnsi"/>
          <w:color w:val="auto"/>
          <w:sz w:val="22"/>
          <w:szCs w:val="22"/>
        </w:rPr>
        <w:t xml:space="preserve">Με βάση το αποτέλεσμα της εξέτασης των προσφυγών και την τυχόν μεταβολή των πόρων της πρόσκλησης, σύμφωνα με τα οριζόμενα στην </w:t>
      </w:r>
      <w:r w:rsidR="00086AED">
        <w:rPr>
          <w:rFonts w:asciiTheme="minorHAnsi" w:hAnsiTheme="minorHAnsi"/>
          <w:color w:val="auto"/>
          <w:sz w:val="22"/>
          <w:szCs w:val="22"/>
        </w:rPr>
        <w:t>προηγούμενη παράγραφο</w:t>
      </w:r>
      <w:r w:rsidRPr="004C73A8">
        <w:rPr>
          <w:rFonts w:asciiTheme="minorHAnsi" w:hAnsiTheme="minorHAnsi"/>
          <w:color w:val="auto"/>
          <w:sz w:val="22"/>
          <w:szCs w:val="22"/>
        </w:rPr>
        <w:t xml:space="preserve">, συντάσσεται ο Πίνακας Κατάταξης της αρχικής αξιολόγησης συμπεριλαμβανομένων και των προτάσεων που εξετάσθηκαν στο πλαίσιο των προσφυγών θετικά και εγκρίνεται με απόφαση της ΕΔΠ, η οποία δεν μπορεί να αποκλίνει από αυτή της Επιτροπής Ενδικοφανών Προσφυγών, με τις τελικά επιλεγμένες αιτήσεις στήριξης. Τα αποτελέσματα της εξέτασης των προσφυγών, αποτυπώνονται στο ΟΠΣΑΑ. </w:t>
      </w:r>
    </w:p>
    <w:p w14:paraId="37133FC8" w14:textId="77777777" w:rsidR="0073653C" w:rsidRPr="004C73A8" w:rsidRDefault="0073653C" w:rsidP="004C73A8">
      <w:pPr>
        <w:pStyle w:val="Default"/>
        <w:spacing w:before="120" w:after="120"/>
        <w:jc w:val="both"/>
        <w:rPr>
          <w:rFonts w:asciiTheme="minorHAnsi" w:hAnsiTheme="minorHAnsi"/>
          <w:color w:val="auto"/>
          <w:sz w:val="22"/>
          <w:szCs w:val="22"/>
        </w:rPr>
      </w:pPr>
      <w:r w:rsidRPr="004C73A8">
        <w:rPr>
          <w:rFonts w:asciiTheme="minorHAnsi" w:hAnsiTheme="minorHAnsi"/>
          <w:color w:val="auto"/>
          <w:sz w:val="22"/>
          <w:szCs w:val="22"/>
        </w:rPr>
        <w:t>Μετά την ολοκλήρωση της διαδικασίας δημοσιοποιείται, με κάθε πρόσφορο μέσο, ο  Πίνακας Κατάταξης.</w:t>
      </w:r>
    </w:p>
    <w:p w14:paraId="64BBDE99" w14:textId="77777777" w:rsidR="000D411D" w:rsidRPr="00591C2A" w:rsidRDefault="000D411D" w:rsidP="000D411D">
      <w:pPr>
        <w:spacing w:after="0" w:line="240" w:lineRule="auto"/>
        <w:jc w:val="both"/>
        <w:rPr>
          <w:rFonts w:cs="Tahoma"/>
          <w:u w:val="single"/>
        </w:rPr>
      </w:pPr>
      <w:r w:rsidRPr="00591C2A">
        <w:rPr>
          <w:rFonts w:cs="Tahoma"/>
          <w:u w:val="single"/>
        </w:rPr>
        <w:t>Απόφαση ένταξης</w:t>
      </w:r>
    </w:p>
    <w:p w14:paraId="509EC138" w14:textId="1A9A8616" w:rsidR="000D411D" w:rsidRPr="00EC6AE0" w:rsidRDefault="000D411D" w:rsidP="000D411D">
      <w:pPr>
        <w:pStyle w:val="Default"/>
        <w:spacing w:before="120" w:after="120"/>
        <w:jc w:val="both"/>
        <w:rPr>
          <w:rFonts w:asciiTheme="minorHAnsi" w:hAnsiTheme="minorHAnsi"/>
          <w:color w:val="auto"/>
          <w:sz w:val="22"/>
          <w:szCs w:val="22"/>
        </w:rPr>
      </w:pPr>
      <w:r w:rsidRPr="00EC6AE0">
        <w:rPr>
          <w:rFonts w:cs="Tahoma"/>
          <w:sz w:val="22"/>
          <w:szCs w:val="22"/>
        </w:rPr>
        <w:t xml:space="preserve">Για τις αιτήσεις που επιλέχθηκαν προς στήριξη και μετά από την ολοκλήρωση της διαδικασίας προσφυγών, η ΟΤΔ Αναπτυξιακής Ηρακλείου, εκδίδει </w:t>
      </w:r>
      <w:r w:rsidRPr="00EC6AE0">
        <w:rPr>
          <w:rFonts w:cs="Tahoma"/>
          <w:b/>
          <w:sz w:val="22"/>
          <w:szCs w:val="22"/>
        </w:rPr>
        <w:t>απόφαση ένταξης πράξεων</w:t>
      </w:r>
      <w:r w:rsidRPr="00EC6AE0">
        <w:rPr>
          <w:rFonts w:cs="Tahoma"/>
          <w:sz w:val="22"/>
          <w:szCs w:val="22"/>
        </w:rPr>
        <w:t xml:space="preserve">, σύμφωνα με την παρ. 3 του άρθρου </w:t>
      </w:r>
      <w:r w:rsidRPr="00EC6AE0">
        <w:rPr>
          <w:rFonts w:asciiTheme="minorHAnsi" w:hAnsiTheme="minorHAnsi"/>
          <w:color w:val="auto"/>
          <w:sz w:val="22"/>
          <w:szCs w:val="22"/>
        </w:rPr>
        <w:t xml:space="preserve">66 του Ν. 4314/2014 (Α΄265) με την οποία κάθε αίτηση χαρακτηρίζεται ως πράξη του ΠΑΑ 2014 - 2020 κατά την έννοια του άρθρου 2.(9) Καν. (ΕΕ) 1303/2013. </w:t>
      </w:r>
    </w:p>
    <w:p w14:paraId="63BD7928" w14:textId="76DDD037" w:rsidR="000D411D" w:rsidRPr="000D411D" w:rsidRDefault="000D411D" w:rsidP="000D411D">
      <w:pPr>
        <w:pStyle w:val="Default"/>
        <w:spacing w:before="120" w:after="120"/>
        <w:jc w:val="both"/>
        <w:rPr>
          <w:rFonts w:asciiTheme="minorHAnsi" w:hAnsiTheme="minorHAnsi"/>
          <w:color w:val="auto"/>
          <w:sz w:val="22"/>
          <w:szCs w:val="22"/>
        </w:rPr>
      </w:pPr>
      <w:r w:rsidRPr="000D411D">
        <w:rPr>
          <w:rFonts w:asciiTheme="minorHAnsi" w:hAnsiTheme="minorHAnsi"/>
          <w:color w:val="auto"/>
          <w:sz w:val="22"/>
          <w:szCs w:val="22"/>
        </w:rPr>
        <w:t>Η έκδοση απόφασης ένταξης της πράξης (</w:t>
      </w:r>
      <w:r w:rsidRPr="008A4D1C">
        <w:rPr>
          <w:rFonts w:asciiTheme="minorHAnsi" w:hAnsiTheme="minorHAnsi"/>
          <w:color w:val="auto"/>
          <w:sz w:val="22"/>
          <w:szCs w:val="22"/>
        </w:rPr>
        <w:t>συνημμένο υπόδειγμα</w:t>
      </w:r>
      <w:r w:rsidRPr="000D411D">
        <w:rPr>
          <w:rFonts w:asciiTheme="minorHAnsi" w:hAnsiTheme="minorHAnsi"/>
          <w:color w:val="auto"/>
          <w:sz w:val="22"/>
          <w:szCs w:val="22"/>
        </w:rPr>
        <w:t xml:space="preserve">) </w:t>
      </w:r>
      <w:r>
        <w:rPr>
          <w:rFonts w:asciiTheme="minorHAnsi" w:hAnsiTheme="minorHAnsi"/>
          <w:color w:val="auto"/>
          <w:sz w:val="22"/>
          <w:szCs w:val="22"/>
        </w:rPr>
        <w:t>δύναται να πραγματοποιηθεί μέσω του Ολοκληρωμένου Πληροφοριακού Συστήματος Αγροτικής Ανάπτυξης (</w:t>
      </w:r>
      <w:r w:rsidRPr="000D411D">
        <w:rPr>
          <w:rFonts w:asciiTheme="minorHAnsi" w:hAnsiTheme="minorHAnsi"/>
          <w:color w:val="auto"/>
          <w:sz w:val="22"/>
          <w:szCs w:val="22"/>
        </w:rPr>
        <w:t>ΟΠΣΑΑ</w:t>
      </w:r>
      <w:r>
        <w:rPr>
          <w:rFonts w:asciiTheme="minorHAnsi" w:hAnsiTheme="minorHAnsi"/>
          <w:color w:val="auto"/>
          <w:sz w:val="22"/>
          <w:szCs w:val="22"/>
        </w:rPr>
        <w:t>)</w:t>
      </w:r>
      <w:r w:rsidRPr="000D411D">
        <w:rPr>
          <w:rFonts w:asciiTheme="minorHAnsi" w:hAnsiTheme="minorHAnsi"/>
          <w:color w:val="auto"/>
          <w:sz w:val="22"/>
          <w:szCs w:val="22"/>
        </w:rPr>
        <w:t xml:space="preserve"> με ευθύνη της </w:t>
      </w:r>
      <w:r>
        <w:rPr>
          <w:rFonts w:asciiTheme="minorHAnsi" w:hAnsiTheme="minorHAnsi"/>
          <w:color w:val="auto"/>
          <w:sz w:val="22"/>
          <w:szCs w:val="22"/>
        </w:rPr>
        <w:t>ΟΤΔ</w:t>
      </w:r>
      <w:r w:rsidRPr="000D411D">
        <w:rPr>
          <w:rFonts w:asciiTheme="minorHAnsi" w:hAnsiTheme="minorHAnsi"/>
          <w:color w:val="auto"/>
          <w:sz w:val="22"/>
          <w:szCs w:val="22"/>
        </w:rPr>
        <w:t xml:space="preserve"> </w:t>
      </w:r>
      <w:r>
        <w:rPr>
          <w:rFonts w:asciiTheme="minorHAnsi" w:hAnsiTheme="minorHAnsi"/>
          <w:color w:val="auto"/>
          <w:sz w:val="22"/>
          <w:szCs w:val="22"/>
        </w:rPr>
        <w:t xml:space="preserve">και με βάση τις πληροφορίες που περιλαμβάνονται στις σχετικές αιτήσεις και τα αποτελέσματα του διοικητικού ελέγχου αυτών. </w:t>
      </w:r>
    </w:p>
    <w:p w14:paraId="7A2D42EE" w14:textId="7C552AD4" w:rsidR="000D411D" w:rsidRPr="000D411D" w:rsidRDefault="000D411D" w:rsidP="000D411D">
      <w:pPr>
        <w:pStyle w:val="Default"/>
        <w:spacing w:before="120" w:after="120"/>
        <w:jc w:val="both"/>
        <w:rPr>
          <w:rFonts w:asciiTheme="minorHAnsi" w:hAnsiTheme="minorHAnsi"/>
          <w:color w:val="auto"/>
          <w:sz w:val="22"/>
          <w:szCs w:val="22"/>
        </w:rPr>
      </w:pPr>
      <w:r>
        <w:rPr>
          <w:rFonts w:asciiTheme="minorHAnsi" w:hAnsiTheme="minorHAnsi"/>
          <w:color w:val="auto"/>
          <w:sz w:val="22"/>
          <w:szCs w:val="22"/>
        </w:rPr>
        <w:t xml:space="preserve">Η απόφαση ένταξης δύναται να περιλαμβάνει μία ή περισσότερες πράξεις ανά πρόσκληση. </w:t>
      </w:r>
      <w:r w:rsidRPr="000D411D">
        <w:rPr>
          <w:rFonts w:asciiTheme="minorHAnsi" w:hAnsiTheme="minorHAnsi"/>
          <w:color w:val="auto"/>
          <w:sz w:val="22"/>
          <w:szCs w:val="22"/>
        </w:rPr>
        <w:t xml:space="preserve">Η Απόφαση αναρτάται στο </w:t>
      </w:r>
      <w:r>
        <w:rPr>
          <w:rFonts w:asciiTheme="minorHAnsi" w:hAnsiTheme="minorHAnsi"/>
          <w:color w:val="auto"/>
          <w:sz w:val="22"/>
          <w:szCs w:val="22"/>
        </w:rPr>
        <w:t xml:space="preserve">πρόγραμμα </w:t>
      </w:r>
      <w:r w:rsidRPr="000D411D">
        <w:rPr>
          <w:rFonts w:asciiTheme="minorHAnsi" w:hAnsiTheme="minorHAnsi"/>
          <w:color w:val="auto"/>
          <w:sz w:val="22"/>
          <w:szCs w:val="22"/>
        </w:rPr>
        <w:t>«ΔΙΑΥΓΕΙΑ» και στην ιστοσελίδα του ΠΑΑ</w:t>
      </w:r>
      <w:r>
        <w:rPr>
          <w:rFonts w:asciiTheme="minorHAnsi" w:hAnsiTheme="minorHAnsi"/>
          <w:color w:val="auto"/>
          <w:sz w:val="22"/>
          <w:szCs w:val="22"/>
        </w:rPr>
        <w:t>. Η</w:t>
      </w:r>
      <w:r w:rsidRPr="000D411D">
        <w:rPr>
          <w:rFonts w:asciiTheme="minorHAnsi" w:hAnsiTheme="minorHAnsi"/>
          <w:color w:val="auto"/>
          <w:sz w:val="22"/>
          <w:szCs w:val="22"/>
        </w:rPr>
        <w:t xml:space="preserve"> ΟΤΔ αποστέλλει την απόφαση ένταξης, ταχυδρομικά </w:t>
      </w:r>
      <w:r>
        <w:rPr>
          <w:rFonts w:asciiTheme="minorHAnsi" w:hAnsiTheme="minorHAnsi"/>
          <w:color w:val="auto"/>
          <w:sz w:val="22"/>
          <w:szCs w:val="22"/>
        </w:rPr>
        <w:t>ή</w:t>
      </w:r>
      <w:r w:rsidRPr="000D411D">
        <w:rPr>
          <w:rFonts w:asciiTheme="minorHAnsi" w:hAnsiTheme="minorHAnsi"/>
          <w:color w:val="auto"/>
          <w:sz w:val="22"/>
          <w:szCs w:val="22"/>
        </w:rPr>
        <w:t xml:space="preserve"> με ηλεκτρονικό ταχυδρομείο</w:t>
      </w:r>
      <w:r>
        <w:rPr>
          <w:rFonts w:asciiTheme="minorHAnsi" w:hAnsiTheme="minorHAnsi"/>
          <w:color w:val="auto"/>
          <w:sz w:val="22"/>
          <w:szCs w:val="22"/>
        </w:rPr>
        <w:t xml:space="preserve">, με απόδειξη παραλαβής, </w:t>
      </w:r>
      <w:r w:rsidRPr="000D411D">
        <w:rPr>
          <w:rFonts w:asciiTheme="minorHAnsi" w:hAnsiTheme="minorHAnsi"/>
          <w:color w:val="auto"/>
          <w:sz w:val="22"/>
          <w:szCs w:val="22"/>
        </w:rPr>
        <w:t>σε κάθε δικαιούχο, στις διευθύνσεις που έχουν δηλωθεί κατά την αίτηση στήριξης</w:t>
      </w:r>
      <w:r>
        <w:rPr>
          <w:rFonts w:asciiTheme="minorHAnsi" w:hAnsiTheme="minorHAnsi"/>
          <w:color w:val="auto"/>
          <w:sz w:val="22"/>
          <w:szCs w:val="22"/>
        </w:rPr>
        <w:t xml:space="preserve"> και κοινοποιείται στην ΕΥΕ ΠΑΑ.</w:t>
      </w:r>
    </w:p>
    <w:p w14:paraId="356DA231" w14:textId="77777777" w:rsidR="000D411D" w:rsidRPr="000D411D" w:rsidRDefault="000D411D" w:rsidP="000D411D">
      <w:pPr>
        <w:pStyle w:val="Default"/>
        <w:spacing w:before="120" w:after="120"/>
        <w:jc w:val="both"/>
        <w:rPr>
          <w:rFonts w:asciiTheme="minorHAnsi" w:hAnsiTheme="minorHAnsi"/>
          <w:color w:val="auto"/>
          <w:sz w:val="22"/>
          <w:szCs w:val="22"/>
        </w:rPr>
      </w:pPr>
      <w:r w:rsidRPr="000D411D">
        <w:rPr>
          <w:rFonts w:asciiTheme="minorHAnsi" w:hAnsiTheme="minorHAnsi"/>
          <w:color w:val="auto"/>
          <w:sz w:val="22"/>
          <w:szCs w:val="22"/>
        </w:rPr>
        <w:t>Είναι δυνατό για μια πράξη να αρθεί η ένταξή της από το ΠΑΑ 2014-2020 λόγω τεκμηριωμένων αδυναμιών εκτέλεσής της ή μη τήρησης των όρων της σχετικής Απόφασης Ένταξης Πράξης.</w:t>
      </w:r>
    </w:p>
    <w:p w14:paraId="3B73177F" w14:textId="38AE22A9" w:rsidR="000D411D" w:rsidRPr="00FE28F8" w:rsidRDefault="000D411D" w:rsidP="004C73A8">
      <w:pPr>
        <w:pStyle w:val="Default"/>
        <w:spacing w:before="120" w:after="120"/>
        <w:jc w:val="both"/>
        <w:rPr>
          <w:rFonts w:asciiTheme="minorHAnsi" w:hAnsiTheme="minorHAnsi"/>
          <w:color w:val="auto"/>
          <w:sz w:val="22"/>
          <w:szCs w:val="22"/>
        </w:rPr>
      </w:pPr>
      <w:r w:rsidRPr="000D411D">
        <w:rPr>
          <w:rFonts w:asciiTheme="minorHAnsi" w:hAnsiTheme="minorHAnsi"/>
          <w:color w:val="auto"/>
          <w:sz w:val="22"/>
          <w:szCs w:val="22"/>
        </w:rPr>
        <w:t>Οι δικαιούχοι έχουν το δικαίωμα να αποσύρουν ανά πάσα στιγμή την αίτηση στήριξης που έχουν υποβάλει, χωρίς να παραβιάζεται η αρχή της ίσης μεταχείρισης των δικαιούχων.</w:t>
      </w:r>
    </w:p>
    <w:p w14:paraId="4EC1B3FD" w14:textId="6C48AF1F" w:rsidR="0076272A" w:rsidRPr="0076272A" w:rsidRDefault="0076272A" w:rsidP="004C73A8">
      <w:pPr>
        <w:pStyle w:val="Default"/>
        <w:spacing w:before="120" w:after="120"/>
        <w:jc w:val="both"/>
        <w:rPr>
          <w:rFonts w:asciiTheme="minorHAnsi" w:hAnsiTheme="minorHAnsi"/>
          <w:color w:val="auto"/>
          <w:sz w:val="22"/>
          <w:szCs w:val="22"/>
          <w:u w:val="single"/>
        </w:rPr>
      </w:pPr>
      <w:r w:rsidRPr="0076272A">
        <w:rPr>
          <w:rFonts w:asciiTheme="minorHAnsi" w:hAnsiTheme="minorHAnsi"/>
          <w:color w:val="auto"/>
          <w:sz w:val="22"/>
          <w:szCs w:val="22"/>
          <w:u w:val="single"/>
        </w:rPr>
        <w:t>Προσοχή!</w:t>
      </w:r>
    </w:p>
    <w:p w14:paraId="78829DAA" w14:textId="3D53B133" w:rsidR="0073653C" w:rsidRPr="004C73A8" w:rsidRDefault="0073653C" w:rsidP="004C73A8">
      <w:pPr>
        <w:pStyle w:val="Default"/>
        <w:spacing w:before="120" w:after="120"/>
        <w:jc w:val="both"/>
        <w:rPr>
          <w:rFonts w:asciiTheme="minorHAnsi" w:hAnsiTheme="minorHAnsi"/>
          <w:color w:val="auto"/>
          <w:sz w:val="22"/>
          <w:szCs w:val="22"/>
        </w:rPr>
      </w:pPr>
      <w:r w:rsidRPr="004C73A8">
        <w:rPr>
          <w:rFonts w:asciiTheme="minorHAnsi" w:hAnsiTheme="minorHAnsi"/>
          <w:color w:val="auto"/>
          <w:sz w:val="22"/>
          <w:szCs w:val="22"/>
        </w:rPr>
        <w:t>Στις περιπτώσεις όπου δυνητικός δικαιούχος είναι η ίδια η ΟΤΔ (εταιρικό σχήμα), είτε φορέας μέλος της ΕΔΠ, είτε φορέας μέλος του Δ.Σ., είτε φορέας μέτοχος του εταιρικού σχήματος που έχει συστήσει την ΟΤΔ, η παραπάνω ανάλογη διαδικασία διενεργείται από την ΕΥΔ (ΕΠ) της οικείας Περιφέρειας και οι σχετικές αποφάσεις εκδίδονται από τον οικείο Περιφερειάρχη ή άλλο εξουσιοδοτημένο όργανο.</w:t>
      </w:r>
    </w:p>
    <w:p w14:paraId="45E783EF" w14:textId="77777777" w:rsidR="0073653C" w:rsidRPr="004C73A8" w:rsidRDefault="0073653C" w:rsidP="004C73A8">
      <w:pPr>
        <w:pStyle w:val="Default"/>
        <w:spacing w:before="120" w:after="120"/>
        <w:jc w:val="both"/>
        <w:rPr>
          <w:rFonts w:asciiTheme="minorHAnsi" w:hAnsiTheme="minorHAnsi"/>
          <w:color w:val="auto"/>
          <w:sz w:val="22"/>
          <w:szCs w:val="22"/>
        </w:rPr>
      </w:pPr>
      <w:r w:rsidRPr="004C73A8">
        <w:rPr>
          <w:rFonts w:asciiTheme="minorHAnsi" w:hAnsiTheme="minorHAnsi"/>
          <w:color w:val="auto"/>
          <w:sz w:val="22"/>
          <w:szCs w:val="22"/>
        </w:rPr>
        <w:t>Αντίστοιχα, στις περιπτώσεις όπου δυνητικός δικαιούχος είναι η ίδια η Περιφέρεια και ταυτόχρονα είναι μέλος της ΕΔΠ, είτε του Δ.Σ., είτε μέτοχος του εταιρικού σχήματος που έχει συστήσει την ΟΤΔ, η παραπάνω ανάλογη διαδικασία διενεργείται από την ΕΥΕ ΠΑΑ και οι σχετικές αποφάσεις εκδίδονται από τον Γενικό Γραμματέα Ενωσιακών Πόρων και Υποδομών ή άλλο εξουσιοδοτημένο όργανο.</w:t>
      </w:r>
    </w:p>
    <w:p w14:paraId="5DBD475B" w14:textId="77777777" w:rsidR="0073653C" w:rsidRPr="004C73A8" w:rsidRDefault="0073653C" w:rsidP="004C73A8">
      <w:pPr>
        <w:pStyle w:val="Default"/>
        <w:spacing w:before="120" w:after="120"/>
        <w:jc w:val="both"/>
        <w:rPr>
          <w:rFonts w:asciiTheme="minorHAnsi" w:hAnsiTheme="minorHAnsi"/>
          <w:color w:val="auto"/>
          <w:sz w:val="22"/>
          <w:szCs w:val="22"/>
        </w:rPr>
      </w:pPr>
      <w:r w:rsidRPr="004C73A8">
        <w:rPr>
          <w:rFonts w:asciiTheme="minorHAnsi" w:hAnsiTheme="minorHAnsi"/>
          <w:color w:val="auto"/>
          <w:sz w:val="22"/>
          <w:szCs w:val="22"/>
        </w:rPr>
        <w:t xml:space="preserve">Στις αιτήσεις στήριξης των παραπάνω δυνητικών δικαιούχων, η ΟΤΔ προβαίνει στις απαραίτητες ενέργειες στο ΟΠΣΑΑ, για την επισήμανση των εν λόγω δυνητικών δικαιούχων και αποστέλλει τους σχετικούς φακέλους αρμοδίως.  </w:t>
      </w:r>
    </w:p>
    <w:p w14:paraId="41675E9A" w14:textId="77777777" w:rsidR="0073653C" w:rsidRPr="004C73A8" w:rsidRDefault="0073653C" w:rsidP="004C73A8">
      <w:pPr>
        <w:pStyle w:val="Default"/>
        <w:spacing w:before="120" w:after="120"/>
        <w:jc w:val="both"/>
        <w:rPr>
          <w:rFonts w:asciiTheme="minorHAnsi" w:hAnsiTheme="minorHAnsi"/>
          <w:color w:val="auto"/>
          <w:sz w:val="22"/>
          <w:szCs w:val="22"/>
        </w:rPr>
      </w:pPr>
      <w:r w:rsidRPr="004C73A8">
        <w:rPr>
          <w:rFonts w:asciiTheme="minorHAnsi" w:hAnsiTheme="minorHAnsi"/>
          <w:color w:val="auto"/>
          <w:sz w:val="22"/>
          <w:szCs w:val="22"/>
        </w:rPr>
        <w:t>Για τα στελέχη της ΕΥΔ (ΕΠ) της οικείας Περιφέρειας ή της ΕΥΕ ΠΑΑ που διενεργούν τον διοικητικό έλεγχο επί των αιτήσεων στήριξης ή συμμετέχουν στην Επιτροπή Ενδικοφανών Προσφυγών, ισχύουν οι αντίστοιχοι περιορισμοί που διέπουν αυτά της ΟΤΔ.</w:t>
      </w:r>
    </w:p>
    <w:p w14:paraId="35A50D0B" w14:textId="77777777" w:rsidR="0073653C" w:rsidRPr="004C73A8" w:rsidRDefault="0073653C" w:rsidP="004C73A8">
      <w:pPr>
        <w:pStyle w:val="Default"/>
        <w:spacing w:before="120" w:after="120"/>
        <w:jc w:val="both"/>
        <w:rPr>
          <w:rFonts w:asciiTheme="minorHAnsi" w:hAnsiTheme="minorHAnsi"/>
          <w:color w:val="auto"/>
          <w:sz w:val="22"/>
          <w:szCs w:val="22"/>
        </w:rPr>
      </w:pPr>
      <w:r w:rsidRPr="004C73A8">
        <w:rPr>
          <w:rFonts w:asciiTheme="minorHAnsi" w:hAnsiTheme="minorHAnsi"/>
          <w:color w:val="auto"/>
          <w:sz w:val="22"/>
          <w:szCs w:val="22"/>
        </w:rPr>
        <w:t xml:space="preserve">Ο Πίνακας Αποτελεσμάτων (Προσωρινός) και ο Πίνακας Κατάταξης που συντάσσονται από την ΕΥΔ (ΕΠ) της οικείας Περιφέρειας ή της ΕΥΕ ΠΑΑ, αποστέλλονται στην αρμόδια ΟΤΔ, η οποία εκδίδει ενοποιημένο Πίνακα  Αποτελεσμάτων (Προσωρινός) και Πίνακα Κατάταξης αντίστοιχα και προβαίνει στις διαδικασίες δημοσιοποίησης τους, όπως περιγράφεται ανωτέρω.  </w:t>
      </w:r>
    </w:p>
    <w:p w14:paraId="17F22355" w14:textId="77777777" w:rsidR="0073653C" w:rsidRPr="004C73A8" w:rsidRDefault="0073653C" w:rsidP="004C73A8">
      <w:pPr>
        <w:pStyle w:val="Default"/>
        <w:spacing w:before="120" w:after="120"/>
        <w:jc w:val="both"/>
        <w:rPr>
          <w:rFonts w:asciiTheme="minorHAnsi" w:hAnsiTheme="minorHAnsi"/>
          <w:color w:val="auto"/>
          <w:sz w:val="22"/>
          <w:szCs w:val="22"/>
        </w:rPr>
      </w:pPr>
      <w:r w:rsidRPr="004C73A8">
        <w:rPr>
          <w:rFonts w:asciiTheme="minorHAnsi" w:hAnsiTheme="minorHAnsi"/>
          <w:color w:val="auto"/>
          <w:sz w:val="22"/>
          <w:szCs w:val="22"/>
        </w:rPr>
        <w:t>Ο ενοποιημένος Πίνακας Κατάταξης δημιουργείται και οριστικοποιείται στο ΟΠΣΑΑ από την ΟΤΔ και αποστέλλεται στην ΕΥΔ (ΕΠ) της οικείας Περιφέρειας και την ΕΥΕ ΠΑΑ.</w:t>
      </w:r>
    </w:p>
    <w:p w14:paraId="0B746DC3" w14:textId="77777777" w:rsidR="00FE28F8" w:rsidRPr="00591C2A" w:rsidRDefault="00FE28F8" w:rsidP="00FE28F8">
      <w:pPr>
        <w:spacing w:after="0" w:line="240" w:lineRule="auto"/>
        <w:jc w:val="both"/>
        <w:rPr>
          <w:rFonts w:cs="Tahoma"/>
          <w:u w:val="single"/>
        </w:rPr>
      </w:pPr>
      <w:r>
        <w:rPr>
          <w:rFonts w:cs="Tahoma"/>
          <w:u w:val="single"/>
        </w:rPr>
        <w:t>Υπογραφή Σύμβασης</w:t>
      </w:r>
    </w:p>
    <w:p w14:paraId="0CA38671" w14:textId="77777777" w:rsidR="00FE28F8" w:rsidRPr="000D411D" w:rsidRDefault="00FE28F8" w:rsidP="00FE28F8">
      <w:pPr>
        <w:pStyle w:val="Default"/>
        <w:spacing w:before="120" w:after="120"/>
        <w:jc w:val="both"/>
        <w:rPr>
          <w:rFonts w:asciiTheme="minorHAnsi" w:hAnsiTheme="minorHAnsi"/>
          <w:color w:val="auto"/>
          <w:sz w:val="22"/>
          <w:szCs w:val="22"/>
        </w:rPr>
      </w:pPr>
      <w:r>
        <w:rPr>
          <w:rFonts w:asciiTheme="minorHAnsi" w:hAnsiTheme="minorHAnsi"/>
          <w:color w:val="auto"/>
          <w:sz w:val="22"/>
          <w:szCs w:val="22"/>
        </w:rPr>
        <w:t xml:space="preserve">Μεταξύ του δικαιούχου και της ΟΤΔ υπογράφεται σύμβαση η οποία περιλαμβάνει αναλυτικά όλους τους όρους που διέπουν την υλοποίηση της ενταγμένης πράξης. </w:t>
      </w:r>
    </w:p>
    <w:p w14:paraId="3F424088" w14:textId="77777777" w:rsidR="004426EB" w:rsidRPr="004C73A8" w:rsidRDefault="004426EB" w:rsidP="004C73A8">
      <w:pPr>
        <w:pStyle w:val="Default"/>
        <w:spacing w:before="120" w:after="120"/>
        <w:jc w:val="both"/>
        <w:rPr>
          <w:rFonts w:asciiTheme="minorHAnsi" w:hAnsiTheme="minorHAnsi"/>
          <w:color w:val="auto"/>
          <w:sz w:val="22"/>
          <w:szCs w:val="22"/>
        </w:rPr>
      </w:pPr>
      <w:r w:rsidRPr="004C73A8">
        <w:rPr>
          <w:rFonts w:asciiTheme="minorHAnsi" w:hAnsiTheme="minorHAnsi"/>
          <w:color w:val="auto"/>
          <w:sz w:val="22"/>
          <w:szCs w:val="22"/>
        </w:rPr>
        <w:br w:type="page"/>
      </w:r>
    </w:p>
    <w:tbl>
      <w:tblPr>
        <w:tblStyle w:val="a7"/>
        <w:tblW w:w="0" w:type="auto"/>
        <w:jc w:val="center"/>
        <w:shd w:val="clear" w:color="auto" w:fill="C2D69B" w:themeFill="accent3" w:themeFillTint="99"/>
        <w:tblLook w:val="04A0" w:firstRow="1" w:lastRow="0" w:firstColumn="1" w:lastColumn="0" w:noHBand="0" w:noVBand="1"/>
      </w:tblPr>
      <w:tblGrid>
        <w:gridCol w:w="9854"/>
      </w:tblGrid>
      <w:tr w:rsidR="00F26DCF" w:rsidRPr="00591C2A" w14:paraId="38239D96" w14:textId="77777777" w:rsidTr="00713179">
        <w:trPr>
          <w:trHeight w:val="711"/>
          <w:jc w:val="center"/>
        </w:trPr>
        <w:tc>
          <w:tcPr>
            <w:tcW w:w="9854" w:type="dxa"/>
            <w:shd w:val="clear" w:color="auto" w:fill="C2D69B" w:themeFill="accent3" w:themeFillTint="99"/>
          </w:tcPr>
          <w:p w14:paraId="6BB27446" w14:textId="77777777" w:rsidR="00F26DCF" w:rsidRPr="00591C2A" w:rsidRDefault="002B736A" w:rsidP="008D3A2E">
            <w:pPr>
              <w:pStyle w:val="Default"/>
              <w:spacing w:before="120" w:after="120"/>
              <w:jc w:val="both"/>
              <w:rPr>
                <w:rFonts w:asciiTheme="minorHAnsi" w:hAnsiTheme="minorHAnsi"/>
                <w:b/>
                <w:bCs/>
                <w:sz w:val="28"/>
                <w:szCs w:val="28"/>
              </w:rPr>
            </w:pPr>
            <w:r w:rsidRPr="00591C2A">
              <w:rPr>
                <w:rFonts w:asciiTheme="minorHAnsi" w:hAnsiTheme="minorHAnsi"/>
                <w:b/>
                <w:bCs/>
                <w:sz w:val="28"/>
                <w:szCs w:val="28"/>
              </w:rPr>
              <w:t>2</w:t>
            </w:r>
            <w:r w:rsidR="00F26DCF" w:rsidRPr="00591C2A">
              <w:rPr>
                <w:rFonts w:asciiTheme="minorHAnsi" w:hAnsiTheme="minorHAnsi"/>
                <w:b/>
                <w:bCs/>
                <w:sz w:val="28"/>
                <w:szCs w:val="28"/>
              </w:rPr>
              <w:t>. Κριτήρια Επιλεξιμότητας / Αποκλεισμού Πράξεων</w:t>
            </w:r>
            <w:r w:rsidRPr="00591C2A">
              <w:rPr>
                <w:rFonts w:asciiTheme="minorHAnsi" w:hAnsiTheme="minorHAnsi"/>
                <w:b/>
                <w:bCs/>
                <w:sz w:val="28"/>
                <w:szCs w:val="28"/>
              </w:rPr>
              <w:t xml:space="preserve"> – Οδηγίες για την εξέτασή τους</w:t>
            </w:r>
          </w:p>
        </w:tc>
      </w:tr>
    </w:tbl>
    <w:p w14:paraId="49615C95" w14:textId="7FAE01E8" w:rsidR="00BF400A" w:rsidRDefault="0056262A" w:rsidP="00341A90">
      <w:pPr>
        <w:spacing w:after="0" w:line="240" w:lineRule="auto"/>
        <w:jc w:val="both"/>
      </w:pPr>
      <w:r w:rsidRPr="00591C2A">
        <w:t xml:space="preserve">Τα κριτήρια </w:t>
      </w:r>
      <w:r w:rsidR="00B33CE7" w:rsidRPr="00591C2A">
        <w:t>επιλεξιμότητας πράξεων έχουν στόχο να διασφαλίσουν τις ελάχιστες προϋποθέσεις που προβλέπονται στο κανονιστικό πλαίσιο, στο Πρόγραμμα Αγροτικής Ανάπτυξης 2014-2020 και στην πρόσκληση. Στο πλαίσιο αυτό για όλες τις προκηρυσσόμενες δράσεις / υποδ</w:t>
      </w:r>
      <w:r w:rsidR="00E01779" w:rsidRPr="00591C2A">
        <w:t xml:space="preserve">ράσεις </w:t>
      </w:r>
      <w:r w:rsidR="00B33CE7" w:rsidRPr="00591C2A">
        <w:t>τα</w:t>
      </w:r>
      <w:r w:rsidR="00E01779" w:rsidRPr="00591C2A">
        <w:t xml:space="preserve"> κριτήρια επιλεξιμότητας </w:t>
      </w:r>
      <w:r w:rsidR="00D77279" w:rsidRPr="00591C2A">
        <w:t>απο</w:t>
      </w:r>
      <w:r w:rsidR="00BE3454" w:rsidRPr="00591C2A">
        <w:t>τυπώνονται στον ακόλουθο πίνακα.</w:t>
      </w:r>
      <w:r w:rsidR="00992A73" w:rsidRPr="00591C2A">
        <w:t xml:space="preserve"> </w:t>
      </w:r>
    </w:p>
    <w:p w14:paraId="518C2A79" w14:textId="77777777" w:rsidR="00506E50" w:rsidRPr="00591C2A" w:rsidRDefault="00506E50" w:rsidP="00341A90">
      <w:pPr>
        <w:spacing w:after="0" w:line="240" w:lineRule="auto"/>
        <w:jc w:val="both"/>
      </w:pPr>
    </w:p>
    <w:p w14:paraId="372998D8" w14:textId="54879344" w:rsidR="00875EB9" w:rsidRDefault="001A3789" w:rsidP="00341A90">
      <w:pPr>
        <w:spacing w:after="0" w:line="240" w:lineRule="auto"/>
        <w:rPr>
          <w:rFonts w:eastAsia="Times New Roman" w:cs="Arial"/>
          <w:bCs/>
          <w:u w:val="single"/>
        </w:rPr>
      </w:pPr>
      <w:r w:rsidRPr="00341A90">
        <w:rPr>
          <w:rFonts w:eastAsia="Times New Roman" w:cs="Arial"/>
          <w:bCs/>
          <w:u w:val="single"/>
        </w:rPr>
        <w:t xml:space="preserve">Α. </w:t>
      </w:r>
      <w:r w:rsidR="00D77279" w:rsidRPr="00341A90">
        <w:rPr>
          <w:rFonts w:eastAsia="Times New Roman" w:cs="Arial"/>
          <w:bCs/>
          <w:u w:val="single"/>
        </w:rPr>
        <w:t>Κ</w:t>
      </w:r>
      <w:r w:rsidRPr="00341A90">
        <w:rPr>
          <w:rFonts w:eastAsia="Times New Roman" w:cs="Arial"/>
          <w:bCs/>
          <w:u w:val="single"/>
        </w:rPr>
        <w:t xml:space="preserve">ριτήρια επιλεξιμότητας – αποκλεισμού </w:t>
      </w:r>
    </w:p>
    <w:p w14:paraId="702968FF" w14:textId="77777777" w:rsidR="00506E50" w:rsidRPr="00341A90" w:rsidRDefault="00506E50" w:rsidP="00341A90">
      <w:pPr>
        <w:spacing w:after="0" w:line="240" w:lineRule="auto"/>
        <w:rPr>
          <w:u w:val="single"/>
        </w:rPr>
      </w:pPr>
    </w:p>
    <w:tbl>
      <w:tblPr>
        <w:tblW w:w="10065" w:type="dxa"/>
        <w:jc w:val="center"/>
        <w:tblLook w:val="04A0" w:firstRow="1" w:lastRow="0" w:firstColumn="1" w:lastColumn="0" w:noHBand="0" w:noVBand="1"/>
      </w:tblPr>
      <w:tblGrid>
        <w:gridCol w:w="578"/>
        <w:gridCol w:w="1351"/>
        <w:gridCol w:w="8136"/>
      </w:tblGrid>
      <w:tr w:rsidR="00D77279" w:rsidRPr="00591C2A" w14:paraId="7DD12BA1" w14:textId="77777777" w:rsidTr="007A00FA">
        <w:trPr>
          <w:trHeight w:val="528"/>
          <w:tblHeader/>
          <w:jc w:val="center"/>
        </w:trPr>
        <w:tc>
          <w:tcPr>
            <w:tcW w:w="578"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51D972B4" w14:textId="77777777" w:rsidR="00D77279" w:rsidRPr="00591C2A" w:rsidRDefault="00D77279" w:rsidP="00585800">
            <w:pPr>
              <w:spacing w:after="0" w:line="240" w:lineRule="auto"/>
              <w:jc w:val="center"/>
              <w:rPr>
                <w:rFonts w:eastAsia="Times New Roman" w:cs="Arial"/>
                <w:b/>
                <w:bCs/>
              </w:rPr>
            </w:pPr>
            <w:r w:rsidRPr="00591C2A">
              <w:rPr>
                <w:rFonts w:eastAsia="Times New Roman" w:cs="Arial"/>
                <w:b/>
                <w:bCs/>
              </w:rPr>
              <w:t>Α/Α</w:t>
            </w:r>
          </w:p>
        </w:tc>
        <w:tc>
          <w:tcPr>
            <w:tcW w:w="1339" w:type="dxa"/>
            <w:tcBorders>
              <w:top w:val="single" w:sz="4" w:space="0" w:color="auto"/>
              <w:left w:val="nil"/>
              <w:bottom w:val="single" w:sz="4" w:space="0" w:color="auto"/>
              <w:right w:val="single" w:sz="4" w:space="0" w:color="auto"/>
            </w:tcBorders>
            <w:shd w:val="clear" w:color="000000" w:fill="C0C0C0"/>
            <w:vAlign w:val="center"/>
            <w:hideMark/>
          </w:tcPr>
          <w:p w14:paraId="1E12543C" w14:textId="77777777" w:rsidR="00D77279" w:rsidRPr="00591C2A" w:rsidRDefault="00D77279" w:rsidP="00585800">
            <w:pPr>
              <w:spacing w:after="0" w:line="240" w:lineRule="auto"/>
              <w:jc w:val="center"/>
              <w:rPr>
                <w:rFonts w:eastAsia="Times New Roman" w:cs="Arial"/>
                <w:b/>
                <w:bCs/>
              </w:rPr>
            </w:pPr>
            <w:r w:rsidRPr="00591C2A">
              <w:rPr>
                <w:rFonts w:eastAsia="Times New Roman" w:cs="Arial"/>
                <w:b/>
                <w:bCs/>
              </w:rPr>
              <w:t>ΚΩΔ. στο ΟΠΣΑΑ</w:t>
            </w:r>
          </w:p>
        </w:tc>
        <w:tc>
          <w:tcPr>
            <w:tcW w:w="8148" w:type="dxa"/>
            <w:tcBorders>
              <w:top w:val="single" w:sz="4" w:space="0" w:color="auto"/>
              <w:left w:val="nil"/>
              <w:bottom w:val="single" w:sz="4" w:space="0" w:color="auto"/>
              <w:right w:val="single" w:sz="4" w:space="0" w:color="auto"/>
            </w:tcBorders>
            <w:shd w:val="clear" w:color="000000" w:fill="C0C0C0"/>
            <w:vAlign w:val="center"/>
            <w:hideMark/>
          </w:tcPr>
          <w:p w14:paraId="40364A67" w14:textId="77777777" w:rsidR="00D77279" w:rsidRPr="00591C2A" w:rsidRDefault="00D77279" w:rsidP="00585800">
            <w:pPr>
              <w:spacing w:after="0" w:line="240" w:lineRule="auto"/>
              <w:jc w:val="center"/>
              <w:rPr>
                <w:rFonts w:eastAsia="Times New Roman" w:cs="Arial"/>
                <w:b/>
                <w:bCs/>
              </w:rPr>
            </w:pPr>
            <w:r w:rsidRPr="00591C2A">
              <w:rPr>
                <w:rFonts w:eastAsia="Times New Roman" w:cs="Arial"/>
                <w:b/>
                <w:bCs/>
              </w:rPr>
              <w:t>ΠΕΡΙΓΡΑΦΗ ΚΡΙΤΗΡΙΟΥ</w:t>
            </w:r>
            <w:r w:rsidR="00585800" w:rsidRPr="00591C2A">
              <w:rPr>
                <w:rFonts w:eastAsia="Times New Roman" w:cs="Arial"/>
                <w:b/>
                <w:bCs/>
              </w:rPr>
              <w:t xml:space="preserve"> / ΟΔΗΓΙΕΣ ΕΞΕΤΑΣΗΣ</w:t>
            </w:r>
          </w:p>
        </w:tc>
      </w:tr>
      <w:tr w:rsidR="007A00FA" w:rsidRPr="007A00FA" w14:paraId="7514CC15" w14:textId="77777777" w:rsidTr="007A00FA">
        <w:trPr>
          <w:trHeight w:val="294"/>
          <w:jc w:val="center"/>
        </w:trPr>
        <w:tc>
          <w:tcPr>
            <w:tcW w:w="578" w:type="dxa"/>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tcPr>
          <w:p w14:paraId="41EA392C" w14:textId="77F2E494" w:rsidR="007A00FA" w:rsidRPr="007A00FA" w:rsidRDefault="007A00FA" w:rsidP="007A00FA">
            <w:pPr>
              <w:spacing w:after="0" w:line="240" w:lineRule="auto"/>
              <w:jc w:val="center"/>
              <w:rPr>
                <w:rFonts w:eastAsia="Times New Roman" w:cs="Arial"/>
                <w:b/>
                <w:bCs/>
              </w:rPr>
            </w:pPr>
            <w:r>
              <w:rPr>
                <w:rFonts w:eastAsia="Times New Roman" w:cs="Arial"/>
                <w:b/>
                <w:bCs/>
              </w:rPr>
              <w:t>Ι</w:t>
            </w:r>
          </w:p>
        </w:tc>
        <w:tc>
          <w:tcPr>
            <w:tcW w:w="9487" w:type="dxa"/>
            <w:gridSpan w:val="2"/>
            <w:tcBorders>
              <w:top w:val="single" w:sz="4" w:space="0" w:color="auto"/>
              <w:left w:val="nil"/>
              <w:bottom w:val="single" w:sz="4" w:space="0" w:color="auto"/>
              <w:right w:val="single" w:sz="4" w:space="0" w:color="auto"/>
            </w:tcBorders>
            <w:shd w:val="clear" w:color="auto" w:fill="EAF1DD" w:themeFill="accent3" w:themeFillTint="33"/>
            <w:noWrap/>
            <w:vAlign w:val="center"/>
          </w:tcPr>
          <w:p w14:paraId="067FEF87" w14:textId="462B8519" w:rsidR="007A00FA" w:rsidRPr="007A00FA" w:rsidRDefault="007A00FA" w:rsidP="007A00FA">
            <w:pPr>
              <w:spacing w:after="0" w:line="240" w:lineRule="auto"/>
              <w:rPr>
                <w:rFonts w:eastAsia="Times New Roman" w:cs="Arial"/>
                <w:b/>
                <w:bCs/>
              </w:rPr>
            </w:pPr>
            <w:r>
              <w:rPr>
                <w:rFonts w:eastAsia="Times New Roman" w:cs="Arial"/>
                <w:b/>
                <w:bCs/>
              </w:rPr>
              <w:t>ΕΜΠΡΟΘΕΣΜΗ ΥΠΟΒΟΛΗ ΑΙΤΗΣΗΣ ΣΤΗΡΙΞΗΣ</w:t>
            </w:r>
          </w:p>
        </w:tc>
      </w:tr>
      <w:tr w:rsidR="007A00FA" w:rsidRPr="00591C2A" w14:paraId="0EDA7A31" w14:textId="77777777" w:rsidTr="007A00FA">
        <w:trPr>
          <w:trHeight w:val="294"/>
          <w:jc w:val="center"/>
        </w:trPr>
        <w:tc>
          <w:tcPr>
            <w:tcW w:w="578" w:type="dxa"/>
            <w:vMerge w:val="restart"/>
            <w:tcBorders>
              <w:top w:val="single" w:sz="4" w:space="0" w:color="auto"/>
              <w:left w:val="single" w:sz="4" w:space="0" w:color="auto"/>
              <w:right w:val="single" w:sz="4" w:space="0" w:color="auto"/>
            </w:tcBorders>
            <w:shd w:val="clear" w:color="auto" w:fill="auto"/>
            <w:noWrap/>
            <w:vAlign w:val="center"/>
            <w:hideMark/>
          </w:tcPr>
          <w:p w14:paraId="05D2ADAC" w14:textId="6C3C15B7" w:rsidR="007A00FA" w:rsidRPr="00591C2A" w:rsidRDefault="007A00FA" w:rsidP="007A00FA">
            <w:pPr>
              <w:spacing w:after="0" w:line="240" w:lineRule="auto"/>
              <w:jc w:val="center"/>
              <w:rPr>
                <w:rFonts w:eastAsia="Times New Roman" w:cs="Arial"/>
              </w:rPr>
            </w:pPr>
            <w:r>
              <w:rPr>
                <w:rFonts w:eastAsia="Times New Roman" w:cs="Arial"/>
              </w:rPr>
              <w:t>1</w:t>
            </w:r>
          </w:p>
        </w:tc>
        <w:tc>
          <w:tcPr>
            <w:tcW w:w="1339" w:type="dxa"/>
            <w:vMerge w:val="restart"/>
            <w:tcBorders>
              <w:top w:val="single" w:sz="4" w:space="0" w:color="auto"/>
              <w:left w:val="nil"/>
              <w:right w:val="single" w:sz="4" w:space="0" w:color="auto"/>
            </w:tcBorders>
            <w:shd w:val="clear" w:color="auto" w:fill="auto"/>
            <w:noWrap/>
            <w:vAlign w:val="center"/>
            <w:hideMark/>
          </w:tcPr>
          <w:p w14:paraId="7E5D634A" w14:textId="77777777" w:rsidR="007A00FA" w:rsidRPr="00591C2A" w:rsidRDefault="007A00FA" w:rsidP="007A00FA">
            <w:pPr>
              <w:spacing w:after="0" w:line="240" w:lineRule="auto"/>
              <w:rPr>
                <w:rFonts w:eastAsia="Times New Roman" w:cs="Arial"/>
              </w:rPr>
            </w:pPr>
            <w:r w:rsidRPr="00591C2A">
              <w:rPr>
                <w:rFonts w:eastAsia="Times New Roman" w:cs="Arial"/>
              </w:rPr>
              <w:t>19.2Δ_128</w:t>
            </w:r>
          </w:p>
        </w:tc>
        <w:tc>
          <w:tcPr>
            <w:tcW w:w="8148"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14:paraId="5FB71CD8" w14:textId="77777777" w:rsidR="007A00FA" w:rsidRPr="00591C2A" w:rsidRDefault="007A00FA" w:rsidP="007A00FA">
            <w:pPr>
              <w:spacing w:after="0" w:line="240" w:lineRule="auto"/>
              <w:jc w:val="both"/>
              <w:rPr>
                <w:rFonts w:eastAsia="Times New Roman" w:cs="Arial"/>
              </w:rPr>
            </w:pPr>
            <w:r w:rsidRPr="00591C2A">
              <w:rPr>
                <w:rFonts w:eastAsia="Times New Roman" w:cs="Arial"/>
              </w:rPr>
              <w:t>Εμπρόθεσμη ηλεκτρονική υποβολή της αίτησης και αποστολή του αποδεικτικού κατάθεσης και του επισυναπτόμενου υλικού στην ΟΤΔ στην προθεσμία που ορίζεται από την προκήρυξη.</w:t>
            </w:r>
          </w:p>
        </w:tc>
      </w:tr>
      <w:tr w:rsidR="007A00FA" w:rsidRPr="00591C2A" w14:paraId="47D483D0" w14:textId="77777777" w:rsidTr="007A00FA">
        <w:trPr>
          <w:trHeight w:val="792"/>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6E8E569B" w14:textId="77777777" w:rsidR="007A00FA" w:rsidRPr="00591C2A" w:rsidRDefault="007A00FA" w:rsidP="007A00FA">
            <w:pPr>
              <w:spacing w:after="0" w:line="240" w:lineRule="auto"/>
              <w:jc w:val="center"/>
              <w:rPr>
                <w:rFonts w:eastAsia="Times New Roman" w:cs="Arial"/>
              </w:rPr>
            </w:pPr>
          </w:p>
        </w:tc>
        <w:tc>
          <w:tcPr>
            <w:tcW w:w="1339" w:type="dxa"/>
            <w:vMerge/>
            <w:tcBorders>
              <w:left w:val="nil"/>
              <w:bottom w:val="single" w:sz="4" w:space="0" w:color="auto"/>
              <w:right w:val="single" w:sz="4" w:space="0" w:color="auto"/>
            </w:tcBorders>
            <w:shd w:val="clear" w:color="auto" w:fill="auto"/>
            <w:noWrap/>
            <w:vAlign w:val="center"/>
          </w:tcPr>
          <w:p w14:paraId="659D69F9" w14:textId="77777777" w:rsidR="007A00FA" w:rsidRPr="00591C2A" w:rsidRDefault="007A00FA" w:rsidP="007A00FA">
            <w:pPr>
              <w:spacing w:after="0" w:line="240" w:lineRule="auto"/>
              <w:rPr>
                <w:rFonts w:eastAsia="Times New Roman" w:cs="Arial"/>
              </w:rPr>
            </w:pPr>
          </w:p>
        </w:tc>
        <w:tc>
          <w:tcPr>
            <w:tcW w:w="8148" w:type="dxa"/>
            <w:tcBorders>
              <w:top w:val="nil"/>
              <w:left w:val="nil"/>
              <w:bottom w:val="single" w:sz="4" w:space="0" w:color="auto"/>
              <w:right w:val="single" w:sz="4" w:space="0" w:color="auto"/>
            </w:tcBorders>
            <w:shd w:val="clear" w:color="auto" w:fill="auto"/>
            <w:vAlign w:val="center"/>
          </w:tcPr>
          <w:p w14:paraId="62F7646D" w14:textId="77777777" w:rsidR="007A00FA" w:rsidRPr="00591C2A" w:rsidRDefault="007A00FA" w:rsidP="007A00FA">
            <w:pPr>
              <w:spacing w:after="0" w:line="240" w:lineRule="auto"/>
              <w:jc w:val="both"/>
              <w:rPr>
                <w:rFonts w:eastAsia="Times New Roman" w:cs="Arial"/>
                <w:i/>
              </w:rPr>
            </w:pPr>
            <w:r w:rsidRPr="00591C2A">
              <w:rPr>
                <w:rFonts w:eastAsia="Times New Roman" w:cs="Arial"/>
                <w:i/>
              </w:rPr>
              <w:t xml:space="preserve">Εξετάζεται η ημερομηνία οριστικής υποβολής της ηλεκτρονικής αίτησης στήριξης στο ΟΠΣΑΑ, καθώς και η ημερομηνία υποβολής του σχετικού φακέλου υποψηφιότητας του έργου στην ΟΤΔ. </w:t>
            </w:r>
          </w:p>
        </w:tc>
      </w:tr>
      <w:tr w:rsidR="007A00FA" w:rsidRPr="00591C2A" w14:paraId="7E90010C" w14:textId="77777777" w:rsidTr="001221E1">
        <w:trPr>
          <w:trHeight w:val="347"/>
          <w:tblHeader/>
          <w:jc w:val="center"/>
        </w:trPr>
        <w:tc>
          <w:tcPr>
            <w:tcW w:w="578"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32EFF920" w14:textId="65258A6B" w:rsidR="007A00FA" w:rsidRPr="00591C2A" w:rsidRDefault="007A00FA" w:rsidP="007A00FA">
            <w:pPr>
              <w:spacing w:after="0" w:line="240" w:lineRule="auto"/>
              <w:jc w:val="center"/>
              <w:rPr>
                <w:rFonts w:eastAsia="Times New Roman" w:cs="Arial"/>
                <w:b/>
                <w:bCs/>
              </w:rPr>
            </w:pPr>
            <w:r>
              <w:rPr>
                <w:rFonts w:eastAsia="Times New Roman" w:cs="Arial"/>
                <w:b/>
                <w:bCs/>
              </w:rPr>
              <w:t>ΙΙ</w:t>
            </w:r>
          </w:p>
        </w:tc>
        <w:tc>
          <w:tcPr>
            <w:tcW w:w="9487" w:type="dxa"/>
            <w:gridSpan w:val="2"/>
            <w:tcBorders>
              <w:top w:val="single" w:sz="4" w:space="0" w:color="auto"/>
              <w:left w:val="nil"/>
              <w:bottom w:val="single" w:sz="4" w:space="0" w:color="auto"/>
              <w:right w:val="single" w:sz="4" w:space="0" w:color="auto"/>
            </w:tcBorders>
            <w:shd w:val="clear" w:color="auto" w:fill="EAF1DD" w:themeFill="accent3" w:themeFillTint="33"/>
            <w:vAlign w:val="center"/>
          </w:tcPr>
          <w:p w14:paraId="3B3515BF" w14:textId="2FB97037" w:rsidR="007A00FA" w:rsidRPr="00591C2A" w:rsidRDefault="007A00FA" w:rsidP="007A00FA">
            <w:pPr>
              <w:spacing w:after="0" w:line="240" w:lineRule="auto"/>
              <w:rPr>
                <w:rFonts w:eastAsia="Times New Roman" w:cs="Arial"/>
                <w:b/>
                <w:bCs/>
              </w:rPr>
            </w:pPr>
            <w:r>
              <w:rPr>
                <w:rFonts w:eastAsia="Times New Roman" w:cs="Arial"/>
                <w:b/>
                <w:bCs/>
              </w:rPr>
              <w:t>ΕΠΙΛΕΞΙΜΟΤΗΤΑ ΠΡΟΤΕΙΝΟΜΕΝΗΣ ΠΡΑΞΗΣ</w:t>
            </w:r>
          </w:p>
        </w:tc>
      </w:tr>
      <w:tr w:rsidR="007A00FA" w:rsidRPr="00591C2A" w14:paraId="49056672" w14:textId="77777777" w:rsidTr="007A00FA">
        <w:trPr>
          <w:trHeight w:val="528"/>
          <w:jc w:val="center"/>
        </w:trPr>
        <w:tc>
          <w:tcPr>
            <w:tcW w:w="578" w:type="dxa"/>
            <w:vMerge w:val="restart"/>
            <w:tcBorders>
              <w:top w:val="nil"/>
              <w:left w:val="single" w:sz="4" w:space="0" w:color="auto"/>
              <w:right w:val="single" w:sz="4" w:space="0" w:color="auto"/>
            </w:tcBorders>
            <w:shd w:val="clear" w:color="auto" w:fill="auto"/>
            <w:noWrap/>
            <w:vAlign w:val="center"/>
          </w:tcPr>
          <w:p w14:paraId="4CA04F34" w14:textId="1FA2EB8C" w:rsidR="007A00FA" w:rsidRPr="00591C2A" w:rsidRDefault="00F877F2" w:rsidP="007A00FA">
            <w:pPr>
              <w:spacing w:after="0" w:line="240" w:lineRule="auto"/>
              <w:jc w:val="center"/>
              <w:rPr>
                <w:rFonts w:eastAsia="Times New Roman" w:cs="Arial"/>
              </w:rPr>
            </w:pPr>
            <w:r>
              <w:rPr>
                <w:rFonts w:eastAsia="Times New Roman" w:cs="Arial"/>
              </w:rPr>
              <w:t>2</w:t>
            </w:r>
          </w:p>
        </w:tc>
        <w:tc>
          <w:tcPr>
            <w:tcW w:w="1339" w:type="dxa"/>
            <w:vMerge w:val="restart"/>
            <w:tcBorders>
              <w:top w:val="nil"/>
              <w:left w:val="nil"/>
              <w:right w:val="single" w:sz="4" w:space="0" w:color="auto"/>
            </w:tcBorders>
            <w:shd w:val="clear" w:color="auto" w:fill="auto"/>
            <w:noWrap/>
            <w:vAlign w:val="center"/>
            <w:hideMark/>
          </w:tcPr>
          <w:p w14:paraId="3D0B51BC" w14:textId="77777777" w:rsidR="007A00FA" w:rsidRPr="00591C2A" w:rsidRDefault="007A00FA" w:rsidP="007A00FA">
            <w:pPr>
              <w:spacing w:after="0" w:line="240" w:lineRule="auto"/>
              <w:rPr>
                <w:rFonts w:eastAsia="Times New Roman" w:cs="Arial"/>
              </w:rPr>
            </w:pPr>
            <w:r w:rsidRPr="00591C2A">
              <w:rPr>
                <w:rFonts w:eastAsia="Times New Roman" w:cs="Arial"/>
              </w:rPr>
              <w:t>19.2Δ_112</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764B7CF3" w14:textId="77777777" w:rsidR="007A00FA" w:rsidRPr="00A9285C" w:rsidRDefault="007A00FA" w:rsidP="007A00FA">
            <w:pPr>
              <w:spacing w:after="0" w:line="240" w:lineRule="auto"/>
              <w:jc w:val="both"/>
              <w:rPr>
                <w:rFonts w:eastAsia="Times New Roman" w:cs="Arial"/>
              </w:rPr>
            </w:pPr>
            <w:r w:rsidRPr="00A9285C">
              <w:rPr>
                <w:rFonts w:eastAsia="Times New Roman" w:cs="Arial"/>
              </w:rPr>
              <w:t>Τα έργα θα πρέπει να είναι στοχευμένα και να συμβάλουν στην επίτευξη της τοπικής στρατηγικής και στην επίτευξη των επιλεγμένων θεματικών κατευθύνσεων των ΤΠ</w:t>
            </w:r>
          </w:p>
        </w:tc>
      </w:tr>
      <w:tr w:rsidR="007A00FA" w:rsidRPr="00591C2A" w14:paraId="7E2DCD5A" w14:textId="77777777" w:rsidTr="007A00FA">
        <w:trPr>
          <w:trHeight w:val="1218"/>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6F37FA1B" w14:textId="77777777" w:rsidR="007A00FA" w:rsidRPr="00591C2A" w:rsidRDefault="007A00FA" w:rsidP="007A00FA">
            <w:pPr>
              <w:spacing w:after="0" w:line="240" w:lineRule="auto"/>
              <w:jc w:val="center"/>
              <w:rPr>
                <w:rFonts w:eastAsia="Times New Roman" w:cs="Arial"/>
              </w:rPr>
            </w:pPr>
          </w:p>
        </w:tc>
        <w:tc>
          <w:tcPr>
            <w:tcW w:w="1339" w:type="dxa"/>
            <w:vMerge/>
            <w:tcBorders>
              <w:left w:val="nil"/>
              <w:bottom w:val="single" w:sz="4" w:space="0" w:color="auto"/>
              <w:right w:val="single" w:sz="4" w:space="0" w:color="auto"/>
            </w:tcBorders>
            <w:shd w:val="clear" w:color="auto" w:fill="auto"/>
            <w:noWrap/>
            <w:vAlign w:val="center"/>
          </w:tcPr>
          <w:p w14:paraId="5182BDB7" w14:textId="77777777" w:rsidR="007A00FA" w:rsidRPr="00591C2A" w:rsidRDefault="007A00FA" w:rsidP="007A00FA">
            <w:pPr>
              <w:spacing w:after="0" w:line="240" w:lineRule="auto"/>
              <w:rPr>
                <w:rFonts w:eastAsia="Times New Roman" w:cs="Arial"/>
              </w:rPr>
            </w:pPr>
          </w:p>
        </w:tc>
        <w:tc>
          <w:tcPr>
            <w:tcW w:w="8148" w:type="dxa"/>
            <w:tcBorders>
              <w:top w:val="nil"/>
              <w:left w:val="nil"/>
              <w:bottom w:val="single" w:sz="4" w:space="0" w:color="auto"/>
              <w:right w:val="single" w:sz="4" w:space="0" w:color="auto"/>
            </w:tcBorders>
            <w:shd w:val="clear" w:color="auto" w:fill="auto"/>
            <w:vAlign w:val="center"/>
          </w:tcPr>
          <w:p w14:paraId="1FB50281" w14:textId="77777777" w:rsidR="007A00FA" w:rsidRPr="00A9285C" w:rsidRDefault="007A00FA" w:rsidP="007A00FA">
            <w:pPr>
              <w:spacing w:after="0" w:line="240" w:lineRule="auto"/>
              <w:jc w:val="both"/>
              <w:rPr>
                <w:rFonts w:eastAsia="Times New Roman" w:cs="Arial"/>
                <w:i/>
              </w:rPr>
            </w:pPr>
            <w:r w:rsidRPr="00A9285C">
              <w:rPr>
                <w:rFonts w:eastAsia="Times New Roman" w:cs="Arial"/>
                <w:i/>
              </w:rPr>
              <w:t>Εξετάζεται το φυσικό αντικείμενο της προτεινόμενης πράξης, σε σχέση με τις προτεραιότητες και τη στρατηγική, τους στόχους και τις θεματικές κατευθύνσεις του Τ.Π., όπως αναφέρονται στο εγκεκριμένο αναμορφωμένο Τοπικό Πρόγραμμα CLLD/LEADER Ν. Ηρακλείου (το οποίο αποτελεί αναπόσπαστο μέρος της παρούσας προκήρυξης).</w:t>
            </w:r>
          </w:p>
        </w:tc>
      </w:tr>
      <w:tr w:rsidR="007A00FA" w:rsidRPr="00591C2A" w14:paraId="67E30DDB" w14:textId="77777777" w:rsidTr="007A00FA">
        <w:trPr>
          <w:trHeight w:val="528"/>
          <w:jc w:val="center"/>
        </w:trPr>
        <w:tc>
          <w:tcPr>
            <w:tcW w:w="578" w:type="dxa"/>
            <w:vMerge w:val="restart"/>
            <w:tcBorders>
              <w:top w:val="nil"/>
              <w:left w:val="single" w:sz="4" w:space="0" w:color="auto"/>
              <w:right w:val="single" w:sz="4" w:space="0" w:color="auto"/>
            </w:tcBorders>
            <w:shd w:val="clear" w:color="auto" w:fill="auto"/>
            <w:noWrap/>
            <w:vAlign w:val="center"/>
          </w:tcPr>
          <w:p w14:paraId="3E2BE244" w14:textId="48332A8F" w:rsidR="007A00FA" w:rsidRPr="00591C2A" w:rsidRDefault="00F877F2" w:rsidP="007A00FA">
            <w:pPr>
              <w:spacing w:after="0" w:line="240" w:lineRule="auto"/>
              <w:jc w:val="center"/>
              <w:rPr>
                <w:rFonts w:eastAsia="Times New Roman" w:cs="Arial"/>
              </w:rPr>
            </w:pPr>
            <w:r>
              <w:rPr>
                <w:rFonts w:eastAsia="Times New Roman" w:cs="Arial"/>
              </w:rPr>
              <w:t>3</w:t>
            </w:r>
          </w:p>
        </w:tc>
        <w:tc>
          <w:tcPr>
            <w:tcW w:w="1339" w:type="dxa"/>
            <w:vMerge w:val="restart"/>
            <w:tcBorders>
              <w:top w:val="nil"/>
              <w:left w:val="nil"/>
              <w:right w:val="single" w:sz="4" w:space="0" w:color="auto"/>
            </w:tcBorders>
            <w:shd w:val="clear" w:color="auto" w:fill="auto"/>
            <w:noWrap/>
            <w:vAlign w:val="center"/>
            <w:hideMark/>
          </w:tcPr>
          <w:p w14:paraId="34942C30" w14:textId="77777777" w:rsidR="007A00FA" w:rsidRPr="00591C2A" w:rsidRDefault="007A00FA" w:rsidP="007A00FA">
            <w:pPr>
              <w:spacing w:after="0" w:line="240" w:lineRule="auto"/>
              <w:rPr>
                <w:rFonts w:eastAsia="Times New Roman" w:cs="Arial"/>
              </w:rPr>
            </w:pPr>
            <w:r w:rsidRPr="00591C2A">
              <w:rPr>
                <w:rFonts w:eastAsia="Times New Roman" w:cs="Arial"/>
              </w:rPr>
              <w:t>19.2Δ_113</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336FECFA" w14:textId="77777777" w:rsidR="007A00FA" w:rsidRPr="00A9285C" w:rsidRDefault="007A00FA" w:rsidP="007A00FA">
            <w:pPr>
              <w:spacing w:after="0" w:line="240" w:lineRule="auto"/>
              <w:jc w:val="both"/>
              <w:rPr>
                <w:rFonts w:eastAsia="Times New Roman" w:cs="Arial"/>
              </w:rPr>
            </w:pPr>
            <w:r w:rsidRPr="00A9285C">
              <w:rPr>
                <w:rFonts w:eastAsia="Times New Roman" w:cs="Arial"/>
              </w:rPr>
              <w:t>Τα έργα θα πρέπει να είναι σε συνάφεια με τις προτεραιότητες που αναφέρονται στο ΠΑΑ 2014-2020 σχετικά με το CLLD/Leader</w:t>
            </w:r>
          </w:p>
        </w:tc>
      </w:tr>
      <w:tr w:rsidR="007A00FA" w:rsidRPr="00591C2A" w14:paraId="76771992" w14:textId="77777777" w:rsidTr="007A00FA">
        <w:trPr>
          <w:trHeight w:val="1316"/>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0C977F00" w14:textId="77777777" w:rsidR="007A00FA" w:rsidRPr="00591C2A" w:rsidRDefault="007A00FA" w:rsidP="007A00FA">
            <w:pPr>
              <w:spacing w:after="0" w:line="240" w:lineRule="auto"/>
              <w:jc w:val="center"/>
              <w:rPr>
                <w:rFonts w:eastAsia="Times New Roman" w:cs="Arial"/>
              </w:rPr>
            </w:pPr>
          </w:p>
        </w:tc>
        <w:tc>
          <w:tcPr>
            <w:tcW w:w="1339" w:type="dxa"/>
            <w:vMerge/>
            <w:tcBorders>
              <w:left w:val="nil"/>
              <w:bottom w:val="single" w:sz="4" w:space="0" w:color="auto"/>
              <w:right w:val="single" w:sz="4" w:space="0" w:color="auto"/>
            </w:tcBorders>
            <w:shd w:val="clear" w:color="auto" w:fill="auto"/>
            <w:noWrap/>
            <w:vAlign w:val="center"/>
          </w:tcPr>
          <w:p w14:paraId="2AEFE0D1" w14:textId="77777777" w:rsidR="007A00FA" w:rsidRPr="00591C2A" w:rsidRDefault="007A00FA" w:rsidP="007A00FA">
            <w:pPr>
              <w:spacing w:after="0" w:line="240" w:lineRule="auto"/>
              <w:rPr>
                <w:rFonts w:eastAsia="Times New Roman" w:cs="Arial"/>
              </w:rPr>
            </w:pPr>
          </w:p>
        </w:tc>
        <w:tc>
          <w:tcPr>
            <w:tcW w:w="8148" w:type="dxa"/>
            <w:tcBorders>
              <w:top w:val="nil"/>
              <w:left w:val="nil"/>
              <w:bottom w:val="single" w:sz="4" w:space="0" w:color="auto"/>
              <w:right w:val="single" w:sz="4" w:space="0" w:color="auto"/>
            </w:tcBorders>
            <w:shd w:val="clear" w:color="auto" w:fill="auto"/>
            <w:vAlign w:val="center"/>
          </w:tcPr>
          <w:p w14:paraId="4F908625" w14:textId="77777777" w:rsidR="007A00FA" w:rsidRPr="00A9285C" w:rsidRDefault="007A00FA" w:rsidP="007A00FA">
            <w:pPr>
              <w:spacing w:after="0" w:line="240" w:lineRule="auto"/>
              <w:jc w:val="both"/>
              <w:rPr>
                <w:rFonts w:eastAsia="Times New Roman" w:cs="Arial"/>
                <w:i/>
              </w:rPr>
            </w:pPr>
            <w:r w:rsidRPr="00A9285C">
              <w:rPr>
                <w:rFonts w:eastAsia="Times New Roman" w:cs="Arial"/>
                <w:i/>
              </w:rPr>
              <w:t>Εξετάζεται το φυσικό αντικείμενο της προτεινόμενης πράξης, σε σχέση με τις προτεραιότητες του Προγράμματος Αγροτικής Ανάπτυξης 2014-2020 και ειδικότερα με το υπομέτρο 19.2 αυτού – Δημόσια Έργα, όπως περιγράφεται στην ιστοσελίδα του ΠΑΑ (</w:t>
            </w:r>
            <w:hyperlink r:id="rId18" w:history="1">
              <w:r w:rsidRPr="00A9285C">
                <w:rPr>
                  <w:i/>
                  <w:u w:val="single"/>
                </w:rPr>
                <w:t>http://www.agrotikianaptixi.gr</w:t>
              </w:r>
            </w:hyperlink>
            <w:r w:rsidRPr="00A9285C">
              <w:rPr>
                <w:i/>
                <w:u w:val="single"/>
              </w:rPr>
              <w:t>,</w:t>
            </w:r>
            <w:r w:rsidRPr="00A9285C">
              <w:rPr>
                <w:rFonts w:eastAsia="Times New Roman" w:cs="Arial"/>
                <w:i/>
              </w:rPr>
              <w:t xml:space="preserve"> ΠΑΑ 2014-2020/Εγκεκριμένο Πρόγραμμα Αγροτικής Ανάπτυξης 2014-2020).</w:t>
            </w:r>
          </w:p>
        </w:tc>
      </w:tr>
      <w:tr w:rsidR="007A00FA" w:rsidRPr="00591C2A" w14:paraId="16A08342" w14:textId="77777777" w:rsidTr="007A00FA">
        <w:trPr>
          <w:trHeight w:val="528"/>
          <w:jc w:val="center"/>
        </w:trPr>
        <w:tc>
          <w:tcPr>
            <w:tcW w:w="578" w:type="dxa"/>
            <w:vMerge w:val="restart"/>
            <w:tcBorders>
              <w:top w:val="nil"/>
              <w:left w:val="single" w:sz="4" w:space="0" w:color="auto"/>
              <w:right w:val="single" w:sz="4" w:space="0" w:color="auto"/>
            </w:tcBorders>
            <w:shd w:val="clear" w:color="auto" w:fill="auto"/>
            <w:noWrap/>
            <w:vAlign w:val="center"/>
          </w:tcPr>
          <w:p w14:paraId="521CF7F7" w14:textId="6DF47B79" w:rsidR="007A00FA" w:rsidRPr="00591C2A" w:rsidRDefault="00F877F2" w:rsidP="007A00FA">
            <w:pPr>
              <w:spacing w:after="0" w:line="240" w:lineRule="auto"/>
              <w:jc w:val="center"/>
              <w:rPr>
                <w:rFonts w:eastAsia="Times New Roman" w:cs="Arial"/>
              </w:rPr>
            </w:pPr>
            <w:r>
              <w:rPr>
                <w:rFonts w:eastAsia="Times New Roman" w:cs="Arial"/>
              </w:rPr>
              <w:t>4</w:t>
            </w:r>
          </w:p>
        </w:tc>
        <w:tc>
          <w:tcPr>
            <w:tcW w:w="1339" w:type="dxa"/>
            <w:vMerge w:val="restart"/>
            <w:tcBorders>
              <w:top w:val="nil"/>
              <w:left w:val="nil"/>
              <w:right w:val="single" w:sz="4" w:space="0" w:color="auto"/>
            </w:tcBorders>
            <w:shd w:val="clear" w:color="auto" w:fill="auto"/>
            <w:noWrap/>
            <w:vAlign w:val="center"/>
            <w:hideMark/>
          </w:tcPr>
          <w:p w14:paraId="3C61975F" w14:textId="77777777" w:rsidR="007A00FA" w:rsidRPr="00591C2A" w:rsidRDefault="007A00FA" w:rsidP="007A00FA">
            <w:pPr>
              <w:spacing w:after="0" w:line="240" w:lineRule="auto"/>
              <w:rPr>
                <w:rFonts w:eastAsia="Times New Roman" w:cs="Arial"/>
              </w:rPr>
            </w:pPr>
            <w:r w:rsidRPr="00591C2A">
              <w:rPr>
                <w:rFonts w:eastAsia="Times New Roman" w:cs="Arial"/>
              </w:rPr>
              <w:t>19.2Δ_114</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06F8ECC9" w14:textId="21ABF289" w:rsidR="007A00FA" w:rsidRPr="00A9285C" w:rsidRDefault="007A00FA" w:rsidP="007A00FA">
            <w:pPr>
              <w:spacing w:after="0" w:line="240" w:lineRule="auto"/>
              <w:jc w:val="both"/>
              <w:rPr>
                <w:rFonts w:eastAsia="Times New Roman" w:cs="Arial"/>
              </w:rPr>
            </w:pPr>
            <w:r w:rsidRPr="00A9285C">
              <w:rPr>
                <w:rFonts w:eastAsia="Times New Roman" w:cs="Arial"/>
              </w:rPr>
              <w:t xml:space="preserve">Τα έργα θα πρέπει να εξυπηρετούν με άμεσο ή έμμεσο τρόπο την τοπική κοινωνία και να συμβάλουν στην ανάπτυξη </w:t>
            </w:r>
            <w:r w:rsidR="001221E1">
              <w:rPr>
                <w:rFonts w:eastAsia="Times New Roman" w:cs="Arial"/>
              </w:rPr>
              <w:t>αυτής.</w:t>
            </w:r>
          </w:p>
        </w:tc>
      </w:tr>
      <w:tr w:rsidR="007A00FA" w:rsidRPr="00591C2A" w14:paraId="47DF8C08" w14:textId="77777777" w:rsidTr="007A00FA">
        <w:trPr>
          <w:trHeight w:val="528"/>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26D84336" w14:textId="77777777" w:rsidR="007A00FA" w:rsidRPr="00591C2A" w:rsidRDefault="007A00FA" w:rsidP="007A00FA">
            <w:pPr>
              <w:spacing w:after="0" w:line="240" w:lineRule="auto"/>
              <w:jc w:val="center"/>
              <w:rPr>
                <w:rFonts w:eastAsia="Times New Roman" w:cs="Arial"/>
              </w:rPr>
            </w:pPr>
          </w:p>
        </w:tc>
        <w:tc>
          <w:tcPr>
            <w:tcW w:w="1339" w:type="dxa"/>
            <w:vMerge/>
            <w:tcBorders>
              <w:left w:val="nil"/>
              <w:bottom w:val="single" w:sz="4" w:space="0" w:color="auto"/>
              <w:right w:val="single" w:sz="4" w:space="0" w:color="auto"/>
            </w:tcBorders>
            <w:shd w:val="clear" w:color="auto" w:fill="auto"/>
            <w:noWrap/>
            <w:vAlign w:val="center"/>
          </w:tcPr>
          <w:p w14:paraId="519725FD" w14:textId="77777777" w:rsidR="007A00FA" w:rsidRPr="00591C2A" w:rsidRDefault="007A00FA" w:rsidP="007A00FA">
            <w:pPr>
              <w:spacing w:after="0" w:line="240" w:lineRule="auto"/>
              <w:rPr>
                <w:rFonts w:eastAsia="Times New Roman" w:cs="Arial"/>
              </w:rPr>
            </w:pPr>
          </w:p>
        </w:tc>
        <w:tc>
          <w:tcPr>
            <w:tcW w:w="8148" w:type="dxa"/>
            <w:tcBorders>
              <w:top w:val="nil"/>
              <w:left w:val="nil"/>
              <w:bottom w:val="single" w:sz="4" w:space="0" w:color="auto"/>
              <w:right w:val="single" w:sz="4" w:space="0" w:color="auto"/>
            </w:tcBorders>
            <w:shd w:val="clear" w:color="auto" w:fill="auto"/>
            <w:vAlign w:val="center"/>
          </w:tcPr>
          <w:p w14:paraId="2E993DAB" w14:textId="77777777" w:rsidR="007A00FA" w:rsidRPr="00A9285C" w:rsidRDefault="007A00FA" w:rsidP="007A00FA">
            <w:pPr>
              <w:spacing w:after="0" w:line="240" w:lineRule="auto"/>
              <w:jc w:val="both"/>
              <w:rPr>
                <w:rFonts w:eastAsia="Times New Roman" w:cs="Arial"/>
                <w:i/>
              </w:rPr>
            </w:pPr>
            <w:r w:rsidRPr="00A9285C">
              <w:rPr>
                <w:rFonts w:eastAsia="Times New Roman" w:cs="Arial"/>
                <w:i/>
              </w:rPr>
              <w:t xml:space="preserve">Εξετάζεται αν η προτεινόμενη πράξη εξυπηρετεί με άμεσο ή έμμεσο τρόπο την τοπική κοινωνία και συμβάλλει στην ανάπτυξή της. </w:t>
            </w:r>
          </w:p>
        </w:tc>
      </w:tr>
      <w:tr w:rsidR="007A00FA" w:rsidRPr="00591C2A" w14:paraId="5A834C81" w14:textId="77777777" w:rsidTr="007A00FA">
        <w:trPr>
          <w:trHeight w:val="602"/>
          <w:jc w:val="center"/>
        </w:trPr>
        <w:tc>
          <w:tcPr>
            <w:tcW w:w="578" w:type="dxa"/>
            <w:vMerge w:val="restart"/>
            <w:tcBorders>
              <w:top w:val="nil"/>
              <w:left w:val="single" w:sz="4" w:space="0" w:color="auto"/>
              <w:right w:val="single" w:sz="4" w:space="0" w:color="auto"/>
            </w:tcBorders>
            <w:shd w:val="clear" w:color="auto" w:fill="auto"/>
            <w:noWrap/>
            <w:vAlign w:val="center"/>
            <w:hideMark/>
          </w:tcPr>
          <w:p w14:paraId="14397FA0" w14:textId="5731D4C1" w:rsidR="007A00FA" w:rsidRPr="00591C2A" w:rsidRDefault="00F877F2" w:rsidP="007A00FA">
            <w:pPr>
              <w:spacing w:after="0" w:line="240" w:lineRule="auto"/>
              <w:jc w:val="center"/>
              <w:rPr>
                <w:rFonts w:eastAsia="Times New Roman" w:cs="Arial"/>
              </w:rPr>
            </w:pPr>
            <w:r>
              <w:rPr>
                <w:rFonts w:eastAsia="Times New Roman" w:cs="Arial"/>
              </w:rPr>
              <w:t>5</w:t>
            </w:r>
          </w:p>
        </w:tc>
        <w:tc>
          <w:tcPr>
            <w:tcW w:w="1339" w:type="dxa"/>
            <w:vMerge w:val="restart"/>
            <w:tcBorders>
              <w:top w:val="nil"/>
              <w:left w:val="nil"/>
              <w:right w:val="single" w:sz="4" w:space="0" w:color="auto"/>
            </w:tcBorders>
            <w:shd w:val="clear" w:color="auto" w:fill="auto"/>
            <w:noWrap/>
            <w:vAlign w:val="center"/>
            <w:hideMark/>
          </w:tcPr>
          <w:p w14:paraId="7CE1D445" w14:textId="77777777" w:rsidR="007A00FA" w:rsidRPr="00591C2A" w:rsidRDefault="007A00FA" w:rsidP="007A00FA">
            <w:pPr>
              <w:spacing w:after="0" w:line="240" w:lineRule="auto"/>
              <w:rPr>
                <w:rFonts w:eastAsia="Times New Roman" w:cs="Arial"/>
              </w:rPr>
            </w:pPr>
            <w:r w:rsidRPr="00591C2A">
              <w:rPr>
                <w:rFonts w:eastAsia="Times New Roman" w:cs="Arial"/>
              </w:rPr>
              <w:t>19.2Δ_130</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7E994F47" w14:textId="77777777" w:rsidR="007A00FA" w:rsidRPr="00591C2A" w:rsidRDefault="007A00FA" w:rsidP="007A00FA">
            <w:pPr>
              <w:spacing w:after="0" w:line="240" w:lineRule="auto"/>
              <w:jc w:val="both"/>
              <w:rPr>
                <w:rFonts w:eastAsia="Times New Roman" w:cs="Arial"/>
              </w:rPr>
            </w:pPr>
            <w:r w:rsidRPr="00591C2A">
              <w:rPr>
                <w:rFonts w:eastAsia="Times New Roman" w:cs="Arial"/>
              </w:rPr>
              <w:t>Η πρόταση είναι σύμφωνη με την περιγραφή, τους όρους και περιορισμούς της προκηρυσσόμενης υπο-δράσης.</w:t>
            </w:r>
          </w:p>
        </w:tc>
      </w:tr>
      <w:tr w:rsidR="007A00FA" w:rsidRPr="00591C2A" w14:paraId="084B363F" w14:textId="77777777" w:rsidTr="007A00FA">
        <w:trPr>
          <w:trHeight w:val="528"/>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7A1AD87C" w14:textId="77777777" w:rsidR="007A00FA" w:rsidRPr="00591C2A" w:rsidRDefault="007A00FA" w:rsidP="007A00FA">
            <w:pPr>
              <w:spacing w:after="0" w:line="240" w:lineRule="auto"/>
              <w:jc w:val="center"/>
              <w:rPr>
                <w:rFonts w:eastAsia="Times New Roman" w:cs="Arial"/>
              </w:rPr>
            </w:pPr>
          </w:p>
        </w:tc>
        <w:tc>
          <w:tcPr>
            <w:tcW w:w="1339" w:type="dxa"/>
            <w:vMerge/>
            <w:tcBorders>
              <w:left w:val="nil"/>
              <w:bottom w:val="single" w:sz="4" w:space="0" w:color="auto"/>
              <w:right w:val="single" w:sz="4" w:space="0" w:color="auto"/>
            </w:tcBorders>
            <w:shd w:val="clear" w:color="auto" w:fill="auto"/>
            <w:noWrap/>
            <w:vAlign w:val="center"/>
          </w:tcPr>
          <w:p w14:paraId="72F01544" w14:textId="77777777" w:rsidR="007A00FA" w:rsidRPr="00591C2A" w:rsidRDefault="007A00FA" w:rsidP="007A00FA">
            <w:pPr>
              <w:spacing w:after="0" w:line="240" w:lineRule="auto"/>
              <w:rPr>
                <w:rFonts w:eastAsia="Times New Roman" w:cs="Arial"/>
              </w:rPr>
            </w:pPr>
          </w:p>
        </w:tc>
        <w:tc>
          <w:tcPr>
            <w:tcW w:w="8148" w:type="dxa"/>
            <w:tcBorders>
              <w:top w:val="nil"/>
              <w:left w:val="nil"/>
              <w:bottom w:val="single" w:sz="4" w:space="0" w:color="auto"/>
              <w:right w:val="single" w:sz="4" w:space="0" w:color="auto"/>
            </w:tcBorders>
            <w:shd w:val="clear" w:color="auto" w:fill="auto"/>
            <w:vAlign w:val="center"/>
          </w:tcPr>
          <w:p w14:paraId="7F6CB43B" w14:textId="77777777" w:rsidR="007A00FA" w:rsidRPr="00591C2A" w:rsidRDefault="007A00FA" w:rsidP="007A00FA">
            <w:pPr>
              <w:spacing w:after="0" w:line="240" w:lineRule="auto"/>
              <w:jc w:val="both"/>
              <w:rPr>
                <w:rFonts w:eastAsia="Times New Roman" w:cs="Arial"/>
                <w:i/>
              </w:rPr>
            </w:pPr>
            <w:r w:rsidRPr="00591C2A">
              <w:rPr>
                <w:rFonts w:eastAsia="Times New Roman" w:cs="Arial"/>
                <w:i/>
              </w:rPr>
              <w:t>Εξετάζεται η περιγραφή του φυσικού αντικειμένου, καθώς και τα σχετικά δικαιολογητικά, τα οποία θα πρέπει να είναι σύμφωνα με τα αναγραφόμενα στη σχετική υποδράση, όπως περιγράφονται στο τεύχος της προκήρυξης αλλά και στο εγκεκριμένο αναμορφωμένο πρόγραμμα (που αποτελεί αναπόσπαστο μέρος της παρούσας προκήρυξης).</w:t>
            </w:r>
          </w:p>
        </w:tc>
      </w:tr>
      <w:tr w:rsidR="007A00FA" w:rsidRPr="00591C2A" w14:paraId="5EAE5168" w14:textId="77777777" w:rsidTr="007A00FA">
        <w:trPr>
          <w:trHeight w:val="528"/>
          <w:jc w:val="center"/>
        </w:trPr>
        <w:tc>
          <w:tcPr>
            <w:tcW w:w="578" w:type="dxa"/>
            <w:vMerge w:val="restart"/>
            <w:tcBorders>
              <w:top w:val="nil"/>
              <w:left w:val="single" w:sz="4" w:space="0" w:color="auto"/>
              <w:right w:val="single" w:sz="4" w:space="0" w:color="auto"/>
            </w:tcBorders>
            <w:shd w:val="clear" w:color="auto" w:fill="auto"/>
            <w:noWrap/>
            <w:vAlign w:val="center"/>
            <w:hideMark/>
          </w:tcPr>
          <w:p w14:paraId="486CB746" w14:textId="2DBBDD6F" w:rsidR="007A00FA" w:rsidRPr="00591C2A" w:rsidRDefault="00F877F2" w:rsidP="007A00FA">
            <w:pPr>
              <w:spacing w:after="0" w:line="240" w:lineRule="auto"/>
              <w:jc w:val="center"/>
              <w:rPr>
                <w:rFonts w:eastAsia="Times New Roman" w:cs="Arial"/>
              </w:rPr>
            </w:pPr>
            <w:r>
              <w:rPr>
                <w:rFonts w:eastAsia="Times New Roman" w:cs="Arial"/>
              </w:rPr>
              <w:t>6</w:t>
            </w:r>
          </w:p>
        </w:tc>
        <w:tc>
          <w:tcPr>
            <w:tcW w:w="1339" w:type="dxa"/>
            <w:vMerge w:val="restart"/>
            <w:tcBorders>
              <w:top w:val="nil"/>
              <w:left w:val="nil"/>
              <w:right w:val="single" w:sz="4" w:space="0" w:color="auto"/>
            </w:tcBorders>
            <w:shd w:val="clear" w:color="auto" w:fill="auto"/>
            <w:noWrap/>
            <w:vAlign w:val="center"/>
            <w:hideMark/>
          </w:tcPr>
          <w:p w14:paraId="0DBFCE9A" w14:textId="77777777" w:rsidR="007A00FA" w:rsidRPr="00591C2A" w:rsidRDefault="007A00FA" w:rsidP="007A00FA">
            <w:pPr>
              <w:spacing w:after="0" w:line="240" w:lineRule="auto"/>
              <w:rPr>
                <w:rFonts w:eastAsia="Times New Roman" w:cs="Arial"/>
              </w:rPr>
            </w:pPr>
            <w:r w:rsidRPr="00591C2A">
              <w:rPr>
                <w:rFonts w:eastAsia="Times New Roman" w:cs="Arial"/>
              </w:rPr>
              <w:t>19.2Δ_131</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12659914" w14:textId="77777777" w:rsidR="007A00FA" w:rsidRPr="00591C2A" w:rsidRDefault="007A00FA" w:rsidP="007A00FA">
            <w:pPr>
              <w:spacing w:after="0" w:line="240" w:lineRule="auto"/>
              <w:jc w:val="both"/>
              <w:rPr>
                <w:rFonts w:eastAsia="Times New Roman" w:cs="Arial"/>
              </w:rPr>
            </w:pPr>
            <w:r w:rsidRPr="00591C2A">
              <w:rPr>
                <w:rFonts w:eastAsia="Times New Roman" w:cs="Arial"/>
              </w:rPr>
              <w:t>Η πρόταση υλοποιείται εντός της περιοχής εφαρμογής της προκηρυσσόμενης υπο-δράσης του τοπικού προγράμματος.</w:t>
            </w:r>
          </w:p>
        </w:tc>
      </w:tr>
      <w:tr w:rsidR="007A00FA" w:rsidRPr="00591C2A" w14:paraId="0946D96B" w14:textId="77777777" w:rsidTr="007A00FA">
        <w:trPr>
          <w:trHeight w:val="528"/>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6075E503" w14:textId="77777777" w:rsidR="007A00FA" w:rsidRPr="00591C2A" w:rsidRDefault="007A00FA" w:rsidP="007A00FA">
            <w:pPr>
              <w:spacing w:after="0" w:line="240" w:lineRule="auto"/>
              <w:jc w:val="center"/>
              <w:rPr>
                <w:rFonts w:eastAsia="Times New Roman" w:cs="Arial"/>
              </w:rPr>
            </w:pPr>
          </w:p>
        </w:tc>
        <w:tc>
          <w:tcPr>
            <w:tcW w:w="1339" w:type="dxa"/>
            <w:vMerge/>
            <w:tcBorders>
              <w:left w:val="nil"/>
              <w:bottom w:val="single" w:sz="4" w:space="0" w:color="auto"/>
              <w:right w:val="single" w:sz="4" w:space="0" w:color="auto"/>
            </w:tcBorders>
            <w:shd w:val="clear" w:color="auto" w:fill="auto"/>
            <w:noWrap/>
            <w:vAlign w:val="center"/>
          </w:tcPr>
          <w:p w14:paraId="25DF82F3" w14:textId="77777777" w:rsidR="007A00FA" w:rsidRPr="00591C2A" w:rsidRDefault="007A00FA" w:rsidP="007A00FA">
            <w:pPr>
              <w:spacing w:after="0" w:line="240" w:lineRule="auto"/>
              <w:rPr>
                <w:rFonts w:eastAsia="Times New Roman" w:cs="Arial"/>
              </w:rPr>
            </w:pPr>
          </w:p>
        </w:tc>
        <w:tc>
          <w:tcPr>
            <w:tcW w:w="8148" w:type="dxa"/>
            <w:tcBorders>
              <w:top w:val="nil"/>
              <w:left w:val="nil"/>
              <w:bottom w:val="single" w:sz="4" w:space="0" w:color="auto"/>
              <w:right w:val="single" w:sz="4" w:space="0" w:color="auto"/>
            </w:tcBorders>
            <w:shd w:val="clear" w:color="auto" w:fill="auto"/>
            <w:vAlign w:val="center"/>
          </w:tcPr>
          <w:p w14:paraId="0AAF7C79" w14:textId="52EECD06" w:rsidR="007A00FA" w:rsidRPr="00591C2A" w:rsidRDefault="007A00FA" w:rsidP="007A00FA">
            <w:pPr>
              <w:spacing w:after="0" w:line="240" w:lineRule="auto"/>
              <w:jc w:val="both"/>
              <w:rPr>
                <w:rFonts w:eastAsia="Times New Roman" w:cs="Arial"/>
                <w:i/>
              </w:rPr>
            </w:pPr>
            <w:r w:rsidRPr="00591C2A">
              <w:rPr>
                <w:rFonts w:eastAsia="Times New Roman" w:cs="Arial"/>
                <w:i/>
              </w:rPr>
              <w:t>Εξετάζεται η θέση  υλοποίησης της επένδυσης, σύμφωνα με τα οριζόμενα στην αίτηση στήριξης, στο τοπογραφικό σχέδιο και στο τίτλο κατοχής ή χρήσης του ακινήτου, η οποία θα πρέπει να βρίσκεται εντός της περιοχής παρέμβασης, όπως αυτή ορίζεται στην παρούσα πρόσκληση.</w:t>
            </w:r>
          </w:p>
        </w:tc>
      </w:tr>
      <w:tr w:rsidR="007A00FA" w:rsidRPr="00591C2A" w14:paraId="0AC149D9" w14:textId="77777777" w:rsidTr="007A00FA">
        <w:trPr>
          <w:trHeight w:val="413"/>
          <w:jc w:val="center"/>
        </w:trPr>
        <w:tc>
          <w:tcPr>
            <w:tcW w:w="578" w:type="dxa"/>
            <w:vMerge w:val="restart"/>
            <w:tcBorders>
              <w:top w:val="nil"/>
              <w:left w:val="single" w:sz="4" w:space="0" w:color="auto"/>
              <w:right w:val="single" w:sz="4" w:space="0" w:color="auto"/>
            </w:tcBorders>
            <w:shd w:val="clear" w:color="auto" w:fill="auto"/>
            <w:noWrap/>
            <w:vAlign w:val="center"/>
            <w:hideMark/>
          </w:tcPr>
          <w:p w14:paraId="64B0FE7A" w14:textId="2E3C4216" w:rsidR="007A00FA" w:rsidRPr="00591C2A" w:rsidRDefault="00F877F2" w:rsidP="007A00FA">
            <w:pPr>
              <w:spacing w:after="0" w:line="240" w:lineRule="auto"/>
              <w:jc w:val="center"/>
              <w:rPr>
                <w:rFonts w:eastAsia="Times New Roman" w:cs="Arial"/>
              </w:rPr>
            </w:pPr>
            <w:r>
              <w:rPr>
                <w:rFonts w:eastAsia="Times New Roman" w:cs="Arial"/>
              </w:rPr>
              <w:t>7</w:t>
            </w:r>
          </w:p>
        </w:tc>
        <w:tc>
          <w:tcPr>
            <w:tcW w:w="1339" w:type="dxa"/>
            <w:vMerge w:val="restart"/>
            <w:tcBorders>
              <w:top w:val="nil"/>
              <w:left w:val="nil"/>
              <w:right w:val="single" w:sz="4" w:space="0" w:color="auto"/>
            </w:tcBorders>
            <w:shd w:val="clear" w:color="auto" w:fill="auto"/>
            <w:noWrap/>
            <w:vAlign w:val="center"/>
            <w:hideMark/>
          </w:tcPr>
          <w:p w14:paraId="751F69BB" w14:textId="77777777" w:rsidR="007A00FA" w:rsidRPr="00591C2A" w:rsidRDefault="007A00FA" w:rsidP="007A00FA">
            <w:pPr>
              <w:spacing w:after="0" w:line="240" w:lineRule="auto"/>
              <w:rPr>
                <w:rFonts w:eastAsia="Times New Roman" w:cs="Arial"/>
              </w:rPr>
            </w:pPr>
            <w:r w:rsidRPr="00591C2A">
              <w:rPr>
                <w:rFonts w:eastAsia="Times New Roman" w:cs="Arial"/>
              </w:rPr>
              <w:t>19.2Δ_124</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51281BDA" w14:textId="77777777" w:rsidR="007A00FA" w:rsidRPr="00591C2A" w:rsidRDefault="007A00FA" w:rsidP="007A00FA">
            <w:pPr>
              <w:spacing w:after="0" w:line="240" w:lineRule="auto"/>
              <w:jc w:val="both"/>
              <w:rPr>
                <w:rFonts w:eastAsia="Times New Roman" w:cs="Arial"/>
              </w:rPr>
            </w:pPr>
            <w:r w:rsidRPr="00591C2A">
              <w:rPr>
                <w:rFonts w:eastAsia="Times New Roman" w:cs="Arial"/>
              </w:rPr>
              <w:t>Η πρόταση αφορά ολοκληρωμένο και λειτουργικό φυσικό αντικείμενο.</w:t>
            </w:r>
          </w:p>
        </w:tc>
      </w:tr>
      <w:tr w:rsidR="007A00FA" w:rsidRPr="00591C2A" w14:paraId="09271EDE" w14:textId="77777777" w:rsidTr="007A00FA">
        <w:trPr>
          <w:trHeight w:val="413"/>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343AC088" w14:textId="77777777" w:rsidR="007A00FA" w:rsidRPr="00591C2A" w:rsidRDefault="007A00FA" w:rsidP="007A00FA">
            <w:pPr>
              <w:spacing w:after="0" w:line="240" w:lineRule="auto"/>
              <w:jc w:val="center"/>
              <w:rPr>
                <w:rFonts w:eastAsia="Times New Roman" w:cs="Arial"/>
              </w:rPr>
            </w:pPr>
          </w:p>
        </w:tc>
        <w:tc>
          <w:tcPr>
            <w:tcW w:w="1339" w:type="dxa"/>
            <w:vMerge/>
            <w:tcBorders>
              <w:left w:val="nil"/>
              <w:bottom w:val="single" w:sz="4" w:space="0" w:color="auto"/>
              <w:right w:val="single" w:sz="4" w:space="0" w:color="auto"/>
            </w:tcBorders>
            <w:shd w:val="clear" w:color="auto" w:fill="auto"/>
            <w:noWrap/>
            <w:vAlign w:val="center"/>
          </w:tcPr>
          <w:p w14:paraId="4CF8EBCF" w14:textId="77777777" w:rsidR="007A00FA" w:rsidRPr="00591C2A" w:rsidRDefault="007A00FA" w:rsidP="007A00FA">
            <w:pPr>
              <w:spacing w:after="0" w:line="240" w:lineRule="auto"/>
              <w:rPr>
                <w:rFonts w:eastAsia="Times New Roman" w:cs="Arial"/>
              </w:rPr>
            </w:pPr>
          </w:p>
        </w:tc>
        <w:tc>
          <w:tcPr>
            <w:tcW w:w="8148" w:type="dxa"/>
            <w:tcBorders>
              <w:top w:val="nil"/>
              <w:left w:val="nil"/>
              <w:bottom w:val="single" w:sz="4" w:space="0" w:color="auto"/>
              <w:right w:val="single" w:sz="4" w:space="0" w:color="auto"/>
            </w:tcBorders>
            <w:shd w:val="clear" w:color="auto" w:fill="auto"/>
            <w:vAlign w:val="center"/>
          </w:tcPr>
          <w:p w14:paraId="047B4C34" w14:textId="77777777" w:rsidR="007A00FA" w:rsidRPr="00591C2A" w:rsidRDefault="007A00FA" w:rsidP="007A00FA">
            <w:pPr>
              <w:spacing w:after="0" w:line="240" w:lineRule="auto"/>
              <w:jc w:val="both"/>
              <w:rPr>
                <w:rFonts w:eastAsia="Times New Roman" w:cs="Arial"/>
                <w:i/>
              </w:rPr>
            </w:pPr>
            <w:r w:rsidRPr="00591C2A">
              <w:rPr>
                <w:rFonts w:eastAsia="Times New Roman" w:cs="Arial"/>
                <w:i/>
              </w:rPr>
              <w:t xml:space="preserve">Εξετάζεται η περιγραφή του φυσικού αντικειμένου σε σχέση με τα αρχιτεκτονικά σχέδια και τον αναλυτικό αιτούμενο προϋπολογισμό (κτιριακά, εξοπλισμός κλπ). </w:t>
            </w:r>
          </w:p>
        </w:tc>
      </w:tr>
      <w:tr w:rsidR="007A00FA" w:rsidRPr="00591C2A" w14:paraId="4813C884" w14:textId="77777777" w:rsidTr="007A00FA">
        <w:trPr>
          <w:trHeight w:val="792"/>
          <w:jc w:val="center"/>
        </w:trPr>
        <w:tc>
          <w:tcPr>
            <w:tcW w:w="578" w:type="dxa"/>
            <w:vMerge w:val="restart"/>
            <w:tcBorders>
              <w:top w:val="nil"/>
              <w:left w:val="single" w:sz="4" w:space="0" w:color="auto"/>
              <w:right w:val="single" w:sz="4" w:space="0" w:color="auto"/>
            </w:tcBorders>
            <w:shd w:val="clear" w:color="auto" w:fill="auto"/>
            <w:noWrap/>
            <w:vAlign w:val="center"/>
            <w:hideMark/>
          </w:tcPr>
          <w:p w14:paraId="4FD26BFF" w14:textId="58C016D7" w:rsidR="007A00FA" w:rsidRPr="00591C2A" w:rsidRDefault="00F877F2" w:rsidP="007A00FA">
            <w:pPr>
              <w:spacing w:after="0" w:line="240" w:lineRule="auto"/>
              <w:jc w:val="center"/>
              <w:rPr>
                <w:rFonts w:eastAsia="Times New Roman" w:cs="Arial"/>
              </w:rPr>
            </w:pPr>
            <w:r>
              <w:rPr>
                <w:rFonts w:eastAsia="Times New Roman" w:cs="Arial"/>
              </w:rPr>
              <w:t>8</w:t>
            </w:r>
          </w:p>
        </w:tc>
        <w:tc>
          <w:tcPr>
            <w:tcW w:w="1339" w:type="dxa"/>
            <w:vMerge w:val="restart"/>
            <w:tcBorders>
              <w:top w:val="nil"/>
              <w:left w:val="nil"/>
              <w:right w:val="single" w:sz="4" w:space="0" w:color="auto"/>
            </w:tcBorders>
            <w:shd w:val="clear" w:color="auto" w:fill="auto"/>
            <w:noWrap/>
            <w:vAlign w:val="center"/>
            <w:hideMark/>
          </w:tcPr>
          <w:p w14:paraId="568600B5" w14:textId="77777777" w:rsidR="007A00FA" w:rsidRPr="00591C2A" w:rsidRDefault="007A00FA" w:rsidP="007A00FA">
            <w:pPr>
              <w:spacing w:after="0" w:line="240" w:lineRule="auto"/>
              <w:rPr>
                <w:rFonts w:eastAsia="Times New Roman" w:cs="Arial"/>
              </w:rPr>
            </w:pPr>
            <w:r w:rsidRPr="00591C2A">
              <w:rPr>
                <w:rFonts w:eastAsia="Times New Roman" w:cs="Arial"/>
              </w:rPr>
              <w:t>19.2Δ_132</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6DD60F3F" w14:textId="77777777" w:rsidR="007A00FA" w:rsidRPr="00591C2A" w:rsidRDefault="007A00FA" w:rsidP="007A00FA">
            <w:pPr>
              <w:spacing w:after="0" w:line="240" w:lineRule="auto"/>
              <w:jc w:val="both"/>
              <w:rPr>
                <w:rFonts w:eastAsia="Times New Roman" w:cs="Arial"/>
              </w:rPr>
            </w:pPr>
            <w:r w:rsidRPr="00591C2A">
              <w:rPr>
                <w:rFonts w:eastAsia="Times New Roman" w:cs="Arial"/>
              </w:rPr>
              <w:t xml:space="preserve">Ο συνολικός προτεινόμενος προϋπολογισμός της πρότασης δεν υπερβαίνει το όριο που καθορίζεται στο ΠΑΑ. </w:t>
            </w:r>
            <w:r w:rsidRPr="00EE7F7F">
              <w:rPr>
                <w:rFonts w:eastAsia="Times New Roman" w:cs="Arial"/>
                <w:sz w:val="21"/>
                <w:szCs w:val="21"/>
              </w:rPr>
              <w:t>Ειδικότερα μέγιστος προϋπολογισμός πράξης και επιλέξιμος προϋπολογισμός 600.000€, σε περίπτωση μη άυλων πράξεων και 50.000€</w:t>
            </w:r>
            <w:r>
              <w:rPr>
                <w:rFonts w:eastAsia="Times New Roman" w:cs="Arial"/>
                <w:sz w:val="21"/>
                <w:szCs w:val="21"/>
              </w:rPr>
              <w:t xml:space="preserve"> σε περίπτωση</w:t>
            </w:r>
            <w:r w:rsidRPr="00EE7F7F">
              <w:rPr>
                <w:rFonts w:eastAsia="Times New Roman" w:cs="Arial"/>
                <w:sz w:val="21"/>
                <w:szCs w:val="21"/>
              </w:rPr>
              <w:t xml:space="preserve"> άυλων.</w:t>
            </w:r>
          </w:p>
        </w:tc>
      </w:tr>
      <w:tr w:rsidR="007A00FA" w:rsidRPr="00591C2A" w14:paraId="2BCD7EE4" w14:textId="77777777" w:rsidTr="007A00FA">
        <w:trPr>
          <w:trHeight w:val="792"/>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3A0047B2" w14:textId="77777777" w:rsidR="007A00FA" w:rsidRPr="00591C2A" w:rsidRDefault="007A00FA" w:rsidP="007A00FA">
            <w:pPr>
              <w:spacing w:after="0" w:line="240" w:lineRule="auto"/>
              <w:jc w:val="center"/>
              <w:rPr>
                <w:rFonts w:eastAsia="Times New Roman" w:cs="Arial"/>
              </w:rPr>
            </w:pPr>
          </w:p>
        </w:tc>
        <w:tc>
          <w:tcPr>
            <w:tcW w:w="1339" w:type="dxa"/>
            <w:vMerge/>
            <w:tcBorders>
              <w:left w:val="nil"/>
              <w:bottom w:val="single" w:sz="4" w:space="0" w:color="auto"/>
              <w:right w:val="single" w:sz="4" w:space="0" w:color="auto"/>
            </w:tcBorders>
            <w:shd w:val="clear" w:color="auto" w:fill="auto"/>
            <w:noWrap/>
            <w:vAlign w:val="center"/>
          </w:tcPr>
          <w:p w14:paraId="37CB460A" w14:textId="77777777" w:rsidR="007A00FA" w:rsidRPr="00591C2A" w:rsidRDefault="007A00FA" w:rsidP="007A00FA">
            <w:pPr>
              <w:spacing w:after="0" w:line="240" w:lineRule="auto"/>
              <w:rPr>
                <w:rFonts w:eastAsia="Times New Roman" w:cs="Arial"/>
              </w:rPr>
            </w:pPr>
          </w:p>
        </w:tc>
        <w:tc>
          <w:tcPr>
            <w:tcW w:w="8148" w:type="dxa"/>
            <w:tcBorders>
              <w:top w:val="nil"/>
              <w:left w:val="nil"/>
              <w:bottom w:val="single" w:sz="4" w:space="0" w:color="auto"/>
              <w:right w:val="single" w:sz="4" w:space="0" w:color="auto"/>
            </w:tcBorders>
            <w:shd w:val="clear" w:color="auto" w:fill="auto"/>
            <w:vAlign w:val="center"/>
          </w:tcPr>
          <w:p w14:paraId="0C4AC753" w14:textId="77777777" w:rsidR="007A00FA" w:rsidRPr="00591C2A" w:rsidRDefault="007A00FA" w:rsidP="007A00FA">
            <w:pPr>
              <w:spacing w:after="0" w:line="240" w:lineRule="auto"/>
              <w:jc w:val="both"/>
              <w:rPr>
                <w:rFonts w:eastAsia="Times New Roman" w:cs="Arial"/>
                <w:i/>
              </w:rPr>
            </w:pPr>
            <w:r w:rsidRPr="00591C2A">
              <w:rPr>
                <w:rFonts w:eastAsia="Times New Roman" w:cs="Arial"/>
                <w:i/>
              </w:rPr>
              <w:t>Εξετάζεται το ύψος του προϋπολογισμού του έργου, το οποίο δεν θα πρέπει να ξεπερνά τα ανωτέρω όρια, συμπεριλαμβανομένου του ΦΠΑ, στις περιπτώσεις που είναι επιλέξιμος.</w:t>
            </w:r>
          </w:p>
        </w:tc>
      </w:tr>
      <w:tr w:rsidR="007A00FA" w:rsidRPr="00591C2A" w14:paraId="27D47A63" w14:textId="77777777" w:rsidTr="007A00FA">
        <w:trPr>
          <w:trHeight w:val="792"/>
          <w:jc w:val="center"/>
        </w:trPr>
        <w:tc>
          <w:tcPr>
            <w:tcW w:w="578" w:type="dxa"/>
            <w:vMerge w:val="restart"/>
            <w:tcBorders>
              <w:top w:val="nil"/>
              <w:left w:val="single" w:sz="4" w:space="0" w:color="auto"/>
              <w:right w:val="single" w:sz="4" w:space="0" w:color="auto"/>
            </w:tcBorders>
            <w:shd w:val="clear" w:color="auto" w:fill="auto"/>
            <w:noWrap/>
            <w:vAlign w:val="center"/>
            <w:hideMark/>
          </w:tcPr>
          <w:p w14:paraId="098631AD" w14:textId="5C390F92" w:rsidR="007A00FA" w:rsidRPr="00633ADD" w:rsidRDefault="00F877F2" w:rsidP="007A00FA">
            <w:pPr>
              <w:spacing w:after="0" w:line="240" w:lineRule="auto"/>
              <w:jc w:val="center"/>
              <w:rPr>
                <w:rFonts w:eastAsia="Times New Roman" w:cs="Arial"/>
                <w:highlight w:val="yellow"/>
              </w:rPr>
            </w:pPr>
            <w:r w:rsidRPr="00F877F2">
              <w:rPr>
                <w:rFonts w:eastAsia="Times New Roman" w:cs="Arial"/>
              </w:rPr>
              <w:t>9</w:t>
            </w:r>
          </w:p>
        </w:tc>
        <w:tc>
          <w:tcPr>
            <w:tcW w:w="1339" w:type="dxa"/>
            <w:vMerge w:val="restart"/>
            <w:tcBorders>
              <w:top w:val="nil"/>
              <w:left w:val="nil"/>
              <w:right w:val="single" w:sz="4" w:space="0" w:color="auto"/>
            </w:tcBorders>
            <w:shd w:val="clear" w:color="auto" w:fill="auto"/>
            <w:noWrap/>
            <w:vAlign w:val="center"/>
            <w:hideMark/>
          </w:tcPr>
          <w:p w14:paraId="7C2C73FD" w14:textId="77777777" w:rsidR="007A00FA" w:rsidRPr="00591C2A" w:rsidRDefault="007A00FA" w:rsidP="007A00FA">
            <w:pPr>
              <w:spacing w:after="0" w:line="240" w:lineRule="auto"/>
              <w:rPr>
                <w:rFonts w:eastAsia="Times New Roman" w:cs="Arial"/>
              </w:rPr>
            </w:pPr>
            <w:r w:rsidRPr="00591C2A">
              <w:rPr>
                <w:rFonts w:eastAsia="Times New Roman" w:cs="Arial"/>
              </w:rPr>
              <w:t>ΑΟ2.</w:t>
            </w:r>
            <w:r w:rsidRPr="00144F65">
              <w:rPr>
                <w:rFonts w:eastAsia="Times New Roman" w:cs="Arial"/>
              </w:rPr>
              <w:t>113</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506AAF50" w14:textId="5C8444CA" w:rsidR="007A00FA" w:rsidRPr="00591C2A" w:rsidRDefault="007A00FA" w:rsidP="007A00FA">
            <w:pPr>
              <w:spacing w:after="0" w:line="240" w:lineRule="auto"/>
              <w:jc w:val="both"/>
              <w:rPr>
                <w:rFonts w:eastAsia="Times New Roman" w:cs="Arial"/>
              </w:rPr>
            </w:pPr>
            <w:r w:rsidRPr="00591C2A">
              <w:rPr>
                <w:rFonts w:eastAsia="Times New Roman" w:cs="Arial"/>
              </w:rPr>
              <w:t>Εξετάζεται αν το φυσικό αντικείμενο της προτεινόμενης πράξης δεν έχει περαιωθεί μέχρι την ημερομηνία υποβολής της αίτησης στήριξης (σύμφωνα με τον Καν. 1303/2013, άρθρο 65, παρ. 6)</w:t>
            </w:r>
            <w:r w:rsidR="001221E1">
              <w:rPr>
                <w:rFonts w:eastAsia="Times New Roman" w:cs="Arial"/>
              </w:rPr>
              <w:t>.</w:t>
            </w:r>
          </w:p>
        </w:tc>
      </w:tr>
      <w:tr w:rsidR="007A00FA" w:rsidRPr="00591C2A" w14:paraId="25F3CA78" w14:textId="77777777" w:rsidTr="007A00FA">
        <w:trPr>
          <w:trHeight w:val="653"/>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1D67F824" w14:textId="77777777" w:rsidR="007A00FA" w:rsidRPr="0025642D" w:rsidRDefault="007A00FA" w:rsidP="007A00FA">
            <w:pPr>
              <w:spacing w:after="0" w:line="240" w:lineRule="auto"/>
              <w:jc w:val="center"/>
              <w:rPr>
                <w:rFonts w:eastAsia="Times New Roman" w:cs="Arial"/>
                <w:color w:val="FF0000"/>
                <w:highlight w:val="yellow"/>
              </w:rPr>
            </w:pPr>
          </w:p>
        </w:tc>
        <w:tc>
          <w:tcPr>
            <w:tcW w:w="1339" w:type="dxa"/>
            <w:vMerge/>
            <w:tcBorders>
              <w:left w:val="nil"/>
              <w:bottom w:val="single" w:sz="4" w:space="0" w:color="auto"/>
              <w:right w:val="single" w:sz="4" w:space="0" w:color="auto"/>
            </w:tcBorders>
            <w:shd w:val="clear" w:color="auto" w:fill="auto"/>
            <w:noWrap/>
            <w:vAlign w:val="center"/>
          </w:tcPr>
          <w:p w14:paraId="38A73E31" w14:textId="77777777" w:rsidR="007A00FA" w:rsidRPr="00591C2A" w:rsidRDefault="007A00FA" w:rsidP="007A00FA">
            <w:pPr>
              <w:spacing w:after="0" w:line="240" w:lineRule="auto"/>
              <w:rPr>
                <w:rFonts w:eastAsia="Times New Roman" w:cs="Arial"/>
              </w:rPr>
            </w:pPr>
          </w:p>
        </w:tc>
        <w:tc>
          <w:tcPr>
            <w:tcW w:w="8148" w:type="dxa"/>
            <w:tcBorders>
              <w:top w:val="nil"/>
              <w:left w:val="nil"/>
              <w:bottom w:val="single" w:sz="4" w:space="0" w:color="auto"/>
              <w:right w:val="single" w:sz="4" w:space="0" w:color="auto"/>
            </w:tcBorders>
            <w:shd w:val="clear" w:color="auto" w:fill="auto"/>
            <w:vAlign w:val="center"/>
          </w:tcPr>
          <w:p w14:paraId="0309B1B9" w14:textId="77777777" w:rsidR="007A00FA" w:rsidRPr="00591C2A" w:rsidRDefault="007A00FA" w:rsidP="007A00FA">
            <w:pPr>
              <w:pStyle w:val="a4"/>
              <w:spacing w:after="0" w:line="240" w:lineRule="auto"/>
              <w:ind w:left="0"/>
              <w:jc w:val="both"/>
              <w:rPr>
                <w:i/>
              </w:rPr>
            </w:pPr>
            <w:r w:rsidRPr="00591C2A">
              <w:rPr>
                <w:i/>
              </w:rPr>
              <w:t>Εξετάζεται η σχετική βεβαίωση σύμφωνα με το υπόδειγμα της αίτησης στήριξης που περιλαμβάνεται στον παρόντα οδηγό.</w:t>
            </w:r>
          </w:p>
        </w:tc>
      </w:tr>
      <w:tr w:rsidR="007A00FA" w:rsidRPr="00591C2A" w14:paraId="7AE33C40" w14:textId="77777777" w:rsidTr="007A00FA">
        <w:trPr>
          <w:trHeight w:val="383"/>
          <w:jc w:val="center"/>
        </w:trPr>
        <w:tc>
          <w:tcPr>
            <w:tcW w:w="578" w:type="dxa"/>
            <w:vMerge w:val="restart"/>
            <w:tcBorders>
              <w:top w:val="single" w:sz="4" w:space="0" w:color="auto"/>
              <w:left w:val="single" w:sz="4" w:space="0" w:color="auto"/>
              <w:right w:val="single" w:sz="4" w:space="0" w:color="auto"/>
            </w:tcBorders>
            <w:shd w:val="clear" w:color="auto" w:fill="auto"/>
            <w:noWrap/>
            <w:vAlign w:val="center"/>
            <w:hideMark/>
          </w:tcPr>
          <w:p w14:paraId="3B66283A" w14:textId="5795AA6D" w:rsidR="007A00FA" w:rsidRPr="00633ADD" w:rsidRDefault="00F877F2" w:rsidP="007A00FA">
            <w:pPr>
              <w:spacing w:after="0" w:line="240" w:lineRule="auto"/>
              <w:jc w:val="center"/>
              <w:rPr>
                <w:rFonts w:eastAsia="Times New Roman" w:cs="Arial"/>
              </w:rPr>
            </w:pPr>
            <w:r>
              <w:rPr>
                <w:rFonts w:eastAsia="Times New Roman" w:cs="Arial"/>
              </w:rPr>
              <w:t>10</w:t>
            </w:r>
          </w:p>
        </w:tc>
        <w:tc>
          <w:tcPr>
            <w:tcW w:w="1339" w:type="dxa"/>
            <w:vMerge w:val="restart"/>
            <w:tcBorders>
              <w:top w:val="single" w:sz="4" w:space="0" w:color="auto"/>
              <w:left w:val="nil"/>
              <w:right w:val="single" w:sz="4" w:space="0" w:color="auto"/>
            </w:tcBorders>
            <w:shd w:val="clear" w:color="auto" w:fill="auto"/>
            <w:noWrap/>
            <w:vAlign w:val="center"/>
            <w:hideMark/>
          </w:tcPr>
          <w:p w14:paraId="59221767" w14:textId="77777777" w:rsidR="007A00FA" w:rsidRPr="00005B22" w:rsidRDefault="007A00FA" w:rsidP="007A00FA">
            <w:pPr>
              <w:spacing w:after="0" w:line="240" w:lineRule="auto"/>
              <w:rPr>
                <w:rFonts w:eastAsia="Times New Roman" w:cs="Arial"/>
                <w:highlight w:val="yellow"/>
              </w:rPr>
            </w:pPr>
            <w:r w:rsidRPr="00144F65">
              <w:rPr>
                <w:rFonts w:eastAsia="Times New Roman" w:cs="Arial"/>
              </w:rPr>
              <w:t>ΑΟ2.114</w:t>
            </w:r>
          </w:p>
        </w:tc>
        <w:tc>
          <w:tcPr>
            <w:tcW w:w="8148"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14:paraId="0BE8BE8F" w14:textId="67E2724E" w:rsidR="007A00FA" w:rsidRPr="00633ADD" w:rsidRDefault="007A00FA" w:rsidP="007A00FA">
            <w:pPr>
              <w:spacing w:after="0" w:line="240" w:lineRule="auto"/>
              <w:jc w:val="both"/>
              <w:rPr>
                <w:rFonts w:eastAsia="Times New Roman" w:cs="Arial"/>
              </w:rPr>
            </w:pPr>
            <w:r w:rsidRPr="00633ADD">
              <w:rPr>
                <w:rFonts w:eastAsia="Times New Roman" w:cs="Arial"/>
              </w:rPr>
              <w:t>Εξετάζεται αν η πράξη δεν περιλαμβάνει τμήμα επένδυσης σε υποδομή ή παραγωγική επένδυση ή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 άρθρο 71 του Καν.1303/2013</w:t>
            </w:r>
            <w:r w:rsidR="001221E1">
              <w:rPr>
                <w:rFonts w:eastAsia="Times New Roman" w:cs="Arial"/>
              </w:rPr>
              <w:t>.</w:t>
            </w:r>
          </w:p>
        </w:tc>
      </w:tr>
      <w:tr w:rsidR="007A00FA" w:rsidRPr="00591C2A" w14:paraId="67711A23" w14:textId="77777777" w:rsidTr="007A00FA">
        <w:trPr>
          <w:trHeight w:val="653"/>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7A8B6E50" w14:textId="77777777" w:rsidR="007A00FA" w:rsidRPr="0025642D" w:rsidRDefault="007A00FA" w:rsidP="007A00FA">
            <w:pPr>
              <w:spacing w:after="0" w:line="240" w:lineRule="auto"/>
              <w:jc w:val="center"/>
              <w:rPr>
                <w:rFonts w:eastAsia="Times New Roman" w:cs="Arial"/>
                <w:color w:val="FF0000"/>
                <w:highlight w:val="yellow"/>
              </w:rPr>
            </w:pPr>
          </w:p>
        </w:tc>
        <w:tc>
          <w:tcPr>
            <w:tcW w:w="1339" w:type="dxa"/>
            <w:vMerge/>
            <w:tcBorders>
              <w:left w:val="nil"/>
              <w:bottom w:val="single" w:sz="4" w:space="0" w:color="auto"/>
              <w:right w:val="single" w:sz="4" w:space="0" w:color="auto"/>
            </w:tcBorders>
            <w:shd w:val="clear" w:color="auto" w:fill="auto"/>
            <w:noWrap/>
            <w:vAlign w:val="center"/>
          </w:tcPr>
          <w:p w14:paraId="5213F80F" w14:textId="77777777" w:rsidR="007A00FA" w:rsidRPr="00591C2A" w:rsidRDefault="007A00FA" w:rsidP="007A00FA">
            <w:pPr>
              <w:spacing w:after="0" w:line="240" w:lineRule="auto"/>
              <w:rPr>
                <w:rFonts w:eastAsia="Times New Roman" w:cs="Arial"/>
              </w:rPr>
            </w:pPr>
          </w:p>
        </w:tc>
        <w:tc>
          <w:tcPr>
            <w:tcW w:w="8148" w:type="dxa"/>
            <w:tcBorders>
              <w:top w:val="nil"/>
              <w:left w:val="nil"/>
              <w:bottom w:val="single" w:sz="4" w:space="0" w:color="auto"/>
              <w:right w:val="single" w:sz="4" w:space="0" w:color="auto"/>
            </w:tcBorders>
            <w:shd w:val="clear" w:color="auto" w:fill="auto"/>
            <w:vAlign w:val="center"/>
          </w:tcPr>
          <w:p w14:paraId="6320412C" w14:textId="77777777" w:rsidR="007A00FA" w:rsidRPr="00591C2A" w:rsidRDefault="007A00FA" w:rsidP="007A00FA">
            <w:pPr>
              <w:pStyle w:val="a4"/>
              <w:spacing w:after="0" w:line="240" w:lineRule="auto"/>
              <w:ind w:left="0"/>
              <w:jc w:val="both"/>
              <w:rPr>
                <w:i/>
              </w:rPr>
            </w:pPr>
            <w:r w:rsidRPr="00591C2A">
              <w:rPr>
                <w:i/>
              </w:rPr>
              <w:t>Εξετάζεται η σχετική βεβαίωση σύμφωνα με το υπόδειγμα της αίτησης στήριξης που περιλαμβάνεται στον παρόντα οδηγό.</w:t>
            </w:r>
          </w:p>
        </w:tc>
      </w:tr>
      <w:tr w:rsidR="007A00FA" w:rsidRPr="00591C2A" w14:paraId="5D5AF020" w14:textId="77777777" w:rsidTr="007A00FA">
        <w:trPr>
          <w:trHeight w:val="528"/>
          <w:jc w:val="center"/>
        </w:trPr>
        <w:tc>
          <w:tcPr>
            <w:tcW w:w="578" w:type="dxa"/>
            <w:vMerge w:val="restart"/>
            <w:tcBorders>
              <w:top w:val="single" w:sz="4" w:space="0" w:color="auto"/>
              <w:left w:val="single" w:sz="4" w:space="0" w:color="auto"/>
              <w:right w:val="single" w:sz="4" w:space="0" w:color="auto"/>
            </w:tcBorders>
            <w:shd w:val="clear" w:color="auto" w:fill="auto"/>
            <w:noWrap/>
            <w:vAlign w:val="center"/>
            <w:hideMark/>
          </w:tcPr>
          <w:p w14:paraId="0F62BE60" w14:textId="66707C6C" w:rsidR="007A00FA" w:rsidRPr="00591C2A" w:rsidRDefault="00F877F2" w:rsidP="007A00FA">
            <w:pPr>
              <w:spacing w:after="0" w:line="240" w:lineRule="auto"/>
              <w:jc w:val="center"/>
              <w:rPr>
                <w:rFonts w:eastAsia="Times New Roman" w:cs="Arial"/>
              </w:rPr>
            </w:pPr>
            <w:r>
              <w:rPr>
                <w:rFonts w:eastAsia="Times New Roman" w:cs="Arial"/>
              </w:rPr>
              <w:t>11</w:t>
            </w:r>
          </w:p>
        </w:tc>
        <w:tc>
          <w:tcPr>
            <w:tcW w:w="1339" w:type="dxa"/>
            <w:vMerge w:val="restart"/>
            <w:tcBorders>
              <w:top w:val="single" w:sz="4" w:space="0" w:color="auto"/>
              <w:left w:val="nil"/>
              <w:right w:val="single" w:sz="4" w:space="0" w:color="auto"/>
            </w:tcBorders>
            <w:shd w:val="clear" w:color="auto" w:fill="auto"/>
            <w:noWrap/>
            <w:vAlign w:val="center"/>
            <w:hideMark/>
          </w:tcPr>
          <w:p w14:paraId="5A2E0F9D" w14:textId="77777777" w:rsidR="007A00FA" w:rsidRPr="00591C2A" w:rsidRDefault="007A00FA" w:rsidP="007A00FA">
            <w:pPr>
              <w:spacing w:after="0" w:line="240" w:lineRule="auto"/>
              <w:rPr>
                <w:rFonts w:eastAsia="Times New Roman" w:cs="Arial"/>
              </w:rPr>
            </w:pPr>
            <w:r w:rsidRPr="00591C2A">
              <w:rPr>
                <w:rFonts w:eastAsia="Times New Roman" w:cs="Arial"/>
              </w:rPr>
              <w:t>19.2Δ_116</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3419D05B" w14:textId="75481331" w:rsidR="007A00FA" w:rsidRPr="00A9285C" w:rsidRDefault="007A00FA" w:rsidP="007A00FA">
            <w:pPr>
              <w:spacing w:after="0" w:line="240" w:lineRule="auto"/>
              <w:jc w:val="both"/>
              <w:rPr>
                <w:rFonts w:eastAsia="Times New Roman" w:cs="Arial"/>
              </w:rPr>
            </w:pPr>
            <w:r w:rsidRPr="00A9285C">
              <w:rPr>
                <w:rFonts w:eastAsia="Times New Roman" w:cs="Arial"/>
              </w:rPr>
              <w:t>Να επαληθεύεται το εύλογο κόστος των υποβληθεισών δαπανών, (εκτός των έργων που υλοποιούνται με τιμολόγιο δημοσίων έργων)</w:t>
            </w:r>
            <w:r w:rsidR="001221E1">
              <w:rPr>
                <w:rFonts w:eastAsia="Times New Roman" w:cs="Arial"/>
              </w:rPr>
              <w:t>.</w:t>
            </w:r>
          </w:p>
        </w:tc>
      </w:tr>
      <w:tr w:rsidR="007A00FA" w:rsidRPr="00591C2A" w14:paraId="285752C7" w14:textId="77777777" w:rsidTr="007A00FA">
        <w:trPr>
          <w:trHeight w:val="528"/>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04BAD6E4" w14:textId="77777777" w:rsidR="007A00FA" w:rsidRPr="00591C2A" w:rsidRDefault="007A00FA" w:rsidP="007A00FA">
            <w:pPr>
              <w:spacing w:after="0" w:line="240" w:lineRule="auto"/>
              <w:jc w:val="center"/>
              <w:rPr>
                <w:rFonts w:eastAsia="Times New Roman" w:cs="Arial"/>
              </w:rPr>
            </w:pPr>
          </w:p>
        </w:tc>
        <w:tc>
          <w:tcPr>
            <w:tcW w:w="1339" w:type="dxa"/>
            <w:vMerge/>
            <w:tcBorders>
              <w:left w:val="nil"/>
              <w:bottom w:val="single" w:sz="4" w:space="0" w:color="auto"/>
              <w:right w:val="single" w:sz="4" w:space="0" w:color="auto"/>
            </w:tcBorders>
            <w:shd w:val="clear" w:color="auto" w:fill="auto"/>
            <w:noWrap/>
            <w:vAlign w:val="center"/>
          </w:tcPr>
          <w:p w14:paraId="0ED2A573" w14:textId="77777777" w:rsidR="007A00FA" w:rsidRPr="00591C2A" w:rsidRDefault="007A00FA" w:rsidP="007A00FA">
            <w:pPr>
              <w:spacing w:after="0" w:line="240" w:lineRule="auto"/>
              <w:rPr>
                <w:rFonts w:eastAsia="Times New Roman" w:cs="Arial"/>
              </w:rPr>
            </w:pPr>
          </w:p>
        </w:tc>
        <w:tc>
          <w:tcPr>
            <w:tcW w:w="8148" w:type="dxa"/>
            <w:tcBorders>
              <w:top w:val="nil"/>
              <w:left w:val="nil"/>
              <w:bottom w:val="single" w:sz="4" w:space="0" w:color="auto"/>
              <w:right w:val="single" w:sz="4" w:space="0" w:color="auto"/>
            </w:tcBorders>
            <w:shd w:val="clear" w:color="auto" w:fill="auto"/>
            <w:vAlign w:val="center"/>
          </w:tcPr>
          <w:p w14:paraId="4221DE3B" w14:textId="77777777" w:rsidR="007A00FA" w:rsidRPr="00A9285C" w:rsidRDefault="007A00FA" w:rsidP="007A00FA">
            <w:pPr>
              <w:spacing w:after="0" w:line="240" w:lineRule="auto"/>
              <w:jc w:val="both"/>
              <w:rPr>
                <w:rFonts w:eastAsia="Times New Roman" w:cs="Arial"/>
                <w:i/>
              </w:rPr>
            </w:pPr>
            <w:r w:rsidRPr="00A9285C">
              <w:rPr>
                <w:rFonts w:eastAsia="Times New Roman" w:cs="Arial"/>
                <w:i/>
              </w:rPr>
              <w:t xml:space="preserve">Εξετάζεται, σύμφωνα με τα οριζόμενα στο σχετικό κεφάλαιο του παρόντος οδηγού, αν για τον υπολογισμό του εύλογου κόστους, ο υποψήφιος έχει προσκομίσει οικονομικές προσφορές για λοιπές δαπάνες πλην κτιριακών υποδομών, ενώ για τις δαπάνες κτιριακών υποδομών, έχει ληφθεί υπόψη ο πίνακας τιμών της ΟΤΔ (συμπεριλαμβάνεται στον παρόντα οδηγό). </w:t>
            </w:r>
          </w:p>
        </w:tc>
      </w:tr>
      <w:tr w:rsidR="007A00FA" w:rsidRPr="00591C2A" w14:paraId="7CB3F2FD" w14:textId="77777777" w:rsidTr="007A00FA">
        <w:trPr>
          <w:trHeight w:val="528"/>
          <w:jc w:val="center"/>
        </w:trPr>
        <w:tc>
          <w:tcPr>
            <w:tcW w:w="578" w:type="dxa"/>
            <w:vMerge w:val="restart"/>
            <w:tcBorders>
              <w:top w:val="nil"/>
              <w:left w:val="single" w:sz="4" w:space="0" w:color="auto"/>
              <w:right w:val="single" w:sz="4" w:space="0" w:color="auto"/>
            </w:tcBorders>
            <w:shd w:val="clear" w:color="auto" w:fill="auto"/>
            <w:noWrap/>
            <w:vAlign w:val="center"/>
            <w:hideMark/>
          </w:tcPr>
          <w:p w14:paraId="7F20FC61" w14:textId="43AC761B" w:rsidR="007A00FA" w:rsidRPr="00591C2A" w:rsidRDefault="00F877F2" w:rsidP="007A00FA">
            <w:pPr>
              <w:spacing w:after="0" w:line="240" w:lineRule="auto"/>
              <w:jc w:val="center"/>
              <w:rPr>
                <w:rFonts w:eastAsia="Times New Roman" w:cs="Arial"/>
              </w:rPr>
            </w:pPr>
            <w:r>
              <w:rPr>
                <w:rFonts w:eastAsia="Times New Roman" w:cs="Arial"/>
              </w:rPr>
              <w:t>12</w:t>
            </w:r>
          </w:p>
        </w:tc>
        <w:tc>
          <w:tcPr>
            <w:tcW w:w="1339" w:type="dxa"/>
            <w:vMerge w:val="restart"/>
            <w:tcBorders>
              <w:top w:val="nil"/>
              <w:left w:val="nil"/>
              <w:right w:val="single" w:sz="4" w:space="0" w:color="auto"/>
            </w:tcBorders>
            <w:shd w:val="clear" w:color="auto" w:fill="auto"/>
            <w:noWrap/>
            <w:vAlign w:val="center"/>
            <w:hideMark/>
          </w:tcPr>
          <w:p w14:paraId="2F7F0ACD" w14:textId="77777777" w:rsidR="007A00FA" w:rsidRPr="00591C2A" w:rsidRDefault="007A00FA" w:rsidP="007A00FA">
            <w:pPr>
              <w:spacing w:after="0" w:line="240" w:lineRule="auto"/>
              <w:rPr>
                <w:rFonts w:eastAsia="Times New Roman" w:cs="Arial"/>
              </w:rPr>
            </w:pPr>
            <w:r w:rsidRPr="00591C2A">
              <w:rPr>
                <w:rFonts w:eastAsia="Times New Roman" w:cs="Arial"/>
              </w:rPr>
              <w:t>19.2Δ_119</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37CE342A" w14:textId="69153E7A" w:rsidR="007A00FA" w:rsidRPr="00A9285C" w:rsidRDefault="007A00FA" w:rsidP="007A00FA">
            <w:pPr>
              <w:spacing w:after="0" w:line="240" w:lineRule="auto"/>
              <w:jc w:val="both"/>
              <w:rPr>
                <w:rFonts w:eastAsia="Times New Roman" w:cs="Arial"/>
              </w:rPr>
            </w:pPr>
            <w:r w:rsidRPr="00A9285C">
              <w:rPr>
                <w:rFonts w:eastAsia="Times New Roman" w:cs="Arial"/>
              </w:rPr>
              <w:t>Να διασφαλίζεται ότι δεν έχουν χρηματοδοτηθεί ή/και χρηματοδοτούνται από άλλα εθνικά ή/και συγχρηματοδοτούμενα προγράμματα, για το ίδιο φυσικό αντικείμενο</w:t>
            </w:r>
            <w:r w:rsidR="001221E1">
              <w:rPr>
                <w:rFonts w:eastAsia="Times New Roman" w:cs="Arial"/>
              </w:rPr>
              <w:t>.</w:t>
            </w:r>
          </w:p>
        </w:tc>
      </w:tr>
      <w:tr w:rsidR="007A00FA" w:rsidRPr="00591C2A" w14:paraId="31870725" w14:textId="77777777" w:rsidTr="007A00FA">
        <w:trPr>
          <w:trHeight w:val="528"/>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1E7DDBE8" w14:textId="77777777" w:rsidR="007A00FA" w:rsidRPr="00591C2A" w:rsidRDefault="007A00FA" w:rsidP="007A00FA">
            <w:pPr>
              <w:spacing w:after="0" w:line="240" w:lineRule="auto"/>
              <w:jc w:val="center"/>
              <w:rPr>
                <w:rFonts w:eastAsia="Times New Roman" w:cs="Arial"/>
              </w:rPr>
            </w:pPr>
          </w:p>
        </w:tc>
        <w:tc>
          <w:tcPr>
            <w:tcW w:w="1339" w:type="dxa"/>
            <w:vMerge/>
            <w:tcBorders>
              <w:left w:val="nil"/>
              <w:bottom w:val="single" w:sz="4" w:space="0" w:color="auto"/>
              <w:right w:val="single" w:sz="4" w:space="0" w:color="auto"/>
            </w:tcBorders>
            <w:shd w:val="clear" w:color="auto" w:fill="auto"/>
            <w:noWrap/>
            <w:vAlign w:val="center"/>
          </w:tcPr>
          <w:p w14:paraId="5D6A20D5" w14:textId="77777777" w:rsidR="007A00FA" w:rsidRPr="00591C2A" w:rsidRDefault="007A00FA" w:rsidP="007A00FA">
            <w:pPr>
              <w:spacing w:after="0" w:line="240" w:lineRule="auto"/>
              <w:rPr>
                <w:rFonts w:eastAsia="Times New Roman" w:cs="Arial"/>
              </w:rPr>
            </w:pPr>
          </w:p>
        </w:tc>
        <w:tc>
          <w:tcPr>
            <w:tcW w:w="8148" w:type="dxa"/>
            <w:tcBorders>
              <w:top w:val="nil"/>
              <w:left w:val="nil"/>
              <w:bottom w:val="single" w:sz="4" w:space="0" w:color="auto"/>
              <w:right w:val="single" w:sz="4" w:space="0" w:color="auto"/>
            </w:tcBorders>
            <w:shd w:val="clear" w:color="auto" w:fill="auto"/>
            <w:vAlign w:val="center"/>
          </w:tcPr>
          <w:p w14:paraId="4B7A6525" w14:textId="77777777" w:rsidR="007A00FA" w:rsidRPr="00A9285C" w:rsidRDefault="007A00FA" w:rsidP="007A00FA">
            <w:pPr>
              <w:spacing w:after="0" w:line="240" w:lineRule="auto"/>
              <w:jc w:val="both"/>
              <w:rPr>
                <w:rFonts w:eastAsia="Times New Roman" w:cs="Arial"/>
                <w:i/>
              </w:rPr>
            </w:pPr>
            <w:r w:rsidRPr="00A9285C">
              <w:rPr>
                <w:rFonts w:eastAsia="Times New Roman" w:cs="Arial"/>
                <w:i/>
              </w:rPr>
              <w:t>Εξετάζεται η σχετική βεβαίωση σύμφωνα με το υπόδειγμα της αίτησης στήριξης που περιλαμβάνεται στον παρόντα οδηγό.</w:t>
            </w:r>
          </w:p>
        </w:tc>
      </w:tr>
      <w:tr w:rsidR="007A00FA" w:rsidRPr="00591C2A" w14:paraId="74C7E80C" w14:textId="77777777" w:rsidTr="007A00FA">
        <w:trPr>
          <w:trHeight w:val="528"/>
          <w:jc w:val="center"/>
        </w:trPr>
        <w:tc>
          <w:tcPr>
            <w:tcW w:w="578" w:type="dxa"/>
            <w:vMerge w:val="restart"/>
            <w:tcBorders>
              <w:top w:val="nil"/>
              <w:left w:val="single" w:sz="4" w:space="0" w:color="auto"/>
              <w:right w:val="single" w:sz="4" w:space="0" w:color="auto"/>
            </w:tcBorders>
            <w:shd w:val="clear" w:color="auto" w:fill="auto"/>
            <w:noWrap/>
            <w:vAlign w:val="center"/>
            <w:hideMark/>
          </w:tcPr>
          <w:p w14:paraId="5B7C186E" w14:textId="72B37EA1" w:rsidR="007A00FA" w:rsidRPr="00591C2A" w:rsidRDefault="00F877F2" w:rsidP="007A00FA">
            <w:pPr>
              <w:spacing w:after="0" w:line="240" w:lineRule="auto"/>
              <w:jc w:val="center"/>
              <w:rPr>
                <w:rFonts w:eastAsia="Times New Roman" w:cs="Arial"/>
              </w:rPr>
            </w:pPr>
            <w:r>
              <w:rPr>
                <w:rFonts w:eastAsia="Times New Roman" w:cs="Arial"/>
              </w:rPr>
              <w:t>13</w:t>
            </w:r>
          </w:p>
        </w:tc>
        <w:tc>
          <w:tcPr>
            <w:tcW w:w="1339" w:type="dxa"/>
            <w:vMerge w:val="restart"/>
            <w:tcBorders>
              <w:top w:val="nil"/>
              <w:left w:val="nil"/>
              <w:right w:val="single" w:sz="4" w:space="0" w:color="auto"/>
            </w:tcBorders>
            <w:shd w:val="clear" w:color="auto" w:fill="auto"/>
            <w:noWrap/>
            <w:vAlign w:val="center"/>
            <w:hideMark/>
          </w:tcPr>
          <w:p w14:paraId="42C20DA6" w14:textId="77777777" w:rsidR="007A00FA" w:rsidRPr="00591C2A" w:rsidRDefault="007A00FA" w:rsidP="007A00FA">
            <w:pPr>
              <w:spacing w:after="0" w:line="240" w:lineRule="auto"/>
              <w:rPr>
                <w:rFonts w:eastAsia="Times New Roman" w:cs="Arial"/>
              </w:rPr>
            </w:pPr>
            <w:r w:rsidRPr="00591C2A">
              <w:rPr>
                <w:rFonts w:eastAsia="Times New Roman" w:cs="Arial"/>
              </w:rPr>
              <w:t>19.2Δ_133</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29928368" w14:textId="77777777" w:rsidR="007A00FA" w:rsidRPr="00591C2A" w:rsidRDefault="007A00FA" w:rsidP="007A00FA">
            <w:pPr>
              <w:spacing w:after="0" w:line="240" w:lineRule="auto"/>
              <w:jc w:val="both"/>
              <w:rPr>
                <w:rFonts w:eastAsia="Times New Roman" w:cs="Arial"/>
              </w:rPr>
            </w:pPr>
            <w:r w:rsidRPr="00591C2A">
              <w:rPr>
                <w:rFonts w:eastAsia="Times New Roman" w:cs="Arial"/>
              </w:rPr>
              <w:t>Η πρόταση δεν έχει ενταχθεί / οριστικά υπαχθεί σε άλλο πρόγραμμα / καθεστώς της 5ης προγραμματικής περιόδου για το ίδιο φυσικό αντικείμενο.</w:t>
            </w:r>
          </w:p>
        </w:tc>
      </w:tr>
      <w:tr w:rsidR="007A00FA" w:rsidRPr="00591C2A" w14:paraId="49E144E3" w14:textId="77777777" w:rsidTr="007A00FA">
        <w:trPr>
          <w:trHeight w:val="528"/>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341E0833" w14:textId="77777777" w:rsidR="007A00FA" w:rsidRPr="00591C2A" w:rsidRDefault="007A00FA" w:rsidP="007A00FA">
            <w:pPr>
              <w:spacing w:after="0" w:line="240" w:lineRule="auto"/>
              <w:jc w:val="center"/>
              <w:rPr>
                <w:rFonts w:eastAsia="Times New Roman" w:cs="Arial"/>
              </w:rPr>
            </w:pPr>
          </w:p>
        </w:tc>
        <w:tc>
          <w:tcPr>
            <w:tcW w:w="1339" w:type="dxa"/>
            <w:vMerge/>
            <w:tcBorders>
              <w:left w:val="nil"/>
              <w:bottom w:val="single" w:sz="4" w:space="0" w:color="auto"/>
              <w:right w:val="single" w:sz="4" w:space="0" w:color="auto"/>
            </w:tcBorders>
            <w:shd w:val="clear" w:color="auto" w:fill="auto"/>
            <w:noWrap/>
            <w:vAlign w:val="center"/>
          </w:tcPr>
          <w:p w14:paraId="7F2D5F78" w14:textId="77777777" w:rsidR="007A00FA" w:rsidRPr="00591C2A" w:rsidRDefault="007A00FA" w:rsidP="007A00FA">
            <w:pPr>
              <w:spacing w:after="0" w:line="240" w:lineRule="auto"/>
              <w:rPr>
                <w:rFonts w:eastAsia="Times New Roman" w:cs="Arial"/>
              </w:rPr>
            </w:pPr>
          </w:p>
        </w:tc>
        <w:tc>
          <w:tcPr>
            <w:tcW w:w="8148" w:type="dxa"/>
            <w:tcBorders>
              <w:top w:val="nil"/>
              <w:left w:val="nil"/>
              <w:bottom w:val="single" w:sz="4" w:space="0" w:color="auto"/>
              <w:right w:val="single" w:sz="4" w:space="0" w:color="auto"/>
            </w:tcBorders>
            <w:shd w:val="clear" w:color="auto" w:fill="auto"/>
            <w:vAlign w:val="center"/>
          </w:tcPr>
          <w:p w14:paraId="0AB481B9" w14:textId="77777777" w:rsidR="007A00FA" w:rsidRPr="00591C2A" w:rsidRDefault="007A00FA" w:rsidP="007A00FA">
            <w:pPr>
              <w:spacing w:after="0" w:line="240" w:lineRule="auto"/>
              <w:jc w:val="both"/>
              <w:rPr>
                <w:rFonts w:eastAsia="Times New Roman" w:cs="Arial"/>
                <w:i/>
              </w:rPr>
            </w:pPr>
            <w:r w:rsidRPr="00591C2A">
              <w:rPr>
                <w:rFonts w:eastAsia="Times New Roman" w:cs="Arial"/>
                <w:i/>
              </w:rPr>
              <w:t>Εξετάζεται η σχετική βεβαίωση σύμφωνα με το υπόδειγμα της αίτησης στήριξης που περιλαμβάνεται στον παρόντα οδηγό.</w:t>
            </w:r>
          </w:p>
        </w:tc>
      </w:tr>
      <w:tr w:rsidR="007A00FA" w:rsidRPr="007F2886" w14:paraId="10F12158" w14:textId="77777777" w:rsidTr="007A00FA">
        <w:trPr>
          <w:trHeight w:val="528"/>
          <w:jc w:val="center"/>
        </w:trPr>
        <w:tc>
          <w:tcPr>
            <w:tcW w:w="578" w:type="dxa"/>
            <w:vMerge w:val="restart"/>
            <w:tcBorders>
              <w:top w:val="nil"/>
              <w:left w:val="single" w:sz="4" w:space="0" w:color="auto"/>
              <w:right w:val="single" w:sz="4" w:space="0" w:color="auto"/>
            </w:tcBorders>
            <w:shd w:val="clear" w:color="auto" w:fill="auto"/>
            <w:noWrap/>
            <w:vAlign w:val="center"/>
            <w:hideMark/>
          </w:tcPr>
          <w:p w14:paraId="0F31326B" w14:textId="0BDCCE24" w:rsidR="007A00FA" w:rsidRPr="007F2886" w:rsidRDefault="00F877F2" w:rsidP="007A00FA">
            <w:pPr>
              <w:spacing w:after="0" w:line="240" w:lineRule="auto"/>
              <w:jc w:val="center"/>
              <w:rPr>
                <w:rFonts w:eastAsia="Times New Roman" w:cs="Arial"/>
              </w:rPr>
            </w:pPr>
            <w:r>
              <w:rPr>
                <w:rFonts w:eastAsia="Times New Roman" w:cs="Arial"/>
              </w:rPr>
              <w:t>14</w:t>
            </w:r>
          </w:p>
        </w:tc>
        <w:tc>
          <w:tcPr>
            <w:tcW w:w="1339" w:type="dxa"/>
            <w:vMerge w:val="restart"/>
            <w:tcBorders>
              <w:top w:val="nil"/>
              <w:left w:val="nil"/>
              <w:right w:val="single" w:sz="4" w:space="0" w:color="auto"/>
            </w:tcBorders>
            <w:shd w:val="clear" w:color="auto" w:fill="auto"/>
            <w:noWrap/>
            <w:vAlign w:val="center"/>
            <w:hideMark/>
          </w:tcPr>
          <w:p w14:paraId="6D67DFD3" w14:textId="77777777" w:rsidR="007A00FA" w:rsidRPr="007F2886" w:rsidRDefault="007A00FA" w:rsidP="007A00FA">
            <w:pPr>
              <w:spacing w:after="0" w:line="240" w:lineRule="auto"/>
              <w:rPr>
                <w:rFonts w:eastAsia="Times New Roman" w:cs="Arial"/>
              </w:rPr>
            </w:pPr>
            <w:r w:rsidRPr="007F2886">
              <w:rPr>
                <w:rFonts w:eastAsia="Times New Roman" w:cs="Arial"/>
              </w:rPr>
              <w:t>19.2Δ_111</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4502A141" w14:textId="6F0ABBF0" w:rsidR="007A00FA" w:rsidRPr="007F2886" w:rsidRDefault="007A00FA" w:rsidP="007A00FA">
            <w:pPr>
              <w:spacing w:after="0" w:line="240" w:lineRule="auto"/>
              <w:jc w:val="both"/>
              <w:rPr>
                <w:rFonts w:eastAsia="Times New Roman" w:cs="Arial"/>
              </w:rPr>
            </w:pPr>
            <w:r w:rsidRPr="007F2886">
              <w:rPr>
                <w:rFonts w:eastAsia="Times New Roman" w:cs="Arial"/>
              </w:rPr>
              <w:t>Τα έργα θα πρέπει να είναι σύμφωνα με το αντίστοιχο εφαρμοστέο ενωσιακό δίκαιο και το σχετικό με την εφαρμογή τους εθνικό δίκαιο</w:t>
            </w:r>
            <w:r w:rsidR="001221E1">
              <w:rPr>
                <w:rFonts w:eastAsia="Times New Roman" w:cs="Arial"/>
              </w:rPr>
              <w:t>.</w:t>
            </w:r>
          </w:p>
        </w:tc>
      </w:tr>
      <w:tr w:rsidR="007A00FA" w:rsidRPr="007F2886" w14:paraId="10F160DF" w14:textId="77777777" w:rsidTr="007A00FA">
        <w:trPr>
          <w:trHeight w:val="528"/>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0D98E192" w14:textId="77777777" w:rsidR="007A00FA" w:rsidRPr="007F2886" w:rsidRDefault="007A00FA" w:rsidP="007A00FA">
            <w:pPr>
              <w:spacing w:after="0" w:line="240" w:lineRule="auto"/>
              <w:jc w:val="center"/>
              <w:rPr>
                <w:rFonts w:eastAsia="Times New Roman" w:cs="Arial"/>
              </w:rPr>
            </w:pPr>
          </w:p>
        </w:tc>
        <w:tc>
          <w:tcPr>
            <w:tcW w:w="1339" w:type="dxa"/>
            <w:vMerge/>
            <w:tcBorders>
              <w:left w:val="nil"/>
              <w:bottom w:val="single" w:sz="4" w:space="0" w:color="auto"/>
              <w:right w:val="single" w:sz="4" w:space="0" w:color="auto"/>
            </w:tcBorders>
            <w:shd w:val="clear" w:color="auto" w:fill="auto"/>
            <w:noWrap/>
            <w:vAlign w:val="center"/>
          </w:tcPr>
          <w:p w14:paraId="3D126526" w14:textId="77777777" w:rsidR="007A00FA" w:rsidRPr="007F2886" w:rsidRDefault="007A00FA" w:rsidP="007A00FA">
            <w:pPr>
              <w:spacing w:after="0" w:line="240" w:lineRule="auto"/>
              <w:rPr>
                <w:rFonts w:eastAsia="Times New Roman" w:cs="Arial"/>
              </w:rPr>
            </w:pPr>
          </w:p>
        </w:tc>
        <w:tc>
          <w:tcPr>
            <w:tcW w:w="8148" w:type="dxa"/>
            <w:tcBorders>
              <w:top w:val="nil"/>
              <w:left w:val="nil"/>
              <w:bottom w:val="single" w:sz="4" w:space="0" w:color="auto"/>
              <w:right w:val="single" w:sz="4" w:space="0" w:color="auto"/>
            </w:tcBorders>
            <w:shd w:val="clear" w:color="auto" w:fill="auto"/>
            <w:vAlign w:val="center"/>
          </w:tcPr>
          <w:p w14:paraId="05BF24BF" w14:textId="77777777" w:rsidR="007A00FA" w:rsidRPr="007F2886" w:rsidRDefault="007A00FA" w:rsidP="007A00FA">
            <w:pPr>
              <w:spacing w:after="0" w:line="240" w:lineRule="auto"/>
              <w:jc w:val="both"/>
              <w:rPr>
                <w:rFonts w:eastAsia="Times New Roman" w:cs="Arial"/>
                <w:i/>
              </w:rPr>
            </w:pPr>
            <w:r w:rsidRPr="007F2886">
              <w:rPr>
                <w:rFonts w:eastAsia="Times New Roman" w:cs="Arial"/>
                <w:i/>
              </w:rPr>
              <w:t xml:space="preserve">Εξετάζεται η εφαρμογή του ενωσιακού και εθνικού δικαίου, ως προς τον δικαιούχο, τις διαδικασίες, τη νομιμότητα υλοποίησης του έργου και τη λειτουργία του μετά την ολοκλήρωση. </w:t>
            </w:r>
          </w:p>
        </w:tc>
      </w:tr>
      <w:tr w:rsidR="00DC218D" w:rsidRPr="00591C2A" w14:paraId="75C28A05" w14:textId="77777777" w:rsidTr="008805AC">
        <w:trPr>
          <w:trHeight w:val="528"/>
          <w:jc w:val="center"/>
        </w:trPr>
        <w:tc>
          <w:tcPr>
            <w:tcW w:w="578" w:type="dxa"/>
            <w:vMerge w:val="restart"/>
            <w:tcBorders>
              <w:top w:val="single" w:sz="4" w:space="0" w:color="auto"/>
              <w:left w:val="single" w:sz="4" w:space="0" w:color="auto"/>
              <w:right w:val="single" w:sz="4" w:space="0" w:color="auto"/>
            </w:tcBorders>
            <w:shd w:val="clear" w:color="auto" w:fill="auto"/>
            <w:noWrap/>
            <w:vAlign w:val="center"/>
          </w:tcPr>
          <w:p w14:paraId="28E3383A" w14:textId="2D224B98" w:rsidR="00DC218D" w:rsidRPr="008A12DF" w:rsidRDefault="00DC218D" w:rsidP="007A00FA">
            <w:pPr>
              <w:spacing w:after="0" w:line="240" w:lineRule="auto"/>
              <w:jc w:val="center"/>
              <w:rPr>
                <w:rFonts w:eastAsia="Times New Roman" w:cs="Arial"/>
              </w:rPr>
            </w:pPr>
            <w:r w:rsidRPr="008A12DF">
              <w:rPr>
                <w:rFonts w:eastAsia="Times New Roman" w:cs="Arial"/>
              </w:rPr>
              <w:t>15</w:t>
            </w:r>
          </w:p>
        </w:tc>
        <w:tc>
          <w:tcPr>
            <w:tcW w:w="1339" w:type="dxa"/>
            <w:vMerge w:val="restart"/>
            <w:tcBorders>
              <w:top w:val="single" w:sz="4" w:space="0" w:color="auto"/>
              <w:left w:val="nil"/>
              <w:right w:val="single" w:sz="4" w:space="0" w:color="auto"/>
            </w:tcBorders>
            <w:shd w:val="clear" w:color="auto" w:fill="auto"/>
            <w:noWrap/>
            <w:vAlign w:val="center"/>
          </w:tcPr>
          <w:p w14:paraId="2FF0CAC9" w14:textId="68EEDA90" w:rsidR="00DC218D" w:rsidRPr="008A12DF" w:rsidRDefault="008A12DF" w:rsidP="007A00FA">
            <w:pPr>
              <w:spacing w:after="0" w:line="240" w:lineRule="auto"/>
              <w:rPr>
                <w:rFonts w:eastAsia="Times New Roman" w:cs="Arial"/>
              </w:rPr>
            </w:pPr>
            <w:r w:rsidRPr="008A12DF">
              <w:rPr>
                <w:rFonts w:eastAsia="Times New Roman" w:cs="Arial"/>
              </w:rPr>
              <w:t>ΕΒ2.112</w:t>
            </w:r>
          </w:p>
        </w:tc>
        <w:tc>
          <w:tcPr>
            <w:tcW w:w="8148" w:type="dxa"/>
            <w:tcBorders>
              <w:top w:val="nil"/>
              <w:left w:val="nil"/>
              <w:bottom w:val="single" w:sz="4" w:space="0" w:color="auto"/>
              <w:right w:val="single" w:sz="4" w:space="0" w:color="auto"/>
            </w:tcBorders>
            <w:shd w:val="clear" w:color="auto" w:fill="FDE9D9" w:themeFill="accent6" w:themeFillTint="33"/>
            <w:vAlign w:val="center"/>
          </w:tcPr>
          <w:p w14:paraId="43A03FF6" w14:textId="0365F59D" w:rsidR="00DC218D" w:rsidRPr="00DC218D" w:rsidRDefault="0088465B" w:rsidP="007A00FA">
            <w:pPr>
              <w:spacing w:after="0" w:line="240" w:lineRule="auto"/>
              <w:jc w:val="both"/>
              <w:rPr>
                <w:rFonts w:eastAsia="Times New Roman" w:cs="Arial"/>
                <w:highlight w:val="yellow"/>
              </w:rPr>
            </w:pPr>
            <w:r>
              <w:t xml:space="preserve">Η προτεινόμενη πράξη είναι </w:t>
            </w:r>
            <w:r w:rsidRPr="0088465B">
              <w:t>συμβατή με τους όρους επιλεξιμότητας του άρθρου 46 του κανονισμού (ΕΕ) 1305/2013 (αφορά μόνο την υποδράση 19.2.5.2)</w:t>
            </w:r>
          </w:p>
        </w:tc>
      </w:tr>
      <w:tr w:rsidR="00DC218D" w:rsidRPr="00591C2A" w14:paraId="2E36A30D" w14:textId="77777777" w:rsidTr="008805AC">
        <w:trPr>
          <w:trHeight w:val="528"/>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4335D0DC" w14:textId="1EA14D61" w:rsidR="00DC218D" w:rsidRPr="008A12DF" w:rsidRDefault="00DC218D" w:rsidP="007A00FA">
            <w:pPr>
              <w:spacing w:after="0" w:line="240" w:lineRule="auto"/>
              <w:jc w:val="center"/>
              <w:rPr>
                <w:rFonts w:eastAsia="Times New Roman" w:cs="Arial"/>
              </w:rPr>
            </w:pPr>
          </w:p>
        </w:tc>
        <w:tc>
          <w:tcPr>
            <w:tcW w:w="1339" w:type="dxa"/>
            <w:vMerge/>
            <w:tcBorders>
              <w:left w:val="nil"/>
              <w:bottom w:val="single" w:sz="4" w:space="0" w:color="auto"/>
              <w:right w:val="single" w:sz="4" w:space="0" w:color="auto"/>
            </w:tcBorders>
            <w:shd w:val="clear" w:color="auto" w:fill="auto"/>
            <w:noWrap/>
            <w:vAlign w:val="center"/>
          </w:tcPr>
          <w:p w14:paraId="029A6942" w14:textId="77777777" w:rsidR="00DC218D" w:rsidRPr="008A12DF" w:rsidRDefault="00DC218D" w:rsidP="007A00FA">
            <w:pPr>
              <w:spacing w:after="0" w:line="240" w:lineRule="auto"/>
              <w:rPr>
                <w:rFonts w:eastAsia="Times New Roman" w:cs="Arial"/>
              </w:rPr>
            </w:pPr>
          </w:p>
        </w:tc>
        <w:tc>
          <w:tcPr>
            <w:tcW w:w="8148" w:type="dxa"/>
            <w:tcBorders>
              <w:top w:val="nil"/>
              <w:left w:val="nil"/>
              <w:bottom w:val="single" w:sz="4" w:space="0" w:color="auto"/>
              <w:right w:val="single" w:sz="4" w:space="0" w:color="auto"/>
            </w:tcBorders>
            <w:shd w:val="clear" w:color="auto" w:fill="auto"/>
            <w:vAlign w:val="center"/>
          </w:tcPr>
          <w:p w14:paraId="78C4BA93" w14:textId="51776518" w:rsidR="00DC218D" w:rsidRPr="00D32BCC" w:rsidRDefault="0088465B" w:rsidP="007A00FA">
            <w:pPr>
              <w:spacing w:after="0" w:line="240" w:lineRule="auto"/>
              <w:jc w:val="both"/>
              <w:rPr>
                <w:rFonts w:eastAsia="Times New Roman" w:cs="Arial"/>
              </w:rPr>
            </w:pPr>
            <w:r>
              <w:t xml:space="preserve">Αναλυτικά εξετάζονται, ανά κατηγορία προτεινόμενης επένδυσης, σωρευτικά τα </w:t>
            </w:r>
            <w:r w:rsidRPr="002D59C9">
              <w:rPr>
                <w:b/>
                <w:bCs/>
              </w:rPr>
              <w:t>αναγραφόμενα στο τέλος του παρόντος πίνακα.</w:t>
            </w:r>
          </w:p>
        </w:tc>
      </w:tr>
      <w:tr w:rsidR="0088465B" w:rsidRPr="00591C2A" w14:paraId="390799A3" w14:textId="77777777" w:rsidTr="008805AC">
        <w:trPr>
          <w:trHeight w:val="528"/>
          <w:jc w:val="center"/>
        </w:trPr>
        <w:tc>
          <w:tcPr>
            <w:tcW w:w="578" w:type="dxa"/>
            <w:vMerge w:val="restart"/>
            <w:tcBorders>
              <w:top w:val="single" w:sz="4" w:space="0" w:color="auto"/>
              <w:left w:val="single" w:sz="4" w:space="0" w:color="auto"/>
              <w:right w:val="single" w:sz="4" w:space="0" w:color="auto"/>
            </w:tcBorders>
            <w:shd w:val="clear" w:color="auto" w:fill="auto"/>
            <w:noWrap/>
            <w:vAlign w:val="center"/>
          </w:tcPr>
          <w:p w14:paraId="697BB0F4" w14:textId="2472BF83" w:rsidR="0088465B" w:rsidRPr="008A12DF" w:rsidRDefault="0088465B" w:rsidP="007A00FA">
            <w:pPr>
              <w:spacing w:after="0" w:line="240" w:lineRule="auto"/>
              <w:jc w:val="center"/>
              <w:rPr>
                <w:rFonts w:eastAsia="Times New Roman" w:cs="Arial"/>
              </w:rPr>
            </w:pPr>
            <w:r w:rsidRPr="008A12DF">
              <w:rPr>
                <w:rFonts w:eastAsia="Times New Roman" w:cs="Arial"/>
              </w:rPr>
              <w:t>16</w:t>
            </w:r>
          </w:p>
        </w:tc>
        <w:tc>
          <w:tcPr>
            <w:tcW w:w="1339" w:type="dxa"/>
            <w:vMerge w:val="restart"/>
            <w:tcBorders>
              <w:top w:val="single" w:sz="4" w:space="0" w:color="auto"/>
              <w:left w:val="nil"/>
              <w:right w:val="single" w:sz="4" w:space="0" w:color="auto"/>
            </w:tcBorders>
            <w:shd w:val="clear" w:color="auto" w:fill="auto"/>
            <w:noWrap/>
            <w:vAlign w:val="center"/>
          </w:tcPr>
          <w:p w14:paraId="49405DC7" w14:textId="0444BB6A" w:rsidR="0088465B" w:rsidRPr="008A12DF" w:rsidRDefault="008A12DF" w:rsidP="007A00FA">
            <w:pPr>
              <w:spacing w:after="0" w:line="240" w:lineRule="auto"/>
              <w:rPr>
                <w:rFonts w:eastAsia="Times New Roman" w:cs="Arial"/>
              </w:rPr>
            </w:pPr>
            <w:r w:rsidRPr="008A12DF">
              <w:rPr>
                <w:rFonts w:eastAsia="Times New Roman" w:cs="Arial"/>
              </w:rPr>
              <w:t>ΕΒ2.113</w:t>
            </w:r>
          </w:p>
        </w:tc>
        <w:tc>
          <w:tcPr>
            <w:tcW w:w="8148" w:type="dxa"/>
            <w:tcBorders>
              <w:top w:val="nil"/>
              <w:left w:val="nil"/>
              <w:bottom w:val="single" w:sz="4" w:space="0" w:color="auto"/>
              <w:right w:val="single" w:sz="4" w:space="0" w:color="auto"/>
            </w:tcBorders>
            <w:shd w:val="clear" w:color="auto" w:fill="FDE9D9" w:themeFill="accent6" w:themeFillTint="33"/>
            <w:vAlign w:val="center"/>
          </w:tcPr>
          <w:p w14:paraId="455A6CAA" w14:textId="2111E3B7" w:rsidR="0088465B" w:rsidRPr="00D32BCC" w:rsidRDefault="0088465B" w:rsidP="007A00FA">
            <w:pPr>
              <w:spacing w:after="0" w:line="240" w:lineRule="auto"/>
              <w:jc w:val="both"/>
              <w:rPr>
                <w:rFonts w:eastAsia="Times New Roman" w:cs="Arial"/>
              </w:rPr>
            </w:pPr>
            <w:r>
              <w:t xml:space="preserve">Στην περίπτωση που στην προτεινόμενη πράξη προβλέπεται </w:t>
            </w:r>
            <w:r w:rsidRPr="0088465B">
              <w:t>εγκατάσταση παραγωγής ενέργειας (εγκατάσταση ΑΠΕ), εάν πρόκειται για αυτοπαραγωγή με ενεργειακό συμψηφισμό (net metering)</w:t>
            </w:r>
            <w:r w:rsidR="00261FC3">
              <w:t>.</w:t>
            </w:r>
          </w:p>
        </w:tc>
      </w:tr>
      <w:tr w:rsidR="0088465B" w:rsidRPr="00591C2A" w14:paraId="4A1AB4EC" w14:textId="77777777" w:rsidTr="0088465B">
        <w:trPr>
          <w:trHeight w:val="528"/>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739DE0EC" w14:textId="77777777" w:rsidR="0088465B" w:rsidRPr="00DC218D" w:rsidRDefault="0088465B" w:rsidP="007A00FA">
            <w:pPr>
              <w:spacing w:after="0" w:line="240" w:lineRule="auto"/>
              <w:jc w:val="center"/>
              <w:rPr>
                <w:rFonts w:eastAsia="Times New Roman" w:cs="Arial"/>
                <w:highlight w:val="yellow"/>
              </w:rPr>
            </w:pPr>
          </w:p>
        </w:tc>
        <w:tc>
          <w:tcPr>
            <w:tcW w:w="1339" w:type="dxa"/>
            <w:vMerge/>
            <w:tcBorders>
              <w:left w:val="nil"/>
              <w:bottom w:val="single" w:sz="4" w:space="0" w:color="auto"/>
              <w:right w:val="single" w:sz="4" w:space="0" w:color="auto"/>
            </w:tcBorders>
            <w:shd w:val="clear" w:color="auto" w:fill="auto"/>
            <w:noWrap/>
            <w:vAlign w:val="center"/>
          </w:tcPr>
          <w:p w14:paraId="0ACAAE5B" w14:textId="77777777" w:rsidR="0088465B" w:rsidRPr="00D32BCC" w:rsidRDefault="0088465B" w:rsidP="007A00FA">
            <w:pPr>
              <w:spacing w:after="0" w:line="240" w:lineRule="auto"/>
              <w:rPr>
                <w:rFonts w:eastAsia="Times New Roman" w:cs="Arial"/>
              </w:rPr>
            </w:pPr>
          </w:p>
        </w:tc>
        <w:tc>
          <w:tcPr>
            <w:tcW w:w="8148" w:type="dxa"/>
            <w:tcBorders>
              <w:top w:val="nil"/>
              <w:left w:val="nil"/>
              <w:bottom w:val="single" w:sz="4" w:space="0" w:color="auto"/>
              <w:right w:val="single" w:sz="4" w:space="0" w:color="auto"/>
            </w:tcBorders>
            <w:shd w:val="clear" w:color="auto" w:fill="auto"/>
            <w:vAlign w:val="center"/>
          </w:tcPr>
          <w:p w14:paraId="6580D8AD" w14:textId="77777777" w:rsidR="0088465B" w:rsidRDefault="0088465B" w:rsidP="0088465B">
            <w:pPr>
              <w:pStyle w:val="Default"/>
              <w:rPr>
                <w:sz w:val="22"/>
                <w:szCs w:val="22"/>
              </w:rPr>
            </w:pPr>
            <w:r>
              <w:rPr>
                <w:sz w:val="22"/>
                <w:szCs w:val="22"/>
              </w:rPr>
              <w:t xml:space="preserve">Για την εξέταση του κριτηρίου υποβάλλονται: </w:t>
            </w:r>
          </w:p>
          <w:p w14:paraId="1B0560B5" w14:textId="101CD95C" w:rsidR="0088465B" w:rsidRPr="003C0737" w:rsidRDefault="0088465B" w:rsidP="0088465B">
            <w:pPr>
              <w:pStyle w:val="Default"/>
              <w:numPr>
                <w:ilvl w:val="0"/>
                <w:numId w:val="77"/>
              </w:numPr>
              <w:rPr>
                <w:color w:val="auto"/>
                <w:sz w:val="22"/>
                <w:szCs w:val="22"/>
              </w:rPr>
            </w:pPr>
            <w:r w:rsidRPr="003C0737">
              <w:rPr>
                <w:color w:val="auto"/>
                <w:sz w:val="22"/>
                <w:szCs w:val="22"/>
              </w:rPr>
              <w:t xml:space="preserve">Μελέτη ενεργειακής εξοικονόμησης και η εγκριτική της απόφαση. </w:t>
            </w:r>
          </w:p>
          <w:p w14:paraId="385BBCE5" w14:textId="554AFAD1" w:rsidR="0088465B" w:rsidRPr="003C0737" w:rsidRDefault="0088465B" w:rsidP="0088465B">
            <w:pPr>
              <w:pStyle w:val="Default"/>
              <w:numPr>
                <w:ilvl w:val="0"/>
                <w:numId w:val="77"/>
              </w:numPr>
              <w:rPr>
                <w:color w:val="auto"/>
                <w:sz w:val="22"/>
                <w:szCs w:val="22"/>
              </w:rPr>
            </w:pPr>
            <w:r w:rsidRPr="003C0737">
              <w:rPr>
                <w:color w:val="auto"/>
                <w:sz w:val="22"/>
                <w:szCs w:val="22"/>
              </w:rPr>
              <w:t xml:space="preserve">Βεβαίωση του δικαιούχου, στο πλαίσιο της τυποποιημένης αίτησης στήριξης, ότι η επένδυση εγκατάστασης παραγωγής ενέργειας αφορά αυτοπαραγωγή με ενεργειακό συμψηφισμό (net metering). </w:t>
            </w:r>
          </w:p>
          <w:p w14:paraId="1C8F8CD6" w14:textId="3AA73118" w:rsidR="0088465B" w:rsidRPr="00D32BCC" w:rsidRDefault="0088465B" w:rsidP="0088465B">
            <w:pPr>
              <w:spacing w:after="0" w:line="240" w:lineRule="auto"/>
              <w:jc w:val="both"/>
              <w:rPr>
                <w:rFonts w:eastAsia="Times New Roman" w:cs="Arial"/>
              </w:rPr>
            </w:pPr>
            <w:r>
              <w:t>Επισημαίνεται ότι μετά την ολοκλήρωση της επένδυσης, θα πρέπει να υπάρχει κατάλληλη σύμβαση για αυτοπαραγωγή με ενεργειακό συμψηφισμό (net metering).</w:t>
            </w:r>
          </w:p>
        </w:tc>
      </w:tr>
      <w:tr w:rsidR="007A00FA" w:rsidRPr="00591C2A" w14:paraId="45F7E4C5" w14:textId="77777777" w:rsidTr="007A00FA">
        <w:trPr>
          <w:trHeight w:val="528"/>
          <w:jc w:val="center"/>
        </w:trPr>
        <w:tc>
          <w:tcPr>
            <w:tcW w:w="5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60BF09C" w14:textId="71A0FD7A" w:rsidR="007A00FA" w:rsidRPr="00591C2A" w:rsidRDefault="00F877F2" w:rsidP="007A00FA">
            <w:pPr>
              <w:spacing w:after="0" w:line="240" w:lineRule="auto"/>
              <w:jc w:val="center"/>
              <w:rPr>
                <w:rFonts w:eastAsia="Times New Roman" w:cs="Arial"/>
              </w:rPr>
            </w:pPr>
            <w:r w:rsidRPr="0088465B">
              <w:rPr>
                <w:rFonts w:eastAsia="Times New Roman" w:cs="Arial"/>
              </w:rPr>
              <w:t>1</w:t>
            </w:r>
            <w:r w:rsidR="0088465B" w:rsidRPr="0088465B">
              <w:rPr>
                <w:rFonts w:eastAsia="Times New Roman" w:cs="Arial"/>
              </w:rPr>
              <w:t>7</w:t>
            </w:r>
          </w:p>
        </w:tc>
        <w:tc>
          <w:tcPr>
            <w:tcW w:w="1339" w:type="dxa"/>
            <w:vMerge w:val="restart"/>
            <w:tcBorders>
              <w:top w:val="single" w:sz="4" w:space="0" w:color="auto"/>
              <w:left w:val="nil"/>
              <w:bottom w:val="single" w:sz="4" w:space="0" w:color="auto"/>
              <w:right w:val="single" w:sz="4" w:space="0" w:color="auto"/>
            </w:tcBorders>
            <w:shd w:val="clear" w:color="auto" w:fill="auto"/>
            <w:noWrap/>
            <w:vAlign w:val="center"/>
          </w:tcPr>
          <w:p w14:paraId="731A8B7A" w14:textId="77777777" w:rsidR="007A00FA" w:rsidRPr="00D32BCC" w:rsidRDefault="007A00FA" w:rsidP="007A00FA">
            <w:pPr>
              <w:spacing w:after="0" w:line="240" w:lineRule="auto"/>
              <w:rPr>
                <w:rFonts w:eastAsia="Times New Roman" w:cs="Arial"/>
              </w:rPr>
            </w:pPr>
            <w:r w:rsidRPr="00D32BCC">
              <w:rPr>
                <w:rFonts w:eastAsia="Times New Roman" w:cs="Arial"/>
              </w:rPr>
              <w:t>19.2Δ_115</w:t>
            </w:r>
          </w:p>
        </w:tc>
        <w:tc>
          <w:tcPr>
            <w:tcW w:w="8148" w:type="dxa"/>
            <w:tcBorders>
              <w:top w:val="nil"/>
              <w:left w:val="nil"/>
              <w:bottom w:val="single" w:sz="4" w:space="0" w:color="auto"/>
              <w:right w:val="single" w:sz="4" w:space="0" w:color="auto"/>
            </w:tcBorders>
            <w:shd w:val="clear" w:color="auto" w:fill="FDE9D9" w:themeFill="accent6" w:themeFillTint="33"/>
            <w:vAlign w:val="center"/>
          </w:tcPr>
          <w:p w14:paraId="5C65BC5B" w14:textId="09D8DC6E" w:rsidR="007A00FA" w:rsidRPr="00D32BCC" w:rsidRDefault="007A00FA" w:rsidP="007A00FA">
            <w:pPr>
              <w:spacing w:after="0" w:line="240" w:lineRule="auto"/>
              <w:jc w:val="both"/>
              <w:rPr>
                <w:rFonts w:eastAsia="Times New Roman" w:cs="Arial"/>
              </w:rPr>
            </w:pPr>
            <w:r w:rsidRPr="00D32BCC">
              <w:rPr>
                <w:rFonts w:eastAsia="Times New Roman" w:cs="Arial"/>
              </w:rPr>
              <w:t>Για τα έργα που εκτελούνται με δημόσιες συμβάσεις θα πρέπει να έχουν υποβληθεί τουλάχιστον Φάκελος Δημόσιας Σύμβασης (κατά την έννοια του άρθρου 45 του N.4412/2016)</w:t>
            </w:r>
            <w:r w:rsidR="001221E1" w:rsidRPr="00D32BCC">
              <w:rPr>
                <w:rFonts w:eastAsia="Times New Roman" w:cs="Arial"/>
              </w:rPr>
              <w:t>.</w:t>
            </w:r>
          </w:p>
        </w:tc>
      </w:tr>
      <w:tr w:rsidR="007A00FA" w:rsidRPr="00591C2A" w14:paraId="42371335" w14:textId="77777777" w:rsidTr="007A00FA">
        <w:trPr>
          <w:trHeight w:val="528"/>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5210411E" w14:textId="77777777" w:rsidR="007A00FA" w:rsidRPr="00591C2A" w:rsidRDefault="007A00FA" w:rsidP="007A00FA">
            <w:pPr>
              <w:spacing w:after="0" w:line="240" w:lineRule="auto"/>
              <w:jc w:val="center"/>
              <w:rPr>
                <w:rFonts w:eastAsia="Times New Roman" w:cs="Arial"/>
              </w:rPr>
            </w:pPr>
          </w:p>
        </w:tc>
        <w:tc>
          <w:tcPr>
            <w:tcW w:w="1339" w:type="dxa"/>
            <w:vMerge/>
            <w:tcBorders>
              <w:left w:val="nil"/>
              <w:bottom w:val="single" w:sz="4" w:space="0" w:color="auto"/>
              <w:right w:val="single" w:sz="4" w:space="0" w:color="auto"/>
            </w:tcBorders>
            <w:shd w:val="clear" w:color="auto" w:fill="auto"/>
            <w:noWrap/>
            <w:vAlign w:val="center"/>
          </w:tcPr>
          <w:p w14:paraId="549EF6C9" w14:textId="77777777" w:rsidR="007A00FA" w:rsidRPr="00D32BCC" w:rsidRDefault="007A00FA" w:rsidP="007A00FA">
            <w:pPr>
              <w:spacing w:after="0" w:line="240" w:lineRule="auto"/>
              <w:jc w:val="center"/>
              <w:rPr>
                <w:rFonts w:eastAsia="Times New Roman" w:cs="Arial"/>
              </w:rPr>
            </w:pPr>
          </w:p>
        </w:tc>
        <w:tc>
          <w:tcPr>
            <w:tcW w:w="8148" w:type="dxa"/>
            <w:tcBorders>
              <w:top w:val="nil"/>
              <w:left w:val="nil"/>
              <w:bottom w:val="single" w:sz="4" w:space="0" w:color="auto"/>
              <w:right w:val="single" w:sz="4" w:space="0" w:color="auto"/>
            </w:tcBorders>
            <w:shd w:val="clear" w:color="auto" w:fill="auto"/>
            <w:vAlign w:val="center"/>
          </w:tcPr>
          <w:p w14:paraId="32ECD1BD" w14:textId="42CFFDBD" w:rsidR="007A00FA" w:rsidRPr="00D701BA" w:rsidRDefault="007A00FA" w:rsidP="007A00FA">
            <w:pPr>
              <w:spacing w:after="0" w:line="240" w:lineRule="auto"/>
              <w:jc w:val="both"/>
              <w:rPr>
                <w:rFonts w:eastAsia="Times New Roman" w:cs="Arial"/>
                <w:b/>
                <w:bCs/>
                <w:i/>
              </w:rPr>
            </w:pPr>
            <w:r w:rsidRPr="00D32BCC">
              <w:rPr>
                <w:rFonts w:eastAsia="Times New Roman" w:cs="Arial"/>
                <w:i/>
              </w:rPr>
              <w:t xml:space="preserve">Εξετάζεται αν τηρείται φάκελος δημόσιας σύμβασης από το δικαιούχο και αν αυτός συμπεριλαμβάνει τα απαιτούμενα στοιχεία σύμφωνα με το νόμο </w:t>
            </w:r>
            <w:r w:rsidRPr="00D32BCC">
              <w:rPr>
                <w:rFonts w:eastAsia="Times New Roman" w:cs="Arial"/>
                <w:b/>
                <w:bCs/>
                <w:i/>
              </w:rPr>
              <w:t xml:space="preserve">(βεβαίωση δικαιούχου). </w:t>
            </w:r>
          </w:p>
        </w:tc>
      </w:tr>
      <w:tr w:rsidR="007A00FA" w:rsidRPr="00591C2A" w14:paraId="6BE292E1" w14:textId="77777777" w:rsidTr="007A00FA">
        <w:trPr>
          <w:trHeight w:val="528"/>
          <w:jc w:val="center"/>
        </w:trPr>
        <w:tc>
          <w:tcPr>
            <w:tcW w:w="5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BA687CC" w14:textId="21E23431" w:rsidR="007A00FA" w:rsidRPr="00F877F2" w:rsidRDefault="00F877F2" w:rsidP="007A00FA">
            <w:pPr>
              <w:spacing w:after="0" w:line="240" w:lineRule="auto"/>
              <w:jc w:val="center"/>
              <w:rPr>
                <w:rFonts w:eastAsia="Times New Roman" w:cs="Arial"/>
              </w:rPr>
            </w:pPr>
            <w:r w:rsidRPr="00F877F2">
              <w:rPr>
                <w:rFonts w:eastAsia="Times New Roman" w:cs="Arial"/>
              </w:rPr>
              <w:t>1</w:t>
            </w:r>
            <w:r w:rsidR="0088465B">
              <w:rPr>
                <w:rFonts w:eastAsia="Times New Roman" w:cs="Arial"/>
              </w:rPr>
              <w:t>8</w:t>
            </w:r>
          </w:p>
        </w:tc>
        <w:tc>
          <w:tcPr>
            <w:tcW w:w="1339" w:type="dxa"/>
            <w:vMerge w:val="restart"/>
            <w:tcBorders>
              <w:top w:val="single" w:sz="4" w:space="0" w:color="auto"/>
              <w:left w:val="nil"/>
              <w:bottom w:val="single" w:sz="4" w:space="0" w:color="auto"/>
              <w:right w:val="nil"/>
            </w:tcBorders>
            <w:shd w:val="clear" w:color="auto" w:fill="auto"/>
            <w:noWrap/>
            <w:vAlign w:val="center"/>
            <w:hideMark/>
          </w:tcPr>
          <w:p w14:paraId="5EB46D35" w14:textId="77777777" w:rsidR="007A00FA" w:rsidRPr="00591C2A" w:rsidRDefault="007A00FA" w:rsidP="007A00FA">
            <w:pPr>
              <w:spacing w:after="0" w:line="240" w:lineRule="auto"/>
              <w:rPr>
                <w:rFonts w:eastAsia="Times New Roman" w:cs="Arial"/>
              </w:rPr>
            </w:pPr>
            <w:r w:rsidRPr="00591C2A">
              <w:rPr>
                <w:rFonts w:eastAsia="Times New Roman" w:cs="Arial"/>
              </w:rPr>
              <w:t>ΑΟ2.119</w:t>
            </w:r>
          </w:p>
        </w:tc>
        <w:tc>
          <w:tcPr>
            <w:tcW w:w="8148"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4ACE6AC3" w14:textId="77777777" w:rsidR="007A00FA" w:rsidRPr="00A9285C" w:rsidRDefault="007A00FA" w:rsidP="007A00FA">
            <w:pPr>
              <w:spacing w:after="0" w:line="240" w:lineRule="auto"/>
              <w:jc w:val="both"/>
              <w:rPr>
                <w:rFonts w:eastAsia="Times New Roman" w:cs="Arial"/>
              </w:rPr>
            </w:pPr>
            <w:r w:rsidRPr="00A9285C">
              <w:rPr>
                <w:rFonts w:eastAsia="Times New Roman" w:cs="Arial"/>
              </w:rPr>
              <w:t xml:space="preserve">Εξετάζεται η συμβατότητα της προτεινόμενης πράξης με τους κανόνες του ανταγωνισμού και των κρατικών ενισχύσεων.  </w:t>
            </w:r>
          </w:p>
        </w:tc>
      </w:tr>
      <w:tr w:rsidR="007A00FA" w:rsidRPr="00591C2A" w14:paraId="3AC2E879" w14:textId="77777777" w:rsidTr="007A00FA">
        <w:trPr>
          <w:trHeight w:val="528"/>
          <w:jc w:val="center"/>
        </w:trPr>
        <w:tc>
          <w:tcPr>
            <w:tcW w:w="578"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E29ABFC" w14:textId="77777777" w:rsidR="007A00FA" w:rsidRPr="00591C2A" w:rsidRDefault="007A00FA" w:rsidP="007A00FA">
            <w:pPr>
              <w:spacing w:after="0" w:line="240" w:lineRule="auto"/>
              <w:jc w:val="center"/>
              <w:rPr>
                <w:rFonts w:eastAsia="Times New Roman" w:cs="Arial"/>
              </w:rPr>
            </w:pPr>
          </w:p>
        </w:tc>
        <w:tc>
          <w:tcPr>
            <w:tcW w:w="1339" w:type="dxa"/>
            <w:vMerge/>
            <w:tcBorders>
              <w:top w:val="single" w:sz="4" w:space="0" w:color="auto"/>
              <w:left w:val="nil"/>
              <w:bottom w:val="single" w:sz="4" w:space="0" w:color="auto"/>
              <w:right w:val="nil"/>
            </w:tcBorders>
            <w:shd w:val="clear" w:color="auto" w:fill="auto"/>
            <w:noWrap/>
            <w:vAlign w:val="center"/>
          </w:tcPr>
          <w:p w14:paraId="4FB7D244" w14:textId="77777777" w:rsidR="007A00FA" w:rsidRPr="00591C2A" w:rsidRDefault="007A00FA" w:rsidP="007A00FA">
            <w:pPr>
              <w:spacing w:after="0" w:line="240" w:lineRule="auto"/>
              <w:rPr>
                <w:rFonts w:eastAsia="Times New Roman" w:cs="Arial"/>
              </w:rPr>
            </w:pPr>
          </w:p>
        </w:tc>
        <w:tc>
          <w:tcPr>
            <w:tcW w:w="8148" w:type="dxa"/>
            <w:tcBorders>
              <w:top w:val="single" w:sz="4" w:space="0" w:color="auto"/>
              <w:left w:val="single" w:sz="4" w:space="0" w:color="auto"/>
              <w:bottom w:val="single" w:sz="4" w:space="0" w:color="auto"/>
              <w:right w:val="single" w:sz="4" w:space="0" w:color="auto"/>
            </w:tcBorders>
            <w:shd w:val="clear" w:color="auto" w:fill="auto"/>
            <w:vAlign w:val="center"/>
          </w:tcPr>
          <w:p w14:paraId="5A0A4DF2" w14:textId="77777777" w:rsidR="007A00FA" w:rsidRPr="00591C2A" w:rsidRDefault="007A00FA" w:rsidP="007A00FA">
            <w:pPr>
              <w:pStyle w:val="a4"/>
              <w:spacing w:after="0" w:line="240" w:lineRule="auto"/>
              <w:ind w:left="0"/>
              <w:jc w:val="both"/>
              <w:rPr>
                <w:i/>
              </w:rPr>
            </w:pPr>
            <w:r w:rsidRPr="00591C2A">
              <w:rPr>
                <w:i/>
              </w:rPr>
              <w:t>Εφόσον η προτεινόμενη πράξη ενέχει στοιχεία κρατικών ενισχύσεων, εξετάζεται η συμβατότητά της με το σχετικό κανονιστικό πλαίσιο. Για την εξέταση του κριτηρίου λαμβάνεται υπόψη ο σχετικός οδηγός του ΕΣΠΑ 2014-2020 για την αρχική αξιολόγηση του κριτηρίου ύπαρξης κρατικής ενίσχυσης στην πράξη</w:t>
            </w:r>
            <w:r>
              <w:rPr>
                <w:i/>
              </w:rPr>
              <w:t>, καθώς και η</w:t>
            </w:r>
            <w:r w:rsidRPr="00591C2A">
              <w:rPr>
                <w:i/>
              </w:rPr>
              <w:t xml:space="preserve"> λίστα ελέγχου ύπαρξης κρατικής ενίσχυσης (συνημμέν</w:t>
            </w:r>
            <w:r>
              <w:rPr>
                <w:i/>
              </w:rPr>
              <w:t>α</w:t>
            </w:r>
            <w:r w:rsidRPr="00591C2A">
              <w:rPr>
                <w:i/>
              </w:rPr>
              <w:t xml:space="preserve"> του παρόντος οδηγού). </w:t>
            </w:r>
          </w:p>
          <w:p w14:paraId="585D358C" w14:textId="77777777" w:rsidR="007A00FA" w:rsidRPr="00591C2A" w:rsidRDefault="007A00FA" w:rsidP="007A00FA">
            <w:pPr>
              <w:pStyle w:val="a4"/>
              <w:spacing w:after="0" w:line="240" w:lineRule="auto"/>
              <w:ind w:left="0"/>
              <w:jc w:val="both"/>
              <w:rPr>
                <w:i/>
              </w:rPr>
            </w:pPr>
            <w:r w:rsidRPr="00591C2A">
              <w:rPr>
                <w:i/>
              </w:rPr>
              <w:t xml:space="preserve">Όλες οι πράξεις θα εξετάζονται στο πλαίσιο της Ανακοίνωσης της Επιτροπής σχετικά με την έννοια της κρατικής ενίσχυσης όπως αναφέρεται στο άρθρο 107, παράγραφος 1 της </w:t>
            </w:r>
            <w:r w:rsidRPr="00F42DB4">
              <w:rPr>
                <w:i/>
              </w:rPr>
              <w:t xml:space="preserve">Συνθήκης για την λειτουργία της Ευρωπαϊκής Ένωσης (2016/C 262/01), προκειμένου να επιβεβαιωθεί η συμβατότητα του έργου με το δίκαιο του ανταγωνισμού. Για το λόγο αυτό κατά την υποβολή των προτάσεων οι δυνητικοί δικαιούχοι πρέπει να υποβάλλουν τα σχετικά στοιχεία (όπου απαιτείται από τη φύση του έργου) τα οποία διασφαλίζουν ότι η χρηματοδότηση του έργου δεν απειλεί να νοθεύσει τον ανταγωνισμό ή να </w:t>
            </w:r>
            <w:r w:rsidRPr="00591C2A">
              <w:rPr>
                <w:i/>
              </w:rPr>
              <w:t xml:space="preserve">έχει επιπτώσεις στις συναλλαγές. </w:t>
            </w:r>
          </w:p>
          <w:p w14:paraId="0ADC26A3" w14:textId="77777777" w:rsidR="007A00FA" w:rsidRPr="00591C2A" w:rsidRDefault="007A00FA" w:rsidP="007A00FA">
            <w:pPr>
              <w:pStyle w:val="a4"/>
              <w:spacing w:after="0" w:line="240" w:lineRule="auto"/>
              <w:ind w:left="0"/>
              <w:jc w:val="both"/>
              <w:rPr>
                <w:i/>
              </w:rPr>
            </w:pPr>
            <w:r w:rsidRPr="00591C2A">
              <w:rPr>
                <w:i/>
              </w:rPr>
              <w:t>Στις περιπτώσεις έργων πολιτισμού, απαιτείται και η συμπλήρωση του «ερωτηματολογίου ΚΕ έργων πολιτισμού ή σύγχρονου πολιτισμού», σύμφωνα με το συνημμένο υπόδειγμα του παρόντος οδηγού.</w:t>
            </w:r>
          </w:p>
        </w:tc>
      </w:tr>
      <w:tr w:rsidR="007A00FA" w:rsidRPr="00591C2A" w14:paraId="391F3922" w14:textId="77777777" w:rsidTr="007A00FA">
        <w:trPr>
          <w:trHeight w:val="528"/>
          <w:jc w:val="center"/>
        </w:trPr>
        <w:tc>
          <w:tcPr>
            <w:tcW w:w="578" w:type="dxa"/>
            <w:vMerge w:val="restart"/>
            <w:tcBorders>
              <w:top w:val="nil"/>
              <w:left w:val="single" w:sz="4" w:space="0" w:color="auto"/>
              <w:right w:val="single" w:sz="4" w:space="0" w:color="auto"/>
            </w:tcBorders>
            <w:shd w:val="clear" w:color="auto" w:fill="auto"/>
            <w:noWrap/>
            <w:vAlign w:val="center"/>
            <w:hideMark/>
          </w:tcPr>
          <w:p w14:paraId="2AFB98CE" w14:textId="5330FAC1" w:rsidR="007A00FA" w:rsidRPr="00591C2A" w:rsidRDefault="00F877F2" w:rsidP="007A00FA">
            <w:pPr>
              <w:spacing w:after="0" w:line="240" w:lineRule="auto"/>
              <w:jc w:val="center"/>
              <w:rPr>
                <w:rFonts w:eastAsia="Times New Roman" w:cs="Arial"/>
              </w:rPr>
            </w:pPr>
            <w:r>
              <w:rPr>
                <w:rFonts w:eastAsia="Times New Roman" w:cs="Arial"/>
              </w:rPr>
              <w:t>1</w:t>
            </w:r>
            <w:r w:rsidR="0088465B">
              <w:rPr>
                <w:rFonts w:eastAsia="Times New Roman" w:cs="Arial"/>
              </w:rPr>
              <w:t>9</w:t>
            </w:r>
          </w:p>
        </w:tc>
        <w:tc>
          <w:tcPr>
            <w:tcW w:w="1339" w:type="dxa"/>
            <w:vMerge w:val="restart"/>
            <w:tcBorders>
              <w:top w:val="nil"/>
              <w:left w:val="nil"/>
              <w:right w:val="single" w:sz="4" w:space="0" w:color="auto"/>
            </w:tcBorders>
            <w:shd w:val="clear" w:color="auto" w:fill="auto"/>
            <w:noWrap/>
            <w:vAlign w:val="center"/>
            <w:hideMark/>
          </w:tcPr>
          <w:p w14:paraId="1121D867" w14:textId="77777777" w:rsidR="007A00FA" w:rsidRPr="00591C2A" w:rsidRDefault="007A00FA" w:rsidP="007A00FA">
            <w:pPr>
              <w:spacing w:after="0" w:line="240" w:lineRule="auto"/>
              <w:rPr>
                <w:rFonts w:eastAsia="Times New Roman" w:cs="Arial"/>
              </w:rPr>
            </w:pPr>
            <w:r w:rsidRPr="00591C2A">
              <w:rPr>
                <w:rFonts w:eastAsia="Times New Roman" w:cs="Arial"/>
              </w:rPr>
              <w:t>19.2Δ_139</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5A77986B" w14:textId="414601AC" w:rsidR="007A00FA" w:rsidRPr="00591C2A" w:rsidRDefault="007A00FA" w:rsidP="007A00FA">
            <w:pPr>
              <w:spacing w:after="0" w:line="240" w:lineRule="auto"/>
              <w:jc w:val="both"/>
              <w:rPr>
                <w:rFonts w:eastAsia="Times New Roman" w:cs="Arial"/>
              </w:rPr>
            </w:pPr>
            <w:r w:rsidRPr="00591C2A">
              <w:rPr>
                <w:rFonts w:eastAsia="Times New Roman" w:cs="Arial"/>
              </w:rPr>
              <w:t>Εξετάζεται η τήρηση των όρων και των προϋποθέσεων του ΚΑΝ. (ΕΕ)651/2014 εφόσον  εφαρμόζεται</w:t>
            </w:r>
            <w:r w:rsidR="001221E1">
              <w:rPr>
                <w:rFonts w:eastAsia="Times New Roman" w:cs="Arial"/>
              </w:rPr>
              <w:t>.</w:t>
            </w:r>
          </w:p>
        </w:tc>
      </w:tr>
      <w:tr w:rsidR="007A00FA" w:rsidRPr="00591C2A" w14:paraId="0B50C6F8" w14:textId="77777777" w:rsidTr="007A00FA">
        <w:trPr>
          <w:trHeight w:val="294"/>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7DDF9547" w14:textId="77777777" w:rsidR="007A00FA" w:rsidRPr="00591C2A" w:rsidRDefault="007A00FA" w:rsidP="007A00FA">
            <w:pPr>
              <w:spacing w:after="0" w:line="240" w:lineRule="auto"/>
              <w:jc w:val="center"/>
              <w:rPr>
                <w:rFonts w:eastAsia="Times New Roman" w:cs="Arial"/>
              </w:rPr>
            </w:pPr>
          </w:p>
        </w:tc>
        <w:tc>
          <w:tcPr>
            <w:tcW w:w="1339" w:type="dxa"/>
            <w:vMerge/>
            <w:tcBorders>
              <w:left w:val="nil"/>
              <w:bottom w:val="single" w:sz="4" w:space="0" w:color="auto"/>
              <w:right w:val="single" w:sz="4" w:space="0" w:color="auto"/>
            </w:tcBorders>
            <w:shd w:val="clear" w:color="auto" w:fill="auto"/>
            <w:noWrap/>
            <w:vAlign w:val="center"/>
          </w:tcPr>
          <w:p w14:paraId="056ED363" w14:textId="77777777" w:rsidR="007A00FA" w:rsidRPr="00591C2A" w:rsidRDefault="007A00FA" w:rsidP="007A00FA">
            <w:pPr>
              <w:spacing w:after="0" w:line="240" w:lineRule="auto"/>
              <w:rPr>
                <w:rFonts w:eastAsia="Times New Roman" w:cs="Arial"/>
              </w:rPr>
            </w:pPr>
          </w:p>
        </w:tc>
        <w:tc>
          <w:tcPr>
            <w:tcW w:w="8148" w:type="dxa"/>
            <w:tcBorders>
              <w:top w:val="nil"/>
              <w:left w:val="nil"/>
              <w:bottom w:val="single" w:sz="4" w:space="0" w:color="auto"/>
              <w:right w:val="single" w:sz="4" w:space="0" w:color="auto"/>
            </w:tcBorders>
            <w:shd w:val="clear" w:color="auto" w:fill="auto"/>
            <w:vAlign w:val="center"/>
          </w:tcPr>
          <w:p w14:paraId="07B0238F" w14:textId="77777777" w:rsidR="007A00FA" w:rsidRPr="00591C2A" w:rsidRDefault="007A00FA" w:rsidP="007A00FA">
            <w:pPr>
              <w:spacing w:after="0" w:line="240" w:lineRule="auto"/>
              <w:jc w:val="both"/>
              <w:rPr>
                <w:rFonts w:eastAsia="Times New Roman" w:cs="Arial"/>
                <w:i/>
              </w:rPr>
            </w:pPr>
            <w:r w:rsidRPr="00591C2A">
              <w:rPr>
                <w:rFonts w:eastAsia="Times New Roman" w:cs="Arial"/>
                <w:i/>
              </w:rPr>
              <w:t xml:space="preserve">Εξετάζεται η συμβατότητα της πράξης με τα οριζόμενα στον κανονισμό 651/2014 και ιδιαίτερα αν πληρείται ο χαρακτήρας κινήτρου, όπως ορίζεται στο άρθρο 6 του εν λόγω κανονισμού και για το σκοπό αυτό δεν πρέπει να έχει γίνει έναρξη εργασιών του υπό ενίσχυση σχεδίου, πριν από την υποβολή της αίτησης ενίσχυσης από το δικαιούχο. </w:t>
            </w:r>
          </w:p>
        </w:tc>
      </w:tr>
      <w:tr w:rsidR="007A00FA" w:rsidRPr="00591C2A" w14:paraId="78D9DF23" w14:textId="77777777" w:rsidTr="007A00FA">
        <w:trPr>
          <w:trHeight w:val="528"/>
          <w:jc w:val="center"/>
        </w:trPr>
        <w:tc>
          <w:tcPr>
            <w:tcW w:w="578" w:type="dxa"/>
            <w:vMerge w:val="restart"/>
            <w:tcBorders>
              <w:top w:val="single" w:sz="4" w:space="0" w:color="auto"/>
              <w:left w:val="single" w:sz="4" w:space="0" w:color="auto"/>
              <w:right w:val="single" w:sz="4" w:space="0" w:color="auto"/>
            </w:tcBorders>
            <w:shd w:val="clear" w:color="auto" w:fill="auto"/>
            <w:noWrap/>
            <w:vAlign w:val="center"/>
            <w:hideMark/>
          </w:tcPr>
          <w:p w14:paraId="2E8AB03E" w14:textId="702351D1" w:rsidR="007A00FA" w:rsidRPr="00591C2A" w:rsidRDefault="0088465B" w:rsidP="007A00FA">
            <w:pPr>
              <w:spacing w:after="0" w:line="240" w:lineRule="auto"/>
              <w:jc w:val="center"/>
              <w:rPr>
                <w:rFonts w:eastAsia="Times New Roman" w:cs="Arial"/>
              </w:rPr>
            </w:pPr>
            <w:r>
              <w:rPr>
                <w:rFonts w:eastAsia="Times New Roman" w:cs="Arial"/>
              </w:rPr>
              <w:t>20</w:t>
            </w:r>
          </w:p>
        </w:tc>
        <w:tc>
          <w:tcPr>
            <w:tcW w:w="1339" w:type="dxa"/>
            <w:vMerge w:val="restart"/>
            <w:tcBorders>
              <w:top w:val="single" w:sz="4" w:space="0" w:color="auto"/>
              <w:left w:val="nil"/>
              <w:right w:val="single" w:sz="4" w:space="0" w:color="auto"/>
            </w:tcBorders>
            <w:shd w:val="clear" w:color="auto" w:fill="auto"/>
            <w:noWrap/>
            <w:vAlign w:val="center"/>
            <w:hideMark/>
          </w:tcPr>
          <w:p w14:paraId="19980BF9" w14:textId="77777777" w:rsidR="007A00FA" w:rsidRPr="00591C2A" w:rsidRDefault="007A00FA" w:rsidP="007A00FA">
            <w:pPr>
              <w:spacing w:after="0" w:line="240" w:lineRule="auto"/>
              <w:rPr>
                <w:rFonts w:eastAsia="Times New Roman" w:cs="Arial"/>
              </w:rPr>
            </w:pPr>
            <w:r w:rsidRPr="00591C2A">
              <w:rPr>
                <w:rFonts w:eastAsia="Times New Roman" w:cs="Arial"/>
              </w:rPr>
              <w:t>19.2Δ_117</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791013F0" w14:textId="62A35EAA" w:rsidR="007A00FA" w:rsidRPr="00A9285C" w:rsidRDefault="007A00FA" w:rsidP="007A00FA">
            <w:pPr>
              <w:spacing w:after="0" w:line="240" w:lineRule="auto"/>
              <w:jc w:val="both"/>
              <w:rPr>
                <w:rFonts w:eastAsia="Times New Roman" w:cs="Arial"/>
              </w:rPr>
            </w:pPr>
            <w:r w:rsidRPr="00A9285C">
              <w:rPr>
                <w:rFonts w:eastAsia="Times New Roman" w:cs="Arial"/>
              </w:rPr>
              <w:t>Να λαμβάνουν υπόψη την αρχή «ο ρυπαίνων πληρώνει» και τους στόχους της αειφόρου ανάπτυξης</w:t>
            </w:r>
            <w:r w:rsidR="001221E1">
              <w:rPr>
                <w:rFonts w:eastAsia="Times New Roman" w:cs="Arial"/>
              </w:rPr>
              <w:t>.</w:t>
            </w:r>
          </w:p>
        </w:tc>
      </w:tr>
      <w:tr w:rsidR="007A00FA" w:rsidRPr="00591C2A" w14:paraId="28440C4C" w14:textId="77777777" w:rsidTr="007A00FA">
        <w:trPr>
          <w:trHeight w:val="316"/>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595232C8" w14:textId="77777777" w:rsidR="007A00FA" w:rsidRPr="00591C2A" w:rsidRDefault="007A00FA" w:rsidP="007A00FA">
            <w:pPr>
              <w:spacing w:after="0" w:line="240" w:lineRule="auto"/>
              <w:jc w:val="center"/>
              <w:rPr>
                <w:rFonts w:eastAsia="Times New Roman" w:cs="Arial"/>
              </w:rPr>
            </w:pPr>
          </w:p>
        </w:tc>
        <w:tc>
          <w:tcPr>
            <w:tcW w:w="1339" w:type="dxa"/>
            <w:vMerge/>
            <w:tcBorders>
              <w:left w:val="nil"/>
              <w:bottom w:val="single" w:sz="4" w:space="0" w:color="auto"/>
              <w:right w:val="single" w:sz="4" w:space="0" w:color="auto"/>
            </w:tcBorders>
            <w:shd w:val="clear" w:color="auto" w:fill="auto"/>
            <w:noWrap/>
            <w:vAlign w:val="center"/>
          </w:tcPr>
          <w:p w14:paraId="4173003E" w14:textId="77777777" w:rsidR="007A00FA" w:rsidRPr="00591C2A" w:rsidRDefault="007A00FA" w:rsidP="007A00FA">
            <w:pPr>
              <w:spacing w:after="0" w:line="240" w:lineRule="auto"/>
              <w:rPr>
                <w:rFonts w:eastAsia="Times New Roman" w:cs="Arial"/>
              </w:rPr>
            </w:pPr>
          </w:p>
        </w:tc>
        <w:tc>
          <w:tcPr>
            <w:tcW w:w="8148" w:type="dxa"/>
            <w:tcBorders>
              <w:top w:val="nil"/>
              <w:left w:val="nil"/>
              <w:bottom w:val="single" w:sz="4" w:space="0" w:color="auto"/>
              <w:right w:val="single" w:sz="4" w:space="0" w:color="auto"/>
            </w:tcBorders>
            <w:shd w:val="clear" w:color="auto" w:fill="auto"/>
            <w:vAlign w:val="center"/>
          </w:tcPr>
          <w:p w14:paraId="73DD1F57" w14:textId="77777777" w:rsidR="007A00FA" w:rsidRPr="00A9285C" w:rsidRDefault="007A00FA" w:rsidP="007A00FA">
            <w:pPr>
              <w:pStyle w:val="a4"/>
              <w:tabs>
                <w:tab w:val="left" w:pos="398"/>
                <w:tab w:val="left" w:pos="1853"/>
              </w:tabs>
              <w:spacing w:after="0" w:line="240" w:lineRule="auto"/>
              <w:ind w:left="0"/>
              <w:jc w:val="both"/>
              <w:rPr>
                <w:rFonts w:eastAsia="Times New Roman" w:cs="Arial"/>
                <w:i/>
              </w:rPr>
            </w:pPr>
            <w:r w:rsidRPr="00A9285C">
              <w:rPr>
                <w:rFonts w:eastAsia="Times New Roman" w:cs="Arial"/>
                <w:i/>
              </w:rPr>
              <w:t xml:space="preserve">Εξετάζεται αν η προτεινόμενη πράξη σέβεται τις αρχές της αειφόρου ανάπτυξης, ειδικότερα σε σχέση με τους όρους, περιορισμούς και κατευθύνσεις της αριθμ. </w:t>
            </w:r>
            <w:r w:rsidRPr="003255F9">
              <w:rPr>
                <w:rFonts w:eastAsia="Times New Roman" w:cs="Arial"/>
                <w:i/>
              </w:rPr>
              <w:t>152950/23-10-2015 ΚΥΑ</w:t>
            </w:r>
            <w:r w:rsidRPr="00A9285C">
              <w:rPr>
                <w:rFonts w:eastAsia="Times New Roman" w:cs="Arial"/>
                <w:i/>
              </w:rPr>
              <w:t xml:space="preserve"> που αφορά στην έγκριση της Στρατηγικής Μελέτης Περιβαλλοντικών Επιπτώσεων του ΠΑΑ 2014-2020. Για την αξιολόγηση του κριτηρίου συμπληρώνεται από το δυνητικό δικαιούχο, στο πλαίσιο της τυποποιημένης αίτησης στήριξης, και πίνακας συμμόρφωσης της προτεινόμενης πράξης με τις κατευθύνσεις της ανωτέρω ΚΥΑ, σύμφωνα με το σχετικό υπόδειγμα της πρόσκλησης (συνημμένο στον παρόντα οδηγό).</w:t>
            </w:r>
          </w:p>
          <w:p w14:paraId="05083E20" w14:textId="77777777" w:rsidR="007A00FA" w:rsidRPr="00A9285C" w:rsidRDefault="007A00FA" w:rsidP="007A00FA">
            <w:pPr>
              <w:pStyle w:val="a4"/>
              <w:tabs>
                <w:tab w:val="left" w:pos="398"/>
                <w:tab w:val="left" w:pos="1853"/>
              </w:tabs>
              <w:spacing w:after="0" w:line="240" w:lineRule="auto"/>
              <w:ind w:left="0"/>
              <w:jc w:val="both"/>
              <w:rPr>
                <w:rFonts w:eastAsia="Times New Roman" w:cs="Arial"/>
                <w:i/>
              </w:rPr>
            </w:pPr>
            <w:r w:rsidRPr="00A9285C">
              <w:rPr>
                <w:rFonts w:eastAsia="Times New Roman" w:cs="Arial"/>
                <w:i/>
              </w:rPr>
              <w:t xml:space="preserve">Επιπρόσθετα, σε περίπτωση που ο δυνητικός δικαιούχος δεν έχει εγκεκριμένη ΜΠΕ και τη σχετική Απόφαση Έγκρισης Περιβαλλοντικών Όρων κατά την υποβολή της αίτησης στήριξης, τότε υποχρεωτικά θα πρέπει να υποβάλλει Υπεύθυνη Δήλωση με την οποία να δεσμεύεται ότι θα τηρεί το αντίστοιχο κριτήριο επιλεξιμότητας. </w:t>
            </w:r>
          </w:p>
        </w:tc>
      </w:tr>
      <w:tr w:rsidR="007A00FA" w:rsidRPr="00591C2A" w14:paraId="1DF27BD3" w14:textId="77777777" w:rsidTr="007A00FA">
        <w:trPr>
          <w:trHeight w:val="528"/>
          <w:jc w:val="center"/>
        </w:trPr>
        <w:tc>
          <w:tcPr>
            <w:tcW w:w="578" w:type="dxa"/>
            <w:vMerge w:val="restart"/>
            <w:tcBorders>
              <w:top w:val="nil"/>
              <w:left w:val="single" w:sz="4" w:space="0" w:color="auto"/>
              <w:right w:val="single" w:sz="4" w:space="0" w:color="auto"/>
            </w:tcBorders>
            <w:shd w:val="clear" w:color="auto" w:fill="auto"/>
            <w:noWrap/>
            <w:vAlign w:val="center"/>
            <w:hideMark/>
          </w:tcPr>
          <w:p w14:paraId="5A242613" w14:textId="525366A1" w:rsidR="007A00FA" w:rsidRPr="00591C2A" w:rsidRDefault="0088465B" w:rsidP="007A00FA">
            <w:pPr>
              <w:spacing w:after="0" w:line="240" w:lineRule="auto"/>
              <w:jc w:val="center"/>
              <w:rPr>
                <w:rFonts w:eastAsia="Times New Roman" w:cs="Arial"/>
              </w:rPr>
            </w:pPr>
            <w:r>
              <w:rPr>
                <w:rFonts w:eastAsia="Times New Roman" w:cs="Arial"/>
              </w:rPr>
              <w:t>21</w:t>
            </w:r>
          </w:p>
        </w:tc>
        <w:tc>
          <w:tcPr>
            <w:tcW w:w="1339" w:type="dxa"/>
            <w:vMerge w:val="restart"/>
            <w:tcBorders>
              <w:top w:val="nil"/>
              <w:left w:val="nil"/>
              <w:right w:val="single" w:sz="4" w:space="0" w:color="auto"/>
            </w:tcBorders>
            <w:shd w:val="clear" w:color="auto" w:fill="auto"/>
            <w:noWrap/>
            <w:vAlign w:val="center"/>
            <w:hideMark/>
          </w:tcPr>
          <w:p w14:paraId="37D58503" w14:textId="77777777" w:rsidR="007A00FA" w:rsidRPr="00591C2A" w:rsidRDefault="007A00FA" w:rsidP="007A00FA">
            <w:pPr>
              <w:spacing w:after="0" w:line="240" w:lineRule="auto"/>
              <w:rPr>
                <w:rFonts w:eastAsia="Times New Roman" w:cs="Arial"/>
              </w:rPr>
            </w:pPr>
            <w:r w:rsidRPr="00591C2A">
              <w:rPr>
                <w:rFonts w:eastAsia="Times New Roman" w:cs="Arial"/>
              </w:rPr>
              <w:t>19.2Δ_118</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155CA354" w14:textId="64F7EB7D" w:rsidR="007A00FA" w:rsidRPr="00A9285C" w:rsidRDefault="007A00FA" w:rsidP="007A00FA">
            <w:pPr>
              <w:spacing w:after="0" w:line="240" w:lineRule="auto"/>
              <w:jc w:val="both"/>
              <w:rPr>
                <w:rFonts w:eastAsia="Times New Roman" w:cs="Arial"/>
              </w:rPr>
            </w:pPr>
            <w:r w:rsidRPr="00A9285C">
              <w:rPr>
                <w:rFonts w:eastAsia="Times New Roman" w:cs="Arial"/>
              </w:rPr>
              <w:t>Να διασφαλίζουν την ισότητα μεταξύ ανδρών και γυναικών και αποτρέπουν κάθε διάκριση εξαιτίας του φύλου, της φυλής  ή της εθνικής καταγωγής</w:t>
            </w:r>
            <w:r w:rsidR="00440C65">
              <w:rPr>
                <w:rFonts w:eastAsia="Times New Roman" w:cs="Arial"/>
              </w:rPr>
              <w:t>, θρησκείας, πεποιθήσεων, αναπηρίας, ηλικίας, γενετήσιου προσανατολισμού</w:t>
            </w:r>
            <w:r w:rsidRPr="00A9285C">
              <w:rPr>
                <w:rFonts w:eastAsia="Times New Roman" w:cs="Arial"/>
              </w:rPr>
              <w:t>.</w:t>
            </w:r>
          </w:p>
        </w:tc>
      </w:tr>
      <w:tr w:rsidR="007A00FA" w:rsidRPr="00591C2A" w14:paraId="4A9BC39B" w14:textId="77777777" w:rsidTr="007A00FA">
        <w:trPr>
          <w:trHeight w:val="528"/>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7A850ADE" w14:textId="77777777" w:rsidR="007A00FA" w:rsidRPr="00591C2A" w:rsidRDefault="007A00FA" w:rsidP="007A00FA">
            <w:pPr>
              <w:spacing w:after="0" w:line="240" w:lineRule="auto"/>
              <w:jc w:val="center"/>
              <w:rPr>
                <w:rFonts w:eastAsia="Times New Roman" w:cs="Arial"/>
              </w:rPr>
            </w:pPr>
          </w:p>
        </w:tc>
        <w:tc>
          <w:tcPr>
            <w:tcW w:w="1339" w:type="dxa"/>
            <w:vMerge/>
            <w:tcBorders>
              <w:left w:val="nil"/>
              <w:bottom w:val="single" w:sz="4" w:space="0" w:color="auto"/>
              <w:right w:val="single" w:sz="4" w:space="0" w:color="auto"/>
            </w:tcBorders>
            <w:shd w:val="clear" w:color="auto" w:fill="auto"/>
            <w:noWrap/>
            <w:vAlign w:val="center"/>
          </w:tcPr>
          <w:p w14:paraId="5CFECFD9" w14:textId="77777777" w:rsidR="007A00FA" w:rsidRPr="00591C2A" w:rsidRDefault="007A00FA" w:rsidP="007A00FA">
            <w:pPr>
              <w:spacing w:after="0" w:line="240" w:lineRule="auto"/>
              <w:rPr>
                <w:rFonts w:eastAsia="Times New Roman" w:cs="Arial"/>
              </w:rPr>
            </w:pPr>
          </w:p>
        </w:tc>
        <w:tc>
          <w:tcPr>
            <w:tcW w:w="8148" w:type="dxa"/>
            <w:tcBorders>
              <w:top w:val="nil"/>
              <w:left w:val="nil"/>
              <w:bottom w:val="single" w:sz="4" w:space="0" w:color="auto"/>
              <w:right w:val="single" w:sz="4" w:space="0" w:color="auto"/>
            </w:tcBorders>
            <w:shd w:val="clear" w:color="auto" w:fill="auto"/>
            <w:vAlign w:val="center"/>
          </w:tcPr>
          <w:p w14:paraId="36789292" w14:textId="77777777" w:rsidR="007A00FA" w:rsidRPr="00A9285C" w:rsidRDefault="007A00FA" w:rsidP="007A00FA">
            <w:pPr>
              <w:spacing w:after="0" w:line="240" w:lineRule="auto"/>
              <w:jc w:val="both"/>
              <w:rPr>
                <w:rFonts w:eastAsia="Times New Roman" w:cs="Arial"/>
                <w:i/>
              </w:rPr>
            </w:pPr>
            <w:r w:rsidRPr="00A9285C">
              <w:rPr>
                <w:rFonts w:eastAsia="Times New Roman" w:cs="Arial"/>
                <w:i/>
              </w:rPr>
              <w:t xml:space="preserve">Εξετάζεται εάν η προτεινόμενη πράξη προασπίζει την ισότητα μεταξύ ανδρών και γυναικών και αποτρέπει κάθε διάκριση λόγω φύλου, φυλής, εθνικής καταγωγής, θρησκείας, πεποιθήσεων, αναπηρίας, ηλικίας, γενετήσιου προσανατολισμού. </w:t>
            </w:r>
          </w:p>
        </w:tc>
      </w:tr>
      <w:tr w:rsidR="007A00FA" w:rsidRPr="00591C2A" w14:paraId="57610EEF" w14:textId="77777777" w:rsidTr="007A00FA">
        <w:trPr>
          <w:trHeight w:val="528"/>
          <w:jc w:val="center"/>
        </w:trPr>
        <w:tc>
          <w:tcPr>
            <w:tcW w:w="578" w:type="dxa"/>
            <w:vMerge w:val="restart"/>
            <w:tcBorders>
              <w:top w:val="nil"/>
              <w:left w:val="single" w:sz="4" w:space="0" w:color="auto"/>
              <w:right w:val="single" w:sz="4" w:space="0" w:color="auto"/>
            </w:tcBorders>
            <w:shd w:val="clear" w:color="auto" w:fill="auto"/>
            <w:noWrap/>
            <w:vAlign w:val="center"/>
          </w:tcPr>
          <w:p w14:paraId="3AEBFFF1" w14:textId="4300409D" w:rsidR="007A00FA" w:rsidRPr="00633ADD" w:rsidRDefault="00F877F2" w:rsidP="007A00FA">
            <w:pPr>
              <w:spacing w:after="0" w:line="240" w:lineRule="auto"/>
              <w:jc w:val="center"/>
              <w:rPr>
                <w:rFonts w:eastAsia="Times New Roman" w:cs="Arial"/>
                <w:highlight w:val="yellow"/>
              </w:rPr>
            </w:pPr>
            <w:r w:rsidRPr="00F877F2">
              <w:rPr>
                <w:rFonts w:eastAsia="Times New Roman" w:cs="Arial"/>
              </w:rPr>
              <w:t>2</w:t>
            </w:r>
            <w:r w:rsidR="0088465B">
              <w:rPr>
                <w:rFonts w:eastAsia="Times New Roman" w:cs="Arial"/>
              </w:rPr>
              <w:t>2</w:t>
            </w:r>
          </w:p>
        </w:tc>
        <w:tc>
          <w:tcPr>
            <w:tcW w:w="1339" w:type="dxa"/>
            <w:vMerge w:val="restart"/>
            <w:tcBorders>
              <w:top w:val="nil"/>
              <w:left w:val="nil"/>
              <w:right w:val="single" w:sz="4" w:space="0" w:color="auto"/>
            </w:tcBorders>
            <w:shd w:val="clear" w:color="auto" w:fill="auto"/>
            <w:noWrap/>
            <w:vAlign w:val="center"/>
            <w:hideMark/>
          </w:tcPr>
          <w:p w14:paraId="0AC69539" w14:textId="77777777" w:rsidR="007A00FA" w:rsidRPr="00591C2A" w:rsidRDefault="007A00FA" w:rsidP="007A00FA">
            <w:pPr>
              <w:spacing w:after="0" w:line="240" w:lineRule="auto"/>
              <w:rPr>
                <w:rFonts w:eastAsia="Times New Roman" w:cs="Arial"/>
              </w:rPr>
            </w:pPr>
            <w:r w:rsidRPr="00144F65">
              <w:rPr>
                <w:rFonts w:eastAsia="Times New Roman" w:cs="Arial"/>
              </w:rPr>
              <w:t>ΑΟ2.118</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7F5768EB" w14:textId="77777777" w:rsidR="007A00FA" w:rsidRPr="00A9285C" w:rsidRDefault="007A00FA" w:rsidP="007A00FA">
            <w:pPr>
              <w:spacing w:after="0" w:line="240" w:lineRule="auto"/>
              <w:jc w:val="both"/>
              <w:rPr>
                <w:rFonts w:eastAsia="Times New Roman" w:cs="Arial"/>
              </w:rPr>
            </w:pPr>
            <w:r w:rsidRPr="00A9285C">
              <w:rPr>
                <w:rFonts w:eastAsia="Times New Roman" w:cs="Arial"/>
              </w:rPr>
              <w:t>Εξετάζεται αν η προτεινόμενη πράξη εξασφαλίζει την προσβασι</w:t>
            </w:r>
            <w:r>
              <w:rPr>
                <w:rFonts w:eastAsia="Times New Roman" w:cs="Arial"/>
              </w:rPr>
              <w:t xml:space="preserve">μότητα των ατόμων με αναπηρία. </w:t>
            </w:r>
          </w:p>
        </w:tc>
      </w:tr>
      <w:tr w:rsidR="007A00FA" w:rsidRPr="00591C2A" w14:paraId="5005915A" w14:textId="77777777" w:rsidTr="007A00FA">
        <w:trPr>
          <w:trHeight w:val="528"/>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4186C190" w14:textId="77777777" w:rsidR="007A00FA" w:rsidRPr="0025642D" w:rsidRDefault="007A00FA" w:rsidP="007A00FA">
            <w:pPr>
              <w:spacing w:after="0" w:line="240" w:lineRule="auto"/>
              <w:jc w:val="center"/>
              <w:rPr>
                <w:rFonts w:eastAsia="Times New Roman" w:cs="Arial"/>
                <w:color w:val="FF0000"/>
                <w:highlight w:val="yellow"/>
              </w:rPr>
            </w:pPr>
          </w:p>
        </w:tc>
        <w:tc>
          <w:tcPr>
            <w:tcW w:w="1339" w:type="dxa"/>
            <w:vMerge/>
            <w:tcBorders>
              <w:left w:val="nil"/>
              <w:bottom w:val="single" w:sz="4" w:space="0" w:color="auto"/>
              <w:right w:val="single" w:sz="4" w:space="0" w:color="auto"/>
            </w:tcBorders>
            <w:shd w:val="clear" w:color="auto" w:fill="auto"/>
            <w:noWrap/>
            <w:vAlign w:val="center"/>
          </w:tcPr>
          <w:p w14:paraId="69BC89E0" w14:textId="77777777" w:rsidR="007A00FA" w:rsidRPr="00591C2A" w:rsidRDefault="007A00FA" w:rsidP="007A00FA">
            <w:pPr>
              <w:spacing w:after="0" w:line="240" w:lineRule="auto"/>
              <w:rPr>
                <w:rFonts w:eastAsia="Times New Roman" w:cs="Arial"/>
              </w:rPr>
            </w:pPr>
          </w:p>
        </w:tc>
        <w:tc>
          <w:tcPr>
            <w:tcW w:w="8148" w:type="dxa"/>
            <w:tcBorders>
              <w:top w:val="nil"/>
              <w:left w:val="nil"/>
              <w:bottom w:val="single" w:sz="4" w:space="0" w:color="auto"/>
              <w:right w:val="single" w:sz="4" w:space="0" w:color="auto"/>
            </w:tcBorders>
            <w:shd w:val="clear" w:color="auto" w:fill="auto"/>
            <w:vAlign w:val="center"/>
          </w:tcPr>
          <w:p w14:paraId="01024B0B" w14:textId="77777777" w:rsidR="007A00FA" w:rsidRPr="00A9285C" w:rsidRDefault="007A00FA" w:rsidP="007A00FA">
            <w:pPr>
              <w:pStyle w:val="a4"/>
              <w:spacing w:after="0" w:line="240" w:lineRule="auto"/>
              <w:ind w:left="0"/>
              <w:jc w:val="both"/>
              <w:rPr>
                <w:i/>
              </w:rPr>
            </w:pPr>
            <w:r w:rsidRPr="00A9285C">
              <w:rPr>
                <w:i/>
              </w:rPr>
              <w:t xml:space="preserve">Εξετάζεται πώς η προτεινόμενη πράξη εξασφαλίζει την προσβασιμότητα των ατόμων με αναπηρία. Για το κριτήριο, η θετική απάντηση καλύπτει τις ακόλουθες περιπτώσεις: α) στην πράξη προβλέπονται όλες οι απαιτήσεις, σύμφωνα με το ισχύον θεσμικό πλαίσιο, ώστε να εξασφαλίζεται η προσβασιμότητα στα ΑμεΑ, β) Δεν προβλέπονται απαιτήσεις για την εξασφάλιση της προσβασιμότητας στα ΑμεΑ, λαμβάνοντας υπόψη τη φύση της πράξης. Η εξέταση του κριτηρίου γίνεται με βάση σχετικά στοιχεία/προβλέψεις της μελέτης, ενώ παράλληλα υποβάλλεται από το δυνητικό δικαιούχο, στο πλαίσιο της τυποποιημένης αίτησης στήριξης, </w:t>
            </w:r>
            <w:r w:rsidRPr="00A9285C">
              <w:rPr>
                <w:i/>
                <w:u w:val="single"/>
              </w:rPr>
              <w:t>έκθεση τεκμηρίωσης</w:t>
            </w:r>
            <w:r w:rsidRPr="00A9285C">
              <w:rPr>
                <w:i/>
              </w:rPr>
              <w:t xml:space="preserve"> εξασφάλισης της προσβασιμότητας των ατόμων με αναπηρία. Για την εξέταση του κριτηρίου θα ληφθεί υπόψη </w:t>
            </w:r>
            <w:r w:rsidRPr="00A9285C">
              <w:rPr>
                <w:i/>
                <w:u w:val="single"/>
              </w:rPr>
              <w:t>ο σχετικός οδηγός του ΕΣΠΑ 2014-2020</w:t>
            </w:r>
            <w:r w:rsidRPr="00A9285C">
              <w:rPr>
                <w:i/>
              </w:rPr>
              <w:t xml:space="preserve"> για την εξειδίκευση του κριτηρίου: «Εξασφάλιση της προσβασιμότητας στα άτομα με αναπηρία» (συνημμένο του παρόντος οδηγού).</w:t>
            </w:r>
          </w:p>
        </w:tc>
      </w:tr>
      <w:tr w:rsidR="007A00FA" w:rsidRPr="00591C2A" w14:paraId="289F0767" w14:textId="77777777" w:rsidTr="007A00FA">
        <w:trPr>
          <w:trHeight w:val="528"/>
          <w:jc w:val="center"/>
        </w:trPr>
        <w:tc>
          <w:tcPr>
            <w:tcW w:w="578" w:type="dxa"/>
            <w:vMerge w:val="restart"/>
            <w:tcBorders>
              <w:top w:val="nil"/>
              <w:left w:val="single" w:sz="4" w:space="0" w:color="auto"/>
              <w:right w:val="single" w:sz="4" w:space="0" w:color="auto"/>
            </w:tcBorders>
            <w:shd w:val="clear" w:color="auto" w:fill="auto"/>
            <w:noWrap/>
            <w:vAlign w:val="center"/>
          </w:tcPr>
          <w:p w14:paraId="7AC79597" w14:textId="65F83B7D" w:rsidR="007A00FA" w:rsidRPr="00F877F2" w:rsidRDefault="00F877F2" w:rsidP="007A00FA">
            <w:pPr>
              <w:spacing w:after="0" w:line="240" w:lineRule="auto"/>
              <w:jc w:val="center"/>
              <w:rPr>
                <w:rFonts w:eastAsia="Times New Roman" w:cs="Arial"/>
              </w:rPr>
            </w:pPr>
            <w:r w:rsidRPr="00F877F2">
              <w:rPr>
                <w:rFonts w:eastAsia="Times New Roman" w:cs="Arial"/>
              </w:rPr>
              <w:t>2</w:t>
            </w:r>
            <w:r w:rsidR="0088465B">
              <w:rPr>
                <w:rFonts w:eastAsia="Times New Roman" w:cs="Arial"/>
              </w:rPr>
              <w:t>3</w:t>
            </w:r>
          </w:p>
        </w:tc>
        <w:tc>
          <w:tcPr>
            <w:tcW w:w="1339" w:type="dxa"/>
            <w:vMerge w:val="restart"/>
            <w:tcBorders>
              <w:top w:val="single" w:sz="4" w:space="0" w:color="auto"/>
              <w:left w:val="nil"/>
              <w:right w:val="single" w:sz="4" w:space="0" w:color="auto"/>
            </w:tcBorders>
            <w:shd w:val="clear" w:color="auto" w:fill="auto"/>
            <w:noWrap/>
            <w:vAlign w:val="center"/>
            <w:hideMark/>
          </w:tcPr>
          <w:p w14:paraId="55C2C641" w14:textId="77777777" w:rsidR="007A00FA" w:rsidRPr="00591C2A" w:rsidRDefault="007A00FA" w:rsidP="007A00FA">
            <w:pPr>
              <w:spacing w:after="0" w:line="240" w:lineRule="auto"/>
              <w:rPr>
                <w:rFonts w:eastAsia="Times New Roman" w:cs="Arial"/>
              </w:rPr>
            </w:pPr>
            <w:r w:rsidRPr="00591C2A">
              <w:rPr>
                <w:rFonts w:eastAsia="Times New Roman" w:cs="Arial"/>
              </w:rPr>
              <w:t>ΑΟ2.122</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2C3C83F5" w14:textId="77777777" w:rsidR="007A00FA" w:rsidRPr="00591C2A" w:rsidRDefault="007A00FA" w:rsidP="007A00FA">
            <w:pPr>
              <w:spacing w:after="0" w:line="240" w:lineRule="auto"/>
              <w:jc w:val="both"/>
              <w:rPr>
                <w:rFonts w:eastAsia="Times New Roman" w:cs="Arial"/>
              </w:rPr>
            </w:pPr>
            <w:r w:rsidRPr="00591C2A">
              <w:rPr>
                <w:rFonts w:eastAsia="Times New Roman" w:cs="Arial"/>
              </w:rPr>
              <w:t xml:space="preserve">Εξετάζεται η βιωσιμότητα, λειτουργικότητα και αξιοποίηση της πράξης. </w:t>
            </w:r>
          </w:p>
        </w:tc>
      </w:tr>
      <w:tr w:rsidR="007A00FA" w:rsidRPr="00591C2A" w14:paraId="443F7744" w14:textId="77777777" w:rsidTr="007A00FA">
        <w:trPr>
          <w:trHeight w:val="528"/>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77EBB323" w14:textId="77777777" w:rsidR="007A00FA" w:rsidRPr="00633ADD" w:rsidRDefault="007A00FA" w:rsidP="007A00FA">
            <w:pPr>
              <w:spacing w:after="0" w:line="240" w:lineRule="auto"/>
              <w:jc w:val="center"/>
              <w:rPr>
                <w:rFonts w:eastAsia="Times New Roman" w:cs="Arial"/>
                <w:highlight w:val="yellow"/>
              </w:rPr>
            </w:pPr>
          </w:p>
        </w:tc>
        <w:tc>
          <w:tcPr>
            <w:tcW w:w="1339" w:type="dxa"/>
            <w:vMerge/>
            <w:tcBorders>
              <w:left w:val="nil"/>
              <w:bottom w:val="single" w:sz="4" w:space="0" w:color="auto"/>
              <w:right w:val="single" w:sz="4" w:space="0" w:color="auto"/>
            </w:tcBorders>
            <w:shd w:val="clear" w:color="auto" w:fill="auto"/>
            <w:noWrap/>
            <w:vAlign w:val="center"/>
          </w:tcPr>
          <w:p w14:paraId="284432D0" w14:textId="77777777" w:rsidR="007A00FA" w:rsidRPr="00591C2A" w:rsidRDefault="007A00FA" w:rsidP="007A00FA">
            <w:pPr>
              <w:spacing w:after="0" w:line="240" w:lineRule="auto"/>
              <w:rPr>
                <w:rFonts w:eastAsia="Times New Roman" w:cs="Arial"/>
              </w:rPr>
            </w:pPr>
          </w:p>
        </w:tc>
        <w:tc>
          <w:tcPr>
            <w:tcW w:w="8148" w:type="dxa"/>
            <w:tcBorders>
              <w:top w:val="nil"/>
              <w:left w:val="nil"/>
              <w:bottom w:val="single" w:sz="4" w:space="0" w:color="auto"/>
              <w:right w:val="single" w:sz="4" w:space="0" w:color="auto"/>
            </w:tcBorders>
            <w:shd w:val="clear" w:color="auto" w:fill="auto"/>
            <w:vAlign w:val="center"/>
          </w:tcPr>
          <w:p w14:paraId="5B5E1B05" w14:textId="77777777" w:rsidR="007A00FA" w:rsidRPr="00591C2A" w:rsidRDefault="007A00FA" w:rsidP="007A00FA">
            <w:pPr>
              <w:pStyle w:val="a4"/>
              <w:spacing w:after="0" w:line="240" w:lineRule="auto"/>
              <w:ind w:left="0"/>
              <w:jc w:val="both"/>
              <w:rPr>
                <w:i/>
              </w:rPr>
            </w:pPr>
            <w:r w:rsidRPr="00591C2A">
              <w:rPr>
                <w:i/>
              </w:rPr>
              <w:t>Ο δυνητικός δικαιούχος θα πρέπει, στο πλαίσιο της τυποποιημένης αίτησης στήριξης, να περιγράψει τον τρόπο με τον οποίο τα παραδοτέα της πράξης θα αξιοποιηθούν (π.χ. σε περίπτωση πράξης υποδομών, όπου απαιτείται συντήρηση και λειτουργία, ο δυνητικός δικαιούχος θα πρέπει να αναφέρει την ύπαρξη σχετικών φορέων/δομών/μηχανισμών λειτουργίας και να υποβάλει τα απαραίτητα στοιχεία/τεκμήρια (π.χ. Κανονιστικό πλαίσιο ορισμού του φορέα λειτουργίας και συντήρησης της πράξης) ή να προβλέπει τις αναγκαίες ενέργειες με συγκεκριμένο χρονοδιάγραμμα, προκειμένου να εξασφαλιστεί η συντήρηση και λειτουργία). Σημειώνεται ότι κατά την ολοκλήρωση της πράξης θα πρέπει να εξασφαλίζεται η λειτουργικότητά της.</w:t>
            </w:r>
          </w:p>
        </w:tc>
      </w:tr>
      <w:tr w:rsidR="007A00FA" w:rsidRPr="00591C2A" w14:paraId="72A56789" w14:textId="77777777" w:rsidTr="007A00FA">
        <w:trPr>
          <w:trHeight w:val="420"/>
          <w:jc w:val="center"/>
        </w:trPr>
        <w:tc>
          <w:tcPr>
            <w:tcW w:w="578" w:type="dxa"/>
            <w:vMerge w:val="restart"/>
            <w:tcBorders>
              <w:top w:val="nil"/>
              <w:left w:val="single" w:sz="4" w:space="0" w:color="auto"/>
              <w:right w:val="single" w:sz="4" w:space="0" w:color="auto"/>
            </w:tcBorders>
            <w:shd w:val="clear" w:color="auto" w:fill="auto"/>
            <w:noWrap/>
            <w:vAlign w:val="center"/>
            <w:hideMark/>
          </w:tcPr>
          <w:p w14:paraId="09AF8F6D" w14:textId="7FD20985" w:rsidR="007A00FA" w:rsidRPr="00591C2A" w:rsidRDefault="00F877F2" w:rsidP="007A00FA">
            <w:pPr>
              <w:spacing w:after="0" w:line="240" w:lineRule="auto"/>
              <w:jc w:val="center"/>
              <w:rPr>
                <w:rFonts w:eastAsia="Times New Roman" w:cs="Arial"/>
              </w:rPr>
            </w:pPr>
            <w:r>
              <w:rPr>
                <w:rFonts w:eastAsia="Times New Roman" w:cs="Arial"/>
              </w:rPr>
              <w:t>2</w:t>
            </w:r>
            <w:r w:rsidR="0088465B">
              <w:rPr>
                <w:rFonts w:eastAsia="Times New Roman" w:cs="Arial"/>
              </w:rPr>
              <w:t>4</w:t>
            </w:r>
          </w:p>
        </w:tc>
        <w:tc>
          <w:tcPr>
            <w:tcW w:w="1339" w:type="dxa"/>
            <w:vMerge w:val="restart"/>
            <w:tcBorders>
              <w:top w:val="nil"/>
              <w:left w:val="nil"/>
              <w:right w:val="single" w:sz="4" w:space="0" w:color="auto"/>
            </w:tcBorders>
            <w:shd w:val="clear" w:color="auto" w:fill="auto"/>
            <w:noWrap/>
            <w:vAlign w:val="center"/>
            <w:hideMark/>
          </w:tcPr>
          <w:p w14:paraId="2F1DF615" w14:textId="77777777" w:rsidR="007A00FA" w:rsidRPr="00591C2A" w:rsidRDefault="007A00FA" w:rsidP="007A00FA">
            <w:pPr>
              <w:spacing w:after="0" w:line="240" w:lineRule="auto"/>
              <w:rPr>
                <w:rFonts w:eastAsia="Times New Roman" w:cs="Arial"/>
              </w:rPr>
            </w:pPr>
            <w:r w:rsidRPr="00591C2A">
              <w:rPr>
                <w:rFonts w:eastAsia="Times New Roman" w:cs="Arial"/>
              </w:rPr>
              <w:t>19.2Δ_125</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2B7640EC" w14:textId="77777777" w:rsidR="007A00FA" w:rsidRPr="00591C2A" w:rsidRDefault="007A00FA" w:rsidP="007A00FA">
            <w:pPr>
              <w:spacing w:after="0" w:line="240" w:lineRule="auto"/>
              <w:jc w:val="both"/>
              <w:rPr>
                <w:rFonts w:eastAsia="Times New Roman" w:cs="Arial"/>
              </w:rPr>
            </w:pPr>
            <w:r w:rsidRPr="00591C2A">
              <w:rPr>
                <w:rFonts w:eastAsia="Times New Roman" w:cs="Arial"/>
              </w:rPr>
              <w:t>Στην πρόταση δε δηλώνονται ψευδή και αναληθή στοιχεία.</w:t>
            </w:r>
          </w:p>
        </w:tc>
      </w:tr>
      <w:tr w:rsidR="007A00FA" w:rsidRPr="00591C2A" w14:paraId="45F309BF" w14:textId="77777777" w:rsidTr="007A00FA">
        <w:trPr>
          <w:trHeight w:val="420"/>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4E81EFC0" w14:textId="77777777" w:rsidR="007A00FA" w:rsidRPr="00591C2A" w:rsidRDefault="007A00FA" w:rsidP="007A00FA">
            <w:pPr>
              <w:spacing w:after="0" w:line="240" w:lineRule="auto"/>
              <w:jc w:val="center"/>
              <w:rPr>
                <w:rFonts w:eastAsia="Times New Roman" w:cs="Arial"/>
              </w:rPr>
            </w:pPr>
          </w:p>
        </w:tc>
        <w:tc>
          <w:tcPr>
            <w:tcW w:w="1339" w:type="dxa"/>
            <w:vMerge/>
            <w:tcBorders>
              <w:left w:val="nil"/>
              <w:bottom w:val="single" w:sz="4" w:space="0" w:color="auto"/>
              <w:right w:val="single" w:sz="4" w:space="0" w:color="auto"/>
            </w:tcBorders>
            <w:shd w:val="clear" w:color="auto" w:fill="auto"/>
            <w:noWrap/>
            <w:vAlign w:val="center"/>
          </w:tcPr>
          <w:p w14:paraId="69D771B0" w14:textId="77777777" w:rsidR="007A00FA" w:rsidRPr="00591C2A" w:rsidRDefault="007A00FA" w:rsidP="007A00FA">
            <w:pPr>
              <w:spacing w:after="0" w:line="240" w:lineRule="auto"/>
              <w:rPr>
                <w:rFonts w:eastAsia="Times New Roman" w:cs="Arial"/>
              </w:rPr>
            </w:pPr>
          </w:p>
        </w:tc>
        <w:tc>
          <w:tcPr>
            <w:tcW w:w="8148" w:type="dxa"/>
            <w:tcBorders>
              <w:top w:val="nil"/>
              <w:left w:val="nil"/>
              <w:bottom w:val="single" w:sz="4" w:space="0" w:color="auto"/>
              <w:right w:val="single" w:sz="4" w:space="0" w:color="auto"/>
            </w:tcBorders>
            <w:shd w:val="clear" w:color="auto" w:fill="auto"/>
            <w:vAlign w:val="center"/>
          </w:tcPr>
          <w:p w14:paraId="09315E15" w14:textId="77777777" w:rsidR="007A00FA" w:rsidRPr="00591C2A" w:rsidRDefault="007A00FA" w:rsidP="007A00FA">
            <w:pPr>
              <w:spacing w:after="0" w:line="240" w:lineRule="auto"/>
              <w:jc w:val="both"/>
              <w:rPr>
                <w:rFonts w:eastAsia="Times New Roman" w:cs="Arial"/>
                <w:i/>
              </w:rPr>
            </w:pPr>
            <w:r w:rsidRPr="00591C2A">
              <w:rPr>
                <w:rFonts w:eastAsia="Times New Roman" w:cs="Arial"/>
                <w:i/>
              </w:rPr>
              <w:t>Εξετάζεται η σχετική βεβαίωση σύμφωνα με το υπόδειγμα της αίτησης στήριξης που περιλαμβάνεται στον παρόντα οδηγό.</w:t>
            </w:r>
          </w:p>
        </w:tc>
      </w:tr>
      <w:tr w:rsidR="007A00FA" w:rsidRPr="00591C2A" w14:paraId="389B3530" w14:textId="77777777" w:rsidTr="007A00FA">
        <w:trPr>
          <w:trHeight w:val="528"/>
          <w:tblHeader/>
          <w:jc w:val="center"/>
        </w:trPr>
        <w:tc>
          <w:tcPr>
            <w:tcW w:w="578"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39A117F7" w14:textId="35544070" w:rsidR="007A00FA" w:rsidRPr="00591C2A" w:rsidRDefault="007A00FA" w:rsidP="007A00FA">
            <w:pPr>
              <w:spacing w:after="0" w:line="240" w:lineRule="auto"/>
              <w:jc w:val="center"/>
              <w:rPr>
                <w:rFonts w:eastAsia="Times New Roman" w:cs="Arial"/>
                <w:b/>
                <w:bCs/>
              </w:rPr>
            </w:pPr>
            <w:r>
              <w:rPr>
                <w:rFonts w:eastAsia="Times New Roman" w:cs="Arial"/>
                <w:b/>
                <w:bCs/>
              </w:rPr>
              <w:t>ΙΙΙ</w:t>
            </w:r>
          </w:p>
        </w:tc>
        <w:tc>
          <w:tcPr>
            <w:tcW w:w="9487" w:type="dxa"/>
            <w:gridSpan w:val="2"/>
            <w:tcBorders>
              <w:top w:val="single" w:sz="4" w:space="0" w:color="auto"/>
              <w:left w:val="nil"/>
              <w:bottom w:val="single" w:sz="4" w:space="0" w:color="auto"/>
              <w:right w:val="single" w:sz="4" w:space="0" w:color="auto"/>
            </w:tcBorders>
            <w:shd w:val="clear" w:color="auto" w:fill="EAF1DD" w:themeFill="accent3" w:themeFillTint="33"/>
            <w:vAlign w:val="center"/>
          </w:tcPr>
          <w:p w14:paraId="7421327F" w14:textId="4E8CCCF5" w:rsidR="007A00FA" w:rsidRPr="00591C2A" w:rsidRDefault="007A00FA" w:rsidP="007A00FA">
            <w:pPr>
              <w:spacing w:after="0" w:line="240" w:lineRule="auto"/>
              <w:rPr>
                <w:rFonts w:eastAsia="Times New Roman" w:cs="Arial"/>
                <w:b/>
                <w:bCs/>
              </w:rPr>
            </w:pPr>
            <w:r>
              <w:rPr>
                <w:rFonts w:eastAsia="Times New Roman" w:cs="Arial"/>
                <w:b/>
                <w:bCs/>
              </w:rPr>
              <w:t>ΕΠΙΛΕΞΙΜΟΤΗΤΑ ΔΥΝΗΤΙΚΟΥ ΔΙΚΑΙΟΥΧΟΥ ΚΑΙ ΑΡΜΟΔΙΟΤΗΤΑ ΕΚΤΕΛΕΣΗΣ ΠΡΟΤΕΙΝΟΜΕΝΗΣ ΠΡΑΞΗΣ</w:t>
            </w:r>
          </w:p>
        </w:tc>
      </w:tr>
      <w:tr w:rsidR="007A00FA" w:rsidRPr="00591C2A" w14:paraId="501DB193" w14:textId="77777777" w:rsidTr="007A00FA">
        <w:trPr>
          <w:trHeight w:val="528"/>
          <w:jc w:val="center"/>
        </w:trPr>
        <w:tc>
          <w:tcPr>
            <w:tcW w:w="578" w:type="dxa"/>
            <w:vMerge w:val="restart"/>
            <w:tcBorders>
              <w:top w:val="nil"/>
              <w:left w:val="single" w:sz="4" w:space="0" w:color="auto"/>
              <w:right w:val="single" w:sz="4" w:space="0" w:color="auto"/>
            </w:tcBorders>
            <w:shd w:val="clear" w:color="auto" w:fill="auto"/>
            <w:noWrap/>
            <w:vAlign w:val="center"/>
            <w:hideMark/>
          </w:tcPr>
          <w:p w14:paraId="5F9EDC66" w14:textId="7C414F56" w:rsidR="007A00FA" w:rsidRPr="00591C2A" w:rsidRDefault="00F877F2" w:rsidP="007A00FA">
            <w:pPr>
              <w:spacing w:after="0" w:line="240" w:lineRule="auto"/>
              <w:jc w:val="center"/>
              <w:rPr>
                <w:rFonts w:eastAsia="Times New Roman" w:cs="Arial"/>
              </w:rPr>
            </w:pPr>
            <w:r>
              <w:rPr>
                <w:rFonts w:eastAsia="Times New Roman" w:cs="Arial"/>
              </w:rPr>
              <w:t>2</w:t>
            </w:r>
            <w:r w:rsidR="0088465B">
              <w:rPr>
                <w:rFonts w:eastAsia="Times New Roman" w:cs="Arial"/>
              </w:rPr>
              <w:t>5</w:t>
            </w:r>
          </w:p>
        </w:tc>
        <w:tc>
          <w:tcPr>
            <w:tcW w:w="1339" w:type="dxa"/>
            <w:vMerge w:val="restart"/>
            <w:tcBorders>
              <w:top w:val="nil"/>
              <w:left w:val="nil"/>
              <w:right w:val="single" w:sz="4" w:space="0" w:color="auto"/>
            </w:tcBorders>
            <w:shd w:val="clear" w:color="auto" w:fill="auto"/>
            <w:noWrap/>
            <w:vAlign w:val="center"/>
            <w:hideMark/>
          </w:tcPr>
          <w:p w14:paraId="6C7A0DB1" w14:textId="77777777" w:rsidR="007A00FA" w:rsidRPr="00591C2A" w:rsidRDefault="007A00FA" w:rsidP="007A00FA">
            <w:pPr>
              <w:spacing w:after="0" w:line="240" w:lineRule="auto"/>
              <w:rPr>
                <w:rFonts w:eastAsia="Times New Roman" w:cs="Arial"/>
              </w:rPr>
            </w:pPr>
            <w:r w:rsidRPr="00591C2A">
              <w:rPr>
                <w:rFonts w:eastAsia="Times New Roman" w:cs="Arial"/>
              </w:rPr>
              <w:t>19.2Δ_134</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216C3AEF" w14:textId="77777777" w:rsidR="007A00FA" w:rsidRPr="00591C2A" w:rsidRDefault="007A00FA" w:rsidP="007A00FA">
            <w:pPr>
              <w:spacing w:after="0" w:line="240" w:lineRule="auto"/>
              <w:jc w:val="both"/>
              <w:rPr>
                <w:rFonts w:eastAsia="Times New Roman" w:cs="Arial"/>
              </w:rPr>
            </w:pPr>
            <w:r w:rsidRPr="00591C2A">
              <w:rPr>
                <w:rFonts w:eastAsia="Times New Roman" w:cs="Arial"/>
              </w:rPr>
              <w:t>Η μορφή του υποψήφιου είναι σύμφωνη με τα προβλεπόμενα στην ΥΑ, όπως ισχύει κάθε φορά, και στη σχετική πρόσκληση.</w:t>
            </w:r>
          </w:p>
        </w:tc>
      </w:tr>
      <w:tr w:rsidR="007A00FA" w:rsidRPr="00591C2A" w14:paraId="04C738E1" w14:textId="77777777" w:rsidTr="007A00FA">
        <w:trPr>
          <w:trHeight w:val="152"/>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1E322A93" w14:textId="77777777" w:rsidR="007A00FA" w:rsidRPr="00591C2A" w:rsidRDefault="007A00FA" w:rsidP="007A00FA">
            <w:pPr>
              <w:spacing w:after="0" w:line="240" w:lineRule="auto"/>
              <w:jc w:val="center"/>
              <w:rPr>
                <w:rFonts w:eastAsia="Times New Roman" w:cs="Arial"/>
              </w:rPr>
            </w:pPr>
          </w:p>
        </w:tc>
        <w:tc>
          <w:tcPr>
            <w:tcW w:w="1339" w:type="dxa"/>
            <w:vMerge/>
            <w:tcBorders>
              <w:left w:val="nil"/>
              <w:bottom w:val="single" w:sz="4" w:space="0" w:color="auto"/>
              <w:right w:val="single" w:sz="4" w:space="0" w:color="auto"/>
            </w:tcBorders>
            <w:shd w:val="clear" w:color="auto" w:fill="auto"/>
            <w:noWrap/>
            <w:vAlign w:val="center"/>
          </w:tcPr>
          <w:p w14:paraId="0597F889" w14:textId="77777777" w:rsidR="007A00FA" w:rsidRPr="00591C2A" w:rsidRDefault="007A00FA" w:rsidP="007A00FA">
            <w:pPr>
              <w:spacing w:after="0" w:line="240" w:lineRule="auto"/>
              <w:rPr>
                <w:rFonts w:eastAsia="Times New Roman" w:cs="Arial"/>
              </w:rPr>
            </w:pPr>
          </w:p>
        </w:tc>
        <w:tc>
          <w:tcPr>
            <w:tcW w:w="8148" w:type="dxa"/>
            <w:tcBorders>
              <w:top w:val="nil"/>
              <w:left w:val="nil"/>
              <w:bottom w:val="single" w:sz="4" w:space="0" w:color="auto"/>
              <w:right w:val="single" w:sz="4" w:space="0" w:color="auto"/>
            </w:tcBorders>
            <w:shd w:val="clear" w:color="auto" w:fill="auto"/>
            <w:vAlign w:val="center"/>
          </w:tcPr>
          <w:p w14:paraId="32265CEA" w14:textId="77777777" w:rsidR="007A00FA" w:rsidRPr="00591C2A" w:rsidRDefault="007A00FA" w:rsidP="007A00FA">
            <w:pPr>
              <w:spacing w:after="0" w:line="240" w:lineRule="auto"/>
              <w:jc w:val="both"/>
              <w:rPr>
                <w:rFonts w:eastAsia="Times New Roman" w:cs="Arial"/>
                <w:i/>
              </w:rPr>
            </w:pPr>
            <w:r w:rsidRPr="00591C2A">
              <w:rPr>
                <w:rFonts w:eastAsia="Times New Roman" w:cs="Arial"/>
                <w:i/>
              </w:rPr>
              <w:t xml:space="preserve">Εξετάζεται η νομική μορφή του δικαιούχου, η οποία θα πρέπει να είναι σύμφωνη με τις επιλέξιμες νομικές μορφές δικαιούχων της αντίστοιχης υποδράσης της παρούσας πρόσκλησης. </w:t>
            </w:r>
          </w:p>
        </w:tc>
      </w:tr>
      <w:tr w:rsidR="007A00FA" w:rsidRPr="00591C2A" w14:paraId="56812707" w14:textId="77777777" w:rsidTr="007A00FA">
        <w:trPr>
          <w:trHeight w:val="528"/>
          <w:jc w:val="center"/>
        </w:trPr>
        <w:tc>
          <w:tcPr>
            <w:tcW w:w="578" w:type="dxa"/>
            <w:vMerge w:val="restart"/>
            <w:tcBorders>
              <w:top w:val="nil"/>
              <w:left w:val="single" w:sz="4" w:space="0" w:color="auto"/>
              <w:right w:val="single" w:sz="4" w:space="0" w:color="auto"/>
            </w:tcBorders>
            <w:shd w:val="clear" w:color="auto" w:fill="auto"/>
            <w:noWrap/>
            <w:vAlign w:val="center"/>
          </w:tcPr>
          <w:p w14:paraId="503637DD" w14:textId="03138244" w:rsidR="007A00FA" w:rsidRPr="00F877F2" w:rsidRDefault="00F877F2" w:rsidP="007A00FA">
            <w:pPr>
              <w:spacing w:after="0" w:line="240" w:lineRule="auto"/>
              <w:jc w:val="center"/>
              <w:rPr>
                <w:rFonts w:eastAsia="Times New Roman" w:cs="Arial"/>
              </w:rPr>
            </w:pPr>
            <w:r w:rsidRPr="00F877F2">
              <w:rPr>
                <w:rFonts w:eastAsia="Times New Roman" w:cs="Arial"/>
              </w:rPr>
              <w:t>2</w:t>
            </w:r>
            <w:r w:rsidR="0088465B">
              <w:rPr>
                <w:rFonts w:eastAsia="Times New Roman" w:cs="Arial"/>
              </w:rPr>
              <w:t>6</w:t>
            </w:r>
          </w:p>
        </w:tc>
        <w:tc>
          <w:tcPr>
            <w:tcW w:w="1339" w:type="dxa"/>
            <w:vMerge w:val="restart"/>
            <w:tcBorders>
              <w:top w:val="nil"/>
              <w:left w:val="nil"/>
              <w:right w:val="single" w:sz="4" w:space="0" w:color="auto"/>
            </w:tcBorders>
            <w:shd w:val="clear" w:color="auto" w:fill="auto"/>
            <w:noWrap/>
            <w:vAlign w:val="center"/>
            <w:hideMark/>
          </w:tcPr>
          <w:p w14:paraId="4B0A0BC6" w14:textId="6FE743A8" w:rsidR="007A00FA" w:rsidRPr="00591C2A" w:rsidRDefault="007A00FA" w:rsidP="007A00FA">
            <w:pPr>
              <w:spacing w:after="0" w:line="240" w:lineRule="auto"/>
              <w:rPr>
                <w:rFonts w:eastAsia="Times New Roman" w:cs="Arial"/>
              </w:rPr>
            </w:pPr>
            <w:r w:rsidRPr="00591C2A">
              <w:rPr>
                <w:rFonts w:eastAsia="Times New Roman" w:cs="Arial"/>
              </w:rPr>
              <w:t>ΑΟ3.112</w:t>
            </w:r>
            <w:r>
              <w:rPr>
                <w:rFonts w:eastAsia="Times New Roman" w:cs="Arial"/>
              </w:rPr>
              <w:t>_Επ</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5B7299BF" w14:textId="77777777" w:rsidR="007A00FA" w:rsidRPr="00591C2A" w:rsidRDefault="007A00FA" w:rsidP="007A00FA">
            <w:pPr>
              <w:spacing w:after="0" w:line="240" w:lineRule="auto"/>
              <w:jc w:val="both"/>
              <w:rPr>
                <w:rFonts w:eastAsia="Times New Roman" w:cs="Arial"/>
              </w:rPr>
            </w:pPr>
            <w:r w:rsidRPr="00591C2A">
              <w:rPr>
                <w:rFonts w:eastAsia="Times New Roman" w:cs="Arial"/>
              </w:rPr>
              <w:t>Εξετάζεται αν ο φορέας που υποβάλλει την πρόταση έχει την αρμοδιότητα εκτέλεσης του έργου.</w:t>
            </w:r>
          </w:p>
        </w:tc>
      </w:tr>
      <w:tr w:rsidR="007A00FA" w:rsidRPr="00591C2A" w14:paraId="3AED3ABC" w14:textId="77777777" w:rsidTr="00F877F2">
        <w:trPr>
          <w:trHeight w:val="294"/>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33C30DF0" w14:textId="77777777" w:rsidR="007A00FA" w:rsidRPr="00633ADD" w:rsidRDefault="007A00FA" w:rsidP="007A00FA">
            <w:pPr>
              <w:spacing w:after="0" w:line="240" w:lineRule="auto"/>
              <w:jc w:val="center"/>
              <w:rPr>
                <w:rFonts w:eastAsia="Times New Roman" w:cs="Arial"/>
                <w:highlight w:val="yellow"/>
              </w:rPr>
            </w:pPr>
          </w:p>
        </w:tc>
        <w:tc>
          <w:tcPr>
            <w:tcW w:w="1339" w:type="dxa"/>
            <w:vMerge/>
            <w:tcBorders>
              <w:left w:val="nil"/>
              <w:bottom w:val="single" w:sz="4" w:space="0" w:color="auto"/>
              <w:right w:val="single" w:sz="4" w:space="0" w:color="auto"/>
            </w:tcBorders>
            <w:shd w:val="clear" w:color="auto" w:fill="auto"/>
            <w:noWrap/>
            <w:vAlign w:val="center"/>
          </w:tcPr>
          <w:p w14:paraId="5CFA7439" w14:textId="77777777" w:rsidR="007A00FA" w:rsidRPr="00591C2A" w:rsidRDefault="007A00FA" w:rsidP="007A00FA">
            <w:pPr>
              <w:spacing w:after="0" w:line="240" w:lineRule="auto"/>
              <w:rPr>
                <w:rFonts w:eastAsia="Times New Roman" w:cs="Arial"/>
              </w:rPr>
            </w:pPr>
          </w:p>
        </w:tc>
        <w:tc>
          <w:tcPr>
            <w:tcW w:w="8148" w:type="dxa"/>
            <w:tcBorders>
              <w:top w:val="nil"/>
              <w:left w:val="nil"/>
              <w:bottom w:val="single" w:sz="4" w:space="0" w:color="auto"/>
              <w:right w:val="single" w:sz="4" w:space="0" w:color="auto"/>
            </w:tcBorders>
            <w:shd w:val="clear" w:color="auto" w:fill="auto"/>
            <w:vAlign w:val="center"/>
          </w:tcPr>
          <w:p w14:paraId="0F4985DA" w14:textId="77777777" w:rsidR="007A00FA" w:rsidRPr="00591C2A" w:rsidRDefault="007A00FA" w:rsidP="007A00FA">
            <w:pPr>
              <w:pStyle w:val="a4"/>
              <w:spacing w:after="0" w:line="240" w:lineRule="auto"/>
              <w:ind w:left="0"/>
              <w:jc w:val="both"/>
              <w:rPr>
                <w:i/>
              </w:rPr>
            </w:pPr>
            <w:r w:rsidRPr="00591C2A">
              <w:rPr>
                <w:i/>
              </w:rPr>
              <w:t xml:space="preserve">Εξετάζονται τα στοιχεία του φορέα, το καταστατικό του, τυχόν κανονιστικές ή άλλες αποφάσεις που τεκμηριώνουν ότι ο υποψήφιος δικαιούχος έχει την αρμοδιότητα εκτέλεσης του έργου. </w:t>
            </w:r>
          </w:p>
          <w:p w14:paraId="12A0B931" w14:textId="77777777" w:rsidR="007A00FA" w:rsidRPr="00591C2A" w:rsidRDefault="007A00FA" w:rsidP="007A00FA">
            <w:pPr>
              <w:pStyle w:val="a4"/>
              <w:spacing w:after="0" w:line="240" w:lineRule="auto"/>
              <w:ind w:left="0"/>
              <w:jc w:val="both"/>
              <w:rPr>
                <w:i/>
              </w:rPr>
            </w:pPr>
            <w:r w:rsidRPr="00591C2A">
              <w:rPr>
                <w:i/>
              </w:rPr>
              <w:t xml:space="preserve">Σημειώνεται ότι για συλλογικούς φορείς, αυτοί θα πρέπει να έχουν συσταθεί τουλάχιστον ένα χρόνο πριν την ημερομηνία προκήρυξης της παρούσας πρόσκλησης. Ως ημερομηνία σύστασης λαμβάνεται υπόψη η ημερομηνία εγγραφής και καταχώρησης του καταστατικού στο αρμόδιο Πρωτοδικείο. </w:t>
            </w:r>
          </w:p>
        </w:tc>
      </w:tr>
      <w:tr w:rsidR="007A00FA" w:rsidRPr="00591C2A" w14:paraId="15E1FE25" w14:textId="77777777" w:rsidTr="007A00FA">
        <w:trPr>
          <w:trHeight w:val="376"/>
          <w:jc w:val="center"/>
        </w:trPr>
        <w:tc>
          <w:tcPr>
            <w:tcW w:w="578" w:type="dxa"/>
            <w:vMerge w:val="restart"/>
            <w:tcBorders>
              <w:top w:val="nil"/>
              <w:left w:val="single" w:sz="4" w:space="0" w:color="auto"/>
              <w:right w:val="single" w:sz="4" w:space="0" w:color="auto"/>
            </w:tcBorders>
            <w:shd w:val="clear" w:color="auto" w:fill="auto"/>
            <w:noWrap/>
            <w:vAlign w:val="center"/>
            <w:hideMark/>
          </w:tcPr>
          <w:p w14:paraId="2BAB86F7" w14:textId="26DB2426" w:rsidR="007A00FA" w:rsidRPr="00633ADD" w:rsidRDefault="00F877F2" w:rsidP="007A00FA">
            <w:pPr>
              <w:spacing w:after="0" w:line="240" w:lineRule="auto"/>
              <w:jc w:val="center"/>
              <w:rPr>
                <w:rFonts w:eastAsia="Times New Roman" w:cs="Arial"/>
              </w:rPr>
            </w:pPr>
            <w:r>
              <w:rPr>
                <w:rFonts w:eastAsia="Times New Roman" w:cs="Arial"/>
              </w:rPr>
              <w:t>2</w:t>
            </w:r>
            <w:r w:rsidR="0088465B">
              <w:rPr>
                <w:rFonts w:eastAsia="Times New Roman" w:cs="Arial"/>
              </w:rPr>
              <w:t>7</w:t>
            </w:r>
          </w:p>
        </w:tc>
        <w:tc>
          <w:tcPr>
            <w:tcW w:w="1339" w:type="dxa"/>
            <w:vMerge w:val="restart"/>
            <w:tcBorders>
              <w:top w:val="nil"/>
              <w:left w:val="nil"/>
              <w:right w:val="single" w:sz="4" w:space="0" w:color="auto"/>
            </w:tcBorders>
            <w:shd w:val="clear" w:color="auto" w:fill="auto"/>
            <w:noWrap/>
            <w:vAlign w:val="center"/>
            <w:hideMark/>
          </w:tcPr>
          <w:p w14:paraId="6E656AF9" w14:textId="77777777" w:rsidR="007A00FA" w:rsidRPr="00633ADD" w:rsidRDefault="007A00FA" w:rsidP="007A00FA">
            <w:pPr>
              <w:spacing w:after="0" w:line="240" w:lineRule="auto"/>
              <w:rPr>
                <w:rFonts w:eastAsia="Times New Roman" w:cs="Arial"/>
              </w:rPr>
            </w:pPr>
            <w:r w:rsidRPr="00633ADD">
              <w:rPr>
                <w:rFonts w:eastAsia="Times New Roman" w:cs="Arial"/>
              </w:rPr>
              <w:t>19.2Δ_140</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43C5C9F8" w14:textId="44D89925" w:rsidR="007A00FA" w:rsidRPr="00633ADD" w:rsidRDefault="007A00FA" w:rsidP="007A00FA">
            <w:pPr>
              <w:spacing w:after="0" w:line="240" w:lineRule="auto"/>
              <w:jc w:val="both"/>
              <w:rPr>
                <w:rFonts w:eastAsia="Times New Roman" w:cs="Arial"/>
              </w:rPr>
            </w:pPr>
            <w:r w:rsidRPr="00633ADD">
              <w:rPr>
                <w:rFonts w:eastAsia="Times New Roman" w:cs="Arial"/>
              </w:rPr>
              <w:t xml:space="preserve">Για υφιστάμενες επιχειρήσεις: να εξασφαλίζεται η νόμιμη λειτουργίας </w:t>
            </w:r>
            <w:r w:rsidR="001221E1">
              <w:rPr>
                <w:rFonts w:eastAsia="Times New Roman" w:cs="Arial"/>
              </w:rPr>
              <w:t>τους.</w:t>
            </w:r>
          </w:p>
        </w:tc>
      </w:tr>
      <w:tr w:rsidR="007A00FA" w:rsidRPr="00591C2A" w14:paraId="261A1BBE" w14:textId="77777777" w:rsidTr="007A00FA">
        <w:trPr>
          <w:trHeight w:val="463"/>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19DF9D1F" w14:textId="77777777" w:rsidR="007A00FA" w:rsidRPr="00633ADD" w:rsidRDefault="007A00FA" w:rsidP="007A00FA">
            <w:pPr>
              <w:spacing w:after="0" w:line="240" w:lineRule="auto"/>
              <w:jc w:val="center"/>
              <w:rPr>
                <w:rFonts w:eastAsia="Times New Roman" w:cs="Arial"/>
                <w:color w:val="FF0000"/>
              </w:rPr>
            </w:pPr>
          </w:p>
        </w:tc>
        <w:tc>
          <w:tcPr>
            <w:tcW w:w="1339" w:type="dxa"/>
            <w:vMerge/>
            <w:tcBorders>
              <w:left w:val="nil"/>
              <w:bottom w:val="single" w:sz="4" w:space="0" w:color="auto"/>
              <w:right w:val="single" w:sz="4" w:space="0" w:color="auto"/>
            </w:tcBorders>
            <w:shd w:val="clear" w:color="auto" w:fill="auto"/>
            <w:noWrap/>
            <w:vAlign w:val="center"/>
          </w:tcPr>
          <w:p w14:paraId="329B7346" w14:textId="77777777" w:rsidR="007A00FA" w:rsidRPr="00633ADD" w:rsidRDefault="007A00FA" w:rsidP="007A00FA">
            <w:pPr>
              <w:spacing w:after="0" w:line="240" w:lineRule="auto"/>
              <w:rPr>
                <w:rFonts w:eastAsia="Times New Roman" w:cs="Arial"/>
              </w:rPr>
            </w:pPr>
          </w:p>
        </w:tc>
        <w:tc>
          <w:tcPr>
            <w:tcW w:w="8148" w:type="dxa"/>
            <w:tcBorders>
              <w:top w:val="nil"/>
              <w:left w:val="nil"/>
              <w:bottom w:val="single" w:sz="4" w:space="0" w:color="auto"/>
              <w:right w:val="single" w:sz="4" w:space="0" w:color="auto"/>
            </w:tcBorders>
            <w:shd w:val="clear" w:color="auto" w:fill="auto"/>
            <w:vAlign w:val="center"/>
          </w:tcPr>
          <w:p w14:paraId="10A20313" w14:textId="77777777" w:rsidR="007A00FA" w:rsidRPr="00633ADD" w:rsidRDefault="007A00FA" w:rsidP="007A00FA">
            <w:pPr>
              <w:spacing w:after="0" w:line="240" w:lineRule="auto"/>
              <w:jc w:val="both"/>
              <w:rPr>
                <w:rFonts w:eastAsia="Times New Roman" w:cs="Arial"/>
                <w:iCs/>
              </w:rPr>
            </w:pPr>
            <w:r w:rsidRPr="00633ADD">
              <w:rPr>
                <w:rFonts w:eastAsia="Times New Roman" w:cs="Arial"/>
                <w:iCs/>
              </w:rPr>
              <w:t>(το κριτήριο εξετάζεται για την υποδράση 19.2.4.2)</w:t>
            </w:r>
          </w:p>
          <w:p w14:paraId="325C9DAF" w14:textId="77777777" w:rsidR="007A00FA" w:rsidRPr="00633ADD" w:rsidRDefault="007A00FA" w:rsidP="007A00FA">
            <w:pPr>
              <w:spacing w:after="0" w:line="240" w:lineRule="auto"/>
              <w:jc w:val="both"/>
              <w:rPr>
                <w:i/>
              </w:rPr>
            </w:pPr>
            <w:r w:rsidRPr="00633ADD">
              <w:rPr>
                <w:rFonts w:eastAsia="Times New Roman" w:cs="Arial"/>
                <w:i/>
              </w:rPr>
              <w:t>Εξετάζεται η ύπαρξη και υποβολή των απαραίτητων εγκρίσεων σε σχέση με την υφιστάμενη δραστηριότητα από τις αρμόδιες υπηρεσίες (όπου απαιτείται). Πχ σε υφιστάμενες προνοιακές υποδομές.</w:t>
            </w:r>
          </w:p>
        </w:tc>
      </w:tr>
      <w:tr w:rsidR="007A00FA" w:rsidRPr="00591C2A" w14:paraId="04F871B3" w14:textId="77777777" w:rsidTr="007A00FA">
        <w:trPr>
          <w:trHeight w:val="376"/>
          <w:jc w:val="center"/>
        </w:trPr>
        <w:tc>
          <w:tcPr>
            <w:tcW w:w="578" w:type="dxa"/>
            <w:vMerge w:val="restart"/>
            <w:tcBorders>
              <w:top w:val="nil"/>
              <w:left w:val="single" w:sz="4" w:space="0" w:color="auto"/>
              <w:right w:val="single" w:sz="4" w:space="0" w:color="auto"/>
            </w:tcBorders>
            <w:shd w:val="clear" w:color="auto" w:fill="auto"/>
            <w:noWrap/>
            <w:vAlign w:val="center"/>
            <w:hideMark/>
          </w:tcPr>
          <w:p w14:paraId="5E7CE54F" w14:textId="53986EA1" w:rsidR="007A00FA" w:rsidRPr="00F877F2" w:rsidRDefault="00F877F2" w:rsidP="007A00FA">
            <w:pPr>
              <w:spacing w:after="0" w:line="240" w:lineRule="auto"/>
              <w:jc w:val="center"/>
              <w:rPr>
                <w:rFonts w:eastAsia="Times New Roman" w:cs="Arial"/>
              </w:rPr>
            </w:pPr>
            <w:r w:rsidRPr="00F877F2">
              <w:rPr>
                <w:rFonts w:eastAsia="Times New Roman" w:cs="Arial"/>
              </w:rPr>
              <w:t>2</w:t>
            </w:r>
            <w:r w:rsidR="0088465B">
              <w:rPr>
                <w:rFonts w:eastAsia="Times New Roman" w:cs="Arial"/>
              </w:rPr>
              <w:t>8</w:t>
            </w:r>
          </w:p>
        </w:tc>
        <w:tc>
          <w:tcPr>
            <w:tcW w:w="1339" w:type="dxa"/>
            <w:vMerge w:val="restart"/>
            <w:tcBorders>
              <w:top w:val="nil"/>
              <w:left w:val="nil"/>
              <w:right w:val="single" w:sz="4" w:space="0" w:color="auto"/>
            </w:tcBorders>
            <w:shd w:val="clear" w:color="auto" w:fill="auto"/>
            <w:noWrap/>
            <w:vAlign w:val="center"/>
            <w:hideMark/>
          </w:tcPr>
          <w:p w14:paraId="7875F3D1" w14:textId="77777777" w:rsidR="007A00FA" w:rsidRPr="00591C2A" w:rsidRDefault="007A00FA" w:rsidP="007A00FA">
            <w:pPr>
              <w:spacing w:after="0" w:line="240" w:lineRule="auto"/>
              <w:rPr>
                <w:rFonts w:eastAsia="Times New Roman" w:cs="Arial"/>
              </w:rPr>
            </w:pPr>
            <w:r w:rsidRPr="00591C2A">
              <w:rPr>
                <w:rFonts w:eastAsia="Times New Roman" w:cs="Arial"/>
              </w:rPr>
              <w:t>19.2Δ_141</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60179D3F" w14:textId="4478000D" w:rsidR="007A00FA" w:rsidRPr="00591C2A" w:rsidRDefault="007A00FA" w:rsidP="007A00FA">
            <w:pPr>
              <w:spacing w:after="0" w:line="240" w:lineRule="auto"/>
              <w:jc w:val="both"/>
              <w:rPr>
                <w:rFonts w:eastAsia="Times New Roman" w:cs="Arial"/>
              </w:rPr>
            </w:pPr>
            <w:r w:rsidRPr="00591C2A">
              <w:rPr>
                <w:rFonts w:eastAsia="Times New Roman" w:cs="Arial"/>
              </w:rPr>
              <w:t>Για νομικά πρόσωπα δεν υπάρχει θέμα λύσης, εκκαθάρισης ή πτώχευσης</w:t>
            </w:r>
            <w:r w:rsidR="001221E1">
              <w:rPr>
                <w:rFonts w:eastAsia="Times New Roman" w:cs="Arial"/>
              </w:rPr>
              <w:t>.</w:t>
            </w:r>
          </w:p>
        </w:tc>
      </w:tr>
      <w:tr w:rsidR="007A00FA" w:rsidRPr="00591C2A" w14:paraId="38510326" w14:textId="77777777" w:rsidTr="007A00FA">
        <w:trPr>
          <w:trHeight w:val="463"/>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4A2EA483" w14:textId="77777777" w:rsidR="007A00FA" w:rsidRPr="0025642D" w:rsidRDefault="007A00FA" w:rsidP="007A00FA">
            <w:pPr>
              <w:spacing w:after="0" w:line="240" w:lineRule="auto"/>
              <w:jc w:val="center"/>
              <w:rPr>
                <w:rFonts w:eastAsia="Times New Roman" w:cs="Arial"/>
                <w:color w:val="FF0000"/>
                <w:highlight w:val="yellow"/>
              </w:rPr>
            </w:pPr>
          </w:p>
        </w:tc>
        <w:tc>
          <w:tcPr>
            <w:tcW w:w="1339" w:type="dxa"/>
            <w:vMerge/>
            <w:tcBorders>
              <w:left w:val="nil"/>
              <w:bottom w:val="single" w:sz="4" w:space="0" w:color="auto"/>
              <w:right w:val="single" w:sz="4" w:space="0" w:color="auto"/>
            </w:tcBorders>
            <w:shd w:val="clear" w:color="auto" w:fill="auto"/>
            <w:noWrap/>
            <w:vAlign w:val="center"/>
          </w:tcPr>
          <w:p w14:paraId="7A6A102D" w14:textId="77777777" w:rsidR="007A00FA" w:rsidRPr="00591C2A" w:rsidRDefault="007A00FA" w:rsidP="007A00FA">
            <w:pPr>
              <w:spacing w:after="0" w:line="240" w:lineRule="auto"/>
              <w:rPr>
                <w:rFonts w:eastAsia="Times New Roman" w:cs="Arial"/>
              </w:rPr>
            </w:pPr>
          </w:p>
        </w:tc>
        <w:tc>
          <w:tcPr>
            <w:tcW w:w="8148" w:type="dxa"/>
            <w:tcBorders>
              <w:top w:val="nil"/>
              <w:left w:val="nil"/>
              <w:bottom w:val="single" w:sz="4" w:space="0" w:color="auto"/>
              <w:right w:val="single" w:sz="4" w:space="0" w:color="auto"/>
            </w:tcBorders>
            <w:shd w:val="clear" w:color="auto" w:fill="auto"/>
            <w:vAlign w:val="center"/>
          </w:tcPr>
          <w:p w14:paraId="51FB7F57" w14:textId="77777777" w:rsidR="007A00FA" w:rsidRPr="00591C2A" w:rsidRDefault="007A00FA" w:rsidP="007A00FA">
            <w:pPr>
              <w:pStyle w:val="a4"/>
              <w:spacing w:after="0" w:line="240" w:lineRule="auto"/>
              <w:ind w:left="-28"/>
              <w:jc w:val="both"/>
              <w:rPr>
                <w:i/>
              </w:rPr>
            </w:pPr>
            <w:r w:rsidRPr="00591C2A">
              <w:rPr>
                <w:i/>
              </w:rPr>
              <w:t>Εξετάζεται η σχετική βεβαίωση σύμφωνα με το υπόδειγμα της αίτησης στήριξης που περιλαμβάνεται στον παρόντα οδηγό.</w:t>
            </w:r>
          </w:p>
        </w:tc>
      </w:tr>
      <w:tr w:rsidR="007A00FA" w:rsidRPr="00591C2A" w14:paraId="2D849385" w14:textId="77777777" w:rsidTr="007A00FA">
        <w:trPr>
          <w:trHeight w:val="294"/>
          <w:jc w:val="center"/>
        </w:trPr>
        <w:tc>
          <w:tcPr>
            <w:tcW w:w="578" w:type="dxa"/>
            <w:vMerge w:val="restart"/>
            <w:tcBorders>
              <w:top w:val="nil"/>
              <w:left w:val="single" w:sz="4" w:space="0" w:color="auto"/>
              <w:right w:val="single" w:sz="4" w:space="0" w:color="auto"/>
            </w:tcBorders>
            <w:shd w:val="clear" w:color="auto" w:fill="auto"/>
            <w:noWrap/>
            <w:vAlign w:val="center"/>
            <w:hideMark/>
          </w:tcPr>
          <w:p w14:paraId="07731DDF" w14:textId="33772D74" w:rsidR="007A00FA" w:rsidRPr="00591C2A" w:rsidRDefault="00F877F2" w:rsidP="007A00FA">
            <w:pPr>
              <w:spacing w:after="0" w:line="240" w:lineRule="auto"/>
              <w:jc w:val="center"/>
              <w:rPr>
                <w:rFonts w:eastAsia="Times New Roman" w:cs="Arial"/>
              </w:rPr>
            </w:pPr>
            <w:r>
              <w:rPr>
                <w:rFonts w:eastAsia="Times New Roman" w:cs="Arial"/>
              </w:rPr>
              <w:t>2</w:t>
            </w:r>
            <w:r w:rsidR="0088465B">
              <w:rPr>
                <w:rFonts w:eastAsia="Times New Roman" w:cs="Arial"/>
              </w:rPr>
              <w:t>9</w:t>
            </w:r>
          </w:p>
        </w:tc>
        <w:tc>
          <w:tcPr>
            <w:tcW w:w="1339" w:type="dxa"/>
            <w:vMerge w:val="restart"/>
            <w:tcBorders>
              <w:top w:val="nil"/>
              <w:left w:val="nil"/>
              <w:right w:val="single" w:sz="4" w:space="0" w:color="auto"/>
            </w:tcBorders>
            <w:shd w:val="clear" w:color="auto" w:fill="auto"/>
            <w:noWrap/>
            <w:vAlign w:val="center"/>
            <w:hideMark/>
          </w:tcPr>
          <w:p w14:paraId="664DA9E2" w14:textId="77777777" w:rsidR="007A00FA" w:rsidRPr="00591C2A" w:rsidRDefault="007A00FA" w:rsidP="007A00FA">
            <w:pPr>
              <w:spacing w:after="0" w:line="240" w:lineRule="auto"/>
              <w:rPr>
                <w:rFonts w:eastAsia="Times New Roman" w:cs="Arial"/>
              </w:rPr>
            </w:pPr>
            <w:r w:rsidRPr="00591C2A">
              <w:rPr>
                <w:rFonts w:eastAsia="Times New Roman" w:cs="Arial"/>
              </w:rPr>
              <w:t>19.2Δ_126</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4C7B33F1" w14:textId="77777777" w:rsidR="007A00FA" w:rsidRPr="00591C2A" w:rsidRDefault="007A00FA" w:rsidP="007A00FA">
            <w:pPr>
              <w:spacing w:after="0" w:line="240" w:lineRule="auto"/>
              <w:jc w:val="both"/>
              <w:rPr>
                <w:rFonts w:eastAsia="Times New Roman" w:cs="Arial"/>
              </w:rPr>
            </w:pPr>
            <w:r w:rsidRPr="00591C2A">
              <w:rPr>
                <w:rFonts w:eastAsia="Times New Roman" w:cs="Arial"/>
              </w:rPr>
              <w:t>Στον υποψήφιο μέχρι και το χρόνο υποβολής της πρότασης δεν έχουν επιβληθεί διοικητικές κυρώσεις για παραβίαση Κοινοτικών Κανονισμών ή Εθνικής Νομοθεσίας σε σχέση με την υλοποίηση έργων.</w:t>
            </w:r>
          </w:p>
        </w:tc>
      </w:tr>
      <w:tr w:rsidR="007A00FA" w:rsidRPr="00591C2A" w14:paraId="4406F865" w14:textId="77777777" w:rsidTr="007A00FA">
        <w:trPr>
          <w:trHeight w:val="436"/>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521C2F87" w14:textId="77777777" w:rsidR="007A00FA" w:rsidRPr="00591C2A" w:rsidRDefault="007A00FA" w:rsidP="007A00FA">
            <w:pPr>
              <w:spacing w:after="0" w:line="240" w:lineRule="auto"/>
              <w:jc w:val="center"/>
              <w:rPr>
                <w:rFonts w:eastAsia="Times New Roman" w:cs="Arial"/>
              </w:rPr>
            </w:pPr>
          </w:p>
        </w:tc>
        <w:tc>
          <w:tcPr>
            <w:tcW w:w="1339" w:type="dxa"/>
            <w:vMerge/>
            <w:tcBorders>
              <w:left w:val="nil"/>
              <w:bottom w:val="single" w:sz="4" w:space="0" w:color="auto"/>
              <w:right w:val="single" w:sz="4" w:space="0" w:color="auto"/>
            </w:tcBorders>
            <w:shd w:val="clear" w:color="auto" w:fill="auto"/>
            <w:noWrap/>
            <w:vAlign w:val="center"/>
          </w:tcPr>
          <w:p w14:paraId="1E58428F" w14:textId="77777777" w:rsidR="007A00FA" w:rsidRPr="00591C2A" w:rsidRDefault="007A00FA" w:rsidP="007A00FA">
            <w:pPr>
              <w:spacing w:after="0" w:line="240" w:lineRule="auto"/>
              <w:rPr>
                <w:rFonts w:eastAsia="Times New Roman" w:cs="Arial"/>
              </w:rPr>
            </w:pPr>
          </w:p>
        </w:tc>
        <w:tc>
          <w:tcPr>
            <w:tcW w:w="8148" w:type="dxa"/>
            <w:tcBorders>
              <w:top w:val="nil"/>
              <w:left w:val="nil"/>
              <w:bottom w:val="single" w:sz="4" w:space="0" w:color="auto"/>
              <w:right w:val="single" w:sz="4" w:space="0" w:color="auto"/>
            </w:tcBorders>
            <w:shd w:val="clear" w:color="auto" w:fill="auto"/>
            <w:vAlign w:val="center"/>
          </w:tcPr>
          <w:p w14:paraId="3AFE2CBC" w14:textId="77777777" w:rsidR="007A00FA" w:rsidRPr="00591C2A" w:rsidRDefault="007A00FA" w:rsidP="007A00FA">
            <w:pPr>
              <w:spacing w:after="0" w:line="240" w:lineRule="auto"/>
              <w:jc w:val="both"/>
              <w:rPr>
                <w:rFonts w:eastAsia="Times New Roman" w:cs="Arial"/>
                <w:i/>
              </w:rPr>
            </w:pPr>
            <w:r w:rsidRPr="00591C2A">
              <w:rPr>
                <w:rFonts w:eastAsia="Times New Roman" w:cs="Arial"/>
                <w:i/>
              </w:rPr>
              <w:t>Εξετάζεται η σχετική βεβαίωση σύμφωνα με το υπόδειγμα της αίτησης στήριξης που περιλαμβάνεται στον παρόντα οδηγό.</w:t>
            </w:r>
          </w:p>
        </w:tc>
      </w:tr>
      <w:tr w:rsidR="007A00FA" w:rsidRPr="00591C2A" w14:paraId="534A2601" w14:textId="77777777" w:rsidTr="007A00FA">
        <w:trPr>
          <w:trHeight w:val="528"/>
          <w:jc w:val="center"/>
        </w:trPr>
        <w:tc>
          <w:tcPr>
            <w:tcW w:w="578" w:type="dxa"/>
            <w:vMerge w:val="restart"/>
            <w:tcBorders>
              <w:top w:val="nil"/>
              <w:left w:val="single" w:sz="4" w:space="0" w:color="auto"/>
              <w:right w:val="single" w:sz="4" w:space="0" w:color="auto"/>
            </w:tcBorders>
            <w:shd w:val="clear" w:color="auto" w:fill="auto"/>
            <w:noWrap/>
            <w:vAlign w:val="center"/>
            <w:hideMark/>
          </w:tcPr>
          <w:p w14:paraId="53EBC54A" w14:textId="41F2B3E0" w:rsidR="007A00FA" w:rsidRPr="00591C2A" w:rsidRDefault="0088465B" w:rsidP="007A00FA">
            <w:pPr>
              <w:spacing w:after="0" w:line="240" w:lineRule="auto"/>
              <w:jc w:val="center"/>
              <w:rPr>
                <w:rFonts w:eastAsia="Times New Roman" w:cs="Arial"/>
              </w:rPr>
            </w:pPr>
            <w:r>
              <w:rPr>
                <w:rFonts w:eastAsia="Times New Roman" w:cs="Arial"/>
              </w:rPr>
              <w:t>30</w:t>
            </w:r>
          </w:p>
        </w:tc>
        <w:tc>
          <w:tcPr>
            <w:tcW w:w="1339" w:type="dxa"/>
            <w:vMerge w:val="restart"/>
            <w:tcBorders>
              <w:top w:val="nil"/>
              <w:left w:val="nil"/>
              <w:right w:val="single" w:sz="4" w:space="0" w:color="auto"/>
            </w:tcBorders>
            <w:shd w:val="clear" w:color="auto" w:fill="auto"/>
            <w:noWrap/>
            <w:vAlign w:val="center"/>
            <w:hideMark/>
          </w:tcPr>
          <w:p w14:paraId="16FC85EC" w14:textId="77777777" w:rsidR="007A00FA" w:rsidRPr="00591C2A" w:rsidRDefault="007A00FA" w:rsidP="007A00FA">
            <w:pPr>
              <w:spacing w:after="0" w:line="240" w:lineRule="auto"/>
              <w:rPr>
                <w:rFonts w:eastAsia="Times New Roman" w:cs="Arial"/>
              </w:rPr>
            </w:pPr>
            <w:r w:rsidRPr="00591C2A">
              <w:rPr>
                <w:rFonts w:eastAsia="Times New Roman" w:cs="Arial"/>
              </w:rPr>
              <w:t>19.2Δ_120</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70AA60A2" w14:textId="7AB510FC" w:rsidR="007A00FA" w:rsidRPr="00A9285C" w:rsidRDefault="007A00FA" w:rsidP="007A00FA">
            <w:pPr>
              <w:spacing w:after="0" w:line="240" w:lineRule="auto"/>
              <w:jc w:val="both"/>
              <w:rPr>
                <w:rFonts w:eastAsia="Times New Roman" w:cs="Arial"/>
              </w:rPr>
            </w:pPr>
            <w:r w:rsidRPr="00A9285C">
              <w:rPr>
                <w:rFonts w:eastAsia="Times New Roman" w:cs="Arial"/>
              </w:rPr>
              <w:t>Να μπορούν να τεκμηριώσουν τον υπεύθυνο φορέα για τη λειτουργία ή τη συντήρηση όπου απαιτείται</w:t>
            </w:r>
            <w:r w:rsidR="001221E1">
              <w:rPr>
                <w:rFonts w:eastAsia="Times New Roman" w:cs="Arial"/>
              </w:rPr>
              <w:t>.</w:t>
            </w:r>
          </w:p>
        </w:tc>
      </w:tr>
      <w:tr w:rsidR="007A00FA" w:rsidRPr="00591C2A" w14:paraId="183D93CC" w14:textId="77777777" w:rsidTr="007A00FA">
        <w:trPr>
          <w:trHeight w:val="528"/>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5EA0D7A4" w14:textId="77777777" w:rsidR="007A00FA" w:rsidRPr="00591C2A" w:rsidRDefault="007A00FA" w:rsidP="007A00FA">
            <w:pPr>
              <w:spacing w:after="0" w:line="240" w:lineRule="auto"/>
              <w:jc w:val="center"/>
              <w:rPr>
                <w:rFonts w:eastAsia="Times New Roman" w:cs="Arial"/>
              </w:rPr>
            </w:pPr>
          </w:p>
        </w:tc>
        <w:tc>
          <w:tcPr>
            <w:tcW w:w="1339" w:type="dxa"/>
            <w:vMerge/>
            <w:tcBorders>
              <w:left w:val="nil"/>
              <w:bottom w:val="single" w:sz="4" w:space="0" w:color="auto"/>
              <w:right w:val="single" w:sz="4" w:space="0" w:color="auto"/>
            </w:tcBorders>
            <w:shd w:val="clear" w:color="auto" w:fill="auto"/>
            <w:noWrap/>
            <w:vAlign w:val="center"/>
          </w:tcPr>
          <w:p w14:paraId="5B7DA244" w14:textId="77777777" w:rsidR="007A00FA" w:rsidRPr="00591C2A" w:rsidRDefault="007A00FA" w:rsidP="007A00FA">
            <w:pPr>
              <w:spacing w:after="0" w:line="240" w:lineRule="auto"/>
              <w:rPr>
                <w:rFonts w:eastAsia="Times New Roman" w:cs="Arial"/>
              </w:rPr>
            </w:pPr>
          </w:p>
        </w:tc>
        <w:tc>
          <w:tcPr>
            <w:tcW w:w="8148" w:type="dxa"/>
            <w:tcBorders>
              <w:top w:val="nil"/>
              <w:left w:val="nil"/>
              <w:bottom w:val="single" w:sz="4" w:space="0" w:color="auto"/>
              <w:right w:val="single" w:sz="4" w:space="0" w:color="auto"/>
            </w:tcBorders>
            <w:shd w:val="clear" w:color="auto" w:fill="auto"/>
            <w:vAlign w:val="center"/>
          </w:tcPr>
          <w:p w14:paraId="54D55C2A" w14:textId="77777777" w:rsidR="007A00FA" w:rsidRPr="00A9285C" w:rsidRDefault="007A00FA" w:rsidP="007A00FA">
            <w:pPr>
              <w:pStyle w:val="a4"/>
              <w:spacing w:after="0" w:line="240" w:lineRule="auto"/>
              <w:ind w:left="0"/>
              <w:jc w:val="both"/>
              <w:rPr>
                <w:rFonts w:eastAsia="Times New Roman" w:cs="Arial"/>
                <w:i/>
              </w:rPr>
            </w:pPr>
            <w:r w:rsidRPr="00A9285C">
              <w:rPr>
                <w:rFonts w:eastAsia="Times New Roman" w:cs="Arial"/>
                <w:i/>
              </w:rPr>
              <w:t xml:space="preserve">Εξετάζεται το καταστατικό, ή η νομοθεσία, ή το κανονιστικό πλαίσιο βάσει των οποίων, αυτός που ορίζεται στην αίτηση στήριξης ως Φορέας Λειτουργίας της πράξης (είτε αυτός είναι ο δικαιούχος, είτε άλλος), έχει την αρμοδιότητα λειτουργίας και συντήρησης αυτής. </w:t>
            </w:r>
          </w:p>
        </w:tc>
      </w:tr>
      <w:tr w:rsidR="007A00FA" w:rsidRPr="00591C2A" w14:paraId="3DEA454F" w14:textId="77777777" w:rsidTr="007A00FA">
        <w:trPr>
          <w:trHeight w:val="528"/>
          <w:tblHeader/>
          <w:jc w:val="center"/>
        </w:trPr>
        <w:tc>
          <w:tcPr>
            <w:tcW w:w="578"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1EC9211C" w14:textId="7D90AD8C" w:rsidR="007A00FA" w:rsidRPr="00005B22" w:rsidRDefault="007A00FA" w:rsidP="007A00FA">
            <w:pPr>
              <w:spacing w:after="0" w:line="240" w:lineRule="auto"/>
              <w:jc w:val="center"/>
              <w:rPr>
                <w:rFonts w:eastAsia="Times New Roman" w:cs="Arial"/>
                <w:b/>
                <w:bCs/>
                <w:lang w:val="en-US"/>
              </w:rPr>
            </w:pPr>
            <w:r>
              <w:rPr>
                <w:rFonts w:eastAsia="Times New Roman" w:cs="Arial"/>
                <w:b/>
                <w:bCs/>
              </w:rPr>
              <w:t>Ι</w:t>
            </w:r>
            <w:r>
              <w:rPr>
                <w:rFonts w:eastAsia="Times New Roman" w:cs="Arial"/>
                <w:b/>
                <w:bCs/>
                <w:lang w:val="en-US"/>
              </w:rPr>
              <w:t>V</w:t>
            </w:r>
          </w:p>
        </w:tc>
        <w:tc>
          <w:tcPr>
            <w:tcW w:w="9487" w:type="dxa"/>
            <w:gridSpan w:val="2"/>
            <w:tcBorders>
              <w:top w:val="single" w:sz="4" w:space="0" w:color="auto"/>
              <w:left w:val="nil"/>
              <w:bottom w:val="single" w:sz="4" w:space="0" w:color="auto"/>
              <w:right w:val="single" w:sz="4" w:space="0" w:color="auto"/>
            </w:tcBorders>
            <w:shd w:val="clear" w:color="auto" w:fill="EAF1DD" w:themeFill="accent3" w:themeFillTint="33"/>
            <w:vAlign w:val="center"/>
          </w:tcPr>
          <w:p w14:paraId="2507F90E" w14:textId="0E7C5153" w:rsidR="007A00FA" w:rsidRPr="00591C2A" w:rsidRDefault="007A00FA" w:rsidP="007A00FA">
            <w:pPr>
              <w:spacing w:after="0" w:line="240" w:lineRule="auto"/>
              <w:rPr>
                <w:rFonts w:eastAsia="Times New Roman" w:cs="Arial"/>
                <w:b/>
                <w:bCs/>
              </w:rPr>
            </w:pPr>
            <w:r>
              <w:rPr>
                <w:rFonts w:eastAsia="Times New Roman" w:cs="Arial"/>
                <w:b/>
                <w:bCs/>
              </w:rPr>
              <w:t>ΩΡΙΜΟΤΗΤΑ ΠΡΟΤΕΙΝΟΜΕΝΗΣ ΠΡΑΞΗΣ</w:t>
            </w:r>
          </w:p>
        </w:tc>
      </w:tr>
      <w:tr w:rsidR="007A00FA" w:rsidRPr="00591C2A" w14:paraId="399894A0" w14:textId="77777777" w:rsidTr="007A00FA">
        <w:trPr>
          <w:trHeight w:val="528"/>
          <w:jc w:val="center"/>
        </w:trPr>
        <w:tc>
          <w:tcPr>
            <w:tcW w:w="578" w:type="dxa"/>
            <w:vMerge w:val="restart"/>
            <w:tcBorders>
              <w:top w:val="nil"/>
              <w:left w:val="single" w:sz="4" w:space="0" w:color="auto"/>
              <w:right w:val="single" w:sz="4" w:space="0" w:color="auto"/>
            </w:tcBorders>
            <w:shd w:val="clear" w:color="auto" w:fill="auto"/>
            <w:noWrap/>
            <w:vAlign w:val="center"/>
            <w:hideMark/>
          </w:tcPr>
          <w:p w14:paraId="48F136B4" w14:textId="4B031C0E" w:rsidR="007A00FA" w:rsidRPr="00F877F2" w:rsidRDefault="0088465B" w:rsidP="007A00FA">
            <w:pPr>
              <w:spacing w:after="0" w:line="240" w:lineRule="auto"/>
              <w:jc w:val="center"/>
              <w:rPr>
                <w:rFonts w:eastAsia="Times New Roman" w:cs="Arial"/>
              </w:rPr>
            </w:pPr>
            <w:r>
              <w:rPr>
                <w:rFonts w:eastAsia="Times New Roman" w:cs="Arial"/>
              </w:rPr>
              <w:t>31</w:t>
            </w:r>
          </w:p>
        </w:tc>
        <w:tc>
          <w:tcPr>
            <w:tcW w:w="1339" w:type="dxa"/>
            <w:vMerge w:val="restart"/>
            <w:tcBorders>
              <w:top w:val="nil"/>
              <w:left w:val="nil"/>
              <w:right w:val="single" w:sz="4" w:space="0" w:color="auto"/>
            </w:tcBorders>
            <w:shd w:val="clear" w:color="auto" w:fill="auto"/>
            <w:noWrap/>
            <w:vAlign w:val="center"/>
            <w:hideMark/>
          </w:tcPr>
          <w:p w14:paraId="68CC79D8" w14:textId="5F8EFDA1" w:rsidR="007A00FA" w:rsidRPr="00087836" w:rsidRDefault="007A00FA" w:rsidP="007A00FA">
            <w:pPr>
              <w:spacing w:after="0" w:line="240" w:lineRule="auto"/>
              <w:rPr>
                <w:rFonts w:eastAsia="Times New Roman" w:cs="Arial"/>
              </w:rPr>
            </w:pPr>
            <w:r w:rsidRPr="00087836">
              <w:rPr>
                <w:rFonts w:eastAsia="Times New Roman" w:cs="Arial"/>
              </w:rPr>
              <w:t>19.2Δ_</w:t>
            </w:r>
            <w:r w:rsidR="00087836" w:rsidRPr="00087836">
              <w:rPr>
                <w:rFonts w:eastAsia="Times New Roman" w:cs="Arial"/>
              </w:rPr>
              <w:t>143</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076B473D" w14:textId="22EFE904" w:rsidR="007A00FA" w:rsidRPr="00087836" w:rsidRDefault="007A00FA" w:rsidP="007A00FA">
            <w:pPr>
              <w:spacing w:after="0" w:line="240" w:lineRule="auto"/>
              <w:jc w:val="both"/>
              <w:rPr>
                <w:rFonts w:eastAsia="Times New Roman" w:cs="Arial"/>
              </w:rPr>
            </w:pPr>
            <w:r w:rsidRPr="00087836">
              <w:rPr>
                <w:rFonts w:eastAsia="Times New Roman" w:cs="Arial"/>
              </w:rPr>
              <w:t>Αποδεικνύεται η κατοχή ή η χρήση του ακινήτου, στο οποίο προβλέπεται η υλοποίηση της πρότασης</w:t>
            </w:r>
            <w:r w:rsidR="001221E1" w:rsidRPr="00087836">
              <w:rPr>
                <w:rFonts w:eastAsia="Times New Roman" w:cs="Arial"/>
                <w:i/>
                <w:iCs/>
              </w:rPr>
              <w:t>.</w:t>
            </w:r>
          </w:p>
        </w:tc>
      </w:tr>
      <w:tr w:rsidR="007A00FA" w:rsidRPr="00591C2A" w14:paraId="25C358C6" w14:textId="77777777" w:rsidTr="007A00FA">
        <w:trPr>
          <w:trHeight w:val="528"/>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2D8A9112" w14:textId="77777777" w:rsidR="007A00FA" w:rsidRPr="00BA7650" w:rsidRDefault="007A00FA" w:rsidP="007A00FA">
            <w:pPr>
              <w:spacing w:after="0" w:line="240" w:lineRule="auto"/>
              <w:jc w:val="center"/>
              <w:rPr>
                <w:rFonts w:eastAsia="Times New Roman" w:cs="Arial"/>
                <w:highlight w:val="yellow"/>
              </w:rPr>
            </w:pPr>
          </w:p>
        </w:tc>
        <w:tc>
          <w:tcPr>
            <w:tcW w:w="1339" w:type="dxa"/>
            <w:vMerge/>
            <w:tcBorders>
              <w:left w:val="nil"/>
              <w:bottom w:val="single" w:sz="4" w:space="0" w:color="auto"/>
              <w:right w:val="single" w:sz="4" w:space="0" w:color="auto"/>
            </w:tcBorders>
            <w:shd w:val="clear" w:color="auto" w:fill="auto"/>
            <w:noWrap/>
            <w:vAlign w:val="center"/>
          </w:tcPr>
          <w:p w14:paraId="37EC3C4D" w14:textId="77777777" w:rsidR="007A00FA" w:rsidRPr="00087836" w:rsidRDefault="007A00FA" w:rsidP="007A00FA">
            <w:pPr>
              <w:spacing w:after="0" w:line="240" w:lineRule="auto"/>
              <w:rPr>
                <w:rFonts w:eastAsia="Times New Roman" w:cs="Arial"/>
              </w:rPr>
            </w:pPr>
          </w:p>
        </w:tc>
        <w:tc>
          <w:tcPr>
            <w:tcW w:w="8148" w:type="dxa"/>
            <w:tcBorders>
              <w:top w:val="nil"/>
              <w:left w:val="nil"/>
              <w:bottom w:val="single" w:sz="4" w:space="0" w:color="auto"/>
              <w:right w:val="single" w:sz="4" w:space="0" w:color="auto"/>
            </w:tcBorders>
            <w:shd w:val="clear" w:color="auto" w:fill="auto"/>
            <w:vAlign w:val="center"/>
          </w:tcPr>
          <w:p w14:paraId="7CD22ADD" w14:textId="77777777" w:rsidR="007A00FA" w:rsidRPr="00087836" w:rsidRDefault="007A00FA" w:rsidP="007A00FA">
            <w:pPr>
              <w:spacing w:after="0" w:line="240" w:lineRule="auto"/>
              <w:jc w:val="both"/>
              <w:rPr>
                <w:rFonts w:eastAsia="Times New Roman" w:cs="Arial"/>
                <w:i/>
              </w:rPr>
            </w:pPr>
            <w:r w:rsidRPr="00087836">
              <w:rPr>
                <w:rFonts w:eastAsia="Times New Roman" w:cs="Arial"/>
                <w:i/>
              </w:rPr>
              <w:t xml:space="preserve">Εξετάζονται κατά περίπτωση τα δικαιολογητικά που απαιτούνται για την απόδειξη του κριτηρίου, σύμφωνα με τα οριζόμενα στα «στοιχεία ιδιοκτησίας» του κεφαλαίου «Απαιτούμενα δικαιολογητικά» του παρόντος οδηγού. </w:t>
            </w:r>
          </w:p>
        </w:tc>
      </w:tr>
      <w:tr w:rsidR="00144F65" w:rsidRPr="00E851E4" w14:paraId="5949E9CA" w14:textId="77777777" w:rsidTr="007A00FA">
        <w:trPr>
          <w:trHeight w:val="599"/>
          <w:jc w:val="center"/>
        </w:trPr>
        <w:tc>
          <w:tcPr>
            <w:tcW w:w="578" w:type="dxa"/>
            <w:tcBorders>
              <w:top w:val="nil"/>
              <w:left w:val="single" w:sz="4" w:space="0" w:color="auto"/>
              <w:right w:val="single" w:sz="4" w:space="0" w:color="auto"/>
            </w:tcBorders>
            <w:shd w:val="clear" w:color="auto" w:fill="auto"/>
            <w:noWrap/>
            <w:vAlign w:val="center"/>
          </w:tcPr>
          <w:p w14:paraId="3EAAEB38" w14:textId="77777777" w:rsidR="00144F65" w:rsidRPr="00E851E4" w:rsidRDefault="00144F65" w:rsidP="00144F65">
            <w:pPr>
              <w:spacing w:after="0" w:line="240" w:lineRule="auto"/>
              <w:jc w:val="center"/>
              <w:rPr>
                <w:rFonts w:eastAsia="Times New Roman" w:cs="Arial"/>
                <w:color w:val="FF0000"/>
              </w:rPr>
            </w:pPr>
          </w:p>
        </w:tc>
        <w:tc>
          <w:tcPr>
            <w:tcW w:w="1339" w:type="dxa"/>
            <w:tcBorders>
              <w:top w:val="nil"/>
              <w:left w:val="nil"/>
              <w:right w:val="single" w:sz="4" w:space="0" w:color="auto"/>
            </w:tcBorders>
            <w:shd w:val="clear" w:color="auto" w:fill="auto"/>
            <w:noWrap/>
            <w:vAlign w:val="center"/>
          </w:tcPr>
          <w:p w14:paraId="3E0E9910" w14:textId="5EA7DC9E" w:rsidR="00144F65" w:rsidRPr="00E851E4" w:rsidRDefault="00144F65" w:rsidP="00144F65">
            <w:pPr>
              <w:spacing w:after="0" w:line="240" w:lineRule="auto"/>
              <w:rPr>
                <w:rFonts w:eastAsia="Times New Roman" w:cs="Arial"/>
                <w:color w:val="FF0000"/>
              </w:rPr>
            </w:pPr>
            <w:r w:rsidRPr="00087836">
              <w:rPr>
                <w:rFonts w:eastAsia="Times New Roman" w:cs="Arial"/>
              </w:rPr>
              <w:t>19.2Δ_14</w:t>
            </w:r>
            <w:r>
              <w:rPr>
                <w:rFonts w:eastAsia="Times New Roman" w:cs="Arial"/>
              </w:rPr>
              <w:t>7</w:t>
            </w:r>
          </w:p>
        </w:tc>
        <w:tc>
          <w:tcPr>
            <w:tcW w:w="8148" w:type="dxa"/>
            <w:tcBorders>
              <w:top w:val="nil"/>
              <w:left w:val="nil"/>
              <w:bottom w:val="single" w:sz="4" w:space="0" w:color="auto"/>
              <w:right w:val="single" w:sz="4" w:space="0" w:color="auto"/>
            </w:tcBorders>
            <w:shd w:val="clear" w:color="auto" w:fill="FDE9D9" w:themeFill="accent6" w:themeFillTint="33"/>
            <w:vAlign w:val="center"/>
          </w:tcPr>
          <w:p w14:paraId="5112CCDC" w14:textId="02A06BA3" w:rsidR="00144F65" w:rsidRPr="008A4D1C" w:rsidRDefault="00144F65" w:rsidP="00144F65">
            <w:pPr>
              <w:spacing w:after="0" w:line="240" w:lineRule="auto"/>
              <w:jc w:val="both"/>
              <w:rPr>
                <w:rFonts w:eastAsia="Times New Roman" w:cs="Arial"/>
              </w:rPr>
            </w:pPr>
            <w:r w:rsidRPr="008A4D1C">
              <w:rPr>
                <w:rFonts w:eastAsia="Times New Roman" w:cs="Arial"/>
              </w:rPr>
              <w:t>Εξετάζεται η ωριμότητα της πράξης.</w:t>
            </w:r>
          </w:p>
        </w:tc>
      </w:tr>
      <w:tr w:rsidR="007A00FA" w:rsidRPr="00591C2A" w14:paraId="46EC4957" w14:textId="77777777" w:rsidTr="00D701BA">
        <w:trPr>
          <w:trHeight w:val="1729"/>
          <w:jc w:val="center"/>
        </w:trPr>
        <w:tc>
          <w:tcPr>
            <w:tcW w:w="578" w:type="dxa"/>
            <w:tcBorders>
              <w:top w:val="nil"/>
              <w:left w:val="single" w:sz="4" w:space="0" w:color="auto"/>
              <w:bottom w:val="single" w:sz="4" w:space="0" w:color="auto"/>
              <w:right w:val="single" w:sz="4" w:space="0" w:color="auto"/>
            </w:tcBorders>
            <w:shd w:val="clear" w:color="auto" w:fill="auto"/>
            <w:noWrap/>
            <w:vAlign w:val="center"/>
          </w:tcPr>
          <w:p w14:paraId="039ACA5F" w14:textId="3FF455BF" w:rsidR="007A00FA" w:rsidRPr="00591C2A" w:rsidRDefault="00F877F2" w:rsidP="007A00FA">
            <w:pPr>
              <w:spacing w:after="0" w:line="240" w:lineRule="auto"/>
              <w:jc w:val="center"/>
              <w:rPr>
                <w:rFonts w:eastAsia="Times New Roman" w:cs="Arial"/>
              </w:rPr>
            </w:pPr>
            <w:r>
              <w:rPr>
                <w:rFonts w:eastAsia="Times New Roman" w:cs="Arial"/>
              </w:rPr>
              <w:t>3</w:t>
            </w:r>
            <w:r w:rsidR="0088465B">
              <w:rPr>
                <w:rFonts w:eastAsia="Times New Roman" w:cs="Arial"/>
              </w:rPr>
              <w:t>2</w:t>
            </w:r>
          </w:p>
        </w:tc>
        <w:tc>
          <w:tcPr>
            <w:tcW w:w="1339" w:type="dxa"/>
            <w:tcBorders>
              <w:top w:val="nil"/>
              <w:left w:val="nil"/>
              <w:bottom w:val="single" w:sz="4" w:space="0" w:color="auto"/>
              <w:right w:val="single" w:sz="4" w:space="0" w:color="auto"/>
            </w:tcBorders>
            <w:shd w:val="clear" w:color="auto" w:fill="auto"/>
            <w:noWrap/>
            <w:vAlign w:val="center"/>
          </w:tcPr>
          <w:p w14:paraId="645245C6" w14:textId="77777777" w:rsidR="007A00FA" w:rsidRPr="00591C2A" w:rsidRDefault="007A00FA" w:rsidP="007A00FA">
            <w:pPr>
              <w:spacing w:after="0" w:line="240" w:lineRule="auto"/>
              <w:rPr>
                <w:rFonts w:eastAsia="Times New Roman" w:cs="Arial"/>
              </w:rPr>
            </w:pPr>
          </w:p>
        </w:tc>
        <w:tc>
          <w:tcPr>
            <w:tcW w:w="8148" w:type="dxa"/>
            <w:tcBorders>
              <w:top w:val="nil"/>
              <w:left w:val="nil"/>
              <w:bottom w:val="single" w:sz="4" w:space="0" w:color="auto"/>
              <w:right w:val="single" w:sz="4" w:space="0" w:color="auto"/>
            </w:tcBorders>
            <w:shd w:val="clear" w:color="auto" w:fill="auto"/>
            <w:vAlign w:val="center"/>
          </w:tcPr>
          <w:p w14:paraId="434B9DAA" w14:textId="46BCD17F" w:rsidR="007A00FA" w:rsidRPr="00C8421C" w:rsidRDefault="004C017E" w:rsidP="00D701BA">
            <w:pPr>
              <w:tabs>
                <w:tab w:val="left" w:pos="6833"/>
              </w:tabs>
              <w:spacing w:after="0" w:line="264" w:lineRule="auto"/>
              <w:jc w:val="both"/>
              <w:rPr>
                <w:rFonts w:cstheme="minorHAnsi"/>
                <w:b/>
                <w:bCs/>
              </w:rPr>
            </w:pPr>
            <w:r w:rsidRPr="00D03F9E">
              <w:rPr>
                <w:rFonts w:eastAsia="Times New Roman" w:cs="Arial"/>
                <w:i/>
              </w:rPr>
              <w:t xml:space="preserve">Εξετάζεται η ύπαρξη όλων των απαιτούμενων εγκρίσεων/ αδειών κατά περίπτωση. </w:t>
            </w:r>
            <w:r w:rsidR="00C8421C" w:rsidRPr="00D03F9E">
              <w:rPr>
                <w:rFonts w:eastAsia="Times New Roman" w:cs="Arial"/>
                <w:i/>
              </w:rPr>
              <w:t xml:space="preserve">Επισημαίνεται ότι </w:t>
            </w:r>
            <w:bookmarkStart w:id="2" w:name="_Hlk127271053"/>
            <w:r w:rsidR="00C8421C" w:rsidRPr="00D03F9E">
              <w:rPr>
                <w:rFonts w:eastAsia="Times New Roman" w:cs="Arial"/>
                <w:i/>
              </w:rPr>
              <w:t xml:space="preserve">για τις προτεινόμενες πράξεις που εκτελούνται με διαδικασίες δημοσίων συμβάσεων, </w:t>
            </w:r>
            <w:bookmarkEnd w:id="2"/>
            <w:r w:rsidRPr="00D03F9E">
              <w:rPr>
                <w:rFonts w:eastAsia="Times New Roman" w:cs="Arial"/>
                <w:i/>
              </w:rPr>
              <w:t>απαιτείται η</w:t>
            </w:r>
            <w:r w:rsidR="00C8421C" w:rsidRPr="00D03F9E">
              <w:rPr>
                <w:rFonts w:eastAsia="Times New Roman" w:cs="Arial"/>
                <w:i/>
              </w:rPr>
              <w:t xml:space="preserve"> οριστική μελέτη και </w:t>
            </w:r>
            <w:r w:rsidRPr="00D03F9E">
              <w:rPr>
                <w:rFonts w:eastAsia="Times New Roman" w:cs="Arial"/>
                <w:i/>
              </w:rPr>
              <w:t>τα τεύχη δημοπράτησης του έργου</w:t>
            </w:r>
            <w:r w:rsidR="00C8421C" w:rsidRPr="00D03F9E">
              <w:rPr>
                <w:rFonts w:eastAsia="Times New Roman" w:cs="Arial"/>
                <w:i/>
              </w:rPr>
              <w:t xml:space="preserve">, καθώς και </w:t>
            </w:r>
            <w:r w:rsidRPr="00D03F9E">
              <w:rPr>
                <w:rFonts w:eastAsia="Times New Roman" w:cs="Arial"/>
                <w:i/>
              </w:rPr>
              <w:t>όλες οι απαιτούμενες α</w:t>
            </w:r>
            <w:r w:rsidR="00C8421C" w:rsidRPr="00D03F9E">
              <w:rPr>
                <w:rFonts w:eastAsia="Times New Roman" w:cs="Arial"/>
                <w:i/>
              </w:rPr>
              <w:t>δειοδοτήσε</w:t>
            </w:r>
            <w:r w:rsidRPr="00D03F9E">
              <w:rPr>
                <w:rFonts w:eastAsia="Times New Roman" w:cs="Arial"/>
                <w:i/>
              </w:rPr>
              <w:t>ις</w:t>
            </w:r>
            <w:r w:rsidR="00C8421C" w:rsidRPr="00D03F9E">
              <w:rPr>
                <w:rFonts w:eastAsia="Times New Roman" w:cs="Arial"/>
                <w:i/>
              </w:rPr>
              <w:t>.</w:t>
            </w:r>
            <w:r w:rsidRPr="00D03F9E">
              <w:rPr>
                <w:rFonts w:eastAsia="Times New Roman" w:cs="Arial"/>
                <w:i/>
              </w:rPr>
              <w:t xml:space="preserve"> </w:t>
            </w:r>
            <w:r w:rsidR="00C8421C" w:rsidRPr="00D03F9E">
              <w:rPr>
                <w:rFonts w:eastAsia="Times New Roman" w:cs="Arial"/>
                <w:i/>
              </w:rPr>
              <w:t xml:space="preserve">Για τις πράξεις που υλοποιούνται χωρίς τις διαδικασία δημοσίων συμβάσεων </w:t>
            </w:r>
            <w:r w:rsidRPr="00D03F9E">
              <w:rPr>
                <w:rFonts w:eastAsia="Times New Roman" w:cs="Arial"/>
                <w:i/>
              </w:rPr>
              <w:t>απαιτούνται (εκτός τη σύσταση του φορέα) όλες οι απαιτούμενες αδειοδοτήσεις</w:t>
            </w:r>
            <w:r w:rsidR="00C8421C" w:rsidRPr="00D03F9E">
              <w:rPr>
                <w:rFonts w:eastAsia="Times New Roman" w:cs="Arial"/>
                <w:i/>
              </w:rPr>
              <w:t>.</w:t>
            </w:r>
          </w:p>
        </w:tc>
      </w:tr>
      <w:tr w:rsidR="007A00FA" w:rsidRPr="00591C2A" w14:paraId="44579A13" w14:textId="77777777" w:rsidTr="007A00FA">
        <w:trPr>
          <w:trHeight w:val="924"/>
          <w:jc w:val="center"/>
        </w:trPr>
        <w:tc>
          <w:tcPr>
            <w:tcW w:w="578" w:type="dxa"/>
            <w:vMerge w:val="restart"/>
            <w:tcBorders>
              <w:top w:val="single" w:sz="4" w:space="0" w:color="auto"/>
              <w:left w:val="single" w:sz="4" w:space="0" w:color="auto"/>
              <w:right w:val="single" w:sz="4" w:space="0" w:color="auto"/>
            </w:tcBorders>
            <w:shd w:val="clear" w:color="auto" w:fill="auto"/>
            <w:noWrap/>
            <w:vAlign w:val="center"/>
            <w:hideMark/>
          </w:tcPr>
          <w:p w14:paraId="665ED151" w14:textId="280A19D8" w:rsidR="007A00FA" w:rsidRPr="00591C2A" w:rsidRDefault="00F877F2" w:rsidP="007A00FA">
            <w:pPr>
              <w:spacing w:after="0" w:line="240" w:lineRule="auto"/>
              <w:jc w:val="center"/>
              <w:rPr>
                <w:rFonts w:eastAsia="Times New Roman" w:cs="Arial"/>
              </w:rPr>
            </w:pPr>
            <w:r>
              <w:rPr>
                <w:rFonts w:eastAsia="Times New Roman" w:cs="Arial"/>
              </w:rPr>
              <w:t>3</w:t>
            </w:r>
            <w:r w:rsidR="0088465B">
              <w:rPr>
                <w:rFonts w:eastAsia="Times New Roman" w:cs="Arial"/>
              </w:rPr>
              <w:t>3</w:t>
            </w:r>
          </w:p>
        </w:tc>
        <w:tc>
          <w:tcPr>
            <w:tcW w:w="1339" w:type="dxa"/>
            <w:vMerge w:val="restart"/>
            <w:tcBorders>
              <w:top w:val="single" w:sz="4" w:space="0" w:color="auto"/>
              <w:left w:val="nil"/>
              <w:right w:val="single" w:sz="4" w:space="0" w:color="auto"/>
            </w:tcBorders>
            <w:shd w:val="clear" w:color="auto" w:fill="auto"/>
            <w:noWrap/>
            <w:vAlign w:val="center"/>
            <w:hideMark/>
          </w:tcPr>
          <w:p w14:paraId="5E910311" w14:textId="77777777" w:rsidR="007A00FA" w:rsidRPr="00591C2A" w:rsidRDefault="007A00FA" w:rsidP="007A00FA">
            <w:pPr>
              <w:spacing w:after="0" w:line="240" w:lineRule="auto"/>
              <w:rPr>
                <w:rFonts w:eastAsia="Times New Roman" w:cs="Arial"/>
              </w:rPr>
            </w:pPr>
            <w:r w:rsidRPr="00591C2A">
              <w:rPr>
                <w:rFonts w:eastAsia="Times New Roman" w:cs="Arial"/>
              </w:rPr>
              <w:t>19.2Δ_123</w:t>
            </w:r>
          </w:p>
        </w:tc>
        <w:tc>
          <w:tcPr>
            <w:tcW w:w="8148"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14:paraId="7C2F7991" w14:textId="31D12F10" w:rsidR="007A00FA" w:rsidRPr="00A9285C" w:rsidRDefault="007A00FA" w:rsidP="007A00FA">
            <w:pPr>
              <w:spacing w:after="0" w:line="240" w:lineRule="auto"/>
              <w:jc w:val="both"/>
              <w:rPr>
                <w:rFonts w:eastAsia="Times New Roman" w:cs="Arial"/>
              </w:rPr>
            </w:pPr>
            <w:r w:rsidRPr="00A9285C">
              <w:rPr>
                <w:rFonts w:eastAsia="Times New Roman" w:cs="Arial"/>
              </w:rPr>
              <w:t>Θα πρέπει να υπάρχει μελέτη συνολικής θεώρησης αισθητικής και λειτουργικής αναβάθμισης ή ανάδειξης του οικισμού ή τμήματος αυτού, όπως εξειδικεύεται  στην Πρόσκληση</w:t>
            </w:r>
            <w:r w:rsidR="001221E1">
              <w:rPr>
                <w:rFonts w:eastAsia="Times New Roman" w:cs="Arial"/>
              </w:rPr>
              <w:t>.</w:t>
            </w:r>
          </w:p>
        </w:tc>
      </w:tr>
      <w:tr w:rsidR="007A00FA" w:rsidRPr="00591C2A" w14:paraId="43F2AA42" w14:textId="77777777" w:rsidTr="00D701BA">
        <w:trPr>
          <w:trHeight w:val="152"/>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6FBEA20B" w14:textId="77777777" w:rsidR="007A00FA" w:rsidRPr="00591C2A" w:rsidRDefault="007A00FA" w:rsidP="007A00FA">
            <w:pPr>
              <w:spacing w:after="0" w:line="240" w:lineRule="auto"/>
              <w:jc w:val="center"/>
              <w:rPr>
                <w:rFonts w:eastAsia="Times New Roman" w:cs="Arial"/>
              </w:rPr>
            </w:pPr>
          </w:p>
        </w:tc>
        <w:tc>
          <w:tcPr>
            <w:tcW w:w="1339" w:type="dxa"/>
            <w:vMerge/>
            <w:tcBorders>
              <w:left w:val="nil"/>
              <w:bottom w:val="single" w:sz="4" w:space="0" w:color="auto"/>
              <w:right w:val="single" w:sz="4" w:space="0" w:color="auto"/>
            </w:tcBorders>
            <w:shd w:val="clear" w:color="auto" w:fill="auto"/>
            <w:noWrap/>
            <w:vAlign w:val="center"/>
          </w:tcPr>
          <w:p w14:paraId="7F5B6359" w14:textId="77777777" w:rsidR="007A00FA" w:rsidRPr="00591C2A" w:rsidRDefault="007A00FA" w:rsidP="007A00FA">
            <w:pPr>
              <w:spacing w:after="0" w:line="240" w:lineRule="auto"/>
              <w:rPr>
                <w:rFonts w:eastAsia="Times New Roman" w:cs="Arial"/>
              </w:rPr>
            </w:pPr>
          </w:p>
        </w:tc>
        <w:tc>
          <w:tcPr>
            <w:tcW w:w="8148" w:type="dxa"/>
            <w:tcBorders>
              <w:top w:val="nil"/>
              <w:left w:val="nil"/>
              <w:bottom w:val="single" w:sz="4" w:space="0" w:color="auto"/>
              <w:right w:val="single" w:sz="4" w:space="0" w:color="auto"/>
            </w:tcBorders>
            <w:shd w:val="clear" w:color="auto" w:fill="auto"/>
            <w:vAlign w:val="center"/>
          </w:tcPr>
          <w:p w14:paraId="6FFF4823" w14:textId="77777777" w:rsidR="007A00FA" w:rsidRPr="00A9285C" w:rsidRDefault="007A00FA" w:rsidP="007A00FA">
            <w:pPr>
              <w:spacing w:after="0" w:line="240" w:lineRule="auto"/>
              <w:jc w:val="both"/>
              <w:rPr>
                <w:rFonts w:eastAsia="Times New Roman" w:cs="Arial"/>
                <w:i/>
              </w:rPr>
            </w:pPr>
            <w:r w:rsidRPr="00A9285C">
              <w:rPr>
                <w:rFonts w:eastAsia="Times New Roman" w:cs="Arial"/>
                <w:i/>
              </w:rPr>
              <w:t>(Το κριτήριο εξετάζεται μόνο για τις πράξεις ανάπλασης οικισμών της υποδράσης 19.2.4.3)</w:t>
            </w:r>
          </w:p>
          <w:p w14:paraId="2F7F5BD4" w14:textId="77777777" w:rsidR="007A00FA" w:rsidRPr="00A9285C" w:rsidRDefault="007A00FA" w:rsidP="007A00FA">
            <w:pPr>
              <w:pStyle w:val="a4"/>
              <w:spacing w:after="0" w:line="240" w:lineRule="auto"/>
              <w:ind w:left="-27"/>
              <w:jc w:val="both"/>
              <w:rPr>
                <w:rFonts w:eastAsia="Times New Roman" w:cs="Arial"/>
                <w:i/>
              </w:rPr>
            </w:pPr>
            <w:r w:rsidRPr="00A9285C">
              <w:rPr>
                <w:rFonts w:eastAsia="Times New Roman" w:cs="Arial"/>
                <w:i/>
              </w:rPr>
              <w:t>Εξετάζεται η υποβολή εγκεκριμένης από το δημοτικό συμβούλιο, μελέτης συνολικής θεώρησης αισθητικής και λειτουργικής αναβάθμισης ή ανάδειξης του οικισμού ή τμήματος αυτού, η οποία θα πρέπει να είναι κατ’ ελάχιστον σύμφωνη με τις προδιαγραφές του σχετικού κεφαλαίου του παρόντος οδηγού, καθώς και αν το προτεινόμενο έργο αποτελεί μέρος της συνολικής αυτής μελέτης.</w:t>
            </w:r>
          </w:p>
        </w:tc>
      </w:tr>
      <w:tr w:rsidR="007A00FA" w:rsidRPr="00591C2A" w14:paraId="4F407284" w14:textId="77777777" w:rsidTr="007A00FA">
        <w:trPr>
          <w:trHeight w:val="528"/>
          <w:tblHeader/>
          <w:jc w:val="center"/>
        </w:trPr>
        <w:tc>
          <w:tcPr>
            <w:tcW w:w="578"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2421E321" w14:textId="7675FEFA" w:rsidR="007A00FA" w:rsidRPr="00005B22" w:rsidRDefault="007A00FA" w:rsidP="007A00FA">
            <w:pPr>
              <w:spacing w:after="0" w:line="240" w:lineRule="auto"/>
              <w:jc w:val="center"/>
              <w:rPr>
                <w:rFonts w:eastAsia="Times New Roman" w:cs="Arial"/>
                <w:b/>
                <w:bCs/>
                <w:lang w:val="en-US"/>
              </w:rPr>
            </w:pPr>
            <w:r>
              <w:rPr>
                <w:rFonts w:eastAsia="Times New Roman" w:cs="Arial"/>
                <w:b/>
                <w:bCs/>
                <w:lang w:val="en-US"/>
              </w:rPr>
              <w:t>V</w:t>
            </w:r>
          </w:p>
        </w:tc>
        <w:tc>
          <w:tcPr>
            <w:tcW w:w="9487" w:type="dxa"/>
            <w:gridSpan w:val="2"/>
            <w:tcBorders>
              <w:top w:val="single" w:sz="4" w:space="0" w:color="auto"/>
              <w:left w:val="nil"/>
              <w:bottom w:val="single" w:sz="4" w:space="0" w:color="auto"/>
              <w:right w:val="single" w:sz="4" w:space="0" w:color="auto"/>
            </w:tcBorders>
            <w:shd w:val="clear" w:color="auto" w:fill="EAF1DD" w:themeFill="accent3" w:themeFillTint="33"/>
            <w:vAlign w:val="center"/>
          </w:tcPr>
          <w:p w14:paraId="43131CB0" w14:textId="6BE99C8E" w:rsidR="007A00FA" w:rsidRPr="00591C2A" w:rsidRDefault="007A00FA" w:rsidP="007A00FA">
            <w:pPr>
              <w:spacing w:after="0" w:line="240" w:lineRule="auto"/>
              <w:rPr>
                <w:rFonts w:eastAsia="Times New Roman" w:cs="Arial"/>
                <w:b/>
                <w:bCs/>
              </w:rPr>
            </w:pPr>
            <w:r>
              <w:rPr>
                <w:rFonts w:eastAsia="Times New Roman" w:cs="Arial"/>
                <w:b/>
                <w:bCs/>
              </w:rPr>
              <w:t xml:space="preserve">ΠΛΗΡΟΤΗΤΑ ΠΡΟΤΑΣΗΣ </w:t>
            </w:r>
          </w:p>
        </w:tc>
      </w:tr>
      <w:tr w:rsidR="007A00FA" w:rsidRPr="00591C2A" w14:paraId="2AC79F16" w14:textId="77777777" w:rsidTr="007A00FA">
        <w:trPr>
          <w:trHeight w:val="489"/>
          <w:jc w:val="center"/>
        </w:trPr>
        <w:tc>
          <w:tcPr>
            <w:tcW w:w="578" w:type="dxa"/>
            <w:vMerge w:val="restart"/>
            <w:tcBorders>
              <w:top w:val="nil"/>
              <w:left w:val="single" w:sz="4" w:space="0" w:color="auto"/>
              <w:right w:val="single" w:sz="4" w:space="0" w:color="auto"/>
            </w:tcBorders>
            <w:shd w:val="clear" w:color="auto" w:fill="auto"/>
            <w:noWrap/>
            <w:vAlign w:val="center"/>
            <w:hideMark/>
          </w:tcPr>
          <w:p w14:paraId="70AA241D" w14:textId="3A2D78E9" w:rsidR="007A00FA" w:rsidRPr="00591C2A" w:rsidRDefault="00F877F2" w:rsidP="007A00FA">
            <w:pPr>
              <w:spacing w:after="0" w:line="240" w:lineRule="auto"/>
              <w:jc w:val="center"/>
              <w:rPr>
                <w:rFonts w:eastAsia="Times New Roman" w:cs="Arial"/>
              </w:rPr>
            </w:pPr>
            <w:r>
              <w:rPr>
                <w:rFonts w:eastAsia="Times New Roman" w:cs="Arial"/>
              </w:rPr>
              <w:t>3</w:t>
            </w:r>
            <w:r w:rsidR="0088465B">
              <w:rPr>
                <w:rFonts w:eastAsia="Times New Roman" w:cs="Arial"/>
              </w:rPr>
              <w:t>4</w:t>
            </w:r>
          </w:p>
        </w:tc>
        <w:tc>
          <w:tcPr>
            <w:tcW w:w="1339" w:type="dxa"/>
            <w:vMerge w:val="restart"/>
            <w:tcBorders>
              <w:top w:val="nil"/>
              <w:left w:val="nil"/>
              <w:right w:val="single" w:sz="4" w:space="0" w:color="auto"/>
            </w:tcBorders>
            <w:shd w:val="clear" w:color="auto" w:fill="auto"/>
            <w:noWrap/>
            <w:vAlign w:val="center"/>
            <w:hideMark/>
          </w:tcPr>
          <w:p w14:paraId="4A385223" w14:textId="0CF9D3B7" w:rsidR="007A00FA" w:rsidRPr="00144F65" w:rsidRDefault="007A00FA" w:rsidP="007A00FA">
            <w:pPr>
              <w:spacing w:after="0" w:line="240" w:lineRule="auto"/>
              <w:rPr>
                <w:rFonts w:eastAsia="Times New Roman" w:cs="Arial"/>
              </w:rPr>
            </w:pPr>
            <w:r w:rsidRPr="00144F65">
              <w:rPr>
                <w:rFonts w:eastAsia="Times New Roman" w:cs="Arial"/>
              </w:rPr>
              <w:t>19.2Δ_</w:t>
            </w:r>
            <w:r w:rsidR="00144F65" w:rsidRPr="00144F65">
              <w:rPr>
                <w:rFonts w:eastAsia="Times New Roman" w:cs="Arial"/>
              </w:rPr>
              <w:t>145</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6DB3EE3D" w14:textId="7E2975B2" w:rsidR="007A00FA" w:rsidRPr="00144F65" w:rsidRDefault="00144F65" w:rsidP="007A00FA">
            <w:pPr>
              <w:spacing w:after="0" w:line="240" w:lineRule="auto"/>
              <w:jc w:val="both"/>
              <w:rPr>
                <w:rFonts w:eastAsia="Times New Roman" w:cs="Arial"/>
              </w:rPr>
            </w:pPr>
            <w:r w:rsidRPr="00144F65">
              <w:rPr>
                <w:rFonts w:eastAsia="Times New Roman" w:cs="Arial"/>
              </w:rPr>
              <w:t>Εξετάζεται η πληρότητα της αίτησης σ</w:t>
            </w:r>
            <w:r w:rsidR="007A00FA" w:rsidRPr="00144F65">
              <w:rPr>
                <w:rFonts w:eastAsia="Times New Roman" w:cs="Arial"/>
              </w:rPr>
              <w:t xml:space="preserve">τήριξης </w:t>
            </w:r>
            <w:r w:rsidRPr="00144F65">
              <w:rPr>
                <w:rFonts w:eastAsia="Times New Roman" w:cs="Arial"/>
              </w:rPr>
              <w:t xml:space="preserve">και η σύνταξή της </w:t>
            </w:r>
            <w:r w:rsidR="007A00FA" w:rsidRPr="00144F65">
              <w:rPr>
                <w:rFonts w:eastAsia="Times New Roman" w:cs="Arial"/>
              </w:rPr>
              <w:t>σύμφωνα με το υπόδειγμα.</w:t>
            </w:r>
          </w:p>
        </w:tc>
      </w:tr>
      <w:tr w:rsidR="007A00FA" w:rsidRPr="00591C2A" w14:paraId="36B26047" w14:textId="77777777" w:rsidTr="007A00FA">
        <w:trPr>
          <w:trHeight w:val="264"/>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472ECB76" w14:textId="77777777" w:rsidR="007A00FA" w:rsidRPr="00591C2A" w:rsidRDefault="007A00FA" w:rsidP="007A00FA">
            <w:pPr>
              <w:spacing w:after="0" w:line="240" w:lineRule="auto"/>
              <w:jc w:val="center"/>
              <w:rPr>
                <w:rFonts w:eastAsia="Times New Roman" w:cs="Arial"/>
              </w:rPr>
            </w:pPr>
          </w:p>
        </w:tc>
        <w:tc>
          <w:tcPr>
            <w:tcW w:w="1339" w:type="dxa"/>
            <w:vMerge/>
            <w:tcBorders>
              <w:left w:val="nil"/>
              <w:bottom w:val="single" w:sz="4" w:space="0" w:color="auto"/>
              <w:right w:val="single" w:sz="4" w:space="0" w:color="auto"/>
            </w:tcBorders>
            <w:shd w:val="clear" w:color="auto" w:fill="auto"/>
            <w:noWrap/>
            <w:vAlign w:val="center"/>
          </w:tcPr>
          <w:p w14:paraId="694037BF" w14:textId="77777777" w:rsidR="007A00FA" w:rsidRPr="00144F65" w:rsidRDefault="007A00FA" w:rsidP="007A00FA">
            <w:pPr>
              <w:spacing w:after="0" w:line="240" w:lineRule="auto"/>
              <w:rPr>
                <w:rFonts w:eastAsia="Times New Roman" w:cs="Arial"/>
              </w:rPr>
            </w:pPr>
          </w:p>
        </w:tc>
        <w:tc>
          <w:tcPr>
            <w:tcW w:w="8148" w:type="dxa"/>
            <w:tcBorders>
              <w:top w:val="nil"/>
              <w:left w:val="nil"/>
              <w:bottom w:val="single" w:sz="4" w:space="0" w:color="auto"/>
              <w:right w:val="single" w:sz="4" w:space="0" w:color="auto"/>
            </w:tcBorders>
            <w:shd w:val="clear" w:color="auto" w:fill="auto"/>
            <w:vAlign w:val="center"/>
          </w:tcPr>
          <w:p w14:paraId="5FA777F8" w14:textId="4134AF4D" w:rsidR="007A00FA" w:rsidRPr="00144F65" w:rsidRDefault="007A00FA" w:rsidP="007A00FA">
            <w:pPr>
              <w:spacing w:after="0" w:line="240" w:lineRule="auto"/>
              <w:jc w:val="both"/>
              <w:rPr>
                <w:rFonts w:eastAsia="Times New Roman" w:cs="Arial"/>
                <w:i/>
              </w:rPr>
            </w:pPr>
            <w:r w:rsidRPr="00144F65">
              <w:rPr>
                <w:rFonts w:eastAsia="Times New Roman" w:cs="Arial"/>
                <w:i/>
              </w:rPr>
              <w:t xml:space="preserve">Εξετάζεται εάν ο φάκελος υποβολής της πράξης </w:t>
            </w:r>
            <w:r w:rsidR="00144F65" w:rsidRPr="00144F65">
              <w:rPr>
                <w:rFonts w:eastAsia="Times New Roman" w:cs="Arial"/>
                <w:i/>
              </w:rPr>
              <w:t xml:space="preserve">είναι πλήρης ως προς τα απαιτούμενα δικαιολογητικά, άδειες, εγκρίσεις κλπ και αν </w:t>
            </w:r>
            <w:r w:rsidRPr="00144F65">
              <w:rPr>
                <w:rFonts w:eastAsia="Times New Roman" w:cs="Arial"/>
                <w:i/>
              </w:rPr>
              <w:t>έχει συνταχθεί σύμφωνα με το υπόδειγμα της Πρόσκλησης («Παράρτημα Αίτησης Στήριξης» του παρόντος οδηγού). Εξετάζεται αν, για την υποβολή της πρότασης, ακολουθήθηκε η προβλεπόμενη διαδικασία (ηλεκτρονική υποβολή στο ΟΠΣΑΑ και έντυπη υποβολή στην ΟΤΔ), αν χρησιμοποιήθηκαν τα τυποποιημένα έντυπα και έχουν επισυναφθεί όλα τα υποχρεωτικά συνοδευτικά έγγραφα, κατάλληλα συμπληρωμένα και υπογεγραμμένα, σύμφωνα με τα αναφερόμενα στην πρόσκληση.</w:t>
            </w:r>
          </w:p>
        </w:tc>
      </w:tr>
      <w:tr w:rsidR="007A00FA" w:rsidRPr="00591C2A" w14:paraId="30B821BA" w14:textId="77777777" w:rsidTr="007A00FA">
        <w:trPr>
          <w:trHeight w:val="528"/>
          <w:jc w:val="center"/>
        </w:trPr>
        <w:tc>
          <w:tcPr>
            <w:tcW w:w="578" w:type="dxa"/>
            <w:vMerge w:val="restart"/>
            <w:tcBorders>
              <w:top w:val="single" w:sz="4" w:space="0" w:color="auto"/>
              <w:left w:val="single" w:sz="4" w:space="0" w:color="auto"/>
              <w:right w:val="single" w:sz="4" w:space="0" w:color="auto"/>
            </w:tcBorders>
            <w:shd w:val="clear" w:color="auto" w:fill="auto"/>
            <w:noWrap/>
            <w:vAlign w:val="center"/>
          </w:tcPr>
          <w:p w14:paraId="7FC738F1" w14:textId="5736713D" w:rsidR="007A00FA" w:rsidRPr="00633ADD" w:rsidRDefault="00F877F2" w:rsidP="007A00FA">
            <w:pPr>
              <w:spacing w:after="0" w:line="240" w:lineRule="auto"/>
              <w:jc w:val="center"/>
              <w:rPr>
                <w:rFonts w:eastAsia="Times New Roman" w:cs="Arial"/>
                <w:highlight w:val="yellow"/>
              </w:rPr>
            </w:pPr>
            <w:r w:rsidRPr="00F877F2">
              <w:rPr>
                <w:rFonts w:eastAsia="Times New Roman" w:cs="Arial"/>
              </w:rPr>
              <w:t>3</w:t>
            </w:r>
            <w:r w:rsidR="0088465B">
              <w:rPr>
                <w:rFonts w:eastAsia="Times New Roman" w:cs="Arial"/>
              </w:rPr>
              <w:t>5</w:t>
            </w:r>
          </w:p>
        </w:tc>
        <w:tc>
          <w:tcPr>
            <w:tcW w:w="1339" w:type="dxa"/>
            <w:vMerge w:val="restart"/>
            <w:tcBorders>
              <w:top w:val="single" w:sz="4" w:space="0" w:color="auto"/>
              <w:left w:val="nil"/>
              <w:right w:val="single" w:sz="4" w:space="0" w:color="auto"/>
            </w:tcBorders>
            <w:shd w:val="clear" w:color="auto" w:fill="auto"/>
            <w:noWrap/>
            <w:vAlign w:val="center"/>
            <w:hideMark/>
          </w:tcPr>
          <w:p w14:paraId="18E083D8" w14:textId="0A22F77F" w:rsidR="007A00FA" w:rsidRPr="00591C2A" w:rsidRDefault="007A00FA" w:rsidP="007A00FA">
            <w:pPr>
              <w:spacing w:after="0" w:line="240" w:lineRule="auto"/>
              <w:rPr>
                <w:rFonts w:eastAsia="Times New Roman" w:cs="Arial"/>
              </w:rPr>
            </w:pPr>
            <w:r w:rsidRPr="00591C2A">
              <w:rPr>
                <w:rFonts w:eastAsia="Times New Roman" w:cs="Arial"/>
              </w:rPr>
              <w:t>ΑΟ5.112</w:t>
            </w:r>
            <w:r>
              <w:rPr>
                <w:rFonts w:eastAsia="Times New Roman" w:cs="Arial"/>
              </w:rPr>
              <w:t>_Πλ</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782EA68B" w14:textId="4E45E182" w:rsidR="007A00FA" w:rsidRPr="00591C2A" w:rsidRDefault="007A00FA" w:rsidP="007A00FA">
            <w:pPr>
              <w:spacing w:after="0" w:line="240" w:lineRule="auto"/>
              <w:jc w:val="both"/>
              <w:rPr>
                <w:rFonts w:eastAsia="Times New Roman" w:cs="Arial"/>
              </w:rPr>
            </w:pPr>
            <w:r w:rsidRPr="00591C2A">
              <w:rPr>
                <w:rFonts w:eastAsia="Times New Roman" w:cs="Arial"/>
              </w:rPr>
              <w:t>Εξετάζεται η ύπαρξη απόφασης αρμοδίων οργάνων για την υποβολή της αίτησης στήριξης</w:t>
            </w:r>
            <w:r w:rsidR="001221E1">
              <w:rPr>
                <w:rFonts w:eastAsia="Times New Roman" w:cs="Arial"/>
              </w:rPr>
              <w:t>.</w:t>
            </w:r>
          </w:p>
        </w:tc>
      </w:tr>
      <w:tr w:rsidR="007A00FA" w:rsidRPr="00591C2A" w14:paraId="24EC5872" w14:textId="77777777" w:rsidTr="0039719C">
        <w:trPr>
          <w:trHeight w:val="1108"/>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22F2A088" w14:textId="77777777" w:rsidR="007A00FA" w:rsidRPr="00633ADD" w:rsidRDefault="007A00FA" w:rsidP="007A00FA">
            <w:pPr>
              <w:spacing w:after="0" w:line="240" w:lineRule="auto"/>
              <w:jc w:val="center"/>
              <w:rPr>
                <w:rFonts w:eastAsia="Times New Roman" w:cs="Arial"/>
                <w:highlight w:val="yellow"/>
              </w:rPr>
            </w:pPr>
          </w:p>
        </w:tc>
        <w:tc>
          <w:tcPr>
            <w:tcW w:w="1339" w:type="dxa"/>
            <w:vMerge/>
            <w:tcBorders>
              <w:left w:val="nil"/>
              <w:bottom w:val="single" w:sz="4" w:space="0" w:color="auto"/>
              <w:right w:val="single" w:sz="4" w:space="0" w:color="auto"/>
            </w:tcBorders>
            <w:shd w:val="clear" w:color="auto" w:fill="auto"/>
            <w:noWrap/>
            <w:vAlign w:val="center"/>
          </w:tcPr>
          <w:p w14:paraId="51055194" w14:textId="77777777" w:rsidR="007A00FA" w:rsidRPr="00591C2A" w:rsidRDefault="007A00FA" w:rsidP="007A00FA">
            <w:pPr>
              <w:spacing w:after="0" w:line="240" w:lineRule="auto"/>
              <w:rPr>
                <w:rFonts w:eastAsia="Times New Roman" w:cs="Arial"/>
              </w:rPr>
            </w:pPr>
          </w:p>
        </w:tc>
        <w:tc>
          <w:tcPr>
            <w:tcW w:w="8148" w:type="dxa"/>
            <w:tcBorders>
              <w:top w:val="nil"/>
              <w:left w:val="nil"/>
              <w:bottom w:val="single" w:sz="4" w:space="0" w:color="auto"/>
              <w:right w:val="single" w:sz="4" w:space="0" w:color="auto"/>
            </w:tcBorders>
            <w:shd w:val="clear" w:color="auto" w:fill="auto"/>
            <w:vAlign w:val="center"/>
          </w:tcPr>
          <w:p w14:paraId="5417823E" w14:textId="77777777" w:rsidR="007A00FA" w:rsidRPr="00591C2A" w:rsidRDefault="007A00FA" w:rsidP="007A00FA">
            <w:pPr>
              <w:pStyle w:val="a4"/>
              <w:spacing w:after="0" w:line="240" w:lineRule="auto"/>
              <w:ind w:left="0"/>
              <w:jc w:val="both"/>
              <w:rPr>
                <w:i/>
              </w:rPr>
            </w:pPr>
            <w:r w:rsidRPr="00591C2A">
              <w:rPr>
                <w:i/>
              </w:rPr>
              <w:t>Εξετάζεται η ύπαρξη απόφασης του αρμόδιου οργάνου του δυνητικού δικαιούχου για την υποβολή της αίτησης στήριξης (π.χ. απόφαση δημοτικού συμβουλίου Δήμου για την υποβολή της συγκεκριμένης αίτησης στήριξης).</w:t>
            </w:r>
          </w:p>
        </w:tc>
      </w:tr>
      <w:tr w:rsidR="007A00FA" w:rsidRPr="00591C2A" w14:paraId="26371C65" w14:textId="77777777" w:rsidTr="007A00FA">
        <w:trPr>
          <w:trHeight w:val="528"/>
          <w:jc w:val="center"/>
        </w:trPr>
        <w:tc>
          <w:tcPr>
            <w:tcW w:w="578" w:type="dxa"/>
            <w:vMerge w:val="restart"/>
            <w:tcBorders>
              <w:top w:val="nil"/>
              <w:left w:val="single" w:sz="4" w:space="0" w:color="auto"/>
              <w:right w:val="single" w:sz="4" w:space="0" w:color="auto"/>
            </w:tcBorders>
            <w:shd w:val="clear" w:color="auto" w:fill="auto"/>
            <w:noWrap/>
            <w:vAlign w:val="center"/>
            <w:hideMark/>
          </w:tcPr>
          <w:p w14:paraId="0D5BB91A" w14:textId="31E3B9E9" w:rsidR="007A00FA" w:rsidRPr="008805AC" w:rsidRDefault="00F877F2" w:rsidP="007A00FA">
            <w:pPr>
              <w:spacing w:after="0" w:line="240" w:lineRule="auto"/>
              <w:jc w:val="center"/>
              <w:rPr>
                <w:rFonts w:eastAsia="Times New Roman" w:cs="Arial"/>
                <w:b/>
              </w:rPr>
            </w:pPr>
            <w:r w:rsidRPr="008805AC">
              <w:rPr>
                <w:rFonts w:eastAsia="Times New Roman" w:cs="Arial"/>
                <w:b/>
              </w:rPr>
              <w:t>3</w:t>
            </w:r>
            <w:r w:rsidR="0088465B" w:rsidRPr="008805AC">
              <w:rPr>
                <w:rFonts w:eastAsia="Times New Roman" w:cs="Arial"/>
                <w:b/>
              </w:rPr>
              <w:t>6</w:t>
            </w:r>
          </w:p>
        </w:tc>
        <w:tc>
          <w:tcPr>
            <w:tcW w:w="1339" w:type="dxa"/>
            <w:vMerge w:val="restart"/>
            <w:tcBorders>
              <w:top w:val="nil"/>
              <w:left w:val="nil"/>
              <w:right w:val="single" w:sz="4" w:space="0" w:color="auto"/>
            </w:tcBorders>
            <w:shd w:val="clear" w:color="auto" w:fill="auto"/>
            <w:noWrap/>
            <w:vAlign w:val="center"/>
            <w:hideMark/>
          </w:tcPr>
          <w:p w14:paraId="12D8D292" w14:textId="77777777" w:rsidR="007A00FA" w:rsidRPr="008805AC" w:rsidRDefault="007A00FA" w:rsidP="007A00FA">
            <w:pPr>
              <w:spacing w:after="0" w:line="240" w:lineRule="auto"/>
              <w:rPr>
                <w:rFonts w:eastAsia="Times New Roman" w:cs="Arial"/>
                <w:b/>
              </w:rPr>
            </w:pPr>
            <w:r w:rsidRPr="008805AC">
              <w:rPr>
                <w:rFonts w:eastAsia="Times New Roman" w:cs="Arial"/>
                <w:b/>
              </w:rPr>
              <w:t>19.2Δ_121</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2312E064" w14:textId="77777777" w:rsidR="007A00FA" w:rsidRPr="00A9285C" w:rsidRDefault="007A00FA" w:rsidP="007A00FA">
            <w:pPr>
              <w:spacing w:after="0" w:line="240" w:lineRule="auto"/>
              <w:jc w:val="both"/>
              <w:rPr>
                <w:rFonts w:eastAsia="Times New Roman" w:cs="Arial"/>
              </w:rPr>
            </w:pPr>
            <w:r w:rsidRPr="00A9285C">
              <w:rPr>
                <w:rFonts w:eastAsia="Times New Roman" w:cs="Arial"/>
              </w:rPr>
              <w:t>Η πρόταση συνοδεύεται από αναλυτικό προϋπολογισμό εργασιών σύμφωνα με τα οριζόμενα στο υπόδειγμα της αίτησης στήριξης.</w:t>
            </w:r>
          </w:p>
        </w:tc>
      </w:tr>
      <w:tr w:rsidR="007A00FA" w:rsidRPr="00591C2A" w14:paraId="3D10C713" w14:textId="77777777" w:rsidTr="0039719C">
        <w:trPr>
          <w:trHeight w:val="2432"/>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2B490DC8" w14:textId="77777777" w:rsidR="007A00FA" w:rsidRPr="00591C2A" w:rsidRDefault="007A00FA" w:rsidP="007A00FA">
            <w:pPr>
              <w:spacing w:after="0" w:line="240" w:lineRule="auto"/>
              <w:jc w:val="center"/>
              <w:rPr>
                <w:rFonts w:eastAsia="Times New Roman" w:cs="Arial"/>
              </w:rPr>
            </w:pPr>
          </w:p>
        </w:tc>
        <w:tc>
          <w:tcPr>
            <w:tcW w:w="1339" w:type="dxa"/>
            <w:vMerge/>
            <w:tcBorders>
              <w:left w:val="nil"/>
              <w:bottom w:val="single" w:sz="4" w:space="0" w:color="auto"/>
              <w:right w:val="single" w:sz="4" w:space="0" w:color="auto"/>
            </w:tcBorders>
            <w:shd w:val="clear" w:color="auto" w:fill="auto"/>
            <w:noWrap/>
            <w:vAlign w:val="center"/>
          </w:tcPr>
          <w:p w14:paraId="2CA28940" w14:textId="77777777" w:rsidR="007A00FA" w:rsidRPr="00591C2A" w:rsidRDefault="007A00FA" w:rsidP="007A00FA">
            <w:pPr>
              <w:spacing w:after="0" w:line="240" w:lineRule="auto"/>
              <w:rPr>
                <w:rFonts w:eastAsia="Times New Roman" w:cs="Arial"/>
              </w:rPr>
            </w:pPr>
          </w:p>
        </w:tc>
        <w:tc>
          <w:tcPr>
            <w:tcW w:w="8148" w:type="dxa"/>
            <w:tcBorders>
              <w:top w:val="nil"/>
              <w:left w:val="nil"/>
              <w:bottom w:val="single" w:sz="4" w:space="0" w:color="auto"/>
              <w:right w:val="single" w:sz="4" w:space="0" w:color="auto"/>
            </w:tcBorders>
            <w:shd w:val="clear" w:color="auto" w:fill="auto"/>
            <w:vAlign w:val="center"/>
          </w:tcPr>
          <w:p w14:paraId="72781CB0" w14:textId="77777777" w:rsidR="007A00FA" w:rsidRPr="00A9285C" w:rsidRDefault="007A00FA" w:rsidP="007A00FA">
            <w:pPr>
              <w:spacing w:after="0" w:line="240" w:lineRule="auto"/>
              <w:jc w:val="both"/>
              <w:rPr>
                <w:rFonts w:eastAsia="Times New Roman" w:cs="Arial"/>
                <w:i/>
              </w:rPr>
            </w:pPr>
            <w:r w:rsidRPr="00A9285C">
              <w:rPr>
                <w:rFonts w:eastAsia="Times New Roman" w:cs="Arial"/>
                <w:i/>
              </w:rPr>
              <w:t xml:space="preserve">Εξετάζεται αν η πρόταση συνοδεύεται από αναλυτικό προϋπολογισμό (είδος, ποσότητες, τιμή μονάδας, σύνολο κλπ) σύμφωνα με το σχετικό υπόδειγμα της πρόσκλησης, ενώ για τα έργα που εκτελούνται με δημόσιες συμβάσεις υπάρχει ο αντίστοιχος αναλυτικός προϋπολογισμός σύμφωνα με το θεσμικό πλαίσιο υλοποίησης των δημοσίων έργων. </w:t>
            </w:r>
          </w:p>
          <w:p w14:paraId="04F16DDF" w14:textId="77777777" w:rsidR="007A00FA" w:rsidRPr="00A9285C" w:rsidRDefault="007A00FA" w:rsidP="007A00FA">
            <w:pPr>
              <w:spacing w:after="0" w:line="240" w:lineRule="auto"/>
              <w:jc w:val="both"/>
              <w:rPr>
                <w:rFonts w:eastAsia="Times New Roman" w:cs="Arial"/>
                <w:i/>
              </w:rPr>
            </w:pPr>
            <w:r w:rsidRPr="00A9285C">
              <w:rPr>
                <w:rFonts w:eastAsia="Times New Roman" w:cs="Arial"/>
                <w:i/>
              </w:rPr>
              <w:t xml:space="preserve">Θα πρέπει να τεκμηριώνεται το είδος και το ύψος των δαπανών, ώστε αυτές να συνάδουν με τη φύση, τους στόχους και τη λειτουργικότητα του επενδυτικού σχεδίου. </w:t>
            </w:r>
          </w:p>
        </w:tc>
      </w:tr>
      <w:tr w:rsidR="007A00FA" w:rsidRPr="00591C2A" w14:paraId="26727214" w14:textId="77777777" w:rsidTr="007A00FA">
        <w:trPr>
          <w:trHeight w:val="528"/>
          <w:tblHeader/>
          <w:jc w:val="center"/>
        </w:trPr>
        <w:tc>
          <w:tcPr>
            <w:tcW w:w="578"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6AFE4A95" w14:textId="4F025BDC" w:rsidR="007A00FA" w:rsidRPr="004A53AF" w:rsidRDefault="007A00FA" w:rsidP="007A00FA">
            <w:pPr>
              <w:spacing w:after="0" w:line="240" w:lineRule="auto"/>
              <w:jc w:val="center"/>
              <w:rPr>
                <w:rFonts w:eastAsia="Times New Roman" w:cs="Arial"/>
                <w:b/>
                <w:bCs/>
              </w:rPr>
            </w:pPr>
            <w:r>
              <w:rPr>
                <w:rFonts w:eastAsia="Times New Roman" w:cs="Arial"/>
                <w:b/>
                <w:bCs/>
                <w:lang w:val="en-US"/>
              </w:rPr>
              <w:t>V</w:t>
            </w:r>
            <w:r>
              <w:rPr>
                <w:rFonts w:eastAsia="Times New Roman" w:cs="Arial"/>
                <w:b/>
                <w:bCs/>
              </w:rPr>
              <w:t>Ι</w:t>
            </w:r>
          </w:p>
        </w:tc>
        <w:tc>
          <w:tcPr>
            <w:tcW w:w="9487" w:type="dxa"/>
            <w:gridSpan w:val="2"/>
            <w:tcBorders>
              <w:top w:val="single" w:sz="4" w:space="0" w:color="auto"/>
              <w:left w:val="nil"/>
              <w:bottom w:val="single" w:sz="4" w:space="0" w:color="auto"/>
              <w:right w:val="single" w:sz="4" w:space="0" w:color="auto"/>
            </w:tcBorders>
            <w:shd w:val="clear" w:color="auto" w:fill="EAF1DD" w:themeFill="accent3" w:themeFillTint="33"/>
            <w:vAlign w:val="center"/>
          </w:tcPr>
          <w:p w14:paraId="388020AD" w14:textId="596BC044" w:rsidR="007A00FA" w:rsidRPr="00591C2A" w:rsidRDefault="007A00FA" w:rsidP="007A00FA">
            <w:pPr>
              <w:spacing w:after="0" w:line="240" w:lineRule="auto"/>
              <w:rPr>
                <w:rFonts w:eastAsia="Times New Roman" w:cs="Arial"/>
                <w:b/>
                <w:bCs/>
              </w:rPr>
            </w:pPr>
            <w:r>
              <w:rPr>
                <w:rFonts w:eastAsia="Times New Roman" w:cs="Arial"/>
                <w:b/>
                <w:bCs/>
              </w:rPr>
              <w:t>Η ΠΡΟΤΕΙΝΟΜΕΝΗ ΠΡΑΞΗ ΔΥΝΑΤΑΙ ΝΑ ΥΛΟΠΟΙΗΘΕΙ ΕΝΤΟΣ ΤΗΣ ΠΕΡΙΟΔΟΥ ΕΠΙΛΕΞΙΜΟΤΗΤΑΣ ΠΟΥ ΟΡΙΖΕΤΑΙ ΣΤΗΝ ΠΡΟΣΚΛΗΣΗ</w:t>
            </w:r>
          </w:p>
        </w:tc>
      </w:tr>
      <w:tr w:rsidR="007A00FA" w:rsidRPr="00591C2A" w14:paraId="2E0BB6C7" w14:textId="77777777" w:rsidTr="007A00FA">
        <w:trPr>
          <w:trHeight w:val="792"/>
          <w:jc w:val="center"/>
        </w:trPr>
        <w:tc>
          <w:tcPr>
            <w:tcW w:w="578" w:type="dxa"/>
            <w:vMerge w:val="restart"/>
            <w:tcBorders>
              <w:top w:val="nil"/>
              <w:left w:val="single" w:sz="4" w:space="0" w:color="auto"/>
              <w:right w:val="single" w:sz="4" w:space="0" w:color="auto"/>
            </w:tcBorders>
            <w:shd w:val="clear" w:color="auto" w:fill="auto"/>
            <w:noWrap/>
            <w:vAlign w:val="center"/>
          </w:tcPr>
          <w:p w14:paraId="2F956047" w14:textId="656B9649" w:rsidR="007A00FA" w:rsidRPr="008805AC" w:rsidRDefault="00F877F2" w:rsidP="007A00FA">
            <w:pPr>
              <w:spacing w:after="0" w:line="240" w:lineRule="auto"/>
              <w:jc w:val="center"/>
              <w:rPr>
                <w:rFonts w:eastAsia="Times New Roman" w:cs="Arial"/>
                <w:b/>
                <w:highlight w:val="yellow"/>
              </w:rPr>
            </w:pPr>
            <w:r w:rsidRPr="008805AC">
              <w:rPr>
                <w:rFonts w:eastAsia="Times New Roman" w:cs="Arial"/>
                <w:b/>
              </w:rPr>
              <w:t>3</w:t>
            </w:r>
            <w:r w:rsidR="0088465B" w:rsidRPr="008805AC">
              <w:rPr>
                <w:rFonts w:eastAsia="Times New Roman" w:cs="Arial"/>
                <w:b/>
              </w:rPr>
              <w:t>7</w:t>
            </w:r>
          </w:p>
        </w:tc>
        <w:tc>
          <w:tcPr>
            <w:tcW w:w="1339" w:type="dxa"/>
            <w:vMerge w:val="restart"/>
            <w:tcBorders>
              <w:top w:val="nil"/>
              <w:left w:val="nil"/>
              <w:right w:val="single" w:sz="4" w:space="0" w:color="auto"/>
            </w:tcBorders>
            <w:shd w:val="clear" w:color="auto" w:fill="auto"/>
            <w:noWrap/>
            <w:vAlign w:val="center"/>
            <w:hideMark/>
          </w:tcPr>
          <w:p w14:paraId="109B47E8" w14:textId="4AB47B5C" w:rsidR="007A00FA" w:rsidRPr="008805AC" w:rsidRDefault="007A00FA" w:rsidP="007A00FA">
            <w:pPr>
              <w:spacing w:after="0" w:line="240" w:lineRule="auto"/>
              <w:rPr>
                <w:rFonts w:eastAsia="Times New Roman" w:cs="Arial"/>
                <w:b/>
              </w:rPr>
            </w:pPr>
            <w:r w:rsidRPr="008805AC">
              <w:rPr>
                <w:rFonts w:eastAsia="Times New Roman" w:cs="Arial"/>
                <w:b/>
              </w:rPr>
              <w:t>ΑΟ6.111_Χρ</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30224707" w14:textId="77777777" w:rsidR="007A00FA" w:rsidRPr="00591C2A" w:rsidRDefault="007A00FA" w:rsidP="007A00FA">
            <w:pPr>
              <w:spacing w:after="0" w:line="240" w:lineRule="auto"/>
              <w:jc w:val="both"/>
              <w:rPr>
                <w:rFonts w:eastAsia="Times New Roman" w:cs="Arial"/>
              </w:rPr>
            </w:pPr>
            <w:r w:rsidRPr="00591C2A">
              <w:rPr>
                <w:rFonts w:eastAsia="Times New Roman" w:cs="Arial"/>
              </w:rPr>
              <w:t>Εξετάζεται αν το χρονοδιάγραμμα εκτέλεσης της προτεινόμενης πράξης εμπίπτει στην οριζόμενη στην πρόσκληση περίοδο επιλεξιμότητας, καθώς και αν η πράξη δύναται να υλοποιηθεί εντός της περιόδου αυτής.</w:t>
            </w:r>
          </w:p>
        </w:tc>
      </w:tr>
      <w:tr w:rsidR="007A00FA" w:rsidRPr="00591C2A" w14:paraId="56BB2046" w14:textId="77777777" w:rsidTr="00F877F2">
        <w:trPr>
          <w:trHeight w:val="152"/>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126FC4F7" w14:textId="77777777" w:rsidR="007A00FA" w:rsidRPr="0025642D" w:rsidRDefault="007A00FA" w:rsidP="007A00FA">
            <w:pPr>
              <w:spacing w:after="0" w:line="240" w:lineRule="auto"/>
              <w:jc w:val="center"/>
              <w:rPr>
                <w:rFonts w:eastAsia="Times New Roman" w:cs="Arial"/>
                <w:color w:val="FF0000"/>
                <w:highlight w:val="yellow"/>
              </w:rPr>
            </w:pPr>
          </w:p>
        </w:tc>
        <w:tc>
          <w:tcPr>
            <w:tcW w:w="1339" w:type="dxa"/>
            <w:vMerge/>
            <w:tcBorders>
              <w:left w:val="nil"/>
              <w:bottom w:val="single" w:sz="4" w:space="0" w:color="auto"/>
              <w:right w:val="single" w:sz="4" w:space="0" w:color="auto"/>
            </w:tcBorders>
            <w:shd w:val="clear" w:color="auto" w:fill="auto"/>
            <w:noWrap/>
            <w:vAlign w:val="center"/>
          </w:tcPr>
          <w:p w14:paraId="64E3F4F2" w14:textId="77777777" w:rsidR="007A00FA" w:rsidRPr="00591C2A" w:rsidRDefault="007A00FA" w:rsidP="007A00FA">
            <w:pPr>
              <w:spacing w:after="0" w:line="240" w:lineRule="auto"/>
              <w:rPr>
                <w:rFonts w:eastAsia="Times New Roman" w:cs="Arial"/>
              </w:rPr>
            </w:pPr>
          </w:p>
        </w:tc>
        <w:tc>
          <w:tcPr>
            <w:tcW w:w="8148" w:type="dxa"/>
            <w:tcBorders>
              <w:top w:val="nil"/>
              <w:left w:val="nil"/>
              <w:bottom w:val="single" w:sz="4" w:space="0" w:color="auto"/>
              <w:right w:val="single" w:sz="4" w:space="0" w:color="auto"/>
            </w:tcBorders>
            <w:shd w:val="clear" w:color="auto" w:fill="auto"/>
            <w:vAlign w:val="center"/>
          </w:tcPr>
          <w:p w14:paraId="1838D11E" w14:textId="77777777" w:rsidR="007A00FA" w:rsidRPr="00591C2A" w:rsidRDefault="007A00FA" w:rsidP="007A00FA">
            <w:pPr>
              <w:pStyle w:val="a4"/>
              <w:spacing w:after="0" w:line="240" w:lineRule="auto"/>
              <w:ind w:left="0"/>
              <w:jc w:val="both"/>
              <w:rPr>
                <w:i/>
              </w:rPr>
            </w:pPr>
            <w:r w:rsidRPr="00591C2A">
              <w:rPr>
                <w:i/>
              </w:rPr>
              <w:t>Εξετάζεται αν το χρονοδιάγραμμα εκτέλεσης της προτεινόμενης πράξης εμπίπτει εντός της περιόδου επιλεξιμότητας του ΠΑΑ 2014-2020 και της ειδικότερης επιλέξιμης περιόδου που ορίζεται στην πρόσκληση. Επίσης, εξετάζεται αν η προτεινόμενη πράξη δύναται να υλοποιηθεί εντός της περιόδου αυτής. Το κριτήριο εξετάζεται λαμβάνοντας υπόψη το φυσικό αντικείμενο, τη μέθοδο υλοποίησης (αυτεπιστασία, ανάθεση κλπ), 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όπως κήρυξη απαλλοτριώσεων), το επίπεδο ωριμότητας της πράξης, τα χρονοδιαγράμματα συναφών πράξεων που έχουν υλοποιηθεί και άλλα διαθέσιμα εργαλεία. Το χρονοδιάγραμμα εκτέλεσης περιλαμβάνεται στην τυποποιημένη αίτηση στήριξης.</w:t>
            </w:r>
          </w:p>
        </w:tc>
      </w:tr>
      <w:tr w:rsidR="007A00FA" w:rsidRPr="00591C2A" w14:paraId="314F5D20" w14:textId="77777777" w:rsidTr="007A00FA">
        <w:trPr>
          <w:trHeight w:val="528"/>
          <w:tblHeader/>
          <w:jc w:val="center"/>
        </w:trPr>
        <w:tc>
          <w:tcPr>
            <w:tcW w:w="578"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25074C09" w14:textId="4CB46639" w:rsidR="007A00FA" w:rsidRPr="004A53AF" w:rsidRDefault="007A00FA" w:rsidP="007A00FA">
            <w:pPr>
              <w:spacing w:after="0" w:line="240" w:lineRule="auto"/>
              <w:jc w:val="center"/>
              <w:rPr>
                <w:rFonts w:eastAsia="Times New Roman" w:cs="Arial"/>
                <w:b/>
                <w:bCs/>
              </w:rPr>
            </w:pPr>
            <w:r>
              <w:rPr>
                <w:rFonts w:eastAsia="Times New Roman" w:cs="Arial"/>
                <w:b/>
                <w:bCs/>
                <w:lang w:val="en-US"/>
              </w:rPr>
              <w:t>V</w:t>
            </w:r>
            <w:r>
              <w:rPr>
                <w:rFonts w:eastAsia="Times New Roman" w:cs="Arial"/>
                <w:b/>
                <w:bCs/>
              </w:rPr>
              <w:t>ΙΙ</w:t>
            </w:r>
          </w:p>
        </w:tc>
        <w:tc>
          <w:tcPr>
            <w:tcW w:w="9487" w:type="dxa"/>
            <w:gridSpan w:val="2"/>
            <w:tcBorders>
              <w:top w:val="single" w:sz="4" w:space="0" w:color="auto"/>
              <w:left w:val="nil"/>
              <w:bottom w:val="single" w:sz="4" w:space="0" w:color="auto"/>
              <w:right w:val="single" w:sz="4" w:space="0" w:color="auto"/>
            </w:tcBorders>
            <w:shd w:val="clear" w:color="auto" w:fill="EAF1DD" w:themeFill="accent3" w:themeFillTint="33"/>
            <w:vAlign w:val="center"/>
          </w:tcPr>
          <w:p w14:paraId="23FCB8EF" w14:textId="0BD65D12" w:rsidR="007A00FA" w:rsidRPr="00591C2A" w:rsidRDefault="007A00FA" w:rsidP="007A00FA">
            <w:pPr>
              <w:spacing w:after="0" w:line="240" w:lineRule="auto"/>
              <w:rPr>
                <w:rFonts w:eastAsia="Times New Roman" w:cs="Arial"/>
                <w:b/>
                <w:bCs/>
              </w:rPr>
            </w:pPr>
            <w:r>
              <w:rPr>
                <w:rFonts w:eastAsia="Times New Roman" w:cs="Arial"/>
                <w:b/>
                <w:bCs/>
              </w:rPr>
              <w:t>ΕΜΠΡΟΘΕΣΜΗ ΥΠΟΒΟΛΗ ΣΥΜΠΛΗΡΩΜΑΤΙΚΩΝ/ΔΙΕΥΚΡΙΝΙΣΤΙΚΩΝ ΣΤΟΙΧΕΙΩΝ</w:t>
            </w:r>
          </w:p>
        </w:tc>
      </w:tr>
      <w:tr w:rsidR="007A00FA" w:rsidRPr="00591C2A" w14:paraId="5D927941" w14:textId="77777777" w:rsidTr="007A00FA">
        <w:trPr>
          <w:trHeight w:val="473"/>
          <w:jc w:val="center"/>
        </w:trPr>
        <w:tc>
          <w:tcPr>
            <w:tcW w:w="578" w:type="dxa"/>
            <w:vMerge w:val="restart"/>
            <w:tcBorders>
              <w:top w:val="single" w:sz="4" w:space="0" w:color="auto"/>
              <w:left w:val="single" w:sz="4" w:space="0" w:color="auto"/>
              <w:right w:val="single" w:sz="4" w:space="0" w:color="auto"/>
            </w:tcBorders>
            <w:shd w:val="clear" w:color="auto" w:fill="auto"/>
            <w:noWrap/>
            <w:vAlign w:val="center"/>
          </w:tcPr>
          <w:p w14:paraId="5DC480F9" w14:textId="76AF2389" w:rsidR="007A00FA" w:rsidRPr="008805AC" w:rsidRDefault="00F877F2" w:rsidP="007A00FA">
            <w:pPr>
              <w:spacing w:after="0" w:line="240" w:lineRule="auto"/>
              <w:jc w:val="center"/>
              <w:rPr>
                <w:rFonts w:eastAsia="Times New Roman" w:cs="Arial"/>
                <w:b/>
                <w:highlight w:val="yellow"/>
              </w:rPr>
            </w:pPr>
            <w:r w:rsidRPr="008805AC">
              <w:rPr>
                <w:rFonts w:eastAsia="Times New Roman" w:cs="Arial"/>
                <w:b/>
              </w:rPr>
              <w:t>3</w:t>
            </w:r>
            <w:r w:rsidR="0088465B" w:rsidRPr="008805AC">
              <w:rPr>
                <w:rFonts w:eastAsia="Times New Roman" w:cs="Arial"/>
                <w:b/>
              </w:rPr>
              <w:t>8</w:t>
            </w:r>
          </w:p>
        </w:tc>
        <w:tc>
          <w:tcPr>
            <w:tcW w:w="1339" w:type="dxa"/>
            <w:vMerge w:val="restart"/>
            <w:tcBorders>
              <w:top w:val="single" w:sz="4" w:space="0" w:color="auto"/>
              <w:left w:val="nil"/>
              <w:right w:val="single" w:sz="4" w:space="0" w:color="auto"/>
            </w:tcBorders>
            <w:shd w:val="clear" w:color="auto" w:fill="auto"/>
            <w:noWrap/>
            <w:vAlign w:val="center"/>
          </w:tcPr>
          <w:p w14:paraId="5694BA41" w14:textId="57FD13DD" w:rsidR="007A00FA" w:rsidRPr="008805AC" w:rsidRDefault="007A00FA" w:rsidP="007A00FA">
            <w:pPr>
              <w:spacing w:after="0" w:line="240" w:lineRule="auto"/>
              <w:rPr>
                <w:rFonts w:eastAsia="Times New Roman" w:cs="Arial"/>
                <w:b/>
              </w:rPr>
            </w:pPr>
            <w:r w:rsidRPr="008805AC">
              <w:rPr>
                <w:rFonts w:eastAsia="Times New Roman" w:cs="Arial"/>
                <w:b/>
              </w:rPr>
              <w:t>ΑΟ7.111</w:t>
            </w:r>
            <w:r w:rsidR="00D701BA" w:rsidRPr="008805AC">
              <w:rPr>
                <w:rFonts w:eastAsia="Times New Roman" w:cs="Arial"/>
                <w:b/>
              </w:rPr>
              <w:t>_Συ</w:t>
            </w:r>
          </w:p>
        </w:tc>
        <w:tc>
          <w:tcPr>
            <w:tcW w:w="8148" w:type="dxa"/>
            <w:tcBorders>
              <w:top w:val="single" w:sz="4" w:space="0" w:color="auto"/>
              <w:left w:val="nil"/>
              <w:bottom w:val="single" w:sz="4" w:space="0" w:color="auto"/>
              <w:right w:val="single" w:sz="4" w:space="0" w:color="auto"/>
            </w:tcBorders>
            <w:shd w:val="clear" w:color="auto" w:fill="FDE9D9" w:themeFill="accent6" w:themeFillTint="33"/>
            <w:vAlign w:val="center"/>
          </w:tcPr>
          <w:p w14:paraId="22BA3BBD" w14:textId="69E90D58" w:rsidR="007A00FA" w:rsidRPr="00591C2A" w:rsidRDefault="007A00FA" w:rsidP="007A00FA">
            <w:pPr>
              <w:spacing w:after="0" w:line="240" w:lineRule="auto"/>
              <w:jc w:val="both"/>
              <w:rPr>
                <w:rFonts w:eastAsia="Times New Roman" w:cs="Arial"/>
                <w:highlight w:val="yellow"/>
              </w:rPr>
            </w:pPr>
            <w:r w:rsidRPr="00591C2A">
              <w:rPr>
                <w:rFonts w:eastAsia="Times New Roman" w:cs="Arial"/>
              </w:rPr>
              <w:t>Εξετάζεται η εμπρόθεσμη υποβολή συμπληρωματικών η διευκρινιστικών στοιχείων</w:t>
            </w:r>
            <w:r w:rsidR="001221E1">
              <w:rPr>
                <w:rFonts w:eastAsia="Times New Roman" w:cs="Arial"/>
              </w:rPr>
              <w:t>.</w:t>
            </w:r>
          </w:p>
        </w:tc>
      </w:tr>
      <w:tr w:rsidR="007A00FA" w:rsidRPr="00591C2A" w14:paraId="5C754A91" w14:textId="77777777" w:rsidTr="007A00FA">
        <w:trPr>
          <w:trHeight w:val="395"/>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5742AA46" w14:textId="77777777" w:rsidR="007A00FA" w:rsidRPr="008805AC" w:rsidRDefault="007A00FA" w:rsidP="007A00FA">
            <w:pPr>
              <w:spacing w:after="0" w:line="240" w:lineRule="auto"/>
              <w:jc w:val="center"/>
              <w:rPr>
                <w:rFonts w:eastAsia="Times New Roman" w:cs="Arial"/>
                <w:b/>
              </w:rPr>
            </w:pPr>
          </w:p>
        </w:tc>
        <w:tc>
          <w:tcPr>
            <w:tcW w:w="1339" w:type="dxa"/>
            <w:vMerge/>
            <w:tcBorders>
              <w:left w:val="nil"/>
              <w:bottom w:val="single" w:sz="4" w:space="0" w:color="auto"/>
              <w:right w:val="single" w:sz="4" w:space="0" w:color="auto"/>
            </w:tcBorders>
            <w:shd w:val="clear" w:color="auto" w:fill="auto"/>
            <w:noWrap/>
            <w:vAlign w:val="center"/>
          </w:tcPr>
          <w:p w14:paraId="338B1C58" w14:textId="77777777" w:rsidR="007A00FA" w:rsidRPr="008805AC" w:rsidRDefault="007A00FA" w:rsidP="007A00FA">
            <w:pPr>
              <w:spacing w:after="0" w:line="240" w:lineRule="auto"/>
              <w:rPr>
                <w:rFonts w:eastAsia="Times New Roman" w:cs="Arial"/>
                <w:b/>
              </w:rPr>
            </w:pPr>
          </w:p>
        </w:tc>
        <w:tc>
          <w:tcPr>
            <w:tcW w:w="8148" w:type="dxa"/>
            <w:tcBorders>
              <w:top w:val="single" w:sz="4" w:space="0" w:color="auto"/>
              <w:left w:val="nil"/>
              <w:bottom w:val="single" w:sz="4" w:space="0" w:color="auto"/>
              <w:right w:val="single" w:sz="4" w:space="0" w:color="auto"/>
            </w:tcBorders>
            <w:shd w:val="clear" w:color="auto" w:fill="auto"/>
            <w:vAlign w:val="center"/>
          </w:tcPr>
          <w:p w14:paraId="7ACB186F" w14:textId="77777777" w:rsidR="007A00FA" w:rsidRPr="00591C2A" w:rsidRDefault="007A00FA" w:rsidP="007A00FA">
            <w:pPr>
              <w:pStyle w:val="a4"/>
              <w:spacing w:after="0" w:line="240" w:lineRule="auto"/>
              <w:ind w:left="0"/>
              <w:jc w:val="both"/>
              <w:rPr>
                <w:i/>
              </w:rPr>
            </w:pPr>
            <w:r w:rsidRPr="00591C2A">
              <w:rPr>
                <w:i/>
              </w:rPr>
              <w:t>Στην περίπτωση που ζητήθηκε η υποβολή από τον δυνητικό δικαιούχο συμπληρωματικών ή διευκρινιστικών στοιχείων (σύμφωνα με τα οριζόμενα στο κεφάλαιο Ι, του παρόντος οδηγού), εξετάζεται αν αυτά υποβλήθηκαν (έντυπα και ηλεκτρονικά στο ΟΠΣΑΑ) και εντός της καθορισμένης προθεσμίας, όπως αυτή ορίζεται στην παρούσα πρόσκληση.</w:t>
            </w:r>
          </w:p>
        </w:tc>
      </w:tr>
      <w:tr w:rsidR="00087836" w:rsidRPr="00087836" w14:paraId="245C8CAF" w14:textId="77777777" w:rsidTr="007A00FA">
        <w:trPr>
          <w:trHeight w:val="395"/>
          <w:jc w:val="center"/>
        </w:trPr>
        <w:tc>
          <w:tcPr>
            <w:tcW w:w="578" w:type="dxa"/>
            <w:vMerge w:val="restart"/>
            <w:tcBorders>
              <w:top w:val="single" w:sz="4" w:space="0" w:color="auto"/>
              <w:left w:val="single" w:sz="4" w:space="0" w:color="auto"/>
              <w:right w:val="single" w:sz="4" w:space="0" w:color="auto"/>
            </w:tcBorders>
            <w:shd w:val="clear" w:color="auto" w:fill="auto"/>
            <w:noWrap/>
            <w:vAlign w:val="center"/>
          </w:tcPr>
          <w:p w14:paraId="5898DCBE" w14:textId="0881B6B1" w:rsidR="007A00FA" w:rsidRPr="008805AC" w:rsidRDefault="00F877F2" w:rsidP="007A00FA">
            <w:pPr>
              <w:spacing w:after="0" w:line="240" w:lineRule="auto"/>
              <w:jc w:val="center"/>
              <w:rPr>
                <w:rFonts w:eastAsia="Times New Roman" w:cs="Arial"/>
                <w:b/>
                <w:highlight w:val="yellow"/>
              </w:rPr>
            </w:pPr>
            <w:r w:rsidRPr="008805AC">
              <w:rPr>
                <w:rFonts w:eastAsia="Times New Roman" w:cs="Arial"/>
                <w:b/>
              </w:rPr>
              <w:t>3</w:t>
            </w:r>
            <w:r w:rsidR="0088465B" w:rsidRPr="008805AC">
              <w:rPr>
                <w:rFonts w:eastAsia="Times New Roman" w:cs="Arial"/>
                <w:b/>
              </w:rPr>
              <w:t>9</w:t>
            </w:r>
          </w:p>
        </w:tc>
        <w:tc>
          <w:tcPr>
            <w:tcW w:w="1339" w:type="dxa"/>
            <w:vMerge w:val="restart"/>
            <w:tcBorders>
              <w:top w:val="single" w:sz="4" w:space="0" w:color="auto"/>
              <w:left w:val="nil"/>
              <w:right w:val="single" w:sz="4" w:space="0" w:color="auto"/>
            </w:tcBorders>
            <w:shd w:val="clear" w:color="auto" w:fill="auto"/>
            <w:noWrap/>
            <w:vAlign w:val="center"/>
          </w:tcPr>
          <w:p w14:paraId="7B594FCB" w14:textId="77777777" w:rsidR="007A00FA" w:rsidRPr="008805AC" w:rsidRDefault="007A00FA" w:rsidP="007A00FA">
            <w:pPr>
              <w:spacing w:after="0" w:line="240" w:lineRule="auto"/>
              <w:rPr>
                <w:rFonts w:eastAsia="Times New Roman" w:cs="Arial"/>
                <w:b/>
              </w:rPr>
            </w:pPr>
            <w:r w:rsidRPr="008805AC">
              <w:rPr>
                <w:rFonts w:eastAsia="Times New Roman" w:cs="Arial"/>
                <w:b/>
              </w:rPr>
              <w:t>19.2Δ_142</w:t>
            </w:r>
          </w:p>
        </w:tc>
        <w:tc>
          <w:tcPr>
            <w:tcW w:w="8148" w:type="dxa"/>
            <w:tcBorders>
              <w:top w:val="single" w:sz="4" w:space="0" w:color="auto"/>
              <w:left w:val="nil"/>
              <w:bottom w:val="single" w:sz="4" w:space="0" w:color="auto"/>
              <w:right w:val="single" w:sz="4" w:space="0" w:color="auto"/>
            </w:tcBorders>
            <w:shd w:val="clear" w:color="auto" w:fill="FDE9D9" w:themeFill="accent6" w:themeFillTint="33"/>
            <w:vAlign w:val="center"/>
          </w:tcPr>
          <w:p w14:paraId="2C5718BB" w14:textId="2CB1CFFF" w:rsidR="007A00FA" w:rsidRPr="00087836" w:rsidRDefault="007A00FA" w:rsidP="007A00FA">
            <w:pPr>
              <w:spacing w:after="0" w:line="240" w:lineRule="auto"/>
              <w:jc w:val="both"/>
              <w:rPr>
                <w:rFonts w:eastAsia="Times New Roman" w:cs="Arial"/>
              </w:rPr>
            </w:pPr>
            <w:r w:rsidRPr="00087836">
              <w:rPr>
                <w:rFonts w:eastAsia="Times New Roman" w:cs="Arial"/>
              </w:rPr>
              <w:t>Τεχνική επάρκεια του Ν. 4412/2016 για έργα που υλοποιούνται με δημόσιες συμβάσεις</w:t>
            </w:r>
            <w:r w:rsidR="001221E1" w:rsidRPr="00087836">
              <w:rPr>
                <w:rFonts w:eastAsia="Times New Roman" w:cs="Arial"/>
              </w:rPr>
              <w:t>.</w:t>
            </w:r>
            <w:r w:rsidRPr="00087836">
              <w:rPr>
                <w:rFonts w:eastAsia="Times New Roman" w:cs="Arial"/>
              </w:rPr>
              <w:t xml:space="preserve"> </w:t>
            </w:r>
          </w:p>
        </w:tc>
      </w:tr>
      <w:tr w:rsidR="00087836" w:rsidRPr="00087836" w14:paraId="6E0DA3B8" w14:textId="77777777" w:rsidTr="007A00FA">
        <w:trPr>
          <w:trHeight w:val="395"/>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0D8DEBBF" w14:textId="77777777" w:rsidR="007A00FA" w:rsidRPr="00087836" w:rsidRDefault="007A00FA" w:rsidP="007A00FA">
            <w:pPr>
              <w:spacing w:after="0" w:line="240" w:lineRule="auto"/>
              <w:jc w:val="center"/>
              <w:rPr>
                <w:rFonts w:eastAsia="Times New Roman" w:cs="Arial"/>
                <w:highlight w:val="yellow"/>
              </w:rPr>
            </w:pPr>
          </w:p>
        </w:tc>
        <w:tc>
          <w:tcPr>
            <w:tcW w:w="1339" w:type="dxa"/>
            <w:vMerge/>
            <w:tcBorders>
              <w:left w:val="nil"/>
              <w:bottom w:val="single" w:sz="4" w:space="0" w:color="auto"/>
              <w:right w:val="single" w:sz="4" w:space="0" w:color="auto"/>
            </w:tcBorders>
            <w:shd w:val="clear" w:color="auto" w:fill="auto"/>
            <w:noWrap/>
            <w:vAlign w:val="center"/>
          </w:tcPr>
          <w:p w14:paraId="1899AD85" w14:textId="77777777" w:rsidR="007A00FA" w:rsidRPr="00087836" w:rsidRDefault="007A00FA" w:rsidP="007A00FA">
            <w:pPr>
              <w:spacing w:after="0" w:line="240" w:lineRule="auto"/>
              <w:rPr>
                <w:rFonts w:eastAsia="Times New Roman" w:cs="Arial"/>
              </w:rPr>
            </w:pPr>
          </w:p>
        </w:tc>
        <w:tc>
          <w:tcPr>
            <w:tcW w:w="8148" w:type="dxa"/>
            <w:tcBorders>
              <w:top w:val="single" w:sz="4" w:space="0" w:color="auto"/>
              <w:left w:val="nil"/>
              <w:bottom w:val="single" w:sz="4" w:space="0" w:color="auto"/>
              <w:right w:val="single" w:sz="4" w:space="0" w:color="auto"/>
            </w:tcBorders>
            <w:shd w:val="clear" w:color="auto" w:fill="auto"/>
            <w:vAlign w:val="center"/>
          </w:tcPr>
          <w:p w14:paraId="27C05EBD" w14:textId="77777777" w:rsidR="007A00FA" w:rsidRPr="00087836" w:rsidRDefault="007A00FA" w:rsidP="007A00FA">
            <w:pPr>
              <w:spacing w:after="0" w:line="240" w:lineRule="auto"/>
              <w:ind w:hanging="27"/>
              <w:jc w:val="both"/>
              <w:rPr>
                <w:rFonts w:eastAsia="Times New Roman" w:cs="Arial"/>
              </w:rPr>
            </w:pPr>
            <w:r w:rsidRPr="00087836">
              <w:t xml:space="preserve">Στις περιπτώσεις έργων που υλοποιούνται </w:t>
            </w:r>
            <w:r w:rsidRPr="00087836">
              <w:rPr>
                <w:u w:val="single"/>
              </w:rPr>
              <w:t>από φορείς του δημοσίου</w:t>
            </w:r>
            <w:r w:rsidRPr="00087836">
              <w:t xml:space="preserve">, εξετάζεται αν η τεχνική υπηρεσία της αναθέτουσας αρχής πληροί τις προδιαγραφές </w:t>
            </w:r>
            <w:r w:rsidRPr="00087836">
              <w:rPr>
                <w:b/>
              </w:rPr>
              <w:t>τεχνικής</w:t>
            </w:r>
            <w:r w:rsidRPr="00087836">
              <w:t xml:space="preserve"> </w:t>
            </w:r>
            <w:r w:rsidRPr="00087836">
              <w:rPr>
                <w:b/>
              </w:rPr>
              <w:t>επάρκειας</w:t>
            </w:r>
            <w:r w:rsidRPr="00087836">
              <w:t xml:space="preserve"> για τη διεξαγωγή της διαδικασίας σύναψης, την εποπτεία και την επίβλεψη δημόσιας σύμβασης έργου ή μελέτης ή αν ακολουθούνται τα προβλεπόμενα στο άρθρο 44 του N.4412/2016 (Α’ 147), σύμφωνα με τη </w:t>
            </w:r>
            <w:r w:rsidRPr="00087836">
              <w:rPr>
                <w:rFonts w:eastAsia="Times New Roman" w:cs="Arial"/>
              </w:rPr>
              <w:t>σχετική βεβαίωση του υποψήφιου δικαιούχου.</w:t>
            </w:r>
          </w:p>
          <w:p w14:paraId="19FF3129" w14:textId="77777777" w:rsidR="007A00FA" w:rsidRPr="00087836" w:rsidRDefault="007A00FA" w:rsidP="007A00FA">
            <w:pPr>
              <w:spacing w:after="0" w:line="240" w:lineRule="auto"/>
              <w:ind w:hanging="27"/>
              <w:jc w:val="both"/>
              <w:rPr>
                <w:rFonts w:eastAsia="Times New Roman" w:cs="Arial"/>
              </w:rPr>
            </w:pPr>
            <w:r w:rsidRPr="00087836">
              <w:rPr>
                <w:rFonts w:eastAsia="Times New Roman" w:cs="Arial"/>
              </w:rPr>
              <w:t>Τα παραπάνω εξετάζονται από τα α</w:t>
            </w:r>
            <w:r w:rsidRPr="00087836">
              <w:rPr>
                <w:bCs/>
              </w:rPr>
              <w:t xml:space="preserve">ποδεικτικά </w:t>
            </w:r>
            <w:r w:rsidRPr="00087836">
              <w:rPr>
                <w:b/>
                <w:bCs/>
              </w:rPr>
              <w:t>διαχειριστικής ικανότητας δυνητικού δικαιούχου.</w:t>
            </w:r>
          </w:p>
        </w:tc>
      </w:tr>
    </w:tbl>
    <w:p w14:paraId="3E78BCE3" w14:textId="77777777" w:rsidR="00BE3454" w:rsidRPr="00591C2A" w:rsidRDefault="00BE3454" w:rsidP="006650D8">
      <w:pPr>
        <w:spacing w:after="0" w:line="240" w:lineRule="auto"/>
        <w:jc w:val="both"/>
      </w:pPr>
      <w:r w:rsidRPr="00591C2A">
        <w:rPr>
          <w:rFonts w:eastAsia="Times New Roman" w:cs="Times New Roman"/>
        </w:rPr>
        <w:t>Η αίτηση στήριξης θα πρέπει να πληροί τα κριτήρια επιλεξιμότητας, εκτός αυτών που δε δύναται να εφαρμοστούν (δεν σχετίζονται με την προτεινόμενη πράξη).</w:t>
      </w:r>
    </w:p>
    <w:p w14:paraId="38F31A45" w14:textId="77777777" w:rsidR="00BE3454" w:rsidRDefault="00BE3454" w:rsidP="006650D8">
      <w:pPr>
        <w:spacing w:before="120" w:after="240" w:line="240" w:lineRule="auto"/>
        <w:jc w:val="both"/>
      </w:pPr>
      <w:r w:rsidRPr="00591C2A">
        <w:rPr>
          <w:b/>
          <w:u w:val="single"/>
        </w:rPr>
        <w:t>ΠΡΟΣΟΧΗ!</w:t>
      </w:r>
      <w:r w:rsidRPr="00591C2A">
        <w:t xml:space="preserve"> Όσοι υποψήφιοι δεν πληρούν τα κριτήρια επιλεξιμότητας ή όσοι δεν προσκομίσουν κάποιο ή όλα τα δικαιολογητικά που απαιτούνται για την απόδειξη των εν λόγω κριτηρίων, </w:t>
      </w:r>
      <w:r w:rsidRPr="00591C2A">
        <w:rPr>
          <w:b/>
        </w:rPr>
        <w:t>αποκλείονται</w:t>
      </w:r>
      <w:r w:rsidRPr="00591C2A">
        <w:t xml:space="preserve"> από την περαιτέρω διαδικασία</w:t>
      </w:r>
    </w:p>
    <w:p w14:paraId="61439FAF" w14:textId="71220C71" w:rsidR="00200B07" w:rsidRPr="002D59C9" w:rsidRDefault="002D59C9" w:rsidP="006650D8">
      <w:pPr>
        <w:spacing w:before="120" w:after="240" w:line="240" w:lineRule="auto"/>
        <w:jc w:val="both"/>
        <w:rPr>
          <w:b/>
          <w:bCs/>
        </w:rPr>
      </w:pPr>
      <w:r w:rsidRPr="002D59C9">
        <w:rPr>
          <w:b/>
          <w:bCs/>
        </w:rPr>
        <w:t xml:space="preserve">Ειδικότερα για το κριτήριο </w:t>
      </w:r>
      <w:r w:rsidRPr="002D59C9">
        <w:rPr>
          <w:b/>
          <w:bCs/>
          <w:u w:val="single"/>
        </w:rPr>
        <w:t>επιλεξιμότητας Νο 15</w:t>
      </w:r>
      <w:r w:rsidRPr="002D59C9">
        <w:rPr>
          <w:b/>
          <w:bCs/>
        </w:rPr>
        <w:t xml:space="preserve"> απαιτούνται, ανά κατηγορία προτεινόμενης επένδυσης, σωρευτικά τα ακόλουθα: </w:t>
      </w:r>
    </w:p>
    <w:p w14:paraId="02E85CCC" w14:textId="29135868" w:rsidR="002D59C9" w:rsidRPr="002D59C9" w:rsidRDefault="002D59C9" w:rsidP="002D59C9">
      <w:pPr>
        <w:spacing w:after="0"/>
        <w:ind w:left="425" w:hanging="284"/>
        <w:jc w:val="both"/>
      </w:pPr>
      <w:r>
        <w:rPr>
          <w:b/>
          <w:lang w:val="en-US"/>
        </w:rPr>
        <w:t>I</w:t>
      </w:r>
      <w:r>
        <w:t xml:space="preserve">. </w:t>
      </w:r>
      <w:r w:rsidRPr="002D59C9">
        <w:t xml:space="preserve">Επένδυση </w:t>
      </w:r>
      <w:r w:rsidRPr="002D59C9">
        <w:rPr>
          <w:b/>
          <w:bCs/>
        </w:rPr>
        <w:t>βελτίωσης υφιστάμενης</w:t>
      </w:r>
      <w:r w:rsidRPr="002D59C9">
        <w:t xml:space="preserve"> </w:t>
      </w:r>
      <w:r w:rsidRPr="002D59C9">
        <w:rPr>
          <w:b/>
          <w:bCs/>
        </w:rPr>
        <w:t>αρδευτικής εγκατάστασης ή στοιχείου αρδευτικής υποδομής</w:t>
      </w:r>
      <w:r w:rsidRPr="002D59C9">
        <w:t xml:space="preserve"> σε υδάτινο σώμα, η κατάσταση του οποίου έχει χαρακτηριστεί </w:t>
      </w:r>
      <w:r w:rsidRPr="002D59C9">
        <w:rPr>
          <w:b/>
          <w:bCs/>
        </w:rPr>
        <w:t>ως ανώτερη ή ίση της καλής</w:t>
      </w:r>
      <w:r w:rsidRPr="002D59C9">
        <w:t xml:space="preserve"> ως προς την ποσότητα:</w:t>
      </w:r>
    </w:p>
    <w:p w14:paraId="273CBD5A" w14:textId="77777777" w:rsidR="002D59C9" w:rsidRDefault="002D59C9" w:rsidP="002D59C9">
      <w:pPr>
        <w:pStyle w:val="15"/>
        <w:numPr>
          <w:ilvl w:val="0"/>
          <w:numId w:val="78"/>
        </w:numPr>
        <w:suppressAutoHyphens/>
        <w:spacing w:after="0"/>
        <w:ind w:left="425" w:right="0" w:firstLine="0"/>
        <w:contextualSpacing w:val="0"/>
        <w:jc w:val="both"/>
      </w:pPr>
      <w:r>
        <w:t xml:space="preserve">Ύπαρξη περιβαλλοντικής αδειοδότησης σε ισχύ. </w:t>
      </w:r>
    </w:p>
    <w:p w14:paraId="6038E4DC" w14:textId="77777777" w:rsidR="002D59C9" w:rsidRDefault="002D59C9" w:rsidP="002D59C9">
      <w:pPr>
        <w:pStyle w:val="15"/>
        <w:numPr>
          <w:ilvl w:val="0"/>
          <w:numId w:val="78"/>
        </w:numPr>
        <w:suppressAutoHyphens/>
        <w:spacing w:after="0"/>
        <w:ind w:left="709" w:right="0" w:hanging="283"/>
        <w:contextualSpacing w:val="0"/>
        <w:jc w:val="both"/>
      </w:pPr>
      <w:r>
        <w:t>Η επένδυση να είναι συμβατή με εγκεκριμένο Σχέδιο Διαχείρισης Λεκάνης Απορροής Ποταμών (ΣΔΛΑΠ).</w:t>
      </w:r>
    </w:p>
    <w:p w14:paraId="01B0C17D" w14:textId="77777777" w:rsidR="002D59C9" w:rsidRDefault="002D59C9" w:rsidP="002D59C9">
      <w:pPr>
        <w:pStyle w:val="15"/>
        <w:numPr>
          <w:ilvl w:val="0"/>
          <w:numId w:val="78"/>
        </w:numPr>
        <w:suppressAutoHyphens/>
        <w:spacing w:after="0"/>
        <w:ind w:left="426" w:right="0" w:firstLine="0"/>
        <w:contextualSpacing w:val="0"/>
        <w:jc w:val="both"/>
      </w:pPr>
      <w:r>
        <w:t xml:space="preserve">Ύπαρξη Υδρομετρητή. </w:t>
      </w:r>
    </w:p>
    <w:p w14:paraId="74FB8BA9" w14:textId="77777777" w:rsidR="002D59C9" w:rsidRPr="002D59C9" w:rsidRDefault="002D59C9" w:rsidP="002D59C9">
      <w:pPr>
        <w:pStyle w:val="15"/>
        <w:numPr>
          <w:ilvl w:val="0"/>
          <w:numId w:val="78"/>
        </w:numPr>
        <w:suppressAutoHyphens/>
        <w:spacing w:after="0"/>
        <w:ind w:left="709" w:right="0" w:hanging="283"/>
        <w:contextualSpacing w:val="0"/>
        <w:jc w:val="both"/>
        <w:rPr>
          <w:u w:val="single"/>
        </w:rPr>
      </w:pPr>
      <w:r>
        <w:t>Η επένδυση να επιτυγχάνει εκ των προτέρων ελάχιστη δυνητική εξοικονόμηση νερού τουλάχιστον 10%.</w:t>
      </w:r>
    </w:p>
    <w:p w14:paraId="5BADFD4D" w14:textId="77777777" w:rsidR="002D59C9" w:rsidRDefault="002D59C9" w:rsidP="002D59C9">
      <w:pPr>
        <w:pStyle w:val="15"/>
        <w:suppressAutoHyphens/>
        <w:spacing w:after="0"/>
        <w:ind w:left="709" w:right="0" w:firstLine="0"/>
        <w:contextualSpacing w:val="0"/>
        <w:jc w:val="both"/>
        <w:rPr>
          <w:u w:val="single"/>
        </w:rPr>
      </w:pPr>
    </w:p>
    <w:p w14:paraId="7129B586" w14:textId="77777777" w:rsidR="002D59C9" w:rsidRPr="002D59C9" w:rsidRDefault="002D59C9" w:rsidP="002D59C9">
      <w:pPr>
        <w:spacing w:after="0"/>
        <w:ind w:left="426" w:hanging="284"/>
        <w:jc w:val="both"/>
      </w:pPr>
      <w:r w:rsidRPr="002D59C9">
        <w:rPr>
          <w:b/>
          <w:lang w:val="en-US"/>
        </w:rPr>
        <w:t>II</w:t>
      </w:r>
      <w:r w:rsidRPr="002D59C9">
        <w:t xml:space="preserve">.  Επένδυση </w:t>
      </w:r>
      <w:r w:rsidRPr="002D59C9">
        <w:rPr>
          <w:b/>
          <w:bCs/>
        </w:rPr>
        <w:t>βελτίωσης υφιστάμενης</w:t>
      </w:r>
      <w:r w:rsidRPr="002D59C9">
        <w:t xml:space="preserve"> </w:t>
      </w:r>
      <w:r w:rsidRPr="002D59C9">
        <w:rPr>
          <w:b/>
          <w:bCs/>
        </w:rPr>
        <w:t>αρδευτικής εγκατάστασης ή στοιχείου αρδευτικής υποδομής</w:t>
      </w:r>
      <w:r w:rsidRPr="002D59C9">
        <w:t xml:space="preserve"> σε υδάτινο σώμα, η κατάσταση του οποίου έχει χαρακτηριστεί </w:t>
      </w:r>
      <w:r w:rsidRPr="002D59C9">
        <w:rPr>
          <w:b/>
          <w:bCs/>
        </w:rPr>
        <w:t>ως κατώτερη της καλής</w:t>
      </w:r>
      <w:r w:rsidRPr="002D59C9">
        <w:t xml:space="preserve"> ως προς την ποσότητα:</w:t>
      </w:r>
    </w:p>
    <w:p w14:paraId="6825D26F" w14:textId="77777777" w:rsidR="002D59C9" w:rsidRDefault="002D59C9" w:rsidP="002D59C9">
      <w:pPr>
        <w:pStyle w:val="15"/>
        <w:numPr>
          <w:ilvl w:val="0"/>
          <w:numId w:val="79"/>
        </w:numPr>
        <w:suppressAutoHyphens/>
        <w:spacing w:after="0"/>
        <w:ind w:left="426" w:right="0" w:firstLine="0"/>
        <w:contextualSpacing w:val="0"/>
        <w:jc w:val="both"/>
      </w:pPr>
      <w:r>
        <w:t xml:space="preserve">Ύπαρξη περιβαλλοντικής αδειοδότησης σε ισχύ. </w:t>
      </w:r>
    </w:p>
    <w:p w14:paraId="0E06D6CD" w14:textId="77777777" w:rsidR="002D59C9" w:rsidRDefault="002D59C9" w:rsidP="002D59C9">
      <w:pPr>
        <w:pStyle w:val="15"/>
        <w:numPr>
          <w:ilvl w:val="0"/>
          <w:numId w:val="79"/>
        </w:numPr>
        <w:suppressAutoHyphens/>
        <w:spacing w:after="0"/>
        <w:ind w:left="426" w:right="0" w:firstLine="0"/>
        <w:contextualSpacing w:val="0"/>
        <w:jc w:val="both"/>
      </w:pPr>
      <w:r>
        <w:t>Η επένδυση να είναι συμβατή με το εγκεκριμένο ΣΔΛΑΠ.</w:t>
      </w:r>
    </w:p>
    <w:p w14:paraId="376B2E38" w14:textId="77777777" w:rsidR="002D59C9" w:rsidRDefault="002D59C9" w:rsidP="002D59C9">
      <w:pPr>
        <w:pStyle w:val="15"/>
        <w:numPr>
          <w:ilvl w:val="0"/>
          <w:numId w:val="79"/>
        </w:numPr>
        <w:suppressAutoHyphens/>
        <w:spacing w:after="0"/>
        <w:ind w:left="426" w:right="0" w:firstLine="0"/>
        <w:contextualSpacing w:val="0"/>
        <w:jc w:val="both"/>
      </w:pPr>
      <w:r>
        <w:t xml:space="preserve">Ύπαρξη Υδρομετρητή. </w:t>
      </w:r>
    </w:p>
    <w:p w14:paraId="25D8F994" w14:textId="77777777" w:rsidR="002D59C9" w:rsidRDefault="002D59C9" w:rsidP="002D59C9">
      <w:pPr>
        <w:pStyle w:val="15"/>
        <w:numPr>
          <w:ilvl w:val="0"/>
          <w:numId w:val="79"/>
        </w:numPr>
        <w:suppressAutoHyphens/>
        <w:spacing w:after="0"/>
        <w:ind w:left="709" w:right="0" w:hanging="283"/>
        <w:contextualSpacing w:val="0"/>
        <w:jc w:val="both"/>
      </w:pPr>
      <w:r>
        <w:t>Η επένδυση να επιτυγχάνει εκ των προτέρων ελάχιστη δυνητική εξοικονόμηση νερού τουλάχιστον 10%.</w:t>
      </w:r>
    </w:p>
    <w:p w14:paraId="0FEB7770" w14:textId="77777777" w:rsidR="002D59C9" w:rsidRPr="002D59C9" w:rsidRDefault="002D59C9" w:rsidP="002D59C9">
      <w:pPr>
        <w:pStyle w:val="15"/>
        <w:numPr>
          <w:ilvl w:val="0"/>
          <w:numId w:val="79"/>
        </w:numPr>
        <w:suppressAutoHyphens/>
        <w:spacing w:after="0"/>
        <w:ind w:left="709" w:right="0" w:hanging="283"/>
        <w:contextualSpacing w:val="0"/>
        <w:jc w:val="both"/>
        <w:rPr>
          <w:u w:val="single"/>
        </w:rPr>
      </w:pPr>
      <w:r>
        <w:t>Η επένδυση πρέπει να διασφαλίζει πραγματική μείωση της χρήσης του νερού ανερχόμενη τουλάχιστον στο 50% της δυνητικής εξοικονόμησης που καθίσταται δυνατή χάρη σε αυτήν.</w:t>
      </w:r>
    </w:p>
    <w:p w14:paraId="488286AB" w14:textId="77777777" w:rsidR="002D59C9" w:rsidRDefault="002D59C9" w:rsidP="002D59C9">
      <w:pPr>
        <w:pStyle w:val="15"/>
        <w:suppressAutoHyphens/>
        <w:spacing w:after="0"/>
        <w:ind w:left="709" w:right="0" w:firstLine="0"/>
        <w:contextualSpacing w:val="0"/>
        <w:jc w:val="both"/>
        <w:rPr>
          <w:u w:val="single"/>
        </w:rPr>
      </w:pPr>
    </w:p>
    <w:p w14:paraId="5751C0E7" w14:textId="77777777" w:rsidR="002D59C9" w:rsidRPr="002D59C9" w:rsidRDefault="002D59C9" w:rsidP="002D59C9">
      <w:pPr>
        <w:spacing w:after="0"/>
        <w:ind w:left="426" w:hanging="284"/>
        <w:jc w:val="both"/>
      </w:pPr>
      <w:r w:rsidRPr="002D59C9">
        <w:rPr>
          <w:b/>
          <w:lang w:val="en-US"/>
        </w:rPr>
        <w:t>III</w:t>
      </w:r>
      <w:r w:rsidRPr="002D59C9">
        <w:t xml:space="preserve">. Επένδυση συνεπαγόμενη </w:t>
      </w:r>
      <w:r w:rsidRPr="002D59C9">
        <w:rPr>
          <w:b/>
          <w:bCs/>
        </w:rPr>
        <w:t>καθαρή αύξηση</w:t>
      </w:r>
      <w:r w:rsidRPr="002D59C9">
        <w:t xml:space="preserve"> </w:t>
      </w:r>
      <w:r w:rsidRPr="002D59C9">
        <w:rPr>
          <w:b/>
          <w:bCs/>
        </w:rPr>
        <w:t>της αρδευόμενης έκτασης σε υδάτινο σώμα,</w:t>
      </w:r>
      <w:r w:rsidRPr="002D59C9">
        <w:t xml:space="preserve"> η      κατάσταση του οποίου έχει χαρακτηριστεί ως </w:t>
      </w:r>
      <w:r w:rsidRPr="002D59C9">
        <w:rPr>
          <w:b/>
          <w:bCs/>
        </w:rPr>
        <w:t>ανώτερη ή ίση της καλής</w:t>
      </w:r>
      <w:r w:rsidRPr="002D59C9">
        <w:t xml:space="preserve"> ως προς την ποσότητα:</w:t>
      </w:r>
    </w:p>
    <w:p w14:paraId="7662471D" w14:textId="77777777" w:rsidR="002D59C9" w:rsidRDefault="002D59C9" w:rsidP="002D59C9">
      <w:pPr>
        <w:pStyle w:val="15"/>
        <w:numPr>
          <w:ilvl w:val="0"/>
          <w:numId w:val="79"/>
        </w:numPr>
        <w:suppressAutoHyphens/>
        <w:spacing w:after="0"/>
        <w:ind w:left="426" w:right="0" w:firstLine="0"/>
        <w:contextualSpacing w:val="0"/>
        <w:jc w:val="both"/>
      </w:pPr>
      <w:r>
        <w:t xml:space="preserve">Ύπαρξη περιβαλλοντικής αδειοδότησης σε ισχύ. </w:t>
      </w:r>
    </w:p>
    <w:p w14:paraId="334F24A3" w14:textId="77777777" w:rsidR="002D59C9" w:rsidRDefault="002D59C9" w:rsidP="002D59C9">
      <w:pPr>
        <w:pStyle w:val="15"/>
        <w:numPr>
          <w:ilvl w:val="0"/>
          <w:numId w:val="79"/>
        </w:numPr>
        <w:suppressAutoHyphens/>
        <w:spacing w:after="0"/>
        <w:ind w:left="426" w:right="0" w:firstLine="0"/>
        <w:contextualSpacing w:val="0"/>
        <w:jc w:val="both"/>
      </w:pPr>
      <w:r>
        <w:t>Η επένδυση να είναι συμβατή με το εγκεκριμένο ΣΔΛΑΠ.</w:t>
      </w:r>
    </w:p>
    <w:p w14:paraId="7E3D59DA" w14:textId="77777777" w:rsidR="002D59C9" w:rsidRDefault="002D59C9" w:rsidP="002D59C9">
      <w:pPr>
        <w:pStyle w:val="15"/>
        <w:numPr>
          <w:ilvl w:val="0"/>
          <w:numId w:val="79"/>
        </w:numPr>
        <w:suppressAutoHyphens/>
        <w:spacing w:after="0"/>
        <w:ind w:left="426" w:right="0" w:firstLine="0"/>
        <w:contextualSpacing w:val="0"/>
        <w:jc w:val="both"/>
      </w:pPr>
      <w:r>
        <w:t xml:space="preserve">Ύπαρξη Υδρομετρητή. </w:t>
      </w:r>
    </w:p>
    <w:p w14:paraId="7376BAF1" w14:textId="77777777" w:rsidR="002D59C9" w:rsidRDefault="002D59C9" w:rsidP="002D59C9">
      <w:pPr>
        <w:pStyle w:val="15"/>
        <w:suppressAutoHyphens/>
        <w:spacing w:after="0"/>
        <w:ind w:left="426" w:right="0" w:firstLine="0"/>
        <w:contextualSpacing w:val="0"/>
        <w:jc w:val="both"/>
      </w:pPr>
    </w:p>
    <w:p w14:paraId="12ACFBD5" w14:textId="77777777" w:rsidR="002D59C9" w:rsidRPr="002D59C9" w:rsidRDefault="002D59C9" w:rsidP="002D59C9">
      <w:pPr>
        <w:spacing w:after="0"/>
        <w:ind w:left="426" w:hanging="284"/>
        <w:jc w:val="both"/>
      </w:pPr>
      <w:r>
        <w:rPr>
          <w:b/>
          <w:lang w:val="en-US"/>
        </w:rPr>
        <w:t>IV</w:t>
      </w:r>
      <w:r>
        <w:t xml:space="preserve">. </w:t>
      </w:r>
      <w:r w:rsidRPr="002D59C9">
        <w:t xml:space="preserve">Επένδυση συνεπαγόμενη </w:t>
      </w:r>
      <w:r w:rsidRPr="002D59C9">
        <w:rPr>
          <w:b/>
          <w:bCs/>
        </w:rPr>
        <w:t>καθαρή αύξηση</w:t>
      </w:r>
      <w:r w:rsidRPr="002D59C9">
        <w:t xml:space="preserve"> </w:t>
      </w:r>
      <w:r w:rsidRPr="002D59C9">
        <w:rPr>
          <w:b/>
          <w:bCs/>
        </w:rPr>
        <w:t>της αρδευόμενης έκτασης σε υδάτινο σύστημα</w:t>
      </w:r>
      <w:r w:rsidRPr="002D59C9">
        <w:t xml:space="preserve">, η  κατάσταση του οποίου έχει χαρακτηριστεί </w:t>
      </w:r>
      <w:r w:rsidRPr="002D59C9">
        <w:rPr>
          <w:b/>
          <w:bCs/>
        </w:rPr>
        <w:t>ως κατώτερη της καλής</w:t>
      </w:r>
      <w:r w:rsidRPr="002D59C9">
        <w:t xml:space="preserve"> ως προς την ποσότητα: </w:t>
      </w:r>
    </w:p>
    <w:p w14:paraId="1145C2C5" w14:textId="77777777" w:rsidR="002D59C9" w:rsidRDefault="002D59C9" w:rsidP="002D59C9">
      <w:pPr>
        <w:pStyle w:val="15"/>
        <w:numPr>
          <w:ilvl w:val="0"/>
          <w:numId w:val="80"/>
        </w:numPr>
        <w:suppressAutoHyphens/>
        <w:spacing w:after="0"/>
        <w:ind w:left="426" w:right="0" w:firstLine="0"/>
        <w:contextualSpacing w:val="0"/>
        <w:jc w:val="both"/>
      </w:pPr>
      <w:r>
        <w:t xml:space="preserve">Συνδυάζεται πάντα με επένδυση για βελτίωση υφιστάμενου αρδευτικού έργου. </w:t>
      </w:r>
    </w:p>
    <w:p w14:paraId="3C4DAF5F" w14:textId="77777777" w:rsidR="002D59C9" w:rsidRDefault="002D59C9" w:rsidP="002D59C9">
      <w:pPr>
        <w:pStyle w:val="15"/>
        <w:numPr>
          <w:ilvl w:val="0"/>
          <w:numId w:val="80"/>
        </w:numPr>
        <w:suppressAutoHyphens/>
        <w:spacing w:after="0"/>
        <w:ind w:left="426" w:right="0" w:firstLine="0"/>
        <w:contextualSpacing w:val="0"/>
        <w:jc w:val="both"/>
      </w:pPr>
      <w:r>
        <w:t xml:space="preserve">Ύπαρξη περιβαλλοντικής αδειοδότησης σε ισχύ. </w:t>
      </w:r>
    </w:p>
    <w:p w14:paraId="0B4DA502" w14:textId="77777777" w:rsidR="002D59C9" w:rsidRDefault="002D59C9" w:rsidP="002D59C9">
      <w:pPr>
        <w:pStyle w:val="15"/>
        <w:numPr>
          <w:ilvl w:val="0"/>
          <w:numId w:val="80"/>
        </w:numPr>
        <w:suppressAutoHyphens/>
        <w:spacing w:after="0"/>
        <w:ind w:left="426" w:right="0" w:firstLine="0"/>
        <w:contextualSpacing w:val="0"/>
        <w:jc w:val="both"/>
      </w:pPr>
      <w:r>
        <w:t>Η επένδυση να είναι συμβατή με το εγκεκριμένο ΣΔΛΑΠ.</w:t>
      </w:r>
    </w:p>
    <w:p w14:paraId="3CBFFADE" w14:textId="77777777" w:rsidR="002D59C9" w:rsidRDefault="002D59C9" w:rsidP="002D59C9">
      <w:pPr>
        <w:pStyle w:val="15"/>
        <w:numPr>
          <w:ilvl w:val="0"/>
          <w:numId w:val="80"/>
        </w:numPr>
        <w:suppressAutoHyphens/>
        <w:spacing w:after="0"/>
        <w:ind w:left="426" w:right="0" w:firstLine="0"/>
        <w:contextualSpacing w:val="0"/>
        <w:jc w:val="both"/>
      </w:pPr>
      <w:r>
        <w:t xml:space="preserve">Ύπαρξη Υδρομετρητή. </w:t>
      </w:r>
    </w:p>
    <w:p w14:paraId="2C07F8E2" w14:textId="77777777" w:rsidR="002D59C9" w:rsidRDefault="002D59C9" w:rsidP="002D59C9">
      <w:pPr>
        <w:pStyle w:val="15"/>
        <w:numPr>
          <w:ilvl w:val="0"/>
          <w:numId w:val="80"/>
        </w:numPr>
        <w:suppressAutoHyphens/>
        <w:spacing w:after="0"/>
        <w:ind w:left="709" w:right="0" w:hanging="283"/>
        <w:contextualSpacing w:val="0"/>
        <w:jc w:val="both"/>
      </w:pPr>
      <w:r>
        <w:t>Η επένδυση να επιτυγχάνει εκ των προτέρων ελάχιστη δυνητική εξοικονόμηση νερού τουλάχιστον 10%.</w:t>
      </w:r>
    </w:p>
    <w:p w14:paraId="48E3AE99" w14:textId="77777777" w:rsidR="002D59C9" w:rsidRPr="002D59C9" w:rsidRDefault="002D59C9" w:rsidP="002D59C9">
      <w:pPr>
        <w:pStyle w:val="15"/>
        <w:numPr>
          <w:ilvl w:val="0"/>
          <w:numId w:val="80"/>
        </w:numPr>
        <w:suppressAutoHyphens/>
        <w:spacing w:after="0"/>
        <w:ind w:left="709" w:right="0" w:hanging="283"/>
        <w:contextualSpacing w:val="0"/>
        <w:jc w:val="both"/>
        <w:rPr>
          <w:u w:val="single"/>
        </w:rPr>
      </w:pPr>
      <w:r>
        <w:t>Η επένδυση πρέπει να διασφαλίζει πραγματική μείωση της χρήσης του νερού ανερχόμενη τουλάχιστον στο 50% της δυνητικής εξοικονόμησης που καθίσταται δυνατή χάρη σε αυτήν.</w:t>
      </w:r>
    </w:p>
    <w:p w14:paraId="5A5B0222" w14:textId="77777777" w:rsidR="002D59C9" w:rsidRDefault="002D59C9" w:rsidP="002D59C9">
      <w:pPr>
        <w:pStyle w:val="15"/>
        <w:suppressAutoHyphens/>
        <w:spacing w:after="0"/>
        <w:ind w:left="709" w:right="0" w:firstLine="0"/>
        <w:contextualSpacing w:val="0"/>
        <w:jc w:val="both"/>
        <w:rPr>
          <w:u w:val="single"/>
        </w:rPr>
      </w:pPr>
    </w:p>
    <w:p w14:paraId="61ADFBC5" w14:textId="77777777" w:rsidR="002D59C9" w:rsidRPr="002D59C9" w:rsidRDefault="002D59C9" w:rsidP="002D59C9">
      <w:pPr>
        <w:spacing w:after="0"/>
        <w:ind w:left="426" w:hanging="284"/>
        <w:jc w:val="both"/>
      </w:pPr>
      <w:r>
        <w:rPr>
          <w:b/>
          <w:lang w:val="en-US"/>
        </w:rPr>
        <w:t>V</w:t>
      </w:r>
      <w:r>
        <w:t xml:space="preserve">. </w:t>
      </w:r>
      <w:r w:rsidRPr="002D59C9">
        <w:t xml:space="preserve">Επένδυση συνεπαγόμενη </w:t>
      </w:r>
      <w:r w:rsidRPr="002D59C9">
        <w:rPr>
          <w:b/>
          <w:bCs/>
        </w:rPr>
        <w:t>καθαρή αύξηση</w:t>
      </w:r>
      <w:r w:rsidRPr="002D59C9">
        <w:t xml:space="preserve"> της αρδευόμενης έκτασης </w:t>
      </w:r>
      <w:r w:rsidRPr="002D59C9">
        <w:rPr>
          <w:b/>
          <w:bCs/>
        </w:rPr>
        <w:t>σε σύνδεση με υφιστάμενο ταμιευτήρα σε υδάτινο σώμα</w:t>
      </w:r>
      <w:r w:rsidRPr="002D59C9">
        <w:t xml:space="preserve">, η κατάσταση του οποίου έχει χαρακτηριστεί </w:t>
      </w:r>
      <w:r w:rsidRPr="002D59C9">
        <w:rPr>
          <w:b/>
          <w:bCs/>
        </w:rPr>
        <w:t xml:space="preserve">ως κατώτερη της καλής </w:t>
      </w:r>
      <w:r w:rsidRPr="002D59C9">
        <w:t>ως προς την ποσότητα :</w:t>
      </w:r>
    </w:p>
    <w:p w14:paraId="6AA0ACC0" w14:textId="77777777" w:rsidR="002D59C9" w:rsidRDefault="002D59C9" w:rsidP="002D59C9">
      <w:pPr>
        <w:pStyle w:val="15"/>
        <w:numPr>
          <w:ilvl w:val="0"/>
          <w:numId w:val="80"/>
        </w:numPr>
        <w:suppressAutoHyphens/>
        <w:spacing w:after="0"/>
        <w:ind w:left="426" w:right="0" w:firstLine="0"/>
        <w:contextualSpacing w:val="0"/>
        <w:jc w:val="both"/>
      </w:pPr>
      <w:r>
        <w:t>Ύπαρξη περιβαλλοντικής αδειοδότησης σε ισχύ.</w:t>
      </w:r>
    </w:p>
    <w:p w14:paraId="31102914" w14:textId="77777777" w:rsidR="002D59C9" w:rsidRDefault="002D59C9" w:rsidP="002D59C9">
      <w:pPr>
        <w:pStyle w:val="15"/>
        <w:numPr>
          <w:ilvl w:val="0"/>
          <w:numId w:val="80"/>
        </w:numPr>
        <w:suppressAutoHyphens/>
        <w:spacing w:after="0"/>
        <w:ind w:left="426" w:right="0" w:firstLine="0"/>
        <w:contextualSpacing w:val="0"/>
        <w:jc w:val="both"/>
      </w:pPr>
      <w:r>
        <w:t>Η επένδυση να είναι συμβατή με το εγκεκριμένο ΣΔΛΑΠ.</w:t>
      </w:r>
    </w:p>
    <w:p w14:paraId="5404AA3F" w14:textId="77777777" w:rsidR="002D59C9" w:rsidRDefault="002D59C9" w:rsidP="002D59C9">
      <w:pPr>
        <w:pStyle w:val="15"/>
        <w:numPr>
          <w:ilvl w:val="0"/>
          <w:numId w:val="80"/>
        </w:numPr>
        <w:suppressAutoHyphens/>
        <w:spacing w:after="0"/>
        <w:ind w:left="426" w:right="0" w:firstLine="0"/>
        <w:contextualSpacing w:val="0"/>
        <w:jc w:val="both"/>
      </w:pPr>
      <w:r>
        <w:t xml:space="preserve">Ύπαρξη Υδρομετρητή. </w:t>
      </w:r>
    </w:p>
    <w:p w14:paraId="520425C0" w14:textId="77777777" w:rsidR="002D59C9" w:rsidRPr="002D59C9" w:rsidRDefault="002D59C9" w:rsidP="002D59C9">
      <w:pPr>
        <w:pStyle w:val="15"/>
        <w:numPr>
          <w:ilvl w:val="0"/>
          <w:numId w:val="80"/>
        </w:numPr>
        <w:suppressAutoHyphens/>
        <w:spacing w:after="0"/>
        <w:ind w:left="709" w:right="0" w:hanging="283"/>
        <w:contextualSpacing w:val="0"/>
        <w:jc w:val="both"/>
        <w:rPr>
          <w:u w:val="single"/>
        </w:rPr>
      </w:pPr>
      <w:r>
        <w:t>Η επένδυση να εφοδιάζεται με νερό από υπάρχοντα ταμιευτήρα εγκεκριμένο από τις αρμόδιες περιβαλλοντικές αρχές πριν από την 31η Οκτωβρίου του 2013. Στους όρους της αδειοδότησης (ν. 4014/2011) πρέπει να περιλαμβάνεται μέγιστη υδροληψία ή ελάχιστη οικολογική παροχή σύμφωνα με το άρθρο 4 της Οδηγίας 2000/60. Στις νέες επενδύσεις δεν επιτρέπεται να προσβάλλονται τα εν λόγω όρια.</w:t>
      </w:r>
    </w:p>
    <w:p w14:paraId="3E1F9B2F" w14:textId="77777777" w:rsidR="002D59C9" w:rsidRDefault="002D59C9" w:rsidP="002D59C9">
      <w:pPr>
        <w:pStyle w:val="15"/>
        <w:suppressAutoHyphens/>
        <w:spacing w:after="0"/>
        <w:ind w:left="709" w:right="0" w:firstLine="0"/>
        <w:contextualSpacing w:val="0"/>
        <w:jc w:val="both"/>
        <w:rPr>
          <w:u w:val="single"/>
        </w:rPr>
      </w:pPr>
    </w:p>
    <w:p w14:paraId="0429220D" w14:textId="77777777" w:rsidR="002D59C9" w:rsidRPr="002D59C9" w:rsidRDefault="002D59C9" w:rsidP="002D59C9">
      <w:pPr>
        <w:spacing w:after="0"/>
        <w:ind w:left="426" w:hanging="284"/>
        <w:jc w:val="both"/>
      </w:pPr>
      <w:r w:rsidRPr="002D59C9">
        <w:rPr>
          <w:b/>
          <w:lang w:val="en-US"/>
        </w:rPr>
        <w:t>VI</w:t>
      </w:r>
      <w:r w:rsidRPr="002D59C9">
        <w:t xml:space="preserve">.  Επένδυση για τη </w:t>
      </w:r>
      <w:r w:rsidRPr="002D59C9">
        <w:rPr>
          <w:b/>
          <w:bCs/>
        </w:rPr>
        <w:t>δημιουργία έργου ταμίευσης χειμερινών απορροών</w:t>
      </w:r>
      <w:r w:rsidRPr="002D59C9">
        <w:t xml:space="preserve"> (φράγματα, λιμνοδεξαμενές):</w:t>
      </w:r>
    </w:p>
    <w:p w14:paraId="390C0465" w14:textId="77777777" w:rsidR="002D59C9" w:rsidRDefault="002D59C9" w:rsidP="002D59C9">
      <w:pPr>
        <w:pStyle w:val="15"/>
        <w:numPr>
          <w:ilvl w:val="0"/>
          <w:numId w:val="81"/>
        </w:numPr>
        <w:suppressAutoHyphens/>
        <w:spacing w:after="0"/>
        <w:ind w:left="426" w:right="0" w:firstLine="0"/>
        <w:contextualSpacing w:val="0"/>
        <w:jc w:val="both"/>
      </w:pPr>
      <w:r>
        <w:t>Ύπαρξη περιβαλλοντικής αδειοδότησης σε ισχύ.</w:t>
      </w:r>
    </w:p>
    <w:p w14:paraId="1D116EF6" w14:textId="77777777" w:rsidR="002D59C9" w:rsidRDefault="002D59C9" w:rsidP="002D59C9">
      <w:pPr>
        <w:pStyle w:val="a4"/>
        <w:numPr>
          <w:ilvl w:val="0"/>
          <w:numId w:val="81"/>
        </w:numPr>
        <w:suppressAutoHyphens/>
        <w:spacing w:after="0"/>
        <w:ind w:left="426" w:firstLine="0"/>
      </w:pPr>
      <w:r>
        <w:t>Η επένδυση να είναι συμβατή με το εγκεκριμένο ΣΔΛΑΠ.</w:t>
      </w:r>
    </w:p>
    <w:p w14:paraId="40DA85CB" w14:textId="77777777" w:rsidR="002D59C9" w:rsidRDefault="002D59C9" w:rsidP="002D59C9">
      <w:pPr>
        <w:pStyle w:val="15"/>
        <w:numPr>
          <w:ilvl w:val="0"/>
          <w:numId w:val="81"/>
        </w:numPr>
        <w:suppressAutoHyphens/>
        <w:spacing w:after="0"/>
        <w:ind w:left="426" w:right="0" w:firstLine="0"/>
        <w:contextualSpacing w:val="0"/>
        <w:jc w:val="both"/>
      </w:pPr>
      <w:r>
        <w:t>Ύπαρξη Υδρομετρητή</w:t>
      </w:r>
      <w:r>
        <w:rPr>
          <w:lang w:val="en-US"/>
        </w:rPr>
        <w:t>.</w:t>
      </w:r>
    </w:p>
    <w:p w14:paraId="1A4B9FF4" w14:textId="77777777" w:rsidR="002D59C9" w:rsidRDefault="002D59C9" w:rsidP="002D59C9">
      <w:pPr>
        <w:pStyle w:val="a4"/>
        <w:numPr>
          <w:ilvl w:val="0"/>
          <w:numId w:val="81"/>
        </w:numPr>
        <w:suppressAutoHyphens/>
        <w:spacing w:after="0"/>
        <w:ind w:left="709" w:hanging="283"/>
        <w:jc w:val="both"/>
      </w:pPr>
      <w:r>
        <w:t xml:space="preserve">Οι σωρευτικές επιπτώσεις της κατασκευής ενός ταμιευτήρα θα συνεκτιμηθούν με τυχόν άλλες παρεμβάσεις στη σχετική Λεκάνη Απορροής (ΛΑΠ), ως εκ τούτου όλα τα εν δυνάμει έργα που αφορούν στη σχετική ΛΑΠ θα επανεξετάζονται στο πλαίσιο του άρθρου 4(7) της Οδηγίας 2000/60.  </w:t>
      </w:r>
    </w:p>
    <w:p w14:paraId="25B832BC" w14:textId="77777777" w:rsidR="002D59C9" w:rsidRDefault="002D59C9" w:rsidP="002D59C9">
      <w:pPr>
        <w:pStyle w:val="a4"/>
        <w:suppressAutoHyphens/>
        <w:spacing w:after="0"/>
        <w:ind w:left="709"/>
        <w:jc w:val="both"/>
      </w:pPr>
    </w:p>
    <w:p w14:paraId="624419FF" w14:textId="77777777" w:rsidR="002D59C9" w:rsidRPr="002D59C9" w:rsidRDefault="002D59C9" w:rsidP="002D59C9">
      <w:pPr>
        <w:spacing w:after="0"/>
        <w:ind w:left="567" w:hanging="425"/>
        <w:jc w:val="both"/>
      </w:pPr>
      <w:r w:rsidRPr="002D59C9">
        <w:rPr>
          <w:b/>
          <w:lang w:val="en-US"/>
        </w:rPr>
        <w:t>VII</w:t>
      </w:r>
      <w:r w:rsidRPr="002D59C9">
        <w:t xml:space="preserve">. Επένδυση που επηρεάζει </w:t>
      </w:r>
      <w:r w:rsidRPr="002D59C9">
        <w:rPr>
          <w:b/>
          <w:bCs/>
        </w:rPr>
        <w:t>αποκλειστικά και μόνο την ενεργειακή απόδοση σε υφιστάμενη αρδευτική εγκατάσταση</w:t>
      </w:r>
      <w:r w:rsidRPr="002D59C9">
        <w:t xml:space="preserve"> (π.χ. αντικατάσταση ηλεκτρομηχανολογικού εξοπλισμού, εγκατάσταση ΑΠΕ κ.α.):</w:t>
      </w:r>
    </w:p>
    <w:p w14:paraId="69A63AFA" w14:textId="77777777" w:rsidR="002D59C9" w:rsidRPr="002D59C9" w:rsidRDefault="002D59C9" w:rsidP="002D59C9">
      <w:pPr>
        <w:pStyle w:val="15"/>
        <w:numPr>
          <w:ilvl w:val="0"/>
          <w:numId w:val="82"/>
        </w:numPr>
        <w:suppressAutoHyphens/>
        <w:spacing w:after="0"/>
        <w:ind w:left="426" w:right="0" w:firstLine="0"/>
        <w:contextualSpacing w:val="0"/>
        <w:jc w:val="both"/>
      </w:pPr>
      <w:r w:rsidRPr="002D59C9">
        <w:t xml:space="preserve">Ύπαρξη περιβαλλοντικής αδειοδότησης σε ισχύ. </w:t>
      </w:r>
    </w:p>
    <w:p w14:paraId="293185E1" w14:textId="77777777" w:rsidR="002D59C9" w:rsidRPr="002D59C9" w:rsidRDefault="002D59C9" w:rsidP="002D59C9">
      <w:pPr>
        <w:pStyle w:val="15"/>
        <w:numPr>
          <w:ilvl w:val="0"/>
          <w:numId w:val="82"/>
        </w:numPr>
        <w:suppressAutoHyphens/>
        <w:spacing w:after="0"/>
        <w:ind w:left="426" w:right="0" w:firstLine="0"/>
        <w:contextualSpacing w:val="0"/>
        <w:jc w:val="both"/>
        <w:rPr>
          <w:lang w:val="en-US"/>
        </w:rPr>
      </w:pPr>
      <w:r w:rsidRPr="002D59C9">
        <w:t xml:space="preserve">Ύπαρξη Υδρομετρητή. </w:t>
      </w:r>
    </w:p>
    <w:p w14:paraId="6724E03C" w14:textId="77777777" w:rsidR="002D59C9" w:rsidRPr="002D59C9" w:rsidRDefault="002D59C9" w:rsidP="002D59C9">
      <w:pPr>
        <w:pStyle w:val="15"/>
        <w:suppressAutoHyphens/>
        <w:spacing w:after="0"/>
        <w:ind w:left="426" w:right="0" w:firstLine="0"/>
        <w:contextualSpacing w:val="0"/>
        <w:jc w:val="both"/>
        <w:rPr>
          <w:lang w:val="en-US"/>
        </w:rPr>
      </w:pPr>
    </w:p>
    <w:p w14:paraId="6BE9C248" w14:textId="77777777" w:rsidR="002D59C9" w:rsidRPr="002D59C9" w:rsidRDefault="002D59C9" w:rsidP="002D59C9">
      <w:pPr>
        <w:spacing w:after="0"/>
        <w:ind w:left="567" w:hanging="425"/>
        <w:jc w:val="both"/>
      </w:pPr>
      <w:r w:rsidRPr="002D59C9">
        <w:rPr>
          <w:b/>
          <w:lang w:val="en-US"/>
        </w:rPr>
        <w:t>VIII</w:t>
      </w:r>
      <w:r w:rsidRPr="002D59C9">
        <w:t xml:space="preserve">.  </w:t>
      </w:r>
      <w:r w:rsidRPr="002D59C9">
        <w:rPr>
          <w:b/>
          <w:bCs/>
        </w:rPr>
        <w:t>Επένδυση άρδευσης με  τη χρήση ανακυκλωμένου νερού</w:t>
      </w:r>
      <w:r w:rsidRPr="002D59C9">
        <w:t xml:space="preserve">:  </w:t>
      </w:r>
    </w:p>
    <w:p w14:paraId="01CF312E" w14:textId="77777777" w:rsidR="002D59C9" w:rsidRDefault="002D59C9" w:rsidP="002D59C9">
      <w:pPr>
        <w:pStyle w:val="15"/>
        <w:numPr>
          <w:ilvl w:val="0"/>
          <w:numId w:val="83"/>
        </w:numPr>
        <w:suppressAutoHyphens/>
        <w:spacing w:after="0"/>
        <w:ind w:left="709" w:right="0" w:hanging="283"/>
        <w:contextualSpacing w:val="0"/>
        <w:jc w:val="both"/>
      </w:pPr>
      <w:r>
        <w:t>Ύπαρξη περιβαλλοντικής αδειοδότησης σε ισχύ,</w:t>
      </w:r>
      <w:r>
        <w:rPr>
          <w:color w:val="FF0000"/>
        </w:rPr>
        <w:t xml:space="preserve"> </w:t>
      </w:r>
      <w:r>
        <w:t>από την οποία προκύπτει ότι η επένδυση δεν επηρεάζει υπόγειο ή επιφανειακό υδατικό σύστημα.</w:t>
      </w:r>
    </w:p>
    <w:p w14:paraId="049E7048" w14:textId="77777777" w:rsidR="002D59C9" w:rsidRDefault="002D59C9" w:rsidP="002D59C9">
      <w:pPr>
        <w:pStyle w:val="15"/>
        <w:numPr>
          <w:ilvl w:val="0"/>
          <w:numId w:val="83"/>
        </w:numPr>
        <w:suppressAutoHyphens/>
        <w:spacing w:after="0"/>
        <w:ind w:left="426" w:right="0" w:firstLine="0"/>
        <w:contextualSpacing w:val="0"/>
        <w:jc w:val="both"/>
      </w:pPr>
      <w:r>
        <w:t>Η επένδυση να είναι συμβατή με το εγκεκριμένο ΣΔΛΑΠ.</w:t>
      </w:r>
    </w:p>
    <w:p w14:paraId="4D4620F9" w14:textId="77777777" w:rsidR="002D59C9" w:rsidRDefault="002D59C9" w:rsidP="002D59C9">
      <w:pPr>
        <w:pStyle w:val="15"/>
        <w:numPr>
          <w:ilvl w:val="0"/>
          <w:numId w:val="83"/>
        </w:numPr>
        <w:suppressAutoHyphens/>
        <w:spacing w:after="0"/>
        <w:ind w:left="426" w:right="0" w:firstLine="0"/>
        <w:contextualSpacing w:val="0"/>
        <w:jc w:val="both"/>
      </w:pPr>
      <w:r>
        <w:t xml:space="preserve">Ύπαρξη Υδρομετρητή. </w:t>
      </w:r>
    </w:p>
    <w:p w14:paraId="166BBE60" w14:textId="77777777" w:rsidR="002D59C9" w:rsidRDefault="002D59C9" w:rsidP="002D59C9">
      <w:pPr>
        <w:pStyle w:val="15"/>
        <w:numPr>
          <w:ilvl w:val="0"/>
          <w:numId w:val="83"/>
        </w:numPr>
        <w:suppressAutoHyphens/>
        <w:spacing w:after="0"/>
        <w:ind w:left="709" w:right="0" w:hanging="283"/>
        <w:contextualSpacing w:val="0"/>
        <w:jc w:val="both"/>
        <w:rPr>
          <w:b/>
        </w:rPr>
      </w:pPr>
      <w:r>
        <w:t>Σε περίπτωση που η επένδυση συνεπάγεται καθαρή αύξηση της αρδευόμενης έκτασης, ισχύουν οι επιπλέον απαιτήσεις των ανωτέρω αντίστοιχων σημείων.</w:t>
      </w:r>
    </w:p>
    <w:p w14:paraId="453BA897" w14:textId="77777777" w:rsidR="002D59C9" w:rsidRDefault="002D59C9" w:rsidP="002D59C9">
      <w:pPr>
        <w:suppressAutoHyphens/>
        <w:spacing w:after="0"/>
        <w:jc w:val="both"/>
        <w:rPr>
          <w:b/>
          <w:u w:val="single"/>
        </w:rPr>
      </w:pPr>
    </w:p>
    <w:p w14:paraId="3E732FD5" w14:textId="4EEF1669" w:rsidR="002D59C9" w:rsidRDefault="002D59C9" w:rsidP="002D59C9">
      <w:pPr>
        <w:suppressAutoHyphens/>
        <w:spacing w:after="0"/>
        <w:jc w:val="both"/>
        <w:rPr>
          <w:b/>
          <w:u w:val="single"/>
        </w:rPr>
      </w:pPr>
      <w:r w:rsidRPr="002D59C9">
        <w:rPr>
          <w:b/>
          <w:u w:val="single"/>
        </w:rPr>
        <w:t>Διευκρινιστικά σημειώνονται τα ακόλουθα:</w:t>
      </w:r>
    </w:p>
    <w:p w14:paraId="788489AA" w14:textId="77777777" w:rsidR="002D59C9" w:rsidRPr="002D59C9" w:rsidRDefault="002D59C9" w:rsidP="002D59C9">
      <w:pPr>
        <w:suppressAutoHyphens/>
        <w:spacing w:after="0"/>
        <w:jc w:val="both"/>
        <w:rPr>
          <w:u w:val="single"/>
        </w:rPr>
      </w:pPr>
    </w:p>
    <w:p w14:paraId="63FED8BE" w14:textId="77777777" w:rsidR="002D59C9" w:rsidRDefault="002D59C9" w:rsidP="00261FC3">
      <w:pPr>
        <w:pStyle w:val="15"/>
        <w:numPr>
          <w:ilvl w:val="0"/>
          <w:numId w:val="84"/>
        </w:numPr>
        <w:tabs>
          <w:tab w:val="clear" w:pos="0"/>
          <w:tab w:val="left" w:pos="426"/>
        </w:tabs>
        <w:suppressAutoHyphens/>
        <w:spacing w:after="0"/>
        <w:ind w:left="426" w:right="0" w:hanging="426"/>
        <w:contextualSpacing w:val="0"/>
        <w:jc w:val="both"/>
        <w:rPr>
          <w:shd w:val="clear" w:color="auto" w:fill="FFFF66"/>
        </w:rPr>
      </w:pPr>
      <w:r>
        <w:t>Αν δεν υπάρχει εγκατεστημένος υδρομετρητής  κατά την υποβολή της αίτησης στήριξης, επιβάλλεται η αγορά και εγκατάσταση του μέσω της προτεινόμενης επένδυσης.</w:t>
      </w:r>
    </w:p>
    <w:p w14:paraId="42CDCD1C" w14:textId="77777777" w:rsidR="002D59C9" w:rsidRDefault="002D59C9" w:rsidP="002D59C9">
      <w:pPr>
        <w:spacing w:after="0"/>
        <w:ind w:left="567" w:hanging="567"/>
        <w:jc w:val="both"/>
      </w:pPr>
      <w:r>
        <w:rPr>
          <w:b/>
        </w:rPr>
        <w:t xml:space="preserve">2. </w:t>
      </w:r>
      <w:r>
        <w:t xml:space="preserve">α) Κατασκευή δικτύου σε μια ήδη αρδευόμενη περιοχή, όπου υφίστανται υποδομές πριν την προτεινόμενη επένδυση (π.χ. ατομικές υδροληψίες, ατομικά δίκτυα, σωλήνες άρδευσης ανοιχτοί ή κλειστοί, δευτερεύοντα ή τριτεύοντα δίκτυα, κ.α.) αφορά </w:t>
      </w:r>
      <w:r>
        <w:rPr>
          <w:u w:val="single"/>
        </w:rPr>
        <w:t>βελτίωση υφιστάμενης υποδομής άρδευσης.</w:t>
      </w:r>
    </w:p>
    <w:p w14:paraId="6C428E13" w14:textId="77777777" w:rsidR="002D59C9" w:rsidRDefault="002D59C9" w:rsidP="002D59C9">
      <w:pPr>
        <w:spacing w:after="0"/>
        <w:ind w:left="567" w:hanging="283"/>
        <w:jc w:val="both"/>
        <w:rPr>
          <w:u w:val="single"/>
        </w:rPr>
      </w:pPr>
      <w:r>
        <w:t xml:space="preserve"> β) Κατασκευή δικτύου σε περιοχή όπου δεν υπάρχει καμία υποδομή άρδευσης, δηλαδή σε μία μη αρδευόμενη έκταση, αφορά επέκταση άρδευσης, δηλαδή </w:t>
      </w:r>
      <w:r>
        <w:rPr>
          <w:u w:val="single"/>
        </w:rPr>
        <w:t>αύξηση αρδευόμενης έκτασης.</w:t>
      </w:r>
    </w:p>
    <w:p w14:paraId="5051661D" w14:textId="77777777" w:rsidR="002D59C9" w:rsidRDefault="002D59C9" w:rsidP="002D59C9">
      <w:pPr>
        <w:spacing w:after="0"/>
        <w:ind w:left="567" w:hanging="283"/>
        <w:jc w:val="both"/>
        <w:rPr>
          <w:u w:val="single"/>
        </w:rPr>
      </w:pPr>
    </w:p>
    <w:p w14:paraId="7A51D583" w14:textId="77777777" w:rsidR="00200B07" w:rsidRDefault="00200B07" w:rsidP="006650D8">
      <w:pPr>
        <w:spacing w:before="120" w:after="240" w:line="240" w:lineRule="auto"/>
        <w:jc w:val="both"/>
      </w:pPr>
    </w:p>
    <w:p w14:paraId="5E132128" w14:textId="77777777" w:rsidR="001221E1" w:rsidRDefault="001221E1">
      <w:r>
        <w:br w:type="page"/>
      </w:r>
    </w:p>
    <w:tbl>
      <w:tblPr>
        <w:tblStyle w:val="a7"/>
        <w:tblW w:w="0" w:type="auto"/>
        <w:shd w:val="clear" w:color="auto" w:fill="C2D69B" w:themeFill="accent3" w:themeFillTint="99"/>
        <w:tblLook w:val="04A0" w:firstRow="1" w:lastRow="0" w:firstColumn="1" w:lastColumn="0" w:noHBand="0" w:noVBand="1"/>
      </w:tblPr>
      <w:tblGrid>
        <w:gridCol w:w="9854"/>
      </w:tblGrid>
      <w:tr w:rsidR="00F26DCF" w:rsidRPr="00591C2A" w14:paraId="2B2B3190" w14:textId="77777777" w:rsidTr="00200B07">
        <w:tc>
          <w:tcPr>
            <w:tcW w:w="9854" w:type="dxa"/>
            <w:shd w:val="clear" w:color="auto" w:fill="C2D69B" w:themeFill="accent3" w:themeFillTint="99"/>
          </w:tcPr>
          <w:p w14:paraId="3078F3BC" w14:textId="3C853A1C" w:rsidR="00F26DCF" w:rsidRPr="00591C2A" w:rsidRDefault="004710E7" w:rsidP="002B736A">
            <w:pPr>
              <w:pStyle w:val="Default"/>
              <w:spacing w:before="120" w:after="120"/>
              <w:jc w:val="both"/>
              <w:rPr>
                <w:rFonts w:asciiTheme="minorHAnsi" w:hAnsiTheme="minorHAnsi"/>
                <w:b/>
                <w:bCs/>
                <w:sz w:val="28"/>
                <w:szCs w:val="28"/>
              </w:rPr>
            </w:pPr>
            <w:r w:rsidRPr="00591C2A">
              <w:rPr>
                <w:rFonts w:asciiTheme="minorHAnsi" w:hAnsiTheme="minorHAnsi"/>
              </w:rPr>
              <w:br w:type="page"/>
            </w:r>
            <w:r w:rsidR="00B27CE2" w:rsidRPr="00591C2A">
              <w:rPr>
                <w:rFonts w:asciiTheme="minorHAnsi" w:hAnsiTheme="minorHAnsi"/>
                <w:b/>
                <w:sz w:val="28"/>
                <w:szCs w:val="28"/>
              </w:rPr>
              <w:br w:type="page"/>
            </w:r>
            <w:r w:rsidR="002B736A" w:rsidRPr="00591C2A">
              <w:rPr>
                <w:rFonts w:asciiTheme="minorHAnsi" w:hAnsiTheme="minorHAnsi"/>
                <w:b/>
                <w:sz w:val="28"/>
                <w:szCs w:val="28"/>
              </w:rPr>
              <w:t>3</w:t>
            </w:r>
            <w:r w:rsidR="00F26DCF" w:rsidRPr="00591C2A">
              <w:rPr>
                <w:rFonts w:asciiTheme="minorHAnsi" w:hAnsiTheme="minorHAnsi"/>
                <w:b/>
                <w:bCs/>
                <w:sz w:val="28"/>
                <w:szCs w:val="28"/>
              </w:rPr>
              <w:t xml:space="preserve">. Κριτήρια Επιλογής </w:t>
            </w:r>
            <w:r w:rsidR="00171246" w:rsidRPr="00591C2A">
              <w:rPr>
                <w:rFonts w:asciiTheme="minorHAnsi" w:hAnsiTheme="minorHAnsi"/>
                <w:b/>
                <w:bCs/>
                <w:sz w:val="28"/>
                <w:szCs w:val="28"/>
              </w:rPr>
              <w:t>–</w:t>
            </w:r>
            <w:r w:rsidR="00F26DCF" w:rsidRPr="00591C2A">
              <w:rPr>
                <w:rFonts w:asciiTheme="minorHAnsi" w:hAnsiTheme="minorHAnsi"/>
                <w:b/>
                <w:bCs/>
                <w:sz w:val="28"/>
                <w:szCs w:val="28"/>
              </w:rPr>
              <w:t xml:space="preserve"> Βαθμολόγησης</w:t>
            </w:r>
            <w:r w:rsidR="00171246" w:rsidRPr="00591C2A">
              <w:rPr>
                <w:rFonts w:asciiTheme="minorHAnsi" w:hAnsiTheme="minorHAnsi"/>
                <w:b/>
                <w:bCs/>
                <w:sz w:val="28"/>
                <w:szCs w:val="28"/>
              </w:rPr>
              <w:t xml:space="preserve"> Πράξεων</w:t>
            </w:r>
            <w:r w:rsidR="002B736A" w:rsidRPr="00591C2A">
              <w:rPr>
                <w:rFonts w:asciiTheme="minorHAnsi" w:hAnsiTheme="minorHAnsi"/>
                <w:b/>
                <w:bCs/>
                <w:sz w:val="28"/>
                <w:szCs w:val="28"/>
              </w:rPr>
              <w:t xml:space="preserve"> – Οδηγίες για την εξέτασή τους</w:t>
            </w:r>
          </w:p>
        </w:tc>
      </w:tr>
    </w:tbl>
    <w:p w14:paraId="331938FB" w14:textId="77777777" w:rsidR="002B736A" w:rsidRPr="00591C2A" w:rsidRDefault="00CF7A16" w:rsidP="008D3A2E">
      <w:pPr>
        <w:pStyle w:val="Default"/>
        <w:spacing w:before="120" w:after="120"/>
        <w:jc w:val="both"/>
        <w:rPr>
          <w:rFonts w:asciiTheme="minorHAnsi" w:hAnsiTheme="minorHAnsi"/>
          <w:bCs/>
          <w:sz w:val="22"/>
          <w:szCs w:val="22"/>
        </w:rPr>
      </w:pPr>
      <w:r w:rsidRPr="00591C2A">
        <w:rPr>
          <w:rFonts w:asciiTheme="minorHAnsi" w:hAnsiTheme="minorHAnsi"/>
          <w:bCs/>
          <w:sz w:val="22"/>
          <w:szCs w:val="22"/>
        </w:rPr>
        <w:t>Σύμφωνα με το κεφάλαιο Ι του παρόντος οδηγού, οι αιτήσεις βαθμολογούνται με βάση τα κριτήρια επιλογής, τα οποία είναι ανά υποδράση τα εξής:</w:t>
      </w:r>
    </w:p>
    <w:tbl>
      <w:tblPr>
        <w:tblW w:w="108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3244"/>
        <w:gridCol w:w="2938"/>
        <w:gridCol w:w="608"/>
        <w:gridCol w:w="630"/>
        <w:gridCol w:w="587"/>
        <w:gridCol w:w="747"/>
        <w:gridCol w:w="1555"/>
      </w:tblGrid>
      <w:tr w:rsidR="00197F09" w:rsidRPr="009D2661" w14:paraId="75892476" w14:textId="77777777" w:rsidTr="00DC218D">
        <w:trPr>
          <w:trHeight w:val="274"/>
          <w:tblHeader/>
          <w:jc w:val="center"/>
        </w:trPr>
        <w:tc>
          <w:tcPr>
            <w:tcW w:w="582" w:type="dxa"/>
            <w:vMerge w:val="restart"/>
            <w:shd w:val="clear" w:color="auto" w:fill="B8CCE4" w:themeFill="accent1" w:themeFillTint="66"/>
            <w:vAlign w:val="center"/>
            <w:hideMark/>
          </w:tcPr>
          <w:p w14:paraId="69ABBC97" w14:textId="77777777" w:rsidR="00197F09" w:rsidRPr="009D2661" w:rsidRDefault="00197F09" w:rsidP="004710E7">
            <w:pPr>
              <w:spacing w:after="0" w:line="240" w:lineRule="auto"/>
              <w:jc w:val="center"/>
              <w:rPr>
                <w:rFonts w:cstheme="minorHAnsi"/>
                <w:b/>
                <w:bCs/>
                <w:sz w:val="21"/>
                <w:szCs w:val="21"/>
              </w:rPr>
            </w:pPr>
            <w:r w:rsidRPr="009D2661">
              <w:rPr>
                <w:rFonts w:cstheme="minorHAnsi"/>
                <w:bCs/>
                <w:sz w:val="21"/>
                <w:szCs w:val="21"/>
              </w:rPr>
              <w:br w:type="page"/>
            </w:r>
            <w:r w:rsidRPr="009D2661">
              <w:rPr>
                <w:rFonts w:cstheme="minorHAnsi"/>
                <w:b/>
                <w:bCs/>
                <w:sz w:val="21"/>
                <w:szCs w:val="21"/>
              </w:rPr>
              <w:t>Α/Α</w:t>
            </w:r>
          </w:p>
        </w:tc>
        <w:tc>
          <w:tcPr>
            <w:tcW w:w="3244" w:type="dxa"/>
            <w:vMerge w:val="restart"/>
            <w:shd w:val="clear" w:color="auto" w:fill="B8CCE4" w:themeFill="accent1" w:themeFillTint="66"/>
            <w:vAlign w:val="center"/>
            <w:hideMark/>
          </w:tcPr>
          <w:p w14:paraId="7C6ECAAA" w14:textId="77777777" w:rsidR="00197F09" w:rsidRPr="009D2661" w:rsidRDefault="00197F09" w:rsidP="00466EB4">
            <w:pPr>
              <w:spacing w:after="0" w:line="240" w:lineRule="auto"/>
              <w:jc w:val="center"/>
              <w:rPr>
                <w:rFonts w:cstheme="minorHAnsi"/>
                <w:b/>
                <w:bCs/>
                <w:sz w:val="21"/>
                <w:szCs w:val="21"/>
              </w:rPr>
            </w:pPr>
            <w:r w:rsidRPr="009D2661">
              <w:rPr>
                <w:rFonts w:cstheme="minorHAnsi"/>
                <w:b/>
                <w:bCs/>
                <w:sz w:val="21"/>
                <w:szCs w:val="21"/>
              </w:rPr>
              <w:t>ΚΡΙΤΗΡΙΟ ΕΠΙΛΟΓΗΣ</w:t>
            </w:r>
          </w:p>
        </w:tc>
        <w:tc>
          <w:tcPr>
            <w:tcW w:w="2938" w:type="dxa"/>
            <w:vMerge w:val="restart"/>
            <w:shd w:val="clear" w:color="auto" w:fill="B8CCE4" w:themeFill="accent1" w:themeFillTint="66"/>
            <w:vAlign w:val="center"/>
            <w:hideMark/>
          </w:tcPr>
          <w:p w14:paraId="4161C57B" w14:textId="77777777" w:rsidR="00197F09" w:rsidRPr="009D2661" w:rsidRDefault="00197F09" w:rsidP="004710E7">
            <w:pPr>
              <w:spacing w:after="0" w:line="240" w:lineRule="auto"/>
              <w:jc w:val="center"/>
              <w:rPr>
                <w:rFonts w:cstheme="minorHAnsi"/>
                <w:b/>
                <w:bCs/>
                <w:sz w:val="21"/>
                <w:szCs w:val="21"/>
              </w:rPr>
            </w:pPr>
            <w:r w:rsidRPr="009D2661">
              <w:rPr>
                <w:rFonts w:cstheme="minorHAnsi"/>
                <w:b/>
                <w:bCs/>
                <w:sz w:val="21"/>
                <w:szCs w:val="21"/>
              </w:rPr>
              <w:t>ΕΞΕΙΔΙΚΕΥΣΗ ΚΡΙΤΗΡΙΟΥ</w:t>
            </w:r>
          </w:p>
        </w:tc>
        <w:tc>
          <w:tcPr>
            <w:tcW w:w="2572" w:type="dxa"/>
            <w:gridSpan w:val="4"/>
            <w:shd w:val="clear" w:color="auto" w:fill="B8CCE4" w:themeFill="accent1" w:themeFillTint="66"/>
          </w:tcPr>
          <w:p w14:paraId="1EF055E3" w14:textId="005527D1" w:rsidR="00197F09" w:rsidRPr="009D2661" w:rsidRDefault="00197F09" w:rsidP="009C3AE8">
            <w:pPr>
              <w:spacing w:after="0" w:line="240" w:lineRule="auto"/>
              <w:ind w:left="-138" w:right="-98"/>
              <w:jc w:val="center"/>
              <w:rPr>
                <w:rFonts w:cstheme="minorHAnsi"/>
                <w:b/>
                <w:bCs/>
                <w:sz w:val="21"/>
                <w:szCs w:val="21"/>
              </w:rPr>
            </w:pPr>
            <w:r w:rsidRPr="009D2661">
              <w:rPr>
                <w:rFonts w:cstheme="minorHAnsi"/>
                <w:b/>
                <w:bCs/>
                <w:sz w:val="21"/>
                <w:szCs w:val="21"/>
              </w:rPr>
              <w:t>ΒΑΡΥΤΗΤΑ (%)</w:t>
            </w:r>
          </w:p>
        </w:tc>
        <w:tc>
          <w:tcPr>
            <w:tcW w:w="1555" w:type="dxa"/>
            <w:shd w:val="clear" w:color="auto" w:fill="B8CCE4" w:themeFill="accent1" w:themeFillTint="66"/>
            <w:vAlign w:val="center"/>
          </w:tcPr>
          <w:p w14:paraId="1B17A7B2" w14:textId="64B34BF6" w:rsidR="00197F09" w:rsidRPr="009D2661" w:rsidRDefault="00197F09" w:rsidP="009C3AE8">
            <w:pPr>
              <w:spacing w:after="0" w:line="240" w:lineRule="auto"/>
              <w:ind w:left="-138" w:right="-98"/>
              <w:jc w:val="center"/>
              <w:rPr>
                <w:rFonts w:cstheme="minorHAnsi"/>
                <w:b/>
                <w:bCs/>
                <w:sz w:val="21"/>
                <w:szCs w:val="21"/>
              </w:rPr>
            </w:pPr>
            <w:r w:rsidRPr="009D2661">
              <w:rPr>
                <w:rFonts w:cstheme="minorHAnsi"/>
                <w:b/>
                <w:bCs/>
                <w:sz w:val="21"/>
                <w:szCs w:val="21"/>
              </w:rPr>
              <w:t>ΜΟΡΙΟΔΟΤΗΣΗ (κλ. 0-100)</w:t>
            </w:r>
          </w:p>
        </w:tc>
      </w:tr>
      <w:tr w:rsidR="00197F09" w:rsidRPr="009D2661" w14:paraId="6418DE02" w14:textId="77777777" w:rsidTr="00DC218D">
        <w:trPr>
          <w:cantSplit/>
          <w:trHeight w:val="1134"/>
          <w:tblHeader/>
          <w:jc w:val="center"/>
        </w:trPr>
        <w:tc>
          <w:tcPr>
            <w:tcW w:w="582" w:type="dxa"/>
            <w:vMerge/>
            <w:shd w:val="clear" w:color="000000" w:fill="B8CCE4"/>
            <w:vAlign w:val="center"/>
          </w:tcPr>
          <w:p w14:paraId="2948CA0A" w14:textId="77777777" w:rsidR="00197F09" w:rsidRPr="009D2661" w:rsidRDefault="00197F09" w:rsidP="004710E7">
            <w:pPr>
              <w:spacing w:after="0" w:line="240" w:lineRule="auto"/>
              <w:jc w:val="center"/>
              <w:rPr>
                <w:rFonts w:cstheme="minorHAnsi"/>
                <w:b/>
                <w:bCs/>
                <w:sz w:val="21"/>
                <w:szCs w:val="21"/>
              </w:rPr>
            </w:pPr>
          </w:p>
        </w:tc>
        <w:tc>
          <w:tcPr>
            <w:tcW w:w="3244" w:type="dxa"/>
            <w:vMerge/>
            <w:shd w:val="clear" w:color="000000" w:fill="B8CCE4"/>
            <w:vAlign w:val="center"/>
          </w:tcPr>
          <w:p w14:paraId="687BAF2E" w14:textId="77777777" w:rsidR="00197F09" w:rsidRPr="009D2661" w:rsidRDefault="00197F09" w:rsidP="004710E7">
            <w:pPr>
              <w:spacing w:after="0" w:line="240" w:lineRule="auto"/>
              <w:rPr>
                <w:rFonts w:cstheme="minorHAnsi"/>
                <w:b/>
                <w:bCs/>
                <w:sz w:val="21"/>
                <w:szCs w:val="21"/>
              </w:rPr>
            </w:pPr>
          </w:p>
        </w:tc>
        <w:tc>
          <w:tcPr>
            <w:tcW w:w="2938" w:type="dxa"/>
            <w:vMerge/>
            <w:shd w:val="clear" w:color="000000" w:fill="B8CCE4"/>
            <w:vAlign w:val="center"/>
          </w:tcPr>
          <w:p w14:paraId="6BFC77D6" w14:textId="77777777" w:rsidR="00197F09" w:rsidRPr="009D2661" w:rsidRDefault="00197F09" w:rsidP="004710E7">
            <w:pPr>
              <w:spacing w:after="0" w:line="240" w:lineRule="auto"/>
              <w:jc w:val="center"/>
              <w:rPr>
                <w:rFonts w:cstheme="minorHAnsi"/>
                <w:b/>
                <w:bCs/>
                <w:sz w:val="21"/>
                <w:szCs w:val="21"/>
              </w:rPr>
            </w:pPr>
          </w:p>
        </w:tc>
        <w:tc>
          <w:tcPr>
            <w:tcW w:w="608" w:type="dxa"/>
            <w:shd w:val="clear" w:color="auto" w:fill="B8CCE4" w:themeFill="accent1" w:themeFillTint="66"/>
            <w:textDirection w:val="btLr"/>
            <w:vAlign w:val="center"/>
          </w:tcPr>
          <w:p w14:paraId="4F8E3DCF" w14:textId="77777777" w:rsidR="00197F09" w:rsidRPr="009D2661" w:rsidRDefault="00197F09" w:rsidP="004710E7">
            <w:pPr>
              <w:spacing w:after="0" w:line="240" w:lineRule="auto"/>
              <w:ind w:left="113" w:right="113"/>
              <w:jc w:val="center"/>
              <w:rPr>
                <w:rFonts w:cstheme="minorHAnsi"/>
                <w:b/>
                <w:bCs/>
                <w:sz w:val="21"/>
                <w:szCs w:val="21"/>
              </w:rPr>
            </w:pPr>
            <w:r w:rsidRPr="009D2661">
              <w:rPr>
                <w:rFonts w:cstheme="minorHAnsi"/>
                <w:b/>
                <w:bCs/>
                <w:sz w:val="21"/>
                <w:szCs w:val="21"/>
              </w:rPr>
              <w:t>19.2.4.2</w:t>
            </w:r>
          </w:p>
        </w:tc>
        <w:tc>
          <w:tcPr>
            <w:tcW w:w="630" w:type="dxa"/>
            <w:shd w:val="clear" w:color="auto" w:fill="B8CCE4" w:themeFill="accent1" w:themeFillTint="66"/>
            <w:textDirection w:val="btLr"/>
            <w:vAlign w:val="center"/>
          </w:tcPr>
          <w:p w14:paraId="1EE60BC9" w14:textId="77777777" w:rsidR="00197F09" w:rsidRPr="009D2661" w:rsidRDefault="00197F09" w:rsidP="004710E7">
            <w:pPr>
              <w:spacing w:after="0" w:line="240" w:lineRule="auto"/>
              <w:ind w:left="113" w:right="113"/>
              <w:jc w:val="center"/>
              <w:rPr>
                <w:rFonts w:cstheme="minorHAnsi"/>
                <w:b/>
                <w:bCs/>
                <w:sz w:val="21"/>
                <w:szCs w:val="21"/>
              </w:rPr>
            </w:pPr>
            <w:r w:rsidRPr="009D2661">
              <w:rPr>
                <w:rFonts w:cstheme="minorHAnsi"/>
                <w:b/>
                <w:bCs/>
                <w:sz w:val="21"/>
                <w:szCs w:val="21"/>
              </w:rPr>
              <w:t>19.2.4.3</w:t>
            </w:r>
          </w:p>
        </w:tc>
        <w:tc>
          <w:tcPr>
            <w:tcW w:w="587" w:type="dxa"/>
            <w:shd w:val="clear" w:color="auto" w:fill="B8CCE4" w:themeFill="accent1" w:themeFillTint="66"/>
            <w:textDirection w:val="btLr"/>
            <w:vAlign w:val="center"/>
          </w:tcPr>
          <w:p w14:paraId="68C7A3EB" w14:textId="749E4FEF" w:rsidR="00197F09" w:rsidRPr="009D2661" w:rsidRDefault="00197F09" w:rsidP="009C3AE8">
            <w:pPr>
              <w:spacing w:after="0" w:line="240" w:lineRule="auto"/>
              <w:ind w:left="113" w:right="113"/>
              <w:jc w:val="center"/>
              <w:rPr>
                <w:rFonts w:cstheme="minorHAnsi"/>
                <w:b/>
                <w:bCs/>
                <w:sz w:val="21"/>
                <w:szCs w:val="21"/>
              </w:rPr>
            </w:pPr>
            <w:r w:rsidRPr="009D2661">
              <w:rPr>
                <w:rFonts w:cstheme="minorHAnsi"/>
                <w:b/>
                <w:bCs/>
                <w:sz w:val="21"/>
                <w:szCs w:val="21"/>
              </w:rPr>
              <w:t>19.2.4.5</w:t>
            </w:r>
          </w:p>
        </w:tc>
        <w:tc>
          <w:tcPr>
            <w:tcW w:w="747" w:type="dxa"/>
            <w:shd w:val="clear" w:color="000000" w:fill="B8CCE4"/>
            <w:textDirection w:val="btLr"/>
          </w:tcPr>
          <w:p w14:paraId="0EF24549" w14:textId="4014A50C" w:rsidR="00197F09" w:rsidRPr="00197F09" w:rsidRDefault="00197F09" w:rsidP="00197F09">
            <w:pPr>
              <w:spacing w:after="0" w:line="240" w:lineRule="auto"/>
              <w:ind w:left="113" w:right="113"/>
              <w:jc w:val="center"/>
              <w:rPr>
                <w:rFonts w:cstheme="minorHAnsi"/>
                <w:b/>
                <w:bCs/>
                <w:sz w:val="21"/>
                <w:szCs w:val="21"/>
                <w:lang w:val="en-US"/>
              </w:rPr>
            </w:pPr>
            <w:r>
              <w:rPr>
                <w:rFonts w:cstheme="minorHAnsi"/>
                <w:b/>
                <w:bCs/>
                <w:sz w:val="21"/>
                <w:szCs w:val="21"/>
                <w:lang w:val="en-US"/>
              </w:rPr>
              <w:t>19.2.5.2</w:t>
            </w:r>
          </w:p>
        </w:tc>
        <w:tc>
          <w:tcPr>
            <w:tcW w:w="1555" w:type="dxa"/>
            <w:shd w:val="clear" w:color="000000" w:fill="B8CCE4"/>
            <w:vAlign w:val="center"/>
          </w:tcPr>
          <w:p w14:paraId="2796ED43" w14:textId="051B9A12" w:rsidR="00197F09" w:rsidRPr="009D2661" w:rsidRDefault="00197F09" w:rsidP="004710E7">
            <w:pPr>
              <w:spacing w:after="0" w:line="240" w:lineRule="auto"/>
              <w:jc w:val="center"/>
              <w:rPr>
                <w:rFonts w:cstheme="minorHAnsi"/>
                <w:b/>
                <w:bCs/>
                <w:sz w:val="21"/>
                <w:szCs w:val="21"/>
              </w:rPr>
            </w:pPr>
          </w:p>
        </w:tc>
      </w:tr>
      <w:tr w:rsidR="00197F09" w:rsidRPr="009D2661" w14:paraId="776C4266" w14:textId="77777777" w:rsidTr="00DC218D">
        <w:trPr>
          <w:trHeight w:val="828"/>
          <w:jc w:val="center"/>
        </w:trPr>
        <w:tc>
          <w:tcPr>
            <w:tcW w:w="582" w:type="dxa"/>
            <w:vMerge w:val="restart"/>
            <w:shd w:val="clear" w:color="auto" w:fill="auto"/>
            <w:vAlign w:val="center"/>
            <w:hideMark/>
          </w:tcPr>
          <w:p w14:paraId="2909D52F" w14:textId="14CEF3CB" w:rsidR="00197F09" w:rsidRPr="009D2661" w:rsidRDefault="00197F09" w:rsidP="00197F09">
            <w:pPr>
              <w:spacing w:after="0" w:line="240" w:lineRule="auto"/>
              <w:jc w:val="center"/>
              <w:rPr>
                <w:rFonts w:cstheme="minorHAnsi"/>
                <w:color w:val="000000"/>
                <w:sz w:val="21"/>
                <w:szCs w:val="21"/>
              </w:rPr>
            </w:pPr>
            <w:r w:rsidRPr="009D2661">
              <w:rPr>
                <w:rFonts w:cstheme="minorHAnsi"/>
                <w:color w:val="000000"/>
                <w:sz w:val="21"/>
                <w:szCs w:val="21"/>
              </w:rPr>
              <w:t>1</w:t>
            </w:r>
          </w:p>
        </w:tc>
        <w:tc>
          <w:tcPr>
            <w:tcW w:w="3244" w:type="dxa"/>
            <w:vMerge w:val="restart"/>
            <w:shd w:val="clear" w:color="auto" w:fill="auto"/>
            <w:vAlign w:val="center"/>
            <w:hideMark/>
          </w:tcPr>
          <w:p w14:paraId="79443979" w14:textId="77777777" w:rsidR="00197F09" w:rsidRPr="009D2661" w:rsidRDefault="00197F09" w:rsidP="00197F09">
            <w:pPr>
              <w:spacing w:after="0" w:line="240" w:lineRule="auto"/>
              <w:rPr>
                <w:rFonts w:cstheme="minorHAnsi"/>
                <w:color w:val="000000"/>
                <w:sz w:val="21"/>
                <w:szCs w:val="21"/>
              </w:rPr>
            </w:pPr>
            <w:r w:rsidRPr="009D2661">
              <w:rPr>
                <w:rFonts w:cstheme="minorHAnsi"/>
                <w:color w:val="000000"/>
                <w:sz w:val="21"/>
                <w:szCs w:val="21"/>
              </w:rPr>
              <w:t xml:space="preserve">Σαφήνεια και πληρότητα της πρότασης </w:t>
            </w:r>
          </w:p>
        </w:tc>
        <w:tc>
          <w:tcPr>
            <w:tcW w:w="2938" w:type="dxa"/>
            <w:shd w:val="clear" w:color="auto" w:fill="auto"/>
            <w:vAlign w:val="center"/>
            <w:hideMark/>
          </w:tcPr>
          <w:p w14:paraId="495DC926" w14:textId="77777777" w:rsidR="00197F09" w:rsidRPr="009D2661" w:rsidRDefault="00197F09" w:rsidP="00197F09">
            <w:pPr>
              <w:spacing w:after="0" w:line="240" w:lineRule="auto"/>
              <w:rPr>
                <w:rFonts w:cstheme="minorHAnsi"/>
                <w:color w:val="000000"/>
                <w:sz w:val="21"/>
                <w:szCs w:val="21"/>
              </w:rPr>
            </w:pPr>
            <w:r w:rsidRPr="009D2661">
              <w:rPr>
                <w:rFonts w:cstheme="minorHAnsi"/>
                <w:color w:val="000000"/>
                <w:sz w:val="21"/>
                <w:szCs w:val="21"/>
              </w:rPr>
              <w:t>Σαφήνεια του περιεχομένου της πρότασης και πληρότητα ως προς τα απαιτούμενα για τη βαθμολόγηση δικαιολογητικά</w:t>
            </w:r>
          </w:p>
        </w:tc>
        <w:tc>
          <w:tcPr>
            <w:tcW w:w="608" w:type="dxa"/>
            <w:vMerge w:val="restart"/>
            <w:vAlign w:val="center"/>
          </w:tcPr>
          <w:p w14:paraId="2DFA89C0" w14:textId="77777777" w:rsidR="00197F09" w:rsidRPr="009D2661" w:rsidRDefault="00197F09" w:rsidP="00197F09">
            <w:pPr>
              <w:spacing w:after="0" w:line="240" w:lineRule="auto"/>
              <w:jc w:val="center"/>
              <w:rPr>
                <w:rFonts w:cstheme="minorHAnsi"/>
                <w:color w:val="000000"/>
                <w:sz w:val="21"/>
                <w:szCs w:val="21"/>
              </w:rPr>
            </w:pPr>
            <w:r w:rsidRPr="009D2661">
              <w:rPr>
                <w:rFonts w:cstheme="minorHAnsi"/>
                <w:color w:val="000000"/>
                <w:sz w:val="21"/>
                <w:szCs w:val="21"/>
              </w:rPr>
              <w:t>10%</w:t>
            </w:r>
          </w:p>
        </w:tc>
        <w:tc>
          <w:tcPr>
            <w:tcW w:w="630" w:type="dxa"/>
            <w:vMerge w:val="restart"/>
            <w:vAlign w:val="center"/>
          </w:tcPr>
          <w:p w14:paraId="7F836782" w14:textId="77777777" w:rsidR="00197F09" w:rsidRPr="009D2661" w:rsidRDefault="00197F09" w:rsidP="00197F09">
            <w:pPr>
              <w:spacing w:after="0" w:line="240" w:lineRule="auto"/>
              <w:jc w:val="center"/>
              <w:rPr>
                <w:rFonts w:cstheme="minorHAnsi"/>
                <w:color w:val="000000"/>
                <w:sz w:val="21"/>
                <w:szCs w:val="21"/>
              </w:rPr>
            </w:pPr>
            <w:r w:rsidRPr="009D2661">
              <w:rPr>
                <w:rFonts w:cstheme="minorHAnsi"/>
                <w:color w:val="000000"/>
                <w:sz w:val="21"/>
                <w:szCs w:val="21"/>
              </w:rPr>
              <w:t>10%</w:t>
            </w:r>
          </w:p>
        </w:tc>
        <w:tc>
          <w:tcPr>
            <w:tcW w:w="587" w:type="dxa"/>
            <w:vMerge w:val="restart"/>
            <w:shd w:val="clear" w:color="auto" w:fill="auto"/>
            <w:vAlign w:val="center"/>
          </w:tcPr>
          <w:p w14:paraId="68CA105E" w14:textId="5E86CF5E" w:rsidR="00197F09" w:rsidRPr="009D2661" w:rsidRDefault="00197F09" w:rsidP="00197F09">
            <w:pPr>
              <w:spacing w:after="0" w:line="240" w:lineRule="auto"/>
              <w:jc w:val="center"/>
              <w:rPr>
                <w:rFonts w:cstheme="minorHAnsi"/>
                <w:color w:val="000000"/>
                <w:sz w:val="21"/>
                <w:szCs w:val="21"/>
              </w:rPr>
            </w:pPr>
            <w:r w:rsidRPr="009D2661">
              <w:rPr>
                <w:rFonts w:cstheme="minorHAnsi"/>
                <w:color w:val="000000"/>
                <w:sz w:val="21"/>
                <w:szCs w:val="21"/>
              </w:rPr>
              <w:t>10%</w:t>
            </w:r>
          </w:p>
        </w:tc>
        <w:tc>
          <w:tcPr>
            <w:tcW w:w="747" w:type="dxa"/>
            <w:vMerge w:val="restart"/>
            <w:vAlign w:val="center"/>
          </w:tcPr>
          <w:p w14:paraId="0B4F335A" w14:textId="2403A91B" w:rsidR="00197F09" w:rsidRPr="009D2661" w:rsidRDefault="00197F09" w:rsidP="00197F09">
            <w:pPr>
              <w:spacing w:after="0" w:line="240" w:lineRule="auto"/>
              <w:jc w:val="center"/>
              <w:rPr>
                <w:rFonts w:cstheme="minorHAnsi"/>
                <w:color w:val="000000"/>
                <w:sz w:val="21"/>
                <w:szCs w:val="21"/>
              </w:rPr>
            </w:pPr>
            <w:r w:rsidRPr="009D2661">
              <w:rPr>
                <w:rFonts w:cstheme="minorHAnsi"/>
                <w:color w:val="000000"/>
                <w:sz w:val="21"/>
                <w:szCs w:val="21"/>
              </w:rPr>
              <w:t>10%</w:t>
            </w:r>
          </w:p>
        </w:tc>
        <w:tc>
          <w:tcPr>
            <w:tcW w:w="1555" w:type="dxa"/>
            <w:shd w:val="clear" w:color="auto" w:fill="B8CCE4" w:themeFill="accent1" w:themeFillTint="66"/>
            <w:vAlign w:val="center"/>
            <w:hideMark/>
          </w:tcPr>
          <w:p w14:paraId="41A5243E" w14:textId="7F58C374" w:rsidR="00197F09" w:rsidRPr="009D2661" w:rsidRDefault="00197F09" w:rsidP="00197F09">
            <w:pPr>
              <w:spacing w:after="0" w:line="240" w:lineRule="auto"/>
              <w:jc w:val="center"/>
              <w:rPr>
                <w:rFonts w:cstheme="minorHAnsi"/>
                <w:color w:val="000000"/>
                <w:sz w:val="21"/>
                <w:szCs w:val="21"/>
              </w:rPr>
            </w:pPr>
            <w:r w:rsidRPr="009D2661">
              <w:rPr>
                <w:rFonts w:cstheme="minorHAnsi"/>
                <w:color w:val="000000"/>
                <w:sz w:val="21"/>
                <w:szCs w:val="21"/>
              </w:rPr>
              <w:t>100</w:t>
            </w:r>
          </w:p>
        </w:tc>
      </w:tr>
      <w:tr w:rsidR="00197F09" w:rsidRPr="009D2661" w14:paraId="749DF7D2" w14:textId="77777777" w:rsidTr="00DC218D">
        <w:trPr>
          <w:trHeight w:val="828"/>
          <w:jc w:val="center"/>
        </w:trPr>
        <w:tc>
          <w:tcPr>
            <w:tcW w:w="582" w:type="dxa"/>
            <w:vMerge/>
            <w:vAlign w:val="center"/>
            <w:hideMark/>
          </w:tcPr>
          <w:p w14:paraId="0F3C4821" w14:textId="77777777" w:rsidR="00197F09" w:rsidRPr="009D2661" w:rsidRDefault="00197F09" w:rsidP="00197F09">
            <w:pPr>
              <w:spacing w:after="0" w:line="240" w:lineRule="auto"/>
              <w:rPr>
                <w:rFonts w:cstheme="minorHAnsi"/>
                <w:color w:val="000000"/>
                <w:sz w:val="21"/>
                <w:szCs w:val="21"/>
              </w:rPr>
            </w:pPr>
          </w:p>
        </w:tc>
        <w:tc>
          <w:tcPr>
            <w:tcW w:w="3244" w:type="dxa"/>
            <w:vMerge/>
            <w:vAlign w:val="center"/>
            <w:hideMark/>
          </w:tcPr>
          <w:p w14:paraId="16A7E43F" w14:textId="77777777" w:rsidR="00197F09" w:rsidRPr="009D2661" w:rsidRDefault="00197F09" w:rsidP="00197F09">
            <w:pPr>
              <w:spacing w:after="0" w:line="240" w:lineRule="auto"/>
              <w:rPr>
                <w:rFonts w:cstheme="minorHAnsi"/>
                <w:color w:val="000000"/>
                <w:sz w:val="21"/>
                <w:szCs w:val="21"/>
              </w:rPr>
            </w:pPr>
          </w:p>
        </w:tc>
        <w:tc>
          <w:tcPr>
            <w:tcW w:w="2938" w:type="dxa"/>
            <w:shd w:val="clear" w:color="auto" w:fill="auto"/>
            <w:vAlign w:val="center"/>
            <w:hideMark/>
          </w:tcPr>
          <w:p w14:paraId="41EBF896" w14:textId="77777777" w:rsidR="00197F09" w:rsidRPr="009D2661" w:rsidRDefault="00197F09" w:rsidP="00197F09">
            <w:pPr>
              <w:spacing w:after="0" w:line="240" w:lineRule="auto"/>
              <w:rPr>
                <w:rFonts w:cstheme="minorHAnsi"/>
                <w:color w:val="000000"/>
                <w:sz w:val="21"/>
                <w:szCs w:val="21"/>
              </w:rPr>
            </w:pPr>
            <w:r w:rsidRPr="009D2661">
              <w:rPr>
                <w:rFonts w:cstheme="minorHAnsi"/>
                <w:color w:val="000000"/>
                <w:sz w:val="21"/>
                <w:szCs w:val="21"/>
              </w:rPr>
              <w:t xml:space="preserve">Ασαφής περιγραφή της πρότασης αλλά πληρότητα ως προς τα απαιτούμενα για τη βαθμολόγηση δικαιολογητικά </w:t>
            </w:r>
          </w:p>
        </w:tc>
        <w:tc>
          <w:tcPr>
            <w:tcW w:w="608" w:type="dxa"/>
            <w:vMerge/>
            <w:vAlign w:val="center"/>
          </w:tcPr>
          <w:p w14:paraId="14AC7912" w14:textId="77777777" w:rsidR="00197F09" w:rsidRPr="009D2661" w:rsidRDefault="00197F09" w:rsidP="00197F09">
            <w:pPr>
              <w:spacing w:after="0" w:line="240" w:lineRule="auto"/>
              <w:jc w:val="center"/>
              <w:rPr>
                <w:rFonts w:cstheme="minorHAnsi"/>
                <w:b/>
                <w:bCs/>
                <w:sz w:val="21"/>
                <w:szCs w:val="21"/>
              </w:rPr>
            </w:pPr>
          </w:p>
        </w:tc>
        <w:tc>
          <w:tcPr>
            <w:tcW w:w="630" w:type="dxa"/>
            <w:vMerge/>
            <w:vAlign w:val="center"/>
          </w:tcPr>
          <w:p w14:paraId="37AD7491" w14:textId="77777777" w:rsidR="00197F09" w:rsidRPr="009D2661" w:rsidRDefault="00197F09" w:rsidP="00197F09">
            <w:pPr>
              <w:spacing w:after="0" w:line="240" w:lineRule="auto"/>
              <w:rPr>
                <w:rFonts w:cstheme="minorHAnsi"/>
                <w:color w:val="000000"/>
                <w:sz w:val="21"/>
                <w:szCs w:val="21"/>
              </w:rPr>
            </w:pPr>
          </w:p>
        </w:tc>
        <w:tc>
          <w:tcPr>
            <w:tcW w:w="587" w:type="dxa"/>
            <w:vMerge/>
            <w:shd w:val="clear" w:color="auto" w:fill="auto"/>
            <w:vAlign w:val="center"/>
          </w:tcPr>
          <w:p w14:paraId="58481A71" w14:textId="77777777" w:rsidR="00197F09" w:rsidRPr="009D2661" w:rsidRDefault="00197F09" w:rsidP="00197F09">
            <w:pPr>
              <w:spacing w:after="0" w:line="240" w:lineRule="auto"/>
              <w:jc w:val="center"/>
              <w:rPr>
                <w:rFonts w:cstheme="minorHAnsi"/>
                <w:color w:val="000000"/>
                <w:sz w:val="21"/>
                <w:szCs w:val="21"/>
              </w:rPr>
            </w:pPr>
          </w:p>
        </w:tc>
        <w:tc>
          <w:tcPr>
            <w:tcW w:w="747" w:type="dxa"/>
            <w:vMerge/>
            <w:vAlign w:val="center"/>
          </w:tcPr>
          <w:p w14:paraId="3F085396" w14:textId="77777777" w:rsidR="00197F09" w:rsidRPr="009D2661" w:rsidRDefault="00197F09" w:rsidP="00197F09">
            <w:pPr>
              <w:spacing w:after="0" w:line="240" w:lineRule="auto"/>
              <w:jc w:val="center"/>
              <w:rPr>
                <w:rFonts w:cstheme="minorHAnsi"/>
                <w:color w:val="000000"/>
                <w:sz w:val="21"/>
                <w:szCs w:val="21"/>
              </w:rPr>
            </w:pPr>
          </w:p>
        </w:tc>
        <w:tc>
          <w:tcPr>
            <w:tcW w:w="1555" w:type="dxa"/>
            <w:shd w:val="clear" w:color="auto" w:fill="B8CCE4" w:themeFill="accent1" w:themeFillTint="66"/>
            <w:vAlign w:val="center"/>
            <w:hideMark/>
          </w:tcPr>
          <w:p w14:paraId="68EA03BA" w14:textId="7871C10F" w:rsidR="00197F09" w:rsidRPr="009D2661" w:rsidRDefault="00197F09" w:rsidP="00197F09">
            <w:pPr>
              <w:spacing w:after="0" w:line="240" w:lineRule="auto"/>
              <w:jc w:val="center"/>
              <w:rPr>
                <w:rFonts w:cstheme="minorHAnsi"/>
                <w:color w:val="000000"/>
                <w:sz w:val="21"/>
                <w:szCs w:val="21"/>
              </w:rPr>
            </w:pPr>
            <w:r w:rsidRPr="009D2661">
              <w:rPr>
                <w:rFonts w:cstheme="minorHAnsi"/>
                <w:color w:val="000000"/>
                <w:sz w:val="21"/>
                <w:szCs w:val="21"/>
              </w:rPr>
              <w:t>50</w:t>
            </w:r>
          </w:p>
        </w:tc>
      </w:tr>
      <w:tr w:rsidR="00197F09" w:rsidRPr="009D2661" w14:paraId="6FEADB05" w14:textId="77777777" w:rsidTr="00DC218D">
        <w:trPr>
          <w:trHeight w:val="828"/>
          <w:jc w:val="center"/>
        </w:trPr>
        <w:tc>
          <w:tcPr>
            <w:tcW w:w="582" w:type="dxa"/>
            <w:vMerge/>
            <w:vAlign w:val="center"/>
            <w:hideMark/>
          </w:tcPr>
          <w:p w14:paraId="6B3919CA" w14:textId="77777777" w:rsidR="00197F09" w:rsidRPr="009D2661" w:rsidRDefault="00197F09" w:rsidP="00197F09">
            <w:pPr>
              <w:spacing w:after="0" w:line="240" w:lineRule="auto"/>
              <w:rPr>
                <w:rFonts w:cstheme="minorHAnsi"/>
                <w:color w:val="000000"/>
                <w:sz w:val="21"/>
                <w:szCs w:val="21"/>
              </w:rPr>
            </w:pPr>
          </w:p>
        </w:tc>
        <w:tc>
          <w:tcPr>
            <w:tcW w:w="3244" w:type="dxa"/>
            <w:vMerge/>
            <w:vAlign w:val="center"/>
            <w:hideMark/>
          </w:tcPr>
          <w:p w14:paraId="089F46CF" w14:textId="77777777" w:rsidR="00197F09" w:rsidRPr="009D2661" w:rsidRDefault="00197F09" w:rsidP="00197F09">
            <w:pPr>
              <w:spacing w:after="0" w:line="240" w:lineRule="auto"/>
              <w:rPr>
                <w:rFonts w:cstheme="minorHAnsi"/>
                <w:color w:val="000000"/>
                <w:sz w:val="21"/>
                <w:szCs w:val="21"/>
              </w:rPr>
            </w:pPr>
          </w:p>
        </w:tc>
        <w:tc>
          <w:tcPr>
            <w:tcW w:w="2938" w:type="dxa"/>
            <w:shd w:val="clear" w:color="auto" w:fill="auto"/>
            <w:vAlign w:val="center"/>
            <w:hideMark/>
          </w:tcPr>
          <w:p w14:paraId="616C2061" w14:textId="77777777" w:rsidR="00197F09" w:rsidRPr="009D2661" w:rsidRDefault="00197F09" w:rsidP="00197F09">
            <w:pPr>
              <w:spacing w:after="0" w:line="240" w:lineRule="auto"/>
              <w:rPr>
                <w:rFonts w:cstheme="minorHAnsi"/>
                <w:color w:val="000000"/>
                <w:sz w:val="21"/>
                <w:szCs w:val="21"/>
              </w:rPr>
            </w:pPr>
            <w:r w:rsidRPr="009D2661">
              <w:rPr>
                <w:rFonts w:cstheme="minorHAnsi"/>
                <w:color w:val="000000"/>
                <w:sz w:val="21"/>
                <w:szCs w:val="21"/>
              </w:rPr>
              <w:t>Ασαφής περιγραφή της πρότασης και  ελλείψεις ως προς τα απαιτούμενα για τη βαθμολόγηση δικαιολογητικά</w:t>
            </w:r>
          </w:p>
        </w:tc>
        <w:tc>
          <w:tcPr>
            <w:tcW w:w="608" w:type="dxa"/>
            <w:vMerge/>
            <w:vAlign w:val="center"/>
          </w:tcPr>
          <w:p w14:paraId="0C231763" w14:textId="77777777" w:rsidR="00197F09" w:rsidRPr="009D2661" w:rsidRDefault="00197F09" w:rsidP="00197F09">
            <w:pPr>
              <w:spacing w:after="0" w:line="240" w:lineRule="auto"/>
              <w:jc w:val="center"/>
              <w:rPr>
                <w:rFonts w:cstheme="minorHAnsi"/>
                <w:b/>
                <w:bCs/>
                <w:sz w:val="21"/>
                <w:szCs w:val="21"/>
              </w:rPr>
            </w:pPr>
          </w:p>
        </w:tc>
        <w:tc>
          <w:tcPr>
            <w:tcW w:w="630" w:type="dxa"/>
            <w:vMerge/>
            <w:vAlign w:val="center"/>
          </w:tcPr>
          <w:p w14:paraId="3944E4E4" w14:textId="77777777" w:rsidR="00197F09" w:rsidRPr="009D2661" w:rsidRDefault="00197F09" w:rsidP="00197F09">
            <w:pPr>
              <w:spacing w:after="0" w:line="240" w:lineRule="auto"/>
              <w:rPr>
                <w:rFonts w:cstheme="minorHAnsi"/>
                <w:color w:val="000000"/>
                <w:sz w:val="21"/>
                <w:szCs w:val="21"/>
              </w:rPr>
            </w:pPr>
          </w:p>
        </w:tc>
        <w:tc>
          <w:tcPr>
            <w:tcW w:w="587" w:type="dxa"/>
            <w:vMerge/>
            <w:shd w:val="clear" w:color="auto" w:fill="auto"/>
            <w:vAlign w:val="center"/>
          </w:tcPr>
          <w:p w14:paraId="55A9AA07" w14:textId="77777777" w:rsidR="00197F09" w:rsidRPr="009D2661" w:rsidRDefault="00197F09" w:rsidP="00197F09">
            <w:pPr>
              <w:spacing w:after="0" w:line="240" w:lineRule="auto"/>
              <w:jc w:val="center"/>
              <w:rPr>
                <w:rFonts w:cstheme="minorHAnsi"/>
                <w:color w:val="000000"/>
                <w:sz w:val="21"/>
                <w:szCs w:val="21"/>
              </w:rPr>
            </w:pPr>
          </w:p>
        </w:tc>
        <w:tc>
          <w:tcPr>
            <w:tcW w:w="747" w:type="dxa"/>
            <w:vMerge/>
            <w:vAlign w:val="center"/>
          </w:tcPr>
          <w:p w14:paraId="442349F7" w14:textId="77777777" w:rsidR="00197F09" w:rsidRPr="009D2661" w:rsidRDefault="00197F09" w:rsidP="00197F09">
            <w:pPr>
              <w:spacing w:after="0" w:line="240" w:lineRule="auto"/>
              <w:jc w:val="center"/>
              <w:rPr>
                <w:rFonts w:cstheme="minorHAnsi"/>
                <w:color w:val="000000"/>
                <w:sz w:val="21"/>
                <w:szCs w:val="21"/>
              </w:rPr>
            </w:pPr>
          </w:p>
        </w:tc>
        <w:tc>
          <w:tcPr>
            <w:tcW w:w="1555" w:type="dxa"/>
            <w:shd w:val="clear" w:color="auto" w:fill="B8CCE4" w:themeFill="accent1" w:themeFillTint="66"/>
            <w:vAlign w:val="center"/>
            <w:hideMark/>
          </w:tcPr>
          <w:p w14:paraId="6488D1F0" w14:textId="3D7B7423" w:rsidR="00197F09" w:rsidRPr="009D2661" w:rsidRDefault="00197F09" w:rsidP="00197F09">
            <w:pPr>
              <w:spacing w:after="0" w:line="240" w:lineRule="auto"/>
              <w:jc w:val="center"/>
              <w:rPr>
                <w:rFonts w:cstheme="minorHAnsi"/>
                <w:color w:val="000000"/>
                <w:sz w:val="21"/>
                <w:szCs w:val="21"/>
              </w:rPr>
            </w:pPr>
            <w:r w:rsidRPr="009D2661">
              <w:rPr>
                <w:rFonts w:cstheme="minorHAnsi"/>
                <w:color w:val="000000"/>
                <w:sz w:val="21"/>
                <w:szCs w:val="21"/>
              </w:rPr>
              <w:t>0</w:t>
            </w:r>
          </w:p>
        </w:tc>
      </w:tr>
      <w:tr w:rsidR="00197F09" w:rsidRPr="009D2661" w14:paraId="19F552BE" w14:textId="77777777" w:rsidTr="00DC218D">
        <w:trPr>
          <w:trHeight w:val="552"/>
          <w:jc w:val="center"/>
        </w:trPr>
        <w:tc>
          <w:tcPr>
            <w:tcW w:w="582" w:type="dxa"/>
            <w:vMerge w:val="restart"/>
            <w:shd w:val="clear" w:color="auto" w:fill="auto"/>
            <w:vAlign w:val="center"/>
            <w:hideMark/>
          </w:tcPr>
          <w:p w14:paraId="1FE1522B" w14:textId="77777777" w:rsidR="00197F09" w:rsidRPr="009D2661" w:rsidRDefault="00197F09" w:rsidP="00197F09">
            <w:pPr>
              <w:spacing w:after="0" w:line="240" w:lineRule="auto"/>
              <w:jc w:val="center"/>
              <w:rPr>
                <w:rFonts w:cstheme="minorHAnsi"/>
                <w:sz w:val="21"/>
                <w:szCs w:val="21"/>
              </w:rPr>
            </w:pPr>
            <w:r w:rsidRPr="009D2661">
              <w:rPr>
                <w:rFonts w:cstheme="minorHAnsi"/>
                <w:sz w:val="21"/>
                <w:szCs w:val="21"/>
              </w:rPr>
              <w:t>2</w:t>
            </w:r>
          </w:p>
        </w:tc>
        <w:tc>
          <w:tcPr>
            <w:tcW w:w="3244" w:type="dxa"/>
            <w:vMerge w:val="restart"/>
            <w:shd w:val="clear" w:color="auto" w:fill="auto"/>
            <w:vAlign w:val="center"/>
            <w:hideMark/>
          </w:tcPr>
          <w:p w14:paraId="2219FF22" w14:textId="77777777" w:rsidR="00197F09" w:rsidRPr="009D2661" w:rsidRDefault="00197F09" w:rsidP="00197F09">
            <w:pPr>
              <w:spacing w:after="0" w:line="240" w:lineRule="auto"/>
              <w:rPr>
                <w:rFonts w:cstheme="minorHAnsi"/>
                <w:color w:val="000000"/>
                <w:sz w:val="21"/>
                <w:szCs w:val="21"/>
              </w:rPr>
            </w:pPr>
            <w:r w:rsidRPr="009D2661">
              <w:rPr>
                <w:rFonts w:cstheme="minorHAnsi"/>
                <w:color w:val="000000"/>
                <w:sz w:val="21"/>
                <w:szCs w:val="21"/>
              </w:rPr>
              <w:t>Σκοπιμότητα της πρότασης (ειδικοί ή στρατηγικοί στόχοι του τοπικού προγράμματος που εξυπηρετούνται με την υλοποίηση της πρότασης)</w:t>
            </w:r>
          </w:p>
        </w:tc>
        <w:tc>
          <w:tcPr>
            <w:tcW w:w="2938" w:type="dxa"/>
            <w:shd w:val="clear" w:color="auto" w:fill="auto"/>
            <w:vAlign w:val="center"/>
            <w:hideMark/>
          </w:tcPr>
          <w:p w14:paraId="5A5D8814" w14:textId="77777777" w:rsidR="00197F09" w:rsidRPr="009D2661" w:rsidRDefault="00197F09" w:rsidP="00197F09">
            <w:pPr>
              <w:spacing w:after="0" w:line="240" w:lineRule="auto"/>
              <w:rPr>
                <w:rFonts w:cstheme="minorHAnsi"/>
                <w:sz w:val="21"/>
                <w:szCs w:val="21"/>
              </w:rPr>
            </w:pPr>
            <w:r w:rsidRPr="009D2661">
              <w:rPr>
                <w:rFonts w:cstheme="minorHAnsi"/>
                <w:sz w:val="21"/>
                <w:szCs w:val="21"/>
              </w:rPr>
              <w:t>Συσχέτιση με το σύνολο των στόχων που αφορούν στην υπο-δράση</w:t>
            </w:r>
          </w:p>
        </w:tc>
        <w:tc>
          <w:tcPr>
            <w:tcW w:w="608" w:type="dxa"/>
            <w:vMerge w:val="restart"/>
            <w:vAlign w:val="center"/>
          </w:tcPr>
          <w:p w14:paraId="513A411B" w14:textId="3C62177F" w:rsidR="00197F09" w:rsidRPr="009D2661" w:rsidRDefault="00197F09" w:rsidP="00197F09">
            <w:pPr>
              <w:spacing w:after="0" w:line="240" w:lineRule="auto"/>
              <w:jc w:val="center"/>
              <w:rPr>
                <w:rFonts w:cstheme="minorHAnsi"/>
                <w:color w:val="000000"/>
                <w:sz w:val="21"/>
                <w:szCs w:val="21"/>
              </w:rPr>
            </w:pPr>
            <w:r w:rsidRPr="009D2661">
              <w:rPr>
                <w:rFonts w:cstheme="minorHAnsi"/>
                <w:color w:val="000000"/>
                <w:sz w:val="21"/>
                <w:szCs w:val="21"/>
              </w:rPr>
              <w:t>20%</w:t>
            </w:r>
          </w:p>
        </w:tc>
        <w:tc>
          <w:tcPr>
            <w:tcW w:w="630" w:type="dxa"/>
            <w:vMerge w:val="restart"/>
            <w:vAlign w:val="center"/>
          </w:tcPr>
          <w:p w14:paraId="42E07A7B" w14:textId="6282C510" w:rsidR="00197F09" w:rsidRPr="009D2661" w:rsidRDefault="00197F09" w:rsidP="00197F09">
            <w:pPr>
              <w:spacing w:after="0" w:line="240" w:lineRule="auto"/>
              <w:jc w:val="center"/>
              <w:rPr>
                <w:rFonts w:cstheme="minorHAnsi"/>
                <w:color w:val="000000"/>
                <w:sz w:val="21"/>
                <w:szCs w:val="21"/>
              </w:rPr>
            </w:pPr>
            <w:r w:rsidRPr="009D2661">
              <w:rPr>
                <w:rFonts w:cstheme="minorHAnsi"/>
                <w:color w:val="000000"/>
                <w:sz w:val="21"/>
                <w:szCs w:val="21"/>
              </w:rPr>
              <w:t>20%</w:t>
            </w:r>
          </w:p>
        </w:tc>
        <w:tc>
          <w:tcPr>
            <w:tcW w:w="587" w:type="dxa"/>
            <w:vMerge w:val="restart"/>
            <w:shd w:val="clear" w:color="auto" w:fill="auto"/>
            <w:vAlign w:val="center"/>
          </w:tcPr>
          <w:p w14:paraId="5E03DB3B" w14:textId="03FD41EF" w:rsidR="00197F09" w:rsidRPr="009D2661" w:rsidRDefault="00197F09" w:rsidP="00197F09">
            <w:pPr>
              <w:spacing w:after="0" w:line="240" w:lineRule="auto"/>
              <w:jc w:val="center"/>
              <w:rPr>
                <w:rFonts w:cstheme="minorHAnsi"/>
                <w:sz w:val="21"/>
                <w:szCs w:val="21"/>
              </w:rPr>
            </w:pPr>
            <w:r w:rsidRPr="009D2661">
              <w:rPr>
                <w:rFonts w:cstheme="minorHAnsi"/>
                <w:sz w:val="21"/>
                <w:szCs w:val="21"/>
              </w:rPr>
              <w:t>20%</w:t>
            </w:r>
          </w:p>
        </w:tc>
        <w:tc>
          <w:tcPr>
            <w:tcW w:w="747" w:type="dxa"/>
            <w:vMerge w:val="restart"/>
            <w:vAlign w:val="center"/>
          </w:tcPr>
          <w:p w14:paraId="6861F8CB" w14:textId="458971DA" w:rsidR="00197F09" w:rsidRPr="009D2661" w:rsidRDefault="00DC218D" w:rsidP="00197F09">
            <w:pPr>
              <w:spacing w:after="0" w:line="240" w:lineRule="auto"/>
              <w:jc w:val="center"/>
              <w:rPr>
                <w:rFonts w:cstheme="minorHAnsi"/>
                <w:sz w:val="21"/>
                <w:szCs w:val="21"/>
              </w:rPr>
            </w:pPr>
            <w:r>
              <w:rPr>
                <w:rFonts w:cstheme="minorHAnsi"/>
                <w:sz w:val="21"/>
                <w:szCs w:val="21"/>
              </w:rPr>
              <w:t>0%</w:t>
            </w:r>
          </w:p>
        </w:tc>
        <w:tc>
          <w:tcPr>
            <w:tcW w:w="1555" w:type="dxa"/>
            <w:shd w:val="clear" w:color="auto" w:fill="B8CCE4" w:themeFill="accent1" w:themeFillTint="66"/>
            <w:vAlign w:val="center"/>
            <w:hideMark/>
          </w:tcPr>
          <w:p w14:paraId="5C6E9920" w14:textId="18D96E1C" w:rsidR="00197F09" w:rsidRPr="009D2661" w:rsidRDefault="00197F09" w:rsidP="00197F09">
            <w:pPr>
              <w:spacing w:after="0" w:line="240" w:lineRule="auto"/>
              <w:jc w:val="center"/>
              <w:rPr>
                <w:rFonts w:cstheme="minorHAnsi"/>
                <w:sz w:val="21"/>
                <w:szCs w:val="21"/>
              </w:rPr>
            </w:pPr>
            <w:r w:rsidRPr="009D2661">
              <w:rPr>
                <w:rFonts w:cstheme="minorHAnsi"/>
                <w:sz w:val="21"/>
                <w:szCs w:val="21"/>
              </w:rPr>
              <w:t>100</w:t>
            </w:r>
          </w:p>
        </w:tc>
      </w:tr>
      <w:tr w:rsidR="00197F09" w:rsidRPr="009D2661" w14:paraId="04F6CA7D" w14:textId="77777777" w:rsidTr="00DC218D">
        <w:trPr>
          <w:trHeight w:val="552"/>
          <w:jc w:val="center"/>
        </w:trPr>
        <w:tc>
          <w:tcPr>
            <w:tcW w:w="582" w:type="dxa"/>
            <w:vMerge/>
            <w:vAlign w:val="center"/>
            <w:hideMark/>
          </w:tcPr>
          <w:p w14:paraId="73740EFF" w14:textId="77777777" w:rsidR="00197F09" w:rsidRPr="009D2661" w:rsidRDefault="00197F09" w:rsidP="00197F09">
            <w:pPr>
              <w:spacing w:after="0" w:line="240" w:lineRule="auto"/>
              <w:rPr>
                <w:rFonts w:cstheme="minorHAnsi"/>
                <w:sz w:val="21"/>
                <w:szCs w:val="21"/>
              </w:rPr>
            </w:pPr>
          </w:p>
        </w:tc>
        <w:tc>
          <w:tcPr>
            <w:tcW w:w="3244" w:type="dxa"/>
            <w:vMerge/>
            <w:vAlign w:val="center"/>
            <w:hideMark/>
          </w:tcPr>
          <w:p w14:paraId="467053E2" w14:textId="77777777" w:rsidR="00197F09" w:rsidRPr="009D2661" w:rsidRDefault="00197F09" w:rsidP="00197F09">
            <w:pPr>
              <w:spacing w:after="0" w:line="240" w:lineRule="auto"/>
              <w:rPr>
                <w:rFonts w:cstheme="minorHAnsi"/>
                <w:color w:val="000000"/>
                <w:sz w:val="21"/>
                <w:szCs w:val="21"/>
              </w:rPr>
            </w:pPr>
          </w:p>
        </w:tc>
        <w:tc>
          <w:tcPr>
            <w:tcW w:w="2938" w:type="dxa"/>
            <w:shd w:val="clear" w:color="auto" w:fill="auto"/>
            <w:vAlign w:val="center"/>
            <w:hideMark/>
          </w:tcPr>
          <w:p w14:paraId="5E4ED9B2" w14:textId="77777777" w:rsidR="00197F09" w:rsidRPr="009D2661" w:rsidRDefault="00197F09" w:rsidP="00197F09">
            <w:pPr>
              <w:spacing w:after="0" w:line="240" w:lineRule="auto"/>
              <w:rPr>
                <w:rFonts w:cstheme="minorHAnsi"/>
                <w:sz w:val="21"/>
                <w:szCs w:val="21"/>
              </w:rPr>
            </w:pPr>
            <w:r w:rsidRPr="009D2661">
              <w:rPr>
                <w:rFonts w:cstheme="minorHAnsi"/>
                <w:sz w:val="21"/>
                <w:szCs w:val="21"/>
              </w:rPr>
              <w:t>Συσχέτιση με το 70% των στόχων που αφορούν στην υπο-δράση</w:t>
            </w:r>
          </w:p>
        </w:tc>
        <w:tc>
          <w:tcPr>
            <w:tcW w:w="608" w:type="dxa"/>
            <w:vMerge/>
            <w:vAlign w:val="center"/>
          </w:tcPr>
          <w:p w14:paraId="12025E47" w14:textId="77777777" w:rsidR="00197F09" w:rsidRPr="009D2661" w:rsidRDefault="00197F09" w:rsidP="00197F09">
            <w:pPr>
              <w:spacing w:after="0" w:line="240" w:lineRule="auto"/>
              <w:jc w:val="center"/>
              <w:rPr>
                <w:rFonts w:cstheme="minorHAnsi"/>
                <w:b/>
                <w:bCs/>
                <w:sz w:val="21"/>
                <w:szCs w:val="21"/>
              </w:rPr>
            </w:pPr>
          </w:p>
        </w:tc>
        <w:tc>
          <w:tcPr>
            <w:tcW w:w="630" w:type="dxa"/>
            <w:vMerge/>
            <w:vAlign w:val="center"/>
          </w:tcPr>
          <w:p w14:paraId="7FE790BF" w14:textId="77777777" w:rsidR="00197F09" w:rsidRPr="009D2661" w:rsidRDefault="00197F09" w:rsidP="00197F09">
            <w:pPr>
              <w:spacing w:after="0" w:line="240" w:lineRule="auto"/>
              <w:rPr>
                <w:rFonts w:cstheme="minorHAnsi"/>
                <w:color w:val="000000"/>
                <w:sz w:val="21"/>
                <w:szCs w:val="21"/>
              </w:rPr>
            </w:pPr>
          </w:p>
        </w:tc>
        <w:tc>
          <w:tcPr>
            <w:tcW w:w="587" w:type="dxa"/>
            <w:vMerge/>
            <w:shd w:val="clear" w:color="auto" w:fill="auto"/>
            <w:vAlign w:val="center"/>
          </w:tcPr>
          <w:p w14:paraId="3D3E9DB3" w14:textId="77777777" w:rsidR="00197F09" w:rsidRPr="009D2661" w:rsidRDefault="00197F09" w:rsidP="00197F09">
            <w:pPr>
              <w:spacing w:after="0" w:line="240" w:lineRule="auto"/>
              <w:jc w:val="center"/>
              <w:rPr>
                <w:rFonts w:cstheme="minorHAnsi"/>
                <w:sz w:val="21"/>
                <w:szCs w:val="21"/>
              </w:rPr>
            </w:pPr>
          </w:p>
        </w:tc>
        <w:tc>
          <w:tcPr>
            <w:tcW w:w="747" w:type="dxa"/>
            <w:vMerge/>
            <w:vAlign w:val="center"/>
          </w:tcPr>
          <w:p w14:paraId="39AC77AE" w14:textId="77777777" w:rsidR="00197F09" w:rsidRPr="009D2661" w:rsidRDefault="00197F09" w:rsidP="00197F09">
            <w:pPr>
              <w:spacing w:after="0" w:line="240" w:lineRule="auto"/>
              <w:jc w:val="center"/>
              <w:rPr>
                <w:rFonts w:cstheme="minorHAnsi"/>
                <w:sz w:val="21"/>
                <w:szCs w:val="21"/>
              </w:rPr>
            </w:pPr>
          </w:p>
        </w:tc>
        <w:tc>
          <w:tcPr>
            <w:tcW w:w="1555" w:type="dxa"/>
            <w:shd w:val="clear" w:color="auto" w:fill="B8CCE4" w:themeFill="accent1" w:themeFillTint="66"/>
            <w:vAlign w:val="center"/>
            <w:hideMark/>
          </w:tcPr>
          <w:p w14:paraId="791064C5" w14:textId="11926EAC" w:rsidR="00197F09" w:rsidRPr="009D2661" w:rsidRDefault="00197F09" w:rsidP="00197F09">
            <w:pPr>
              <w:spacing w:after="0" w:line="240" w:lineRule="auto"/>
              <w:jc w:val="center"/>
              <w:rPr>
                <w:rFonts w:cstheme="minorHAnsi"/>
                <w:sz w:val="21"/>
                <w:szCs w:val="21"/>
              </w:rPr>
            </w:pPr>
            <w:r w:rsidRPr="009D2661">
              <w:rPr>
                <w:rFonts w:cstheme="minorHAnsi"/>
                <w:sz w:val="21"/>
                <w:szCs w:val="21"/>
              </w:rPr>
              <w:t>70</w:t>
            </w:r>
          </w:p>
        </w:tc>
      </w:tr>
      <w:tr w:rsidR="00197F09" w:rsidRPr="009D2661" w14:paraId="4D2E5701" w14:textId="77777777" w:rsidTr="00DC218D">
        <w:trPr>
          <w:trHeight w:val="552"/>
          <w:jc w:val="center"/>
        </w:trPr>
        <w:tc>
          <w:tcPr>
            <w:tcW w:w="582" w:type="dxa"/>
            <w:vMerge/>
            <w:vAlign w:val="center"/>
            <w:hideMark/>
          </w:tcPr>
          <w:p w14:paraId="0AC2C6B3" w14:textId="77777777" w:rsidR="00197F09" w:rsidRPr="009D2661" w:rsidRDefault="00197F09" w:rsidP="00197F09">
            <w:pPr>
              <w:spacing w:after="0" w:line="240" w:lineRule="auto"/>
              <w:rPr>
                <w:rFonts w:cstheme="minorHAnsi"/>
                <w:sz w:val="21"/>
                <w:szCs w:val="21"/>
              </w:rPr>
            </w:pPr>
          </w:p>
        </w:tc>
        <w:tc>
          <w:tcPr>
            <w:tcW w:w="3244" w:type="dxa"/>
            <w:vMerge/>
            <w:vAlign w:val="center"/>
            <w:hideMark/>
          </w:tcPr>
          <w:p w14:paraId="6D4D77B9" w14:textId="77777777" w:rsidR="00197F09" w:rsidRPr="009D2661" w:rsidRDefault="00197F09" w:rsidP="00197F09">
            <w:pPr>
              <w:spacing w:after="0" w:line="240" w:lineRule="auto"/>
              <w:rPr>
                <w:rFonts w:cstheme="minorHAnsi"/>
                <w:color w:val="000000"/>
                <w:sz w:val="21"/>
                <w:szCs w:val="21"/>
              </w:rPr>
            </w:pPr>
          </w:p>
        </w:tc>
        <w:tc>
          <w:tcPr>
            <w:tcW w:w="2938" w:type="dxa"/>
            <w:shd w:val="clear" w:color="auto" w:fill="auto"/>
            <w:vAlign w:val="center"/>
            <w:hideMark/>
          </w:tcPr>
          <w:p w14:paraId="4FF6E4F9" w14:textId="77777777" w:rsidR="00197F09" w:rsidRPr="009D2661" w:rsidRDefault="00197F09" w:rsidP="00197F09">
            <w:pPr>
              <w:spacing w:after="0" w:line="240" w:lineRule="auto"/>
              <w:rPr>
                <w:rFonts w:cstheme="minorHAnsi"/>
                <w:sz w:val="21"/>
                <w:szCs w:val="21"/>
              </w:rPr>
            </w:pPr>
            <w:r w:rsidRPr="009D2661">
              <w:rPr>
                <w:rFonts w:cstheme="minorHAnsi"/>
                <w:sz w:val="21"/>
                <w:szCs w:val="21"/>
              </w:rPr>
              <w:t>Συσχέτιση με το 30% των στόχων που αφορούν στην υπο-δράση</w:t>
            </w:r>
          </w:p>
        </w:tc>
        <w:tc>
          <w:tcPr>
            <w:tcW w:w="608" w:type="dxa"/>
            <w:vMerge/>
            <w:vAlign w:val="center"/>
          </w:tcPr>
          <w:p w14:paraId="4DBB0C88" w14:textId="77777777" w:rsidR="00197F09" w:rsidRPr="009D2661" w:rsidRDefault="00197F09" w:rsidP="00197F09">
            <w:pPr>
              <w:spacing w:after="0" w:line="240" w:lineRule="auto"/>
              <w:jc w:val="center"/>
              <w:rPr>
                <w:rFonts w:cstheme="minorHAnsi"/>
                <w:b/>
                <w:bCs/>
                <w:sz w:val="21"/>
                <w:szCs w:val="21"/>
              </w:rPr>
            </w:pPr>
          </w:p>
        </w:tc>
        <w:tc>
          <w:tcPr>
            <w:tcW w:w="630" w:type="dxa"/>
            <w:vMerge/>
            <w:vAlign w:val="center"/>
          </w:tcPr>
          <w:p w14:paraId="1BDCA2B6" w14:textId="77777777" w:rsidR="00197F09" w:rsidRPr="009D2661" w:rsidRDefault="00197F09" w:rsidP="00197F09">
            <w:pPr>
              <w:spacing w:after="0" w:line="240" w:lineRule="auto"/>
              <w:rPr>
                <w:rFonts w:cstheme="minorHAnsi"/>
                <w:color w:val="000000"/>
                <w:sz w:val="21"/>
                <w:szCs w:val="21"/>
              </w:rPr>
            </w:pPr>
          </w:p>
        </w:tc>
        <w:tc>
          <w:tcPr>
            <w:tcW w:w="587" w:type="dxa"/>
            <w:vMerge/>
            <w:shd w:val="clear" w:color="auto" w:fill="auto"/>
            <w:vAlign w:val="center"/>
          </w:tcPr>
          <w:p w14:paraId="4EECDA6C" w14:textId="77777777" w:rsidR="00197F09" w:rsidRPr="009D2661" w:rsidRDefault="00197F09" w:rsidP="00197F09">
            <w:pPr>
              <w:spacing w:after="0" w:line="240" w:lineRule="auto"/>
              <w:jc w:val="center"/>
              <w:rPr>
                <w:rFonts w:cstheme="minorHAnsi"/>
                <w:sz w:val="21"/>
                <w:szCs w:val="21"/>
              </w:rPr>
            </w:pPr>
          </w:p>
        </w:tc>
        <w:tc>
          <w:tcPr>
            <w:tcW w:w="747" w:type="dxa"/>
            <w:vMerge/>
            <w:vAlign w:val="center"/>
          </w:tcPr>
          <w:p w14:paraId="21BFADC3" w14:textId="77777777" w:rsidR="00197F09" w:rsidRPr="009D2661" w:rsidRDefault="00197F09" w:rsidP="00197F09">
            <w:pPr>
              <w:spacing w:after="0" w:line="240" w:lineRule="auto"/>
              <w:jc w:val="center"/>
              <w:rPr>
                <w:rFonts w:cstheme="minorHAnsi"/>
                <w:sz w:val="21"/>
                <w:szCs w:val="21"/>
              </w:rPr>
            </w:pPr>
          </w:p>
        </w:tc>
        <w:tc>
          <w:tcPr>
            <w:tcW w:w="1555" w:type="dxa"/>
            <w:shd w:val="clear" w:color="auto" w:fill="B8CCE4" w:themeFill="accent1" w:themeFillTint="66"/>
            <w:vAlign w:val="center"/>
            <w:hideMark/>
          </w:tcPr>
          <w:p w14:paraId="0CC7199D" w14:textId="287814B8" w:rsidR="00197F09" w:rsidRPr="009D2661" w:rsidRDefault="00197F09" w:rsidP="00197F09">
            <w:pPr>
              <w:spacing w:after="0" w:line="240" w:lineRule="auto"/>
              <w:jc w:val="center"/>
              <w:rPr>
                <w:rFonts w:cstheme="minorHAnsi"/>
                <w:sz w:val="21"/>
                <w:szCs w:val="21"/>
              </w:rPr>
            </w:pPr>
            <w:r w:rsidRPr="009D2661">
              <w:rPr>
                <w:rFonts w:cstheme="minorHAnsi"/>
                <w:sz w:val="21"/>
                <w:szCs w:val="21"/>
              </w:rPr>
              <w:t>30</w:t>
            </w:r>
          </w:p>
        </w:tc>
      </w:tr>
      <w:tr w:rsidR="00197F09" w:rsidRPr="009D2661" w14:paraId="146261CD" w14:textId="77777777" w:rsidTr="00DC218D">
        <w:trPr>
          <w:trHeight w:val="539"/>
          <w:jc w:val="center"/>
        </w:trPr>
        <w:tc>
          <w:tcPr>
            <w:tcW w:w="582" w:type="dxa"/>
            <w:vMerge/>
            <w:vAlign w:val="center"/>
            <w:hideMark/>
          </w:tcPr>
          <w:p w14:paraId="05CC9955" w14:textId="77777777" w:rsidR="00197F09" w:rsidRPr="009D2661" w:rsidRDefault="00197F09" w:rsidP="00197F09">
            <w:pPr>
              <w:spacing w:after="0" w:line="240" w:lineRule="auto"/>
              <w:rPr>
                <w:rFonts w:cstheme="minorHAnsi"/>
                <w:sz w:val="21"/>
                <w:szCs w:val="21"/>
              </w:rPr>
            </w:pPr>
          </w:p>
        </w:tc>
        <w:tc>
          <w:tcPr>
            <w:tcW w:w="3244" w:type="dxa"/>
            <w:vMerge/>
            <w:vAlign w:val="center"/>
            <w:hideMark/>
          </w:tcPr>
          <w:p w14:paraId="15230ECC" w14:textId="77777777" w:rsidR="00197F09" w:rsidRPr="009D2661" w:rsidRDefault="00197F09" w:rsidP="00197F09">
            <w:pPr>
              <w:spacing w:after="0" w:line="240" w:lineRule="auto"/>
              <w:rPr>
                <w:rFonts w:cstheme="minorHAnsi"/>
                <w:color w:val="000000"/>
                <w:sz w:val="21"/>
                <w:szCs w:val="21"/>
              </w:rPr>
            </w:pPr>
          </w:p>
        </w:tc>
        <w:tc>
          <w:tcPr>
            <w:tcW w:w="2938" w:type="dxa"/>
            <w:shd w:val="clear" w:color="auto" w:fill="auto"/>
            <w:vAlign w:val="center"/>
            <w:hideMark/>
          </w:tcPr>
          <w:p w14:paraId="7CFB756F" w14:textId="77777777" w:rsidR="00197F09" w:rsidRPr="009D2661" w:rsidRDefault="00197F09" w:rsidP="00197F09">
            <w:pPr>
              <w:spacing w:after="0" w:line="240" w:lineRule="auto"/>
              <w:rPr>
                <w:rFonts w:cstheme="minorHAnsi"/>
                <w:sz w:val="21"/>
                <w:szCs w:val="21"/>
              </w:rPr>
            </w:pPr>
            <w:r w:rsidRPr="009D2661">
              <w:rPr>
                <w:rFonts w:cstheme="minorHAnsi"/>
                <w:sz w:val="21"/>
                <w:szCs w:val="21"/>
              </w:rPr>
              <w:t>Συσχέτιση με ποσοστό μικρότερο του  30% των στόχων που αφορούν στην υπο-δράση</w:t>
            </w:r>
          </w:p>
        </w:tc>
        <w:tc>
          <w:tcPr>
            <w:tcW w:w="608" w:type="dxa"/>
            <w:vMerge/>
            <w:vAlign w:val="center"/>
          </w:tcPr>
          <w:p w14:paraId="55D50E8C" w14:textId="77777777" w:rsidR="00197F09" w:rsidRPr="009D2661" w:rsidRDefault="00197F09" w:rsidP="00197F09">
            <w:pPr>
              <w:spacing w:after="0" w:line="240" w:lineRule="auto"/>
              <w:jc w:val="center"/>
              <w:rPr>
                <w:rFonts w:cstheme="minorHAnsi"/>
                <w:b/>
                <w:bCs/>
                <w:sz w:val="21"/>
                <w:szCs w:val="21"/>
              </w:rPr>
            </w:pPr>
          </w:p>
        </w:tc>
        <w:tc>
          <w:tcPr>
            <w:tcW w:w="630" w:type="dxa"/>
            <w:vMerge/>
            <w:vAlign w:val="center"/>
          </w:tcPr>
          <w:p w14:paraId="699BE800" w14:textId="77777777" w:rsidR="00197F09" w:rsidRPr="009D2661" w:rsidRDefault="00197F09" w:rsidP="00197F09">
            <w:pPr>
              <w:spacing w:after="0" w:line="240" w:lineRule="auto"/>
              <w:rPr>
                <w:rFonts w:cstheme="minorHAnsi"/>
                <w:color w:val="000000"/>
                <w:sz w:val="21"/>
                <w:szCs w:val="21"/>
              </w:rPr>
            </w:pPr>
          </w:p>
        </w:tc>
        <w:tc>
          <w:tcPr>
            <w:tcW w:w="587" w:type="dxa"/>
            <w:vMerge/>
            <w:shd w:val="clear" w:color="auto" w:fill="auto"/>
            <w:vAlign w:val="center"/>
          </w:tcPr>
          <w:p w14:paraId="421CB412" w14:textId="77777777" w:rsidR="00197F09" w:rsidRPr="009D2661" w:rsidRDefault="00197F09" w:rsidP="00197F09">
            <w:pPr>
              <w:spacing w:after="0" w:line="240" w:lineRule="auto"/>
              <w:jc w:val="center"/>
              <w:rPr>
                <w:rFonts w:cstheme="minorHAnsi"/>
                <w:sz w:val="21"/>
                <w:szCs w:val="21"/>
              </w:rPr>
            </w:pPr>
          </w:p>
        </w:tc>
        <w:tc>
          <w:tcPr>
            <w:tcW w:w="747" w:type="dxa"/>
            <w:vMerge/>
            <w:vAlign w:val="center"/>
          </w:tcPr>
          <w:p w14:paraId="4B9E578A" w14:textId="77777777" w:rsidR="00197F09" w:rsidRPr="009D2661" w:rsidRDefault="00197F09" w:rsidP="00197F09">
            <w:pPr>
              <w:spacing w:after="0" w:line="240" w:lineRule="auto"/>
              <w:jc w:val="center"/>
              <w:rPr>
                <w:rFonts w:cstheme="minorHAnsi"/>
                <w:sz w:val="21"/>
                <w:szCs w:val="21"/>
              </w:rPr>
            </w:pPr>
          </w:p>
        </w:tc>
        <w:tc>
          <w:tcPr>
            <w:tcW w:w="1555" w:type="dxa"/>
            <w:shd w:val="clear" w:color="auto" w:fill="B8CCE4" w:themeFill="accent1" w:themeFillTint="66"/>
            <w:vAlign w:val="center"/>
            <w:hideMark/>
          </w:tcPr>
          <w:p w14:paraId="762C165A" w14:textId="5179E04A" w:rsidR="00197F09" w:rsidRPr="009D2661" w:rsidRDefault="00197F09" w:rsidP="00197F09">
            <w:pPr>
              <w:spacing w:after="0" w:line="240" w:lineRule="auto"/>
              <w:jc w:val="center"/>
              <w:rPr>
                <w:rFonts w:cstheme="minorHAnsi"/>
                <w:sz w:val="21"/>
                <w:szCs w:val="21"/>
              </w:rPr>
            </w:pPr>
            <w:r w:rsidRPr="009D2661">
              <w:rPr>
                <w:rFonts w:cstheme="minorHAnsi"/>
                <w:sz w:val="21"/>
                <w:szCs w:val="21"/>
              </w:rPr>
              <w:t>0</w:t>
            </w:r>
          </w:p>
        </w:tc>
      </w:tr>
      <w:tr w:rsidR="00197F09" w:rsidRPr="009D2661" w14:paraId="13FE9060" w14:textId="77777777" w:rsidTr="00DC218D">
        <w:trPr>
          <w:trHeight w:val="552"/>
          <w:jc w:val="center"/>
        </w:trPr>
        <w:tc>
          <w:tcPr>
            <w:tcW w:w="582" w:type="dxa"/>
            <w:vMerge w:val="restart"/>
            <w:shd w:val="clear" w:color="auto" w:fill="auto"/>
            <w:vAlign w:val="center"/>
            <w:hideMark/>
          </w:tcPr>
          <w:p w14:paraId="1D4EA68E" w14:textId="77777777" w:rsidR="00197F09" w:rsidRPr="009D2661" w:rsidRDefault="00197F09" w:rsidP="00197F09">
            <w:pPr>
              <w:spacing w:after="0" w:line="240" w:lineRule="auto"/>
              <w:jc w:val="center"/>
              <w:rPr>
                <w:rFonts w:cstheme="minorHAnsi"/>
                <w:color w:val="000000"/>
                <w:sz w:val="21"/>
                <w:szCs w:val="21"/>
              </w:rPr>
            </w:pPr>
            <w:r w:rsidRPr="009D2661">
              <w:rPr>
                <w:rFonts w:cstheme="minorHAnsi"/>
                <w:color w:val="000000"/>
                <w:sz w:val="21"/>
                <w:szCs w:val="21"/>
              </w:rPr>
              <w:t>3</w:t>
            </w:r>
          </w:p>
        </w:tc>
        <w:tc>
          <w:tcPr>
            <w:tcW w:w="3244" w:type="dxa"/>
            <w:vMerge w:val="restart"/>
            <w:shd w:val="clear" w:color="auto" w:fill="auto"/>
            <w:vAlign w:val="center"/>
            <w:hideMark/>
          </w:tcPr>
          <w:p w14:paraId="6D584816" w14:textId="77777777" w:rsidR="00197F09" w:rsidRPr="009D2661" w:rsidRDefault="00197F09" w:rsidP="00197F09">
            <w:pPr>
              <w:spacing w:after="0" w:line="240" w:lineRule="auto"/>
              <w:rPr>
                <w:rFonts w:cstheme="minorHAnsi"/>
                <w:color w:val="000000"/>
                <w:sz w:val="21"/>
                <w:szCs w:val="21"/>
              </w:rPr>
            </w:pPr>
            <w:r w:rsidRPr="009D2661">
              <w:rPr>
                <w:rFonts w:cstheme="minorHAnsi"/>
                <w:color w:val="000000"/>
                <w:sz w:val="21"/>
                <w:szCs w:val="21"/>
              </w:rPr>
              <w:t>Προτεραιότητες υποδράσης</w:t>
            </w:r>
          </w:p>
        </w:tc>
        <w:tc>
          <w:tcPr>
            <w:tcW w:w="2938" w:type="dxa"/>
            <w:shd w:val="clear" w:color="auto" w:fill="auto"/>
            <w:vAlign w:val="center"/>
            <w:hideMark/>
          </w:tcPr>
          <w:p w14:paraId="6ED25E2A" w14:textId="77777777" w:rsidR="00197F09" w:rsidRPr="009D2661" w:rsidRDefault="00197F09" w:rsidP="00197F09">
            <w:pPr>
              <w:spacing w:after="0" w:line="240" w:lineRule="auto"/>
              <w:rPr>
                <w:rFonts w:cstheme="minorHAnsi"/>
                <w:sz w:val="21"/>
                <w:szCs w:val="21"/>
              </w:rPr>
            </w:pPr>
            <w:r w:rsidRPr="009D2661">
              <w:rPr>
                <w:rFonts w:cstheme="minorHAnsi"/>
                <w:sz w:val="21"/>
                <w:szCs w:val="21"/>
              </w:rPr>
              <w:t xml:space="preserve">Το έργο εντάσσεται στις προτεραιότητες της υποδράσης </w:t>
            </w:r>
          </w:p>
        </w:tc>
        <w:tc>
          <w:tcPr>
            <w:tcW w:w="608" w:type="dxa"/>
            <w:vMerge w:val="restart"/>
            <w:vAlign w:val="center"/>
          </w:tcPr>
          <w:p w14:paraId="177359EF" w14:textId="2DF58DF4" w:rsidR="00197F09" w:rsidRPr="009D2661" w:rsidRDefault="00197F09" w:rsidP="00197F09">
            <w:pPr>
              <w:spacing w:after="0" w:line="240" w:lineRule="auto"/>
              <w:jc w:val="center"/>
              <w:rPr>
                <w:rFonts w:cstheme="minorHAnsi"/>
                <w:sz w:val="21"/>
                <w:szCs w:val="21"/>
              </w:rPr>
            </w:pPr>
            <w:r w:rsidRPr="009D2661">
              <w:rPr>
                <w:rFonts w:cstheme="minorHAnsi"/>
                <w:sz w:val="21"/>
                <w:szCs w:val="21"/>
              </w:rPr>
              <w:t>20%</w:t>
            </w:r>
          </w:p>
        </w:tc>
        <w:tc>
          <w:tcPr>
            <w:tcW w:w="630" w:type="dxa"/>
            <w:vMerge w:val="restart"/>
            <w:vAlign w:val="center"/>
          </w:tcPr>
          <w:p w14:paraId="3F4DF639" w14:textId="144F4F83" w:rsidR="00197F09" w:rsidRPr="009D2661" w:rsidRDefault="00197F09" w:rsidP="00197F09">
            <w:pPr>
              <w:spacing w:after="0" w:line="240" w:lineRule="auto"/>
              <w:jc w:val="center"/>
              <w:rPr>
                <w:rFonts w:cstheme="minorHAnsi"/>
                <w:sz w:val="21"/>
                <w:szCs w:val="21"/>
              </w:rPr>
            </w:pPr>
            <w:r w:rsidRPr="009D2661">
              <w:rPr>
                <w:rFonts w:cstheme="minorHAnsi"/>
                <w:sz w:val="21"/>
                <w:szCs w:val="21"/>
              </w:rPr>
              <w:t>20%</w:t>
            </w:r>
          </w:p>
        </w:tc>
        <w:tc>
          <w:tcPr>
            <w:tcW w:w="587" w:type="dxa"/>
            <w:vMerge w:val="restart"/>
            <w:shd w:val="clear" w:color="auto" w:fill="auto"/>
            <w:vAlign w:val="center"/>
          </w:tcPr>
          <w:p w14:paraId="230515C7" w14:textId="4B41C055" w:rsidR="00197F09" w:rsidRPr="009D2661" w:rsidRDefault="00197F09" w:rsidP="00197F09">
            <w:pPr>
              <w:spacing w:after="0" w:line="240" w:lineRule="auto"/>
              <w:jc w:val="center"/>
              <w:rPr>
                <w:rFonts w:cstheme="minorHAnsi"/>
                <w:sz w:val="21"/>
                <w:szCs w:val="21"/>
              </w:rPr>
            </w:pPr>
            <w:r w:rsidRPr="009D2661">
              <w:rPr>
                <w:rFonts w:cstheme="minorHAnsi"/>
                <w:sz w:val="21"/>
                <w:szCs w:val="21"/>
              </w:rPr>
              <w:t>20%</w:t>
            </w:r>
          </w:p>
        </w:tc>
        <w:tc>
          <w:tcPr>
            <w:tcW w:w="747" w:type="dxa"/>
            <w:vMerge w:val="restart"/>
            <w:vAlign w:val="center"/>
          </w:tcPr>
          <w:p w14:paraId="20C9272E" w14:textId="4D3A86D1" w:rsidR="00197F09" w:rsidRPr="00197F09" w:rsidRDefault="00197F09" w:rsidP="00197F09">
            <w:pPr>
              <w:spacing w:after="0" w:line="240" w:lineRule="auto"/>
              <w:jc w:val="center"/>
              <w:rPr>
                <w:rFonts w:cstheme="minorHAnsi"/>
                <w:sz w:val="21"/>
                <w:szCs w:val="21"/>
              </w:rPr>
            </w:pPr>
            <w:r w:rsidRPr="00197F09">
              <w:rPr>
                <w:rFonts w:cstheme="minorHAnsi"/>
                <w:sz w:val="21"/>
                <w:szCs w:val="21"/>
              </w:rPr>
              <w:t>10%</w:t>
            </w:r>
          </w:p>
        </w:tc>
        <w:tc>
          <w:tcPr>
            <w:tcW w:w="1555" w:type="dxa"/>
            <w:shd w:val="clear" w:color="auto" w:fill="B8CCE4" w:themeFill="accent1" w:themeFillTint="66"/>
            <w:vAlign w:val="center"/>
            <w:hideMark/>
          </w:tcPr>
          <w:p w14:paraId="6B00AD20" w14:textId="14912F1D" w:rsidR="00197F09" w:rsidRPr="009D2661" w:rsidRDefault="00197F09" w:rsidP="00197F09">
            <w:pPr>
              <w:spacing w:after="0" w:line="240" w:lineRule="auto"/>
              <w:jc w:val="center"/>
              <w:rPr>
                <w:rFonts w:cstheme="minorHAnsi"/>
                <w:sz w:val="21"/>
                <w:szCs w:val="21"/>
              </w:rPr>
            </w:pPr>
            <w:r w:rsidRPr="009D2661">
              <w:rPr>
                <w:rFonts w:cstheme="minorHAnsi"/>
                <w:sz w:val="21"/>
                <w:szCs w:val="21"/>
              </w:rPr>
              <w:t>100</w:t>
            </w:r>
          </w:p>
        </w:tc>
      </w:tr>
      <w:tr w:rsidR="00197F09" w:rsidRPr="009D2661" w14:paraId="710598CA" w14:textId="77777777" w:rsidTr="00DC218D">
        <w:trPr>
          <w:trHeight w:val="427"/>
          <w:jc w:val="center"/>
        </w:trPr>
        <w:tc>
          <w:tcPr>
            <w:tcW w:w="582" w:type="dxa"/>
            <w:vMerge/>
            <w:vAlign w:val="center"/>
            <w:hideMark/>
          </w:tcPr>
          <w:p w14:paraId="27F56E25" w14:textId="77777777" w:rsidR="00197F09" w:rsidRPr="009D2661" w:rsidRDefault="00197F09" w:rsidP="00197F09">
            <w:pPr>
              <w:spacing w:after="0" w:line="240" w:lineRule="auto"/>
              <w:rPr>
                <w:rFonts w:cstheme="minorHAnsi"/>
                <w:color w:val="000000"/>
                <w:sz w:val="21"/>
                <w:szCs w:val="21"/>
              </w:rPr>
            </w:pPr>
          </w:p>
        </w:tc>
        <w:tc>
          <w:tcPr>
            <w:tcW w:w="3244" w:type="dxa"/>
            <w:vMerge/>
            <w:vAlign w:val="center"/>
            <w:hideMark/>
          </w:tcPr>
          <w:p w14:paraId="0D8F4EEC" w14:textId="77777777" w:rsidR="00197F09" w:rsidRPr="009D2661" w:rsidRDefault="00197F09" w:rsidP="00197F09">
            <w:pPr>
              <w:spacing w:after="0" w:line="240" w:lineRule="auto"/>
              <w:rPr>
                <w:rFonts w:cstheme="minorHAnsi"/>
                <w:color w:val="000000"/>
                <w:sz w:val="21"/>
                <w:szCs w:val="21"/>
              </w:rPr>
            </w:pPr>
          </w:p>
        </w:tc>
        <w:tc>
          <w:tcPr>
            <w:tcW w:w="2938" w:type="dxa"/>
            <w:shd w:val="clear" w:color="auto" w:fill="auto"/>
            <w:vAlign w:val="center"/>
            <w:hideMark/>
          </w:tcPr>
          <w:p w14:paraId="4DD3602B" w14:textId="77777777" w:rsidR="00197F09" w:rsidRPr="009D2661" w:rsidRDefault="00197F09" w:rsidP="00197F09">
            <w:pPr>
              <w:spacing w:after="0" w:line="240" w:lineRule="auto"/>
              <w:rPr>
                <w:rFonts w:cstheme="minorHAnsi"/>
                <w:sz w:val="21"/>
                <w:szCs w:val="21"/>
              </w:rPr>
            </w:pPr>
            <w:r w:rsidRPr="009D2661">
              <w:rPr>
                <w:rFonts w:cstheme="minorHAnsi"/>
                <w:sz w:val="21"/>
                <w:szCs w:val="21"/>
              </w:rPr>
              <w:t xml:space="preserve">Το έργο δεν εντάσσεται στις προτεραιότητες της υποδράσης </w:t>
            </w:r>
          </w:p>
        </w:tc>
        <w:tc>
          <w:tcPr>
            <w:tcW w:w="608" w:type="dxa"/>
            <w:vMerge/>
            <w:vAlign w:val="center"/>
          </w:tcPr>
          <w:p w14:paraId="411D2072" w14:textId="77777777" w:rsidR="00197F09" w:rsidRPr="009D2661" w:rsidRDefault="00197F09" w:rsidP="00197F09">
            <w:pPr>
              <w:spacing w:after="0" w:line="240" w:lineRule="auto"/>
              <w:jc w:val="center"/>
              <w:rPr>
                <w:rFonts w:cstheme="minorHAnsi"/>
                <w:b/>
                <w:bCs/>
                <w:sz w:val="21"/>
                <w:szCs w:val="21"/>
              </w:rPr>
            </w:pPr>
          </w:p>
        </w:tc>
        <w:tc>
          <w:tcPr>
            <w:tcW w:w="630" w:type="dxa"/>
            <w:vMerge/>
            <w:vAlign w:val="center"/>
          </w:tcPr>
          <w:p w14:paraId="1572928E" w14:textId="77777777" w:rsidR="00197F09" w:rsidRPr="009D2661" w:rsidRDefault="00197F09" w:rsidP="00197F09">
            <w:pPr>
              <w:spacing w:after="0" w:line="240" w:lineRule="auto"/>
              <w:rPr>
                <w:rFonts w:cstheme="minorHAnsi"/>
                <w:sz w:val="21"/>
                <w:szCs w:val="21"/>
              </w:rPr>
            </w:pPr>
          </w:p>
        </w:tc>
        <w:tc>
          <w:tcPr>
            <w:tcW w:w="587" w:type="dxa"/>
            <w:vMerge/>
            <w:shd w:val="clear" w:color="auto" w:fill="auto"/>
            <w:vAlign w:val="center"/>
          </w:tcPr>
          <w:p w14:paraId="33EA6477" w14:textId="77777777" w:rsidR="00197F09" w:rsidRPr="009D2661" w:rsidRDefault="00197F09" w:rsidP="00197F09">
            <w:pPr>
              <w:spacing w:after="0" w:line="240" w:lineRule="auto"/>
              <w:jc w:val="center"/>
              <w:rPr>
                <w:rFonts w:cstheme="minorHAnsi"/>
                <w:sz w:val="21"/>
                <w:szCs w:val="21"/>
              </w:rPr>
            </w:pPr>
          </w:p>
        </w:tc>
        <w:tc>
          <w:tcPr>
            <w:tcW w:w="747" w:type="dxa"/>
            <w:vMerge/>
            <w:vAlign w:val="center"/>
          </w:tcPr>
          <w:p w14:paraId="35DB3350" w14:textId="77777777" w:rsidR="00197F09" w:rsidRPr="009D2661" w:rsidRDefault="00197F09" w:rsidP="00197F09">
            <w:pPr>
              <w:spacing w:after="0" w:line="240" w:lineRule="auto"/>
              <w:jc w:val="center"/>
              <w:rPr>
                <w:rFonts w:cstheme="minorHAnsi"/>
                <w:sz w:val="21"/>
                <w:szCs w:val="21"/>
              </w:rPr>
            </w:pPr>
          </w:p>
        </w:tc>
        <w:tc>
          <w:tcPr>
            <w:tcW w:w="1555" w:type="dxa"/>
            <w:shd w:val="clear" w:color="auto" w:fill="B8CCE4" w:themeFill="accent1" w:themeFillTint="66"/>
            <w:vAlign w:val="center"/>
            <w:hideMark/>
          </w:tcPr>
          <w:p w14:paraId="5B233719" w14:textId="5FF0D9AA" w:rsidR="00197F09" w:rsidRPr="009D2661" w:rsidRDefault="00197F09" w:rsidP="00197F09">
            <w:pPr>
              <w:spacing w:after="0" w:line="240" w:lineRule="auto"/>
              <w:jc w:val="center"/>
              <w:rPr>
                <w:rFonts w:cstheme="minorHAnsi"/>
                <w:sz w:val="21"/>
                <w:szCs w:val="21"/>
              </w:rPr>
            </w:pPr>
            <w:r w:rsidRPr="009D2661">
              <w:rPr>
                <w:rFonts w:cstheme="minorHAnsi"/>
                <w:sz w:val="21"/>
                <w:szCs w:val="21"/>
              </w:rPr>
              <w:t>0</w:t>
            </w:r>
          </w:p>
        </w:tc>
      </w:tr>
      <w:tr w:rsidR="00197F09" w:rsidRPr="009D2661" w14:paraId="2B7947D8" w14:textId="77777777" w:rsidTr="00DC218D">
        <w:trPr>
          <w:trHeight w:val="276"/>
          <w:jc w:val="center"/>
        </w:trPr>
        <w:tc>
          <w:tcPr>
            <w:tcW w:w="582" w:type="dxa"/>
            <w:vMerge w:val="restart"/>
            <w:shd w:val="clear" w:color="auto" w:fill="auto"/>
            <w:vAlign w:val="center"/>
            <w:hideMark/>
          </w:tcPr>
          <w:p w14:paraId="7EC36DFF" w14:textId="77777777" w:rsidR="00197F09" w:rsidRPr="009D2661" w:rsidRDefault="00197F09" w:rsidP="00197F09">
            <w:pPr>
              <w:spacing w:after="0" w:line="240" w:lineRule="auto"/>
              <w:jc w:val="center"/>
              <w:rPr>
                <w:rFonts w:cstheme="minorHAnsi"/>
                <w:color w:val="000000"/>
                <w:sz w:val="21"/>
                <w:szCs w:val="21"/>
              </w:rPr>
            </w:pPr>
            <w:r w:rsidRPr="009D2661">
              <w:rPr>
                <w:rFonts w:cstheme="minorHAnsi"/>
                <w:color w:val="000000"/>
                <w:sz w:val="21"/>
                <w:szCs w:val="21"/>
              </w:rPr>
              <w:t>4</w:t>
            </w:r>
          </w:p>
        </w:tc>
        <w:tc>
          <w:tcPr>
            <w:tcW w:w="3244" w:type="dxa"/>
            <w:vMerge w:val="restart"/>
            <w:shd w:val="clear" w:color="auto" w:fill="auto"/>
            <w:vAlign w:val="center"/>
            <w:hideMark/>
          </w:tcPr>
          <w:p w14:paraId="2A5FD024" w14:textId="77777777" w:rsidR="00197F09" w:rsidRPr="009D2661" w:rsidRDefault="00197F09" w:rsidP="00197F09">
            <w:pPr>
              <w:spacing w:after="0" w:line="240" w:lineRule="auto"/>
              <w:rPr>
                <w:rFonts w:cstheme="minorHAnsi"/>
                <w:color w:val="000000"/>
                <w:sz w:val="21"/>
                <w:szCs w:val="21"/>
              </w:rPr>
            </w:pPr>
            <w:r w:rsidRPr="009D2661">
              <w:rPr>
                <w:rFonts w:cstheme="minorHAnsi"/>
                <w:color w:val="000000"/>
                <w:sz w:val="21"/>
                <w:szCs w:val="21"/>
              </w:rPr>
              <w:t xml:space="preserve">Ρεαλιστικότητα και αξιοπιστία του κόστους </w:t>
            </w:r>
          </w:p>
        </w:tc>
        <w:tc>
          <w:tcPr>
            <w:tcW w:w="2938" w:type="dxa"/>
            <w:shd w:val="clear" w:color="auto" w:fill="auto"/>
            <w:vAlign w:val="center"/>
            <w:hideMark/>
          </w:tcPr>
          <w:p w14:paraId="38C0BC56" w14:textId="77777777" w:rsidR="00197F09" w:rsidRPr="009D2661" w:rsidRDefault="00197F09" w:rsidP="00197F09">
            <w:pPr>
              <w:spacing w:after="0" w:line="240" w:lineRule="auto"/>
              <w:rPr>
                <w:rFonts w:cstheme="minorHAnsi"/>
                <w:sz w:val="21"/>
                <w:szCs w:val="21"/>
              </w:rPr>
            </w:pPr>
            <w:r w:rsidRPr="009D2661">
              <w:rPr>
                <w:rFonts w:cstheme="minorHAnsi"/>
                <w:sz w:val="21"/>
                <w:szCs w:val="21"/>
              </w:rPr>
              <w:t>100*(αιτούμενο-εγκεκριμένο)/εγκεκριμένο ≤ 5</w:t>
            </w:r>
          </w:p>
        </w:tc>
        <w:tc>
          <w:tcPr>
            <w:tcW w:w="608" w:type="dxa"/>
            <w:vMerge w:val="restart"/>
            <w:vAlign w:val="center"/>
          </w:tcPr>
          <w:p w14:paraId="5505FF1D" w14:textId="77777777" w:rsidR="00197F09" w:rsidRPr="009D2661" w:rsidRDefault="00197F09" w:rsidP="00197F09">
            <w:pPr>
              <w:spacing w:after="0" w:line="240" w:lineRule="auto"/>
              <w:jc w:val="center"/>
              <w:rPr>
                <w:rFonts w:cstheme="minorHAnsi"/>
                <w:color w:val="000000"/>
                <w:sz w:val="21"/>
                <w:szCs w:val="21"/>
              </w:rPr>
            </w:pPr>
            <w:r w:rsidRPr="009D2661">
              <w:rPr>
                <w:rFonts w:cstheme="minorHAnsi"/>
                <w:color w:val="000000"/>
                <w:sz w:val="21"/>
                <w:szCs w:val="21"/>
              </w:rPr>
              <w:t>10%</w:t>
            </w:r>
          </w:p>
        </w:tc>
        <w:tc>
          <w:tcPr>
            <w:tcW w:w="630" w:type="dxa"/>
            <w:vMerge w:val="restart"/>
            <w:vAlign w:val="center"/>
          </w:tcPr>
          <w:p w14:paraId="6218ED80" w14:textId="77777777" w:rsidR="00197F09" w:rsidRPr="009D2661" w:rsidRDefault="00197F09" w:rsidP="00197F09">
            <w:pPr>
              <w:spacing w:after="0" w:line="240" w:lineRule="auto"/>
              <w:jc w:val="center"/>
              <w:rPr>
                <w:rFonts w:cstheme="minorHAnsi"/>
                <w:color w:val="000000"/>
                <w:sz w:val="21"/>
                <w:szCs w:val="21"/>
              </w:rPr>
            </w:pPr>
            <w:r w:rsidRPr="009D2661">
              <w:rPr>
                <w:rFonts w:cstheme="minorHAnsi"/>
                <w:color w:val="000000"/>
                <w:sz w:val="21"/>
                <w:szCs w:val="21"/>
              </w:rPr>
              <w:t>10%</w:t>
            </w:r>
          </w:p>
        </w:tc>
        <w:tc>
          <w:tcPr>
            <w:tcW w:w="587" w:type="dxa"/>
            <w:vMerge w:val="restart"/>
            <w:shd w:val="clear" w:color="auto" w:fill="auto"/>
            <w:vAlign w:val="center"/>
          </w:tcPr>
          <w:p w14:paraId="6A45C6AA" w14:textId="19B01967" w:rsidR="00197F09" w:rsidRPr="009D2661" w:rsidRDefault="00197F09" w:rsidP="00197F09">
            <w:pPr>
              <w:spacing w:after="0" w:line="240" w:lineRule="auto"/>
              <w:jc w:val="center"/>
              <w:rPr>
                <w:rFonts w:cstheme="minorHAnsi"/>
                <w:sz w:val="21"/>
                <w:szCs w:val="21"/>
              </w:rPr>
            </w:pPr>
            <w:r w:rsidRPr="009D2661">
              <w:rPr>
                <w:rFonts w:cstheme="minorHAnsi"/>
                <w:sz w:val="21"/>
                <w:szCs w:val="21"/>
              </w:rPr>
              <w:t>10%</w:t>
            </w:r>
          </w:p>
        </w:tc>
        <w:tc>
          <w:tcPr>
            <w:tcW w:w="747" w:type="dxa"/>
            <w:vMerge w:val="restart"/>
            <w:vAlign w:val="center"/>
          </w:tcPr>
          <w:p w14:paraId="4C5C885E" w14:textId="1C057C72" w:rsidR="00197F09" w:rsidRPr="00197F09" w:rsidRDefault="00DC218D" w:rsidP="00197F09">
            <w:pPr>
              <w:spacing w:after="0" w:line="240" w:lineRule="auto"/>
              <w:jc w:val="center"/>
              <w:rPr>
                <w:rFonts w:cstheme="minorHAnsi"/>
                <w:sz w:val="21"/>
                <w:szCs w:val="21"/>
                <w:lang w:val="en-US"/>
              </w:rPr>
            </w:pPr>
            <w:r>
              <w:rPr>
                <w:rFonts w:cstheme="minorHAnsi"/>
                <w:sz w:val="21"/>
                <w:szCs w:val="21"/>
              </w:rPr>
              <w:t>0</w:t>
            </w:r>
            <w:r w:rsidR="00197F09">
              <w:rPr>
                <w:rFonts w:cstheme="minorHAnsi"/>
                <w:sz w:val="21"/>
                <w:szCs w:val="21"/>
                <w:lang w:val="en-US"/>
              </w:rPr>
              <w:t>%</w:t>
            </w:r>
          </w:p>
        </w:tc>
        <w:tc>
          <w:tcPr>
            <w:tcW w:w="1555" w:type="dxa"/>
            <w:shd w:val="clear" w:color="auto" w:fill="B8CCE4" w:themeFill="accent1" w:themeFillTint="66"/>
            <w:noWrap/>
            <w:vAlign w:val="center"/>
            <w:hideMark/>
          </w:tcPr>
          <w:p w14:paraId="780D260A" w14:textId="354C54C3" w:rsidR="00197F09" w:rsidRPr="009D2661" w:rsidRDefault="00197F09" w:rsidP="00197F09">
            <w:pPr>
              <w:spacing w:after="0" w:line="240" w:lineRule="auto"/>
              <w:jc w:val="center"/>
              <w:rPr>
                <w:rFonts w:cstheme="minorHAnsi"/>
                <w:sz w:val="21"/>
                <w:szCs w:val="21"/>
              </w:rPr>
            </w:pPr>
            <w:r w:rsidRPr="009D2661">
              <w:rPr>
                <w:rFonts w:cstheme="minorHAnsi"/>
                <w:sz w:val="21"/>
                <w:szCs w:val="21"/>
              </w:rPr>
              <w:t>100</w:t>
            </w:r>
          </w:p>
        </w:tc>
      </w:tr>
      <w:tr w:rsidR="00197F09" w:rsidRPr="009D2661" w14:paraId="466F251B" w14:textId="77777777" w:rsidTr="00DC218D">
        <w:trPr>
          <w:trHeight w:val="276"/>
          <w:jc w:val="center"/>
        </w:trPr>
        <w:tc>
          <w:tcPr>
            <w:tcW w:w="582" w:type="dxa"/>
            <w:vMerge/>
            <w:vAlign w:val="center"/>
            <w:hideMark/>
          </w:tcPr>
          <w:p w14:paraId="66C5E6D5" w14:textId="77777777" w:rsidR="00197F09" w:rsidRPr="009D2661" w:rsidRDefault="00197F09" w:rsidP="00197F09">
            <w:pPr>
              <w:spacing w:after="0" w:line="240" w:lineRule="auto"/>
              <w:rPr>
                <w:rFonts w:cstheme="minorHAnsi"/>
                <w:color w:val="000000"/>
                <w:sz w:val="21"/>
                <w:szCs w:val="21"/>
              </w:rPr>
            </w:pPr>
          </w:p>
        </w:tc>
        <w:tc>
          <w:tcPr>
            <w:tcW w:w="3244" w:type="dxa"/>
            <w:vMerge/>
            <w:vAlign w:val="center"/>
            <w:hideMark/>
          </w:tcPr>
          <w:p w14:paraId="51357084" w14:textId="77777777" w:rsidR="00197F09" w:rsidRPr="009D2661" w:rsidRDefault="00197F09" w:rsidP="00197F09">
            <w:pPr>
              <w:spacing w:after="0" w:line="240" w:lineRule="auto"/>
              <w:rPr>
                <w:rFonts w:cstheme="minorHAnsi"/>
                <w:color w:val="000000"/>
                <w:sz w:val="21"/>
                <w:szCs w:val="21"/>
              </w:rPr>
            </w:pPr>
          </w:p>
        </w:tc>
        <w:tc>
          <w:tcPr>
            <w:tcW w:w="2938" w:type="dxa"/>
            <w:shd w:val="clear" w:color="auto" w:fill="auto"/>
            <w:vAlign w:val="center"/>
            <w:hideMark/>
          </w:tcPr>
          <w:p w14:paraId="0A2A4A74" w14:textId="77777777" w:rsidR="00197F09" w:rsidRPr="009D2661" w:rsidRDefault="00197F09" w:rsidP="00197F09">
            <w:pPr>
              <w:spacing w:after="0" w:line="240" w:lineRule="auto"/>
              <w:rPr>
                <w:rFonts w:cstheme="minorHAnsi"/>
                <w:sz w:val="21"/>
                <w:szCs w:val="21"/>
              </w:rPr>
            </w:pPr>
            <w:r w:rsidRPr="009D2661">
              <w:rPr>
                <w:rFonts w:cstheme="minorHAnsi"/>
                <w:sz w:val="21"/>
                <w:szCs w:val="21"/>
              </w:rPr>
              <w:t>5 &lt; 100*(αιτούμενο-εγκεκριμένο)/εγκεκριμένο ≤ 10</w:t>
            </w:r>
          </w:p>
        </w:tc>
        <w:tc>
          <w:tcPr>
            <w:tcW w:w="608" w:type="dxa"/>
            <w:vMerge/>
            <w:vAlign w:val="center"/>
          </w:tcPr>
          <w:p w14:paraId="1376F718" w14:textId="77777777" w:rsidR="00197F09" w:rsidRPr="009D2661" w:rsidRDefault="00197F09" w:rsidP="00197F09">
            <w:pPr>
              <w:spacing w:after="0" w:line="240" w:lineRule="auto"/>
              <w:jc w:val="center"/>
              <w:rPr>
                <w:rFonts w:cstheme="minorHAnsi"/>
                <w:b/>
                <w:bCs/>
                <w:sz w:val="21"/>
                <w:szCs w:val="21"/>
              </w:rPr>
            </w:pPr>
          </w:p>
        </w:tc>
        <w:tc>
          <w:tcPr>
            <w:tcW w:w="630" w:type="dxa"/>
            <w:vMerge/>
            <w:vAlign w:val="center"/>
          </w:tcPr>
          <w:p w14:paraId="55F21AF9" w14:textId="77777777" w:rsidR="00197F09" w:rsidRPr="009D2661" w:rsidRDefault="00197F09" w:rsidP="00197F09">
            <w:pPr>
              <w:spacing w:after="0" w:line="240" w:lineRule="auto"/>
              <w:rPr>
                <w:rFonts w:cstheme="minorHAnsi"/>
                <w:color w:val="000000"/>
                <w:sz w:val="21"/>
                <w:szCs w:val="21"/>
              </w:rPr>
            </w:pPr>
          </w:p>
        </w:tc>
        <w:tc>
          <w:tcPr>
            <w:tcW w:w="587" w:type="dxa"/>
            <w:vMerge/>
            <w:shd w:val="clear" w:color="auto" w:fill="auto"/>
            <w:vAlign w:val="center"/>
          </w:tcPr>
          <w:p w14:paraId="56D116D2" w14:textId="77777777" w:rsidR="00197F09" w:rsidRPr="009D2661" w:rsidRDefault="00197F09" w:rsidP="00197F09">
            <w:pPr>
              <w:spacing w:after="0" w:line="240" w:lineRule="auto"/>
              <w:jc w:val="center"/>
              <w:rPr>
                <w:rFonts w:cstheme="minorHAnsi"/>
                <w:sz w:val="21"/>
                <w:szCs w:val="21"/>
              </w:rPr>
            </w:pPr>
          </w:p>
        </w:tc>
        <w:tc>
          <w:tcPr>
            <w:tcW w:w="747" w:type="dxa"/>
            <w:vMerge/>
            <w:vAlign w:val="center"/>
          </w:tcPr>
          <w:p w14:paraId="310E5060" w14:textId="77777777" w:rsidR="00197F09" w:rsidRPr="009D2661" w:rsidRDefault="00197F09" w:rsidP="00197F09">
            <w:pPr>
              <w:spacing w:after="0" w:line="240" w:lineRule="auto"/>
              <w:jc w:val="center"/>
              <w:rPr>
                <w:rFonts w:cstheme="minorHAnsi"/>
                <w:sz w:val="21"/>
                <w:szCs w:val="21"/>
              </w:rPr>
            </w:pPr>
          </w:p>
        </w:tc>
        <w:tc>
          <w:tcPr>
            <w:tcW w:w="1555" w:type="dxa"/>
            <w:shd w:val="clear" w:color="auto" w:fill="B8CCE4" w:themeFill="accent1" w:themeFillTint="66"/>
            <w:noWrap/>
            <w:vAlign w:val="center"/>
            <w:hideMark/>
          </w:tcPr>
          <w:p w14:paraId="11175045" w14:textId="14E85B96" w:rsidR="00197F09" w:rsidRPr="009D2661" w:rsidRDefault="00197F09" w:rsidP="00197F09">
            <w:pPr>
              <w:spacing w:after="0" w:line="240" w:lineRule="auto"/>
              <w:jc w:val="center"/>
              <w:rPr>
                <w:rFonts w:cstheme="minorHAnsi"/>
                <w:sz w:val="21"/>
                <w:szCs w:val="21"/>
              </w:rPr>
            </w:pPr>
            <w:r w:rsidRPr="009D2661">
              <w:rPr>
                <w:rFonts w:cstheme="minorHAnsi"/>
                <w:sz w:val="21"/>
                <w:szCs w:val="21"/>
              </w:rPr>
              <w:t>60</w:t>
            </w:r>
          </w:p>
        </w:tc>
      </w:tr>
      <w:tr w:rsidR="00197F09" w:rsidRPr="009D2661" w14:paraId="796E26B4" w14:textId="77777777" w:rsidTr="00DC218D">
        <w:trPr>
          <w:trHeight w:val="276"/>
          <w:jc w:val="center"/>
        </w:trPr>
        <w:tc>
          <w:tcPr>
            <w:tcW w:w="582" w:type="dxa"/>
            <w:vMerge/>
            <w:vAlign w:val="center"/>
            <w:hideMark/>
          </w:tcPr>
          <w:p w14:paraId="30EF65EF" w14:textId="77777777" w:rsidR="00197F09" w:rsidRPr="009D2661" w:rsidRDefault="00197F09" w:rsidP="00197F09">
            <w:pPr>
              <w:spacing w:after="0" w:line="240" w:lineRule="auto"/>
              <w:rPr>
                <w:rFonts w:cstheme="minorHAnsi"/>
                <w:color w:val="000000"/>
                <w:sz w:val="21"/>
                <w:szCs w:val="21"/>
              </w:rPr>
            </w:pPr>
          </w:p>
        </w:tc>
        <w:tc>
          <w:tcPr>
            <w:tcW w:w="3244" w:type="dxa"/>
            <w:vMerge/>
            <w:vAlign w:val="center"/>
            <w:hideMark/>
          </w:tcPr>
          <w:p w14:paraId="6B265597" w14:textId="77777777" w:rsidR="00197F09" w:rsidRPr="009D2661" w:rsidRDefault="00197F09" w:rsidP="00197F09">
            <w:pPr>
              <w:spacing w:after="0" w:line="240" w:lineRule="auto"/>
              <w:rPr>
                <w:rFonts w:cstheme="minorHAnsi"/>
                <w:color w:val="000000"/>
                <w:sz w:val="21"/>
                <w:szCs w:val="21"/>
              </w:rPr>
            </w:pPr>
          </w:p>
        </w:tc>
        <w:tc>
          <w:tcPr>
            <w:tcW w:w="2938" w:type="dxa"/>
            <w:shd w:val="clear" w:color="auto" w:fill="auto"/>
            <w:vAlign w:val="center"/>
            <w:hideMark/>
          </w:tcPr>
          <w:p w14:paraId="38AE84E8" w14:textId="77777777" w:rsidR="00197F09" w:rsidRPr="009D2661" w:rsidRDefault="00197F09" w:rsidP="00197F09">
            <w:pPr>
              <w:spacing w:after="0" w:line="240" w:lineRule="auto"/>
              <w:rPr>
                <w:rFonts w:cstheme="minorHAnsi"/>
                <w:sz w:val="21"/>
                <w:szCs w:val="21"/>
              </w:rPr>
            </w:pPr>
            <w:r w:rsidRPr="009D2661">
              <w:rPr>
                <w:rFonts w:cstheme="minorHAnsi"/>
                <w:sz w:val="21"/>
                <w:szCs w:val="21"/>
              </w:rPr>
              <w:t>10 &lt; 100*(αιτούμενο-εγκεκριμένο)/εγκεκριμένο ≤ 30</w:t>
            </w:r>
          </w:p>
        </w:tc>
        <w:tc>
          <w:tcPr>
            <w:tcW w:w="608" w:type="dxa"/>
            <w:vMerge/>
            <w:vAlign w:val="center"/>
          </w:tcPr>
          <w:p w14:paraId="1A2D8649" w14:textId="77777777" w:rsidR="00197F09" w:rsidRPr="009D2661" w:rsidRDefault="00197F09" w:rsidP="00197F09">
            <w:pPr>
              <w:spacing w:after="0" w:line="240" w:lineRule="auto"/>
              <w:jc w:val="center"/>
              <w:rPr>
                <w:rFonts w:cstheme="minorHAnsi"/>
                <w:b/>
                <w:bCs/>
                <w:sz w:val="21"/>
                <w:szCs w:val="21"/>
              </w:rPr>
            </w:pPr>
          </w:p>
        </w:tc>
        <w:tc>
          <w:tcPr>
            <w:tcW w:w="630" w:type="dxa"/>
            <w:vMerge/>
            <w:vAlign w:val="center"/>
          </w:tcPr>
          <w:p w14:paraId="5F85555E" w14:textId="77777777" w:rsidR="00197F09" w:rsidRPr="009D2661" w:rsidRDefault="00197F09" w:rsidP="00197F09">
            <w:pPr>
              <w:spacing w:after="0" w:line="240" w:lineRule="auto"/>
              <w:rPr>
                <w:rFonts w:cstheme="minorHAnsi"/>
                <w:color w:val="000000"/>
                <w:sz w:val="21"/>
                <w:szCs w:val="21"/>
              </w:rPr>
            </w:pPr>
          </w:p>
        </w:tc>
        <w:tc>
          <w:tcPr>
            <w:tcW w:w="587" w:type="dxa"/>
            <w:vMerge/>
            <w:shd w:val="clear" w:color="auto" w:fill="auto"/>
            <w:vAlign w:val="center"/>
          </w:tcPr>
          <w:p w14:paraId="027D341C" w14:textId="77777777" w:rsidR="00197F09" w:rsidRPr="009D2661" w:rsidRDefault="00197F09" w:rsidP="00197F09">
            <w:pPr>
              <w:spacing w:after="0" w:line="240" w:lineRule="auto"/>
              <w:jc w:val="center"/>
              <w:rPr>
                <w:rFonts w:cstheme="minorHAnsi"/>
                <w:sz w:val="21"/>
                <w:szCs w:val="21"/>
              </w:rPr>
            </w:pPr>
          </w:p>
        </w:tc>
        <w:tc>
          <w:tcPr>
            <w:tcW w:w="747" w:type="dxa"/>
            <w:vMerge/>
            <w:vAlign w:val="center"/>
          </w:tcPr>
          <w:p w14:paraId="434AA546" w14:textId="77777777" w:rsidR="00197F09" w:rsidRPr="009D2661" w:rsidRDefault="00197F09" w:rsidP="00197F09">
            <w:pPr>
              <w:spacing w:after="0" w:line="240" w:lineRule="auto"/>
              <w:jc w:val="center"/>
              <w:rPr>
                <w:rFonts w:cstheme="minorHAnsi"/>
                <w:sz w:val="21"/>
                <w:szCs w:val="21"/>
              </w:rPr>
            </w:pPr>
          </w:p>
        </w:tc>
        <w:tc>
          <w:tcPr>
            <w:tcW w:w="1555" w:type="dxa"/>
            <w:shd w:val="clear" w:color="auto" w:fill="B8CCE4" w:themeFill="accent1" w:themeFillTint="66"/>
            <w:noWrap/>
            <w:vAlign w:val="center"/>
            <w:hideMark/>
          </w:tcPr>
          <w:p w14:paraId="4DACCE2B" w14:textId="0D2E4646" w:rsidR="00197F09" w:rsidRPr="009D2661" w:rsidRDefault="00197F09" w:rsidP="00197F09">
            <w:pPr>
              <w:spacing w:after="0" w:line="240" w:lineRule="auto"/>
              <w:jc w:val="center"/>
              <w:rPr>
                <w:rFonts w:cstheme="minorHAnsi"/>
                <w:sz w:val="21"/>
                <w:szCs w:val="21"/>
              </w:rPr>
            </w:pPr>
            <w:r w:rsidRPr="009D2661">
              <w:rPr>
                <w:rFonts w:cstheme="minorHAnsi"/>
                <w:sz w:val="21"/>
                <w:szCs w:val="21"/>
              </w:rPr>
              <w:t>30</w:t>
            </w:r>
          </w:p>
        </w:tc>
      </w:tr>
      <w:tr w:rsidR="00197F09" w:rsidRPr="009D2661" w14:paraId="4DF6357C" w14:textId="77777777" w:rsidTr="00DC218D">
        <w:trPr>
          <w:trHeight w:val="276"/>
          <w:jc w:val="center"/>
        </w:trPr>
        <w:tc>
          <w:tcPr>
            <w:tcW w:w="582" w:type="dxa"/>
            <w:vMerge/>
            <w:vAlign w:val="center"/>
            <w:hideMark/>
          </w:tcPr>
          <w:p w14:paraId="11CFB47D" w14:textId="77777777" w:rsidR="00197F09" w:rsidRPr="009D2661" w:rsidRDefault="00197F09" w:rsidP="00197F09">
            <w:pPr>
              <w:spacing w:after="0" w:line="240" w:lineRule="auto"/>
              <w:rPr>
                <w:rFonts w:cstheme="minorHAnsi"/>
                <w:color w:val="000000"/>
                <w:sz w:val="21"/>
                <w:szCs w:val="21"/>
              </w:rPr>
            </w:pPr>
          </w:p>
        </w:tc>
        <w:tc>
          <w:tcPr>
            <w:tcW w:w="3244" w:type="dxa"/>
            <w:vMerge/>
            <w:vAlign w:val="center"/>
            <w:hideMark/>
          </w:tcPr>
          <w:p w14:paraId="684BE4DE" w14:textId="77777777" w:rsidR="00197F09" w:rsidRPr="009D2661" w:rsidRDefault="00197F09" w:rsidP="00197F09">
            <w:pPr>
              <w:spacing w:after="0" w:line="240" w:lineRule="auto"/>
              <w:rPr>
                <w:rFonts w:cstheme="minorHAnsi"/>
                <w:color w:val="000000"/>
                <w:sz w:val="21"/>
                <w:szCs w:val="21"/>
              </w:rPr>
            </w:pPr>
          </w:p>
        </w:tc>
        <w:tc>
          <w:tcPr>
            <w:tcW w:w="2938" w:type="dxa"/>
            <w:shd w:val="clear" w:color="auto" w:fill="auto"/>
            <w:vAlign w:val="center"/>
            <w:hideMark/>
          </w:tcPr>
          <w:p w14:paraId="42980119" w14:textId="77777777" w:rsidR="00197F09" w:rsidRPr="009D2661" w:rsidRDefault="00197F09" w:rsidP="00197F09">
            <w:pPr>
              <w:spacing w:after="0" w:line="240" w:lineRule="auto"/>
              <w:rPr>
                <w:rFonts w:cstheme="minorHAnsi"/>
                <w:sz w:val="21"/>
                <w:szCs w:val="21"/>
              </w:rPr>
            </w:pPr>
            <w:r w:rsidRPr="009D2661">
              <w:rPr>
                <w:rFonts w:cstheme="minorHAnsi"/>
                <w:sz w:val="21"/>
                <w:szCs w:val="21"/>
              </w:rPr>
              <w:t>100*(αιτούμενο -εγκεκριμένο)/εγκεκριμένο &gt; 30</w:t>
            </w:r>
          </w:p>
        </w:tc>
        <w:tc>
          <w:tcPr>
            <w:tcW w:w="608" w:type="dxa"/>
            <w:vMerge/>
            <w:vAlign w:val="center"/>
          </w:tcPr>
          <w:p w14:paraId="5C6EFDDD" w14:textId="77777777" w:rsidR="00197F09" w:rsidRPr="009D2661" w:rsidRDefault="00197F09" w:rsidP="00197F09">
            <w:pPr>
              <w:spacing w:after="0" w:line="240" w:lineRule="auto"/>
              <w:jc w:val="center"/>
              <w:rPr>
                <w:rFonts w:cstheme="minorHAnsi"/>
                <w:b/>
                <w:bCs/>
                <w:sz w:val="21"/>
                <w:szCs w:val="21"/>
              </w:rPr>
            </w:pPr>
          </w:p>
        </w:tc>
        <w:tc>
          <w:tcPr>
            <w:tcW w:w="630" w:type="dxa"/>
            <w:vMerge/>
            <w:vAlign w:val="center"/>
          </w:tcPr>
          <w:p w14:paraId="290DE2B3" w14:textId="77777777" w:rsidR="00197F09" w:rsidRPr="009D2661" w:rsidRDefault="00197F09" w:rsidP="00197F09">
            <w:pPr>
              <w:spacing w:after="0" w:line="240" w:lineRule="auto"/>
              <w:rPr>
                <w:rFonts w:cstheme="minorHAnsi"/>
                <w:color w:val="000000"/>
                <w:sz w:val="21"/>
                <w:szCs w:val="21"/>
              </w:rPr>
            </w:pPr>
          </w:p>
        </w:tc>
        <w:tc>
          <w:tcPr>
            <w:tcW w:w="587" w:type="dxa"/>
            <w:vMerge/>
            <w:shd w:val="clear" w:color="auto" w:fill="auto"/>
            <w:vAlign w:val="center"/>
          </w:tcPr>
          <w:p w14:paraId="20B105B9" w14:textId="77777777" w:rsidR="00197F09" w:rsidRPr="009D2661" w:rsidRDefault="00197F09" w:rsidP="00197F09">
            <w:pPr>
              <w:spacing w:after="0" w:line="240" w:lineRule="auto"/>
              <w:jc w:val="center"/>
              <w:rPr>
                <w:rFonts w:cstheme="minorHAnsi"/>
                <w:sz w:val="21"/>
                <w:szCs w:val="21"/>
              </w:rPr>
            </w:pPr>
          </w:p>
        </w:tc>
        <w:tc>
          <w:tcPr>
            <w:tcW w:w="747" w:type="dxa"/>
            <w:vMerge/>
            <w:vAlign w:val="center"/>
          </w:tcPr>
          <w:p w14:paraId="7735C1BC" w14:textId="77777777" w:rsidR="00197F09" w:rsidRPr="009D2661" w:rsidRDefault="00197F09" w:rsidP="00197F09">
            <w:pPr>
              <w:spacing w:after="0" w:line="240" w:lineRule="auto"/>
              <w:jc w:val="center"/>
              <w:rPr>
                <w:rFonts w:cstheme="minorHAnsi"/>
                <w:sz w:val="21"/>
                <w:szCs w:val="21"/>
              </w:rPr>
            </w:pPr>
          </w:p>
        </w:tc>
        <w:tc>
          <w:tcPr>
            <w:tcW w:w="1555" w:type="dxa"/>
            <w:shd w:val="clear" w:color="auto" w:fill="B8CCE4" w:themeFill="accent1" w:themeFillTint="66"/>
            <w:noWrap/>
            <w:vAlign w:val="center"/>
            <w:hideMark/>
          </w:tcPr>
          <w:p w14:paraId="73959EB3" w14:textId="21B350F6" w:rsidR="00197F09" w:rsidRPr="009D2661" w:rsidRDefault="00197F09" w:rsidP="00197F09">
            <w:pPr>
              <w:spacing w:after="0" w:line="240" w:lineRule="auto"/>
              <w:jc w:val="center"/>
              <w:rPr>
                <w:rFonts w:cstheme="minorHAnsi"/>
                <w:sz w:val="21"/>
                <w:szCs w:val="21"/>
              </w:rPr>
            </w:pPr>
            <w:r w:rsidRPr="009D2661">
              <w:rPr>
                <w:rFonts w:cstheme="minorHAnsi"/>
                <w:sz w:val="21"/>
                <w:szCs w:val="21"/>
              </w:rPr>
              <w:t>0</w:t>
            </w:r>
          </w:p>
        </w:tc>
      </w:tr>
      <w:tr w:rsidR="00197F09" w:rsidRPr="009D2661" w14:paraId="5034F5F7" w14:textId="77777777" w:rsidTr="00DC218D">
        <w:trPr>
          <w:trHeight w:val="645"/>
          <w:jc w:val="center"/>
        </w:trPr>
        <w:tc>
          <w:tcPr>
            <w:tcW w:w="582" w:type="dxa"/>
            <w:vMerge w:val="restart"/>
            <w:shd w:val="clear" w:color="auto" w:fill="auto"/>
            <w:vAlign w:val="center"/>
            <w:hideMark/>
          </w:tcPr>
          <w:p w14:paraId="796EA4A5" w14:textId="77777777" w:rsidR="00197F09" w:rsidRPr="009D2661" w:rsidRDefault="00197F09" w:rsidP="00197F09">
            <w:pPr>
              <w:spacing w:after="0" w:line="240" w:lineRule="auto"/>
              <w:jc w:val="center"/>
              <w:rPr>
                <w:rFonts w:cstheme="minorHAnsi"/>
                <w:sz w:val="21"/>
                <w:szCs w:val="21"/>
              </w:rPr>
            </w:pPr>
            <w:r w:rsidRPr="009D2661">
              <w:rPr>
                <w:rFonts w:cstheme="minorHAnsi"/>
                <w:sz w:val="21"/>
                <w:szCs w:val="21"/>
              </w:rPr>
              <w:t>5</w:t>
            </w:r>
          </w:p>
        </w:tc>
        <w:tc>
          <w:tcPr>
            <w:tcW w:w="3244" w:type="dxa"/>
            <w:vMerge w:val="restart"/>
            <w:shd w:val="clear" w:color="auto" w:fill="auto"/>
            <w:vAlign w:val="center"/>
            <w:hideMark/>
          </w:tcPr>
          <w:p w14:paraId="24AF3C8A" w14:textId="77777777" w:rsidR="00197F09" w:rsidRPr="009D2661" w:rsidRDefault="00197F09" w:rsidP="00197F09">
            <w:pPr>
              <w:spacing w:after="0" w:line="240" w:lineRule="auto"/>
              <w:rPr>
                <w:rFonts w:cstheme="minorHAnsi"/>
                <w:sz w:val="21"/>
                <w:szCs w:val="21"/>
              </w:rPr>
            </w:pPr>
            <w:r w:rsidRPr="009D2661">
              <w:rPr>
                <w:rFonts w:cstheme="minorHAnsi"/>
                <w:sz w:val="21"/>
                <w:szCs w:val="21"/>
              </w:rPr>
              <w:t>Ρεαλιστικότητα χρονοδιαγράμματος υλοποίησης επένδυσης</w:t>
            </w:r>
          </w:p>
        </w:tc>
        <w:tc>
          <w:tcPr>
            <w:tcW w:w="2938" w:type="dxa"/>
            <w:shd w:val="clear" w:color="auto" w:fill="auto"/>
            <w:vAlign w:val="center"/>
            <w:hideMark/>
          </w:tcPr>
          <w:p w14:paraId="71B23181" w14:textId="77777777" w:rsidR="00197F09" w:rsidRPr="009D2661" w:rsidRDefault="00197F09" w:rsidP="00197F09">
            <w:pPr>
              <w:spacing w:after="0" w:line="240" w:lineRule="auto"/>
              <w:rPr>
                <w:rFonts w:cstheme="minorHAnsi"/>
                <w:sz w:val="21"/>
                <w:szCs w:val="21"/>
              </w:rPr>
            </w:pPr>
            <w:r w:rsidRPr="009D2661">
              <w:rPr>
                <w:rFonts w:cstheme="minorHAnsi"/>
                <w:sz w:val="21"/>
                <w:szCs w:val="21"/>
              </w:rPr>
              <w:t>Χρονοδιάγραμμα σύμφωνο με το είδος και το μέγεθος του έργου</w:t>
            </w:r>
          </w:p>
        </w:tc>
        <w:tc>
          <w:tcPr>
            <w:tcW w:w="608" w:type="dxa"/>
            <w:vMerge w:val="restart"/>
            <w:vAlign w:val="center"/>
          </w:tcPr>
          <w:p w14:paraId="5C22049E" w14:textId="77777777" w:rsidR="00197F09" w:rsidRPr="009D2661" w:rsidRDefault="00197F09" w:rsidP="00197F09">
            <w:pPr>
              <w:spacing w:after="0" w:line="240" w:lineRule="auto"/>
              <w:jc w:val="center"/>
              <w:rPr>
                <w:rFonts w:cstheme="minorHAnsi"/>
                <w:color w:val="000000"/>
                <w:sz w:val="21"/>
                <w:szCs w:val="21"/>
              </w:rPr>
            </w:pPr>
            <w:r w:rsidRPr="009D2661">
              <w:rPr>
                <w:rFonts w:cstheme="minorHAnsi"/>
                <w:color w:val="000000"/>
                <w:sz w:val="21"/>
                <w:szCs w:val="21"/>
              </w:rPr>
              <w:t>5%</w:t>
            </w:r>
          </w:p>
        </w:tc>
        <w:tc>
          <w:tcPr>
            <w:tcW w:w="630" w:type="dxa"/>
            <w:vMerge w:val="restart"/>
            <w:vAlign w:val="center"/>
          </w:tcPr>
          <w:p w14:paraId="20180AD3" w14:textId="77777777" w:rsidR="00197F09" w:rsidRPr="009D2661" w:rsidRDefault="00197F09" w:rsidP="00197F09">
            <w:pPr>
              <w:spacing w:after="0" w:line="240" w:lineRule="auto"/>
              <w:jc w:val="center"/>
              <w:rPr>
                <w:rFonts w:cstheme="minorHAnsi"/>
                <w:color w:val="000000"/>
                <w:sz w:val="21"/>
                <w:szCs w:val="21"/>
              </w:rPr>
            </w:pPr>
            <w:r w:rsidRPr="009D2661">
              <w:rPr>
                <w:rFonts w:cstheme="minorHAnsi"/>
                <w:color w:val="000000"/>
                <w:sz w:val="21"/>
                <w:szCs w:val="21"/>
              </w:rPr>
              <w:t>5%</w:t>
            </w:r>
          </w:p>
        </w:tc>
        <w:tc>
          <w:tcPr>
            <w:tcW w:w="587" w:type="dxa"/>
            <w:vMerge w:val="restart"/>
            <w:shd w:val="clear" w:color="auto" w:fill="auto"/>
            <w:vAlign w:val="center"/>
          </w:tcPr>
          <w:p w14:paraId="14579D07" w14:textId="7593C4B7" w:rsidR="00197F09" w:rsidRPr="009D2661" w:rsidRDefault="00197F09" w:rsidP="00197F09">
            <w:pPr>
              <w:spacing w:after="0" w:line="240" w:lineRule="auto"/>
              <w:jc w:val="center"/>
              <w:rPr>
                <w:rFonts w:cstheme="minorHAnsi"/>
                <w:color w:val="000000"/>
                <w:sz w:val="21"/>
                <w:szCs w:val="21"/>
              </w:rPr>
            </w:pPr>
            <w:r w:rsidRPr="009D2661">
              <w:rPr>
                <w:rFonts w:cstheme="minorHAnsi"/>
                <w:color w:val="000000"/>
                <w:sz w:val="21"/>
                <w:szCs w:val="21"/>
              </w:rPr>
              <w:t>5%</w:t>
            </w:r>
          </w:p>
        </w:tc>
        <w:tc>
          <w:tcPr>
            <w:tcW w:w="747" w:type="dxa"/>
            <w:vMerge w:val="restart"/>
            <w:vAlign w:val="center"/>
          </w:tcPr>
          <w:p w14:paraId="5A96E48B" w14:textId="72CCF203" w:rsidR="00197F09" w:rsidRPr="009D2661" w:rsidRDefault="00DC218D" w:rsidP="00197F09">
            <w:pPr>
              <w:spacing w:after="0" w:line="240" w:lineRule="auto"/>
              <w:jc w:val="center"/>
              <w:rPr>
                <w:rFonts w:cstheme="minorHAnsi"/>
                <w:color w:val="000000"/>
                <w:sz w:val="21"/>
                <w:szCs w:val="21"/>
              </w:rPr>
            </w:pPr>
            <w:r>
              <w:rPr>
                <w:rFonts w:cstheme="minorHAnsi"/>
                <w:color w:val="000000"/>
                <w:sz w:val="21"/>
                <w:szCs w:val="21"/>
              </w:rPr>
              <w:t>5%</w:t>
            </w:r>
          </w:p>
        </w:tc>
        <w:tc>
          <w:tcPr>
            <w:tcW w:w="1555" w:type="dxa"/>
            <w:shd w:val="clear" w:color="auto" w:fill="B8CCE4" w:themeFill="accent1" w:themeFillTint="66"/>
            <w:noWrap/>
            <w:vAlign w:val="center"/>
            <w:hideMark/>
          </w:tcPr>
          <w:p w14:paraId="79DDE206" w14:textId="6456375D" w:rsidR="00197F09" w:rsidRPr="009D2661" w:rsidRDefault="00197F09" w:rsidP="00197F09">
            <w:pPr>
              <w:spacing w:after="0" w:line="240" w:lineRule="auto"/>
              <w:jc w:val="center"/>
              <w:rPr>
                <w:rFonts w:cstheme="minorHAnsi"/>
                <w:color w:val="000000"/>
                <w:sz w:val="21"/>
                <w:szCs w:val="21"/>
              </w:rPr>
            </w:pPr>
            <w:r w:rsidRPr="009D2661">
              <w:rPr>
                <w:rFonts w:cstheme="minorHAnsi"/>
                <w:color w:val="000000"/>
                <w:sz w:val="21"/>
                <w:szCs w:val="21"/>
              </w:rPr>
              <w:t>50</w:t>
            </w:r>
          </w:p>
        </w:tc>
      </w:tr>
      <w:tr w:rsidR="00197F09" w:rsidRPr="009D2661" w14:paraId="5D53EC28" w14:textId="77777777" w:rsidTr="00DC218D">
        <w:trPr>
          <w:trHeight w:val="552"/>
          <w:jc w:val="center"/>
        </w:trPr>
        <w:tc>
          <w:tcPr>
            <w:tcW w:w="582" w:type="dxa"/>
            <w:vMerge/>
            <w:vAlign w:val="center"/>
            <w:hideMark/>
          </w:tcPr>
          <w:p w14:paraId="1ACCF341" w14:textId="77777777" w:rsidR="00197F09" w:rsidRPr="009D2661" w:rsidRDefault="00197F09" w:rsidP="00197F09">
            <w:pPr>
              <w:spacing w:after="0" w:line="240" w:lineRule="auto"/>
              <w:rPr>
                <w:rFonts w:cstheme="minorHAnsi"/>
                <w:sz w:val="21"/>
                <w:szCs w:val="21"/>
              </w:rPr>
            </w:pPr>
          </w:p>
        </w:tc>
        <w:tc>
          <w:tcPr>
            <w:tcW w:w="3244" w:type="dxa"/>
            <w:vMerge/>
            <w:vAlign w:val="center"/>
            <w:hideMark/>
          </w:tcPr>
          <w:p w14:paraId="439CB504" w14:textId="77777777" w:rsidR="00197F09" w:rsidRPr="009D2661" w:rsidRDefault="00197F09" w:rsidP="00197F09">
            <w:pPr>
              <w:spacing w:after="0" w:line="240" w:lineRule="auto"/>
              <w:rPr>
                <w:rFonts w:cstheme="minorHAnsi"/>
                <w:sz w:val="21"/>
                <w:szCs w:val="21"/>
              </w:rPr>
            </w:pPr>
          </w:p>
        </w:tc>
        <w:tc>
          <w:tcPr>
            <w:tcW w:w="2938" w:type="dxa"/>
            <w:shd w:val="clear" w:color="auto" w:fill="auto"/>
            <w:vAlign w:val="center"/>
            <w:hideMark/>
          </w:tcPr>
          <w:p w14:paraId="6DD94154" w14:textId="77777777" w:rsidR="00197F09" w:rsidRPr="009D2661" w:rsidRDefault="00197F09" w:rsidP="00197F09">
            <w:pPr>
              <w:spacing w:after="0" w:line="240" w:lineRule="auto"/>
              <w:rPr>
                <w:rFonts w:cstheme="minorHAnsi"/>
                <w:sz w:val="21"/>
                <w:szCs w:val="21"/>
              </w:rPr>
            </w:pPr>
            <w:r w:rsidRPr="009D2661">
              <w:rPr>
                <w:rFonts w:cstheme="minorHAnsi"/>
                <w:sz w:val="21"/>
                <w:szCs w:val="21"/>
              </w:rPr>
              <w:t>Ορθολογικός προσδιορισμός των επιμέρους φάσεων υλοποίησης του έργου</w:t>
            </w:r>
          </w:p>
        </w:tc>
        <w:tc>
          <w:tcPr>
            <w:tcW w:w="608" w:type="dxa"/>
            <w:vMerge/>
            <w:vAlign w:val="center"/>
          </w:tcPr>
          <w:p w14:paraId="42AC1C6A" w14:textId="77777777" w:rsidR="00197F09" w:rsidRPr="009D2661" w:rsidRDefault="00197F09" w:rsidP="00197F09">
            <w:pPr>
              <w:spacing w:after="0" w:line="240" w:lineRule="auto"/>
              <w:jc w:val="center"/>
              <w:rPr>
                <w:rFonts w:cstheme="minorHAnsi"/>
                <w:b/>
                <w:bCs/>
                <w:sz w:val="21"/>
                <w:szCs w:val="21"/>
              </w:rPr>
            </w:pPr>
          </w:p>
        </w:tc>
        <w:tc>
          <w:tcPr>
            <w:tcW w:w="630" w:type="dxa"/>
            <w:vMerge/>
            <w:vAlign w:val="center"/>
          </w:tcPr>
          <w:p w14:paraId="5FCAF3BC" w14:textId="77777777" w:rsidR="00197F09" w:rsidRPr="009D2661" w:rsidRDefault="00197F09" w:rsidP="00197F09">
            <w:pPr>
              <w:spacing w:after="0" w:line="240" w:lineRule="auto"/>
              <w:rPr>
                <w:rFonts w:cstheme="minorHAnsi"/>
                <w:color w:val="000000"/>
                <w:sz w:val="21"/>
                <w:szCs w:val="21"/>
              </w:rPr>
            </w:pPr>
          </w:p>
        </w:tc>
        <w:tc>
          <w:tcPr>
            <w:tcW w:w="587" w:type="dxa"/>
            <w:vMerge/>
            <w:shd w:val="clear" w:color="auto" w:fill="auto"/>
            <w:vAlign w:val="center"/>
          </w:tcPr>
          <w:p w14:paraId="44EEEE99" w14:textId="77777777" w:rsidR="00197F09" w:rsidRPr="009D2661" w:rsidRDefault="00197F09" w:rsidP="00197F09">
            <w:pPr>
              <w:spacing w:after="0" w:line="240" w:lineRule="auto"/>
              <w:jc w:val="center"/>
              <w:rPr>
                <w:rFonts w:cstheme="minorHAnsi"/>
                <w:color w:val="000000"/>
                <w:sz w:val="21"/>
                <w:szCs w:val="21"/>
              </w:rPr>
            </w:pPr>
          </w:p>
        </w:tc>
        <w:tc>
          <w:tcPr>
            <w:tcW w:w="747" w:type="dxa"/>
            <w:vMerge/>
            <w:vAlign w:val="center"/>
          </w:tcPr>
          <w:p w14:paraId="19EB43ED" w14:textId="77777777" w:rsidR="00197F09" w:rsidRPr="009D2661" w:rsidRDefault="00197F09" w:rsidP="00197F09">
            <w:pPr>
              <w:spacing w:after="0" w:line="240" w:lineRule="auto"/>
              <w:jc w:val="center"/>
              <w:rPr>
                <w:rFonts w:cstheme="minorHAnsi"/>
                <w:color w:val="000000"/>
                <w:sz w:val="21"/>
                <w:szCs w:val="21"/>
              </w:rPr>
            </w:pPr>
          </w:p>
        </w:tc>
        <w:tc>
          <w:tcPr>
            <w:tcW w:w="1555" w:type="dxa"/>
            <w:shd w:val="clear" w:color="auto" w:fill="B8CCE4" w:themeFill="accent1" w:themeFillTint="66"/>
            <w:noWrap/>
            <w:vAlign w:val="center"/>
            <w:hideMark/>
          </w:tcPr>
          <w:p w14:paraId="6AE48F22" w14:textId="69CA88B4" w:rsidR="00197F09" w:rsidRPr="009D2661" w:rsidRDefault="00197F09" w:rsidP="00197F09">
            <w:pPr>
              <w:spacing w:after="0" w:line="240" w:lineRule="auto"/>
              <w:jc w:val="center"/>
              <w:rPr>
                <w:rFonts w:cstheme="minorHAnsi"/>
                <w:color w:val="000000"/>
                <w:sz w:val="21"/>
                <w:szCs w:val="21"/>
              </w:rPr>
            </w:pPr>
            <w:r w:rsidRPr="009D2661">
              <w:rPr>
                <w:rFonts w:cstheme="minorHAnsi"/>
                <w:color w:val="000000"/>
                <w:sz w:val="21"/>
                <w:szCs w:val="21"/>
              </w:rPr>
              <w:t>50</w:t>
            </w:r>
          </w:p>
        </w:tc>
      </w:tr>
      <w:tr w:rsidR="00197F09" w:rsidRPr="009D2661" w14:paraId="35841E49" w14:textId="77777777" w:rsidTr="00DC218D">
        <w:trPr>
          <w:trHeight w:val="1104"/>
          <w:jc w:val="center"/>
        </w:trPr>
        <w:tc>
          <w:tcPr>
            <w:tcW w:w="582" w:type="dxa"/>
            <w:shd w:val="clear" w:color="auto" w:fill="auto"/>
            <w:vAlign w:val="center"/>
            <w:hideMark/>
          </w:tcPr>
          <w:p w14:paraId="6C83362B" w14:textId="659E7037" w:rsidR="00197F09" w:rsidRPr="009D2661" w:rsidRDefault="00197F09" w:rsidP="00197F09">
            <w:pPr>
              <w:spacing w:after="0" w:line="240" w:lineRule="auto"/>
              <w:jc w:val="center"/>
              <w:rPr>
                <w:rFonts w:cstheme="minorHAnsi"/>
                <w:sz w:val="21"/>
                <w:szCs w:val="21"/>
              </w:rPr>
            </w:pPr>
            <w:r w:rsidRPr="009D2661">
              <w:rPr>
                <w:rFonts w:cstheme="minorHAnsi"/>
                <w:sz w:val="21"/>
                <w:szCs w:val="21"/>
              </w:rPr>
              <w:t>6</w:t>
            </w:r>
          </w:p>
        </w:tc>
        <w:tc>
          <w:tcPr>
            <w:tcW w:w="3244" w:type="dxa"/>
            <w:shd w:val="clear" w:color="auto" w:fill="auto"/>
            <w:vAlign w:val="center"/>
            <w:hideMark/>
          </w:tcPr>
          <w:p w14:paraId="00C1F0F5" w14:textId="77777777" w:rsidR="00197F09" w:rsidRPr="009D2661" w:rsidRDefault="00197F09" w:rsidP="00197F09">
            <w:pPr>
              <w:spacing w:after="0" w:line="240" w:lineRule="auto"/>
              <w:rPr>
                <w:rFonts w:cstheme="minorHAnsi"/>
                <w:color w:val="000000"/>
                <w:sz w:val="21"/>
                <w:szCs w:val="21"/>
              </w:rPr>
            </w:pPr>
            <w:r w:rsidRPr="009D2661">
              <w:rPr>
                <w:rFonts w:cstheme="minorHAnsi"/>
                <w:color w:val="000000"/>
                <w:sz w:val="21"/>
                <w:szCs w:val="21"/>
              </w:rPr>
              <w:t>Καινοτόμος  χαρακτήρας της πρότασης/ Χρήση καινοτομίας και νέων τεχνολογιών</w:t>
            </w:r>
          </w:p>
        </w:tc>
        <w:tc>
          <w:tcPr>
            <w:tcW w:w="2938" w:type="dxa"/>
            <w:shd w:val="clear" w:color="auto" w:fill="auto"/>
            <w:vAlign w:val="center"/>
            <w:hideMark/>
          </w:tcPr>
          <w:p w14:paraId="2B4598AF" w14:textId="77777777" w:rsidR="00197F09" w:rsidRPr="009D2661" w:rsidRDefault="00197F09" w:rsidP="00197F09">
            <w:pPr>
              <w:spacing w:after="0" w:line="240" w:lineRule="auto"/>
              <w:rPr>
                <w:rFonts w:cstheme="minorHAnsi"/>
                <w:color w:val="000000"/>
                <w:sz w:val="21"/>
                <w:szCs w:val="21"/>
              </w:rPr>
            </w:pPr>
            <w:r w:rsidRPr="009D2661">
              <w:rPr>
                <w:rFonts w:cstheme="minorHAnsi"/>
                <w:color w:val="000000"/>
                <w:sz w:val="21"/>
                <w:szCs w:val="21"/>
              </w:rPr>
              <w:t>Οργανωτική καινοτομία / καινοτομία στο προϊόν ή στην διαχείριση και λειτουργία</w:t>
            </w:r>
          </w:p>
        </w:tc>
        <w:tc>
          <w:tcPr>
            <w:tcW w:w="608" w:type="dxa"/>
            <w:vAlign w:val="center"/>
          </w:tcPr>
          <w:p w14:paraId="27FF3576" w14:textId="77777777" w:rsidR="00197F09" w:rsidRPr="009D2661" w:rsidRDefault="00197F09" w:rsidP="00197F09">
            <w:pPr>
              <w:spacing w:after="0" w:line="240" w:lineRule="auto"/>
              <w:jc w:val="center"/>
              <w:rPr>
                <w:rFonts w:cstheme="minorHAnsi"/>
                <w:color w:val="000000"/>
                <w:sz w:val="21"/>
                <w:szCs w:val="21"/>
              </w:rPr>
            </w:pPr>
            <w:r w:rsidRPr="009D2661">
              <w:rPr>
                <w:rFonts w:cstheme="minorHAnsi"/>
                <w:color w:val="000000"/>
                <w:sz w:val="21"/>
                <w:szCs w:val="21"/>
              </w:rPr>
              <w:t>5%</w:t>
            </w:r>
          </w:p>
        </w:tc>
        <w:tc>
          <w:tcPr>
            <w:tcW w:w="630" w:type="dxa"/>
            <w:vAlign w:val="center"/>
          </w:tcPr>
          <w:p w14:paraId="04B2C494" w14:textId="77777777" w:rsidR="00197F09" w:rsidRPr="009D2661" w:rsidRDefault="00197F09" w:rsidP="00197F09">
            <w:pPr>
              <w:spacing w:after="0" w:line="240" w:lineRule="auto"/>
              <w:jc w:val="center"/>
              <w:rPr>
                <w:rFonts w:cstheme="minorHAnsi"/>
                <w:color w:val="000000"/>
                <w:sz w:val="21"/>
                <w:szCs w:val="21"/>
              </w:rPr>
            </w:pPr>
            <w:r w:rsidRPr="009D2661">
              <w:rPr>
                <w:rFonts w:cstheme="minorHAnsi"/>
                <w:color w:val="000000"/>
                <w:sz w:val="21"/>
                <w:szCs w:val="21"/>
              </w:rPr>
              <w:t>5%</w:t>
            </w:r>
          </w:p>
        </w:tc>
        <w:tc>
          <w:tcPr>
            <w:tcW w:w="587" w:type="dxa"/>
            <w:shd w:val="clear" w:color="auto" w:fill="auto"/>
            <w:vAlign w:val="center"/>
          </w:tcPr>
          <w:p w14:paraId="60763B73" w14:textId="1BC2A054" w:rsidR="00197F09" w:rsidRPr="009D2661" w:rsidRDefault="00197F09" w:rsidP="00197F09">
            <w:pPr>
              <w:spacing w:after="0" w:line="240" w:lineRule="auto"/>
              <w:jc w:val="center"/>
              <w:rPr>
                <w:rFonts w:cstheme="minorHAnsi"/>
                <w:sz w:val="21"/>
                <w:szCs w:val="21"/>
              </w:rPr>
            </w:pPr>
            <w:r w:rsidRPr="009D2661">
              <w:rPr>
                <w:rFonts w:cstheme="minorHAnsi"/>
                <w:sz w:val="21"/>
                <w:szCs w:val="21"/>
              </w:rPr>
              <w:t>5%</w:t>
            </w:r>
          </w:p>
        </w:tc>
        <w:tc>
          <w:tcPr>
            <w:tcW w:w="747" w:type="dxa"/>
            <w:vAlign w:val="center"/>
          </w:tcPr>
          <w:p w14:paraId="2A2D9884" w14:textId="6D619AD6" w:rsidR="00197F09" w:rsidRPr="009D2661" w:rsidRDefault="00DC218D" w:rsidP="00197F09">
            <w:pPr>
              <w:spacing w:after="0" w:line="240" w:lineRule="auto"/>
              <w:jc w:val="center"/>
              <w:rPr>
                <w:rFonts w:cstheme="minorHAnsi"/>
                <w:sz w:val="21"/>
                <w:szCs w:val="21"/>
              </w:rPr>
            </w:pPr>
            <w:r>
              <w:rPr>
                <w:rFonts w:cstheme="minorHAnsi"/>
                <w:sz w:val="21"/>
                <w:szCs w:val="21"/>
              </w:rPr>
              <w:t>0%</w:t>
            </w:r>
          </w:p>
        </w:tc>
        <w:tc>
          <w:tcPr>
            <w:tcW w:w="1555" w:type="dxa"/>
            <w:shd w:val="clear" w:color="000000" w:fill="B8CCE4"/>
            <w:vAlign w:val="center"/>
            <w:hideMark/>
          </w:tcPr>
          <w:p w14:paraId="0A53377B" w14:textId="7199891A" w:rsidR="00197F09" w:rsidRPr="009D2661" w:rsidRDefault="00197F09" w:rsidP="00197F09">
            <w:pPr>
              <w:spacing w:after="0" w:line="240" w:lineRule="auto"/>
              <w:jc w:val="center"/>
              <w:rPr>
                <w:rFonts w:cstheme="minorHAnsi"/>
                <w:sz w:val="21"/>
                <w:szCs w:val="21"/>
              </w:rPr>
            </w:pPr>
            <w:r w:rsidRPr="009D2661">
              <w:rPr>
                <w:rFonts w:cstheme="minorHAnsi"/>
                <w:sz w:val="21"/>
                <w:szCs w:val="21"/>
              </w:rPr>
              <w:t>100</w:t>
            </w:r>
          </w:p>
        </w:tc>
      </w:tr>
      <w:tr w:rsidR="00197F09" w:rsidRPr="009D2661" w14:paraId="04B49412" w14:textId="77777777" w:rsidTr="00DC218D">
        <w:trPr>
          <w:trHeight w:val="847"/>
          <w:jc w:val="center"/>
        </w:trPr>
        <w:tc>
          <w:tcPr>
            <w:tcW w:w="582" w:type="dxa"/>
            <w:vMerge w:val="restart"/>
            <w:shd w:val="clear" w:color="auto" w:fill="auto"/>
            <w:vAlign w:val="center"/>
            <w:hideMark/>
          </w:tcPr>
          <w:p w14:paraId="288A9DA1" w14:textId="69C501E0" w:rsidR="00197F09" w:rsidRPr="009D2661" w:rsidRDefault="00197F09" w:rsidP="00197F09">
            <w:pPr>
              <w:spacing w:after="0" w:line="240" w:lineRule="auto"/>
              <w:jc w:val="center"/>
              <w:rPr>
                <w:rFonts w:cstheme="minorHAnsi"/>
                <w:color w:val="000000"/>
                <w:sz w:val="21"/>
                <w:szCs w:val="21"/>
              </w:rPr>
            </w:pPr>
            <w:r w:rsidRPr="009D2661">
              <w:rPr>
                <w:rFonts w:cstheme="minorHAnsi"/>
                <w:color w:val="000000"/>
                <w:sz w:val="21"/>
                <w:szCs w:val="21"/>
              </w:rPr>
              <w:t>7</w:t>
            </w:r>
          </w:p>
        </w:tc>
        <w:tc>
          <w:tcPr>
            <w:tcW w:w="3244" w:type="dxa"/>
            <w:vMerge w:val="restart"/>
            <w:shd w:val="clear" w:color="auto" w:fill="auto"/>
            <w:vAlign w:val="center"/>
            <w:hideMark/>
          </w:tcPr>
          <w:p w14:paraId="68CDEB6C" w14:textId="77777777" w:rsidR="00197F09" w:rsidRPr="009D2661" w:rsidRDefault="00197F09" w:rsidP="00197F09">
            <w:pPr>
              <w:spacing w:after="0" w:line="240" w:lineRule="auto"/>
              <w:rPr>
                <w:rFonts w:cstheme="minorHAnsi"/>
                <w:color w:val="000000"/>
                <w:sz w:val="21"/>
                <w:szCs w:val="21"/>
              </w:rPr>
            </w:pPr>
            <w:r w:rsidRPr="009D2661">
              <w:rPr>
                <w:rFonts w:cstheme="minorHAnsi"/>
                <w:color w:val="000000"/>
                <w:sz w:val="21"/>
                <w:szCs w:val="21"/>
              </w:rPr>
              <w:t xml:space="preserve">Προστασία περιβάλλοντος </w:t>
            </w:r>
          </w:p>
        </w:tc>
        <w:tc>
          <w:tcPr>
            <w:tcW w:w="2938" w:type="dxa"/>
            <w:shd w:val="clear" w:color="auto" w:fill="auto"/>
            <w:vAlign w:val="center"/>
            <w:hideMark/>
          </w:tcPr>
          <w:p w14:paraId="3ECD8871" w14:textId="77777777" w:rsidR="00197F09" w:rsidRPr="009D2661" w:rsidRDefault="00197F09" w:rsidP="00197F09">
            <w:pPr>
              <w:spacing w:after="0" w:line="240" w:lineRule="auto"/>
              <w:rPr>
                <w:rFonts w:cstheme="minorHAnsi"/>
                <w:color w:val="000000"/>
                <w:sz w:val="21"/>
                <w:szCs w:val="21"/>
              </w:rPr>
            </w:pPr>
            <w:r w:rsidRPr="009D2661">
              <w:rPr>
                <w:rFonts w:cstheme="minorHAnsi"/>
                <w:color w:val="000000"/>
                <w:sz w:val="21"/>
                <w:szCs w:val="21"/>
              </w:rPr>
              <w:t>Ποσοστό δαπανών σχετικών με την προστασία του περιβάλλοντος μεγαλύτερο ή ίσο του 5%</w:t>
            </w:r>
          </w:p>
        </w:tc>
        <w:tc>
          <w:tcPr>
            <w:tcW w:w="608" w:type="dxa"/>
            <w:vMerge w:val="restart"/>
            <w:vAlign w:val="center"/>
          </w:tcPr>
          <w:p w14:paraId="6DF83AB4" w14:textId="77777777" w:rsidR="00197F09" w:rsidRPr="009D2661" w:rsidRDefault="00197F09" w:rsidP="00197F09">
            <w:pPr>
              <w:spacing w:after="0" w:line="240" w:lineRule="auto"/>
              <w:jc w:val="center"/>
              <w:rPr>
                <w:rFonts w:cstheme="minorHAnsi"/>
                <w:color w:val="000000"/>
                <w:sz w:val="21"/>
                <w:szCs w:val="21"/>
              </w:rPr>
            </w:pPr>
            <w:r w:rsidRPr="009D2661">
              <w:rPr>
                <w:rFonts w:cstheme="minorHAnsi"/>
                <w:color w:val="000000"/>
                <w:sz w:val="21"/>
                <w:szCs w:val="21"/>
              </w:rPr>
              <w:t>10%</w:t>
            </w:r>
          </w:p>
        </w:tc>
        <w:tc>
          <w:tcPr>
            <w:tcW w:w="630" w:type="dxa"/>
            <w:vMerge w:val="restart"/>
            <w:vAlign w:val="center"/>
          </w:tcPr>
          <w:p w14:paraId="66F0FB8E" w14:textId="77777777" w:rsidR="00197F09" w:rsidRPr="009D2661" w:rsidRDefault="00197F09" w:rsidP="00197F09">
            <w:pPr>
              <w:spacing w:after="0" w:line="240" w:lineRule="auto"/>
              <w:jc w:val="center"/>
              <w:rPr>
                <w:rFonts w:cstheme="minorHAnsi"/>
                <w:color w:val="000000"/>
                <w:sz w:val="21"/>
                <w:szCs w:val="21"/>
              </w:rPr>
            </w:pPr>
            <w:r w:rsidRPr="009D2661">
              <w:rPr>
                <w:rFonts w:cstheme="minorHAnsi"/>
                <w:color w:val="000000"/>
                <w:sz w:val="21"/>
                <w:szCs w:val="21"/>
              </w:rPr>
              <w:t>10%</w:t>
            </w:r>
          </w:p>
        </w:tc>
        <w:tc>
          <w:tcPr>
            <w:tcW w:w="587" w:type="dxa"/>
            <w:vMerge w:val="restart"/>
            <w:shd w:val="clear" w:color="auto" w:fill="auto"/>
            <w:vAlign w:val="center"/>
          </w:tcPr>
          <w:p w14:paraId="7CCC16EE" w14:textId="130505F8" w:rsidR="00197F09" w:rsidRPr="009D2661" w:rsidRDefault="00197F09" w:rsidP="00197F09">
            <w:pPr>
              <w:spacing w:after="0" w:line="240" w:lineRule="auto"/>
              <w:jc w:val="center"/>
              <w:rPr>
                <w:rFonts w:cstheme="minorHAnsi"/>
                <w:sz w:val="21"/>
                <w:szCs w:val="21"/>
              </w:rPr>
            </w:pPr>
            <w:r w:rsidRPr="009D2661">
              <w:rPr>
                <w:rFonts w:cstheme="minorHAnsi"/>
                <w:sz w:val="21"/>
                <w:szCs w:val="21"/>
              </w:rPr>
              <w:t>10%</w:t>
            </w:r>
          </w:p>
        </w:tc>
        <w:tc>
          <w:tcPr>
            <w:tcW w:w="747" w:type="dxa"/>
            <w:vMerge w:val="restart"/>
            <w:vAlign w:val="center"/>
          </w:tcPr>
          <w:p w14:paraId="7BF8DD89" w14:textId="47118939" w:rsidR="00197F09" w:rsidRPr="009D2661" w:rsidRDefault="00DC218D" w:rsidP="00197F09">
            <w:pPr>
              <w:spacing w:after="0" w:line="240" w:lineRule="auto"/>
              <w:jc w:val="center"/>
              <w:rPr>
                <w:rFonts w:cstheme="minorHAnsi"/>
                <w:sz w:val="21"/>
                <w:szCs w:val="21"/>
              </w:rPr>
            </w:pPr>
            <w:r>
              <w:rPr>
                <w:rFonts w:cstheme="minorHAnsi"/>
                <w:sz w:val="21"/>
                <w:szCs w:val="21"/>
              </w:rPr>
              <w:t>0%</w:t>
            </w:r>
          </w:p>
        </w:tc>
        <w:tc>
          <w:tcPr>
            <w:tcW w:w="1555" w:type="dxa"/>
            <w:shd w:val="clear" w:color="000000" w:fill="B8CCE4"/>
            <w:vAlign w:val="center"/>
            <w:hideMark/>
          </w:tcPr>
          <w:p w14:paraId="0E343A7D" w14:textId="3240D359" w:rsidR="00197F09" w:rsidRPr="009D2661" w:rsidRDefault="00197F09" w:rsidP="00197F09">
            <w:pPr>
              <w:spacing w:after="0" w:line="240" w:lineRule="auto"/>
              <w:jc w:val="center"/>
              <w:rPr>
                <w:rFonts w:cstheme="minorHAnsi"/>
                <w:sz w:val="21"/>
                <w:szCs w:val="21"/>
              </w:rPr>
            </w:pPr>
            <w:r w:rsidRPr="009D2661">
              <w:rPr>
                <w:rFonts w:cstheme="minorHAnsi"/>
                <w:sz w:val="21"/>
                <w:szCs w:val="21"/>
              </w:rPr>
              <w:t>100</w:t>
            </w:r>
          </w:p>
        </w:tc>
      </w:tr>
      <w:tr w:rsidR="00197F09" w:rsidRPr="009D2661" w14:paraId="5920276E" w14:textId="77777777" w:rsidTr="00DC218D">
        <w:trPr>
          <w:trHeight w:val="928"/>
          <w:jc w:val="center"/>
        </w:trPr>
        <w:tc>
          <w:tcPr>
            <w:tcW w:w="582" w:type="dxa"/>
            <w:vMerge/>
            <w:vAlign w:val="center"/>
            <w:hideMark/>
          </w:tcPr>
          <w:p w14:paraId="1EA13508" w14:textId="77777777" w:rsidR="00197F09" w:rsidRPr="009D2661" w:rsidRDefault="00197F09" w:rsidP="00197F09">
            <w:pPr>
              <w:spacing w:after="0" w:line="240" w:lineRule="auto"/>
              <w:rPr>
                <w:rFonts w:cstheme="minorHAnsi"/>
                <w:color w:val="000000"/>
                <w:sz w:val="21"/>
                <w:szCs w:val="21"/>
              </w:rPr>
            </w:pPr>
          </w:p>
        </w:tc>
        <w:tc>
          <w:tcPr>
            <w:tcW w:w="3244" w:type="dxa"/>
            <w:vMerge/>
            <w:vAlign w:val="center"/>
            <w:hideMark/>
          </w:tcPr>
          <w:p w14:paraId="297C3A1E" w14:textId="77777777" w:rsidR="00197F09" w:rsidRPr="009D2661" w:rsidRDefault="00197F09" w:rsidP="00197F09">
            <w:pPr>
              <w:spacing w:after="0" w:line="240" w:lineRule="auto"/>
              <w:rPr>
                <w:rFonts w:cstheme="minorHAnsi"/>
                <w:color w:val="000000"/>
                <w:sz w:val="21"/>
                <w:szCs w:val="21"/>
              </w:rPr>
            </w:pPr>
          </w:p>
        </w:tc>
        <w:tc>
          <w:tcPr>
            <w:tcW w:w="2938" w:type="dxa"/>
            <w:shd w:val="clear" w:color="auto" w:fill="auto"/>
            <w:vAlign w:val="center"/>
            <w:hideMark/>
          </w:tcPr>
          <w:p w14:paraId="1DCE4BF2" w14:textId="77777777" w:rsidR="00197F09" w:rsidRPr="009D2661" w:rsidRDefault="00197F09" w:rsidP="00197F09">
            <w:pPr>
              <w:spacing w:after="0" w:line="240" w:lineRule="auto"/>
              <w:rPr>
                <w:rFonts w:cstheme="minorHAnsi"/>
                <w:color w:val="000000"/>
                <w:sz w:val="21"/>
                <w:szCs w:val="21"/>
              </w:rPr>
            </w:pPr>
            <w:r w:rsidRPr="009D2661">
              <w:rPr>
                <w:rFonts w:cstheme="minorHAnsi"/>
                <w:color w:val="000000"/>
                <w:sz w:val="21"/>
                <w:szCs w:val="21"/>
              </w:rPr>
              <w:t>Ποσοστό δαπανών σχετικών με την προστασία του περιβάλλοντος μικρότερο του 5%</w:t>
            </w:r>
          </w:p>
        </w:tc>
        <w:tc>
          <w:tcPr>
            <w:tcW w:w="608" w:type="dxa"/>
            <w:vMerge/>
            <w:vAlign w:val="center"/>
          </w:tcPr>
          <w:p w14:paraId="0E443B7D" w14:textId="77777777" w:rsidR="00197F09" w:rsidRPr="009D2661" w:rsidRDefault="00197F09" w:rsidP="00197F09">
            <w:pPr>
              <w:spacing w:after="0" w:line="240" w:lineRule="auto"/>
              <w:jc w:val="center"/>
              <w:rPr>
                <w:rFonts w:cstheme="minorHAnsi"/>
                <w:b/>
                <w:bCs/>
                <w:sz w:val="21"/>
                <w:szCs w:val="21"/>
              </w:rPr>
            </w:pPr>
          </w:p>
        </w:tc>
        <w:tc>
          <w:tcPr>
            <w:tcW w:w="630" w:type="dxa"/>
            <w:vMerge/>
            <w:vAlign w:val="center"/>
          </w:tcPr>
          <w:p w14:paraId="6AAAE334" w14:textId="77777777" w:rsidR="00197F09" w:rsidRPr="009D2661" w:rsidRDefault="00197F09" w:rsidP="00197F09">
            <w:pPr>
              <w:spacing w:after="0" w:line="240" w:lineRule="auto"/>
              <w:rPr>
                <w:rFonts w:cstheme="minorHAnsi"/>
                <w:color w:val="000000"/>
                <w:sz w:val="21"/>
                <w:szCs w:val="21"/>
              </w:rPr>
            </w:pPr>
          </w:p>
        </w:tc>
        <w:tc>
          <w:tcPr>
            <w:tcW w:w="587" w:type="dxa"/>
            <w:vMerge/>
            <w:shd w:val="clear" w:color="auto" w:fill="auto"/>
            <w:vAlign w:val="center"/>
          </w:tcPr>
          <w:p w14:paraId="47C1F11F" w14:textId="77777777" w:rsidR="00197F09" w:rsidRPr="009D2661" w:rsidRDefault="00197F09" w:rsidP="00197F09">
            <w:pPr>
              <w:spacing w:after="0" w:line="240" w:lineRule="auto"/>
              <w:jc w:val="center"/>
              <w:rPr>
                <w:rFonts w:cstheme="minorHAnsi"/>
                <w:sz w:val="21"/>
                <w:szCs w:val="21"/>
              </w:rPr>
            </w:pPr>
          </w:p>
        </w:tc>
        <w:tc>
          <w:tcPr>
            <w:tcW w:w="747" w:type="dxa"/>
            <w:vMerge/>
            <w:vAlign w:val="center"/>
          </w:tcPr>
          <w:p w14:paraId="66462333" w14:textId="77777777" w:rsidR="00197F09" w:rsidRPr="009D2661" w:rsidRDefault="00197F09" w:rsidP="00197F09">
            <w:pPr>
              <w:spacing w:after="0" w:line="240" w:lineRule="auto"/>
              <w:jc w:val="center"/>
              <w:rPr>
                <w:rFonts w:cstheme="minorHAnsi"/>
                <w:sz w:val="21"/>
                <w:szCs w:val="21"/>
              </w:rPr>
            </w:pPr>
          </w:p>
        </w:tc>
        <w:tc>
          <w:tcPr>
            <w:tcW w:w="1555" w:type="dxa"/>
            <w:shd w:val="clear" w:color="auto" w:fill="B8CCE4" w:themeFill="accent1" w:themeFillTint="66"/>
            <w:vAlign w:val="center"/>
            <w:hideMark/>
          </w:tcPr>
          <w:p w14:paraId="4CB1B957" w14:textId="1557D9AB" w:rsidR="00197F09" w:rsidRPr="009D2661" w:rsidRDefault="00197F09" w:rsidP="00197F09">
            <w:pPr>
              <w:spacing w:after="0" w:line="240" w:lineRule="auto"/>
              <w:jc w:val="center"/>
              <w:rPr>
                <w:rFonts w:cstheme="minorHAnsi"/>
                <w:sz w:val="21"/>
                <w:szCs w:val="21"/>
              </w:rPr>
            </w:pPr>
            <w:r w:rsidRPr="009D2661">
              <w:rPr>
                <w:rFonts w:cstheme="minorHAnsi"/>
                <w:sz w:val="21"/>
                <w:szCs w:val="21"/>
              </w:rPr>
              <w:t>0</w:t>
            </w:r>
          </w:p>
        </w:tc>
      </w:tr>
      <w:tr w:rsidR="00197F09" w:rsidRPr="009D2661" w14:paraId="429CAF78" w14:textId="77777777" w:rsidTr="00DC218D">
        <w:trPr>
          <w:trHeight w:val="333"/>
          <w:jc w:val="center"/>
        </w:trPr>
        <w:tc>
          <w:tcPr>
            <w:tcW w:w="582" w:type="dxa"/>
            <w:vMerge w:val="restart"/>
            <w:shd w:val="clear" w:color="auto" w:fill="auto"/>
            <w:vAlign w:val="center"/>
            <w:hideMark/>
          </w:tcPr>
          <w:p w14:paraId="41958539" w14:textId="1E71F2CC" w:rsidR="00197F09" w:rsidRPr="009D2661" w:rsidRDefault="00197F09" w:rsidP="00197F09">
            <w:pPr>
              <w:spacing w:after="0" w:line="240" w:lineRule="auto"/>
              <w:jc w:val="center"/>
              <w:rPr>
                <w:rFonts w:cstheme="minorHAnsi"/>
                <w:sz w:val="21"/>
                <w:szCs w:val="21"/>
              </w:rPr>
            </w:pPr>
            <w:r w:rsidRPr="009D2661">
              <w:rPr>
                <w:rFonts w:cstheme="minorHAnsi"/>
                <w:sz w:val="21"/>
                <w:szCs w:val="21"/>
              </w:rPr>
              <w:t>8</w:t>
            </w:r>
          </w:p>
        </w:tc>
        <w:tc>
          <w:tcPr>
            <w:tcW w:w="3244" w:type="dxa"/>
            <w:vMerge w:val="restart"/>
            <w:shd w:val="clear" w:color="auto" w:fill="auto"/>
            <w:vAlign w:val="center"/>
            <w:hideMark/>
          </w:tcPr>
          <w:p w14:paraId="2024A284" w14:textId="77777777" w:rsidR="00197F09" w:rsidRPr="009D2661" w:rsidRDefault="00197F09" w:rsidP="00197F09">
            <w:pPr>
              <w:spacing w:after="0" w:line="240" w:lineRule="auto"/>
              <w:rPr>
                <w:rFonts w:cstheme="minorHAnsi"/>
                <w:color w:val="000000"/>
                <w:sz w:val="21"/>
                <w:szCs w:val="21"/>
              </w:rPr>
            </w:pPr>
            <w:r w:rsidRPr="009D2661">
              <w:rPr>
                <w:rFonts w:cstheme="minorHAnsi"/>
                <w:color w:val="000000"/>
                <w:sz w:val="21"/>
                <w:szCs w:val="21"/>
              </w:rPr>
              <w:t xml:space="preserve">Συσχέτιση της πρότασης με Έξυπνη Εξειδίκευση (RIS) </w:t>
            </w:r>
          </w:p>
        </w:tc>
        <w:tc>
          <w:tcPr>
            <w:tcW w:w="2938" w:type="dxa"/>
            <w:shd w:val="clear" w:color="auto" w:fill="auto"/>
            <w:vAlign w:val="center"/>
            <w:hideMark/>
          </w:tcPr>
          <w:p w14:paraId="387B6E61" w14:textId="77777777" w:rsidR="00197F09" w:rsidRPr="009D2661" w:rsidRDefault="00197F09" w:rsidP="00197F09">
            <w:pPr>
              <w:spacing w:after="0" w:line="240" w:lineRule="auto"/>
              <w:rPr>
                <w:rFonts w:cstheme="minorHAnsi"/>
                <w:color w:val="000000"/>
                <w:sz w:val="21"/>
                <w:szCs w:val="21"/>
              </w:rPr>
            </w:pPr>
            <w:r w:rsidRPr="009D2661">
              <w:rPr>
                <w:rFonts w:cstheme="minorHAnsi"/>
                <w:color w:val="000000"/>
                <w:sz w:val="21"/>
                <w:szCs w:val="21"/>
              </w:rPr>
              <w:t>Ναι</w:t>
            </w:r>
          </w:p>
        </w:tc>
        <w:tc>
          <w:tcPr>
            <w:tcW w:w="608" w:type="dxa"/>
            <w:vMerge w:val="restart"/>
            <w:vAlign w:val="center"/>
          </w:tcPr>
          <w:p w14:paraId="72466391" w14:textId="77777777" w:rsidR="00197F09" w:rsidRPr="009D2661" w:rsidRDefault="00197F09" w:rsidP="00197F09">
            <w:pPr>
              <w:spacing w:after="0" w:line="240" w:lineRule="auto"/>
              <w:jc w:val="center"/>
              <w:rPr>
                <w:rFonts w:cstheme="minorHAnsi"/>
                <w:color w:val="000000"/>
                <w:sz w:val="21"/>
                <w:szCs w:val="21"/>
              </w:rPr>
            </w:pPr>
            <w:r w:rsidRPr="009D2661">
              <w:rPr>
                <w:rFonts w:cstheme="minorHAnsi"/>
                <w:color w:val="000000"/>
                <w:sz w:val="21"/>
                <w:szCs w:val="21"/>
              </w:rPr>
              <w:t>5%</w:t>
            </w:r>
          </w:p>
        </w:tc>
        <w:tc>
          <w:tcPr>
            <w:tcW w:w="630" w:type="dxa"/>
            <w:vMerge w:val="restart"/>
            <w:vAlign w:val="center"/>
          </w:tcPr>
          <w:p w14:paraId="116693D6" w14:textId="77777777" w:rsidR="00197F09" w:rsidRPr="009D2661" w:rsidRDefault="00197F09" w:rsidP="00197F09">
            <w:pPr>
              <w:spacing w:after="0" w:line="240" w:lineRule="auto"/>
              <w:jc w:val="center"/>
              <w:rPr>
                <w:rFonts w:cstheme="minorHAnsi"/>
                <w:color w:val="000000"/>
                <w:sz w:val="21"/>
                <w:szCs w:val="21"/>
              </w:rPr>
            </w:pPr>
            <w:r w:rsidRPr="009D2661">
              <w:rPr>
                <w:rFonts w:cstheme="minorHAnsi"/>
                <w:color w:val="000000"/>
                <w:sz w:val="21"/>
                <w:szCs w:val="21"/>
              </w:rPr>
              <w:t>5%</w:t>
            </w:r>
          </w:p>
        </w:tc>
        <w:tc>
          <w:tcPr>
            <w:tcW w:w="587" w:type="dxa"/>
            <w:vMerge w:val="restart"/>
            <w:shd w:val="clear" w:color="auto" w:fill="auto"/>
            <w:vAlign w:val="center"/>
          </w:tcPr>
          <w:p w14:paraId="60421E8D" w14:textId="451CA144" w:rsidR="00197F09" w:rsidRPr="009D2661" w:rsidRDefault="00197F09" w:rsidP="00197F09">
            <w:pPr>
              <w:spacing w:after="0" w:line="240" w:lineRule="auto"/>
              <w:jc w:val="center"/>
              <w:rPr>
                <w:rFonts w:cstheme="minorHAnsi"/>
                <w:color w:val="000000"/>
                <w:sz w:val="21"/>
                <w:szCs w:val="21"/>
              </w:rPr>
            </w:pPr>
            <w:r w:rsidRPr="009D2661">
              <w:rPr>
                <w:rFonts w:cstheme="minorHAnsi"/>
                <w:color w:val="000000"/>
                <w:sz w:val="21"/>
                <w:szCs w:val="21"/>
              </w:rPr>
              <w:t>5%</w:t>
            </w:r>
          </w:p>
        </w:tc>
        <w:tc>
          <w:tcPr>
            <w:tcW w:w="747" w:type="dxa"/>
            <w:vMerge w:val="restart"/>
            <w:vAlign w:val="center"/>
          </w:tcPr>
          <w:p w14:paraId="323C99E0" w14:textId="122A8E3F" w:rsidR="00197F09" w:rsidRPr="009D2661" w:rsidRDefault="00DC218D" w:rsidP="00197F09">
            <w:pPr>
              <w:spacing w:after="0" w:line="240" w:lineRule="auto"/>
              <w:jc w:val="center"/>
              <w:rPr>
                <w:rFonts w:cstheme="minorHAnsi"/>
                <w:color w:val="000000"/>
                <w:sz w:val="21"/>
                <w:szCs w:val="21"/>
              </w:rPr>
            </w:pPr>
            <w:r>
              <w:rPr>
                <w:rFonts w:cstheme="minorHAnsi"/>
                <w:color w:val="000000"/>
                <w:sz w:val="21"/>
                <w:szCs w:val="21"/>
              </w:rPr>
              <w:t>0%</w:t>
            </w:r>
          </w:p>
        </w:tc>
        <w:tc>
          <w:tcPr>
            <w:tcW w:w="1555" w:type="dxa"/>
            <w:shd w:val="clear" w:color="auto" w:fill="B8CCE4" w:themeFill="accent1" w:themeFillTint="66"/>
            <w:noWrap/>
            <w:vAlign w:val="center"/>
            <w:hideMark/>
          </w:tcPr>
          <w:p w14:paraId="3062351F" w14:textId="2BC15091" w:rsidR="00197F09" w:rsidRPr="009D2661" w:rsidRDefault="00197F09" w:rsidP="00197F09">
            <w:pPr>
              <w:spacing w:after="0" w:line="240" w:lineRule="auto"/>
              <w:jc w:val="center"/>
              <w:rPr>
                <w:rFonts w:cstheme="minorHAnsi"/>
                <w:color w:val="000000"/>
                <w:sz w:val="21"/>
                <w:szCs w:val="21"/>
              </w:rPr>
            </w:pPr>
            <w:r w:rsidRPr="009D2661">
              <w:rPr>
                <w:rFonts w:cstheme="minorHAnsi"/>
                <w:color w:val="000000"/>
                <w:sz w:val="21"/>
                <w:szCs w:val="21"/>
              </w:rPr>
              <w:t>100</w:t>
            </w:r>
          </w:p>
        </w:tc>
      </w:tr>
      <w:tr w:rsidR="00197F09" w:rsidRPr="009D2661" w14:paraId="63303DA8" w14:textId="77777777" w:rsidTr="00DC218D">
        <w:trPr>
          <w:trHeight w:val="276"/>
          <w:jc w:val="center"/>
        </w:trPr>
        <w:tc>
          <w:tcPr>
            <w:tcW w:w="582" w:type="dxa"/>
            <w:vMerge/>
            <w:vAlign w:val="center"/>
            <w:hideMark/>
          </w:tcPr>
          <w:p w14:paraId="100453D5" w14:textId="77777777" w:rsidR="00197F09" w:rsidRPr="009D2661" w:rsidRDefault="00197F09" w:rsidP="00197F09">
            <w:pPr>
              <w:spacing w:after="0" w:line="240" w:lineRule="auto"/>
              <w:rPr>
                <w:rFonts w:cstheme="minorHAnsi"/>
                <w:sz w:val="21"/>
                <w:szCs w:val="21"/>
              </w:rPr>
            </w:pPr>
          </w:p>
        </w:tc>
        <w:tc>
          <w:tcPr>
            <w:tcW w:w="3244" w:type="dxa"/>
            <w:vMerge/>
            <w:vAlign w:val="center"/>
            <w:hideMark/>
          </w:tcPr>
          <w:p w14:paraId="1110BF90" w14:textId="77777777" w:rsidR="00197F09" w:rsidRPr="009D2661" w:rsidRDefault="00197F09" w:rsidP="00197F09">
            <w:pPr>
              <w:spacing w:after="0" w:line="240" w:lineRule="auto"/>
              <w:rPr>
                <w:rFonts w:cstheme="minorHAnsi"/>
                <w:color w:val="000000"/>
                <w:sz w:val="21"/>
                <w:szCs w:val="21"/>
              </w:rPr>
            </w:pPr>
          </w:p>
        </w:tc>
        <w:tc>
          <w:tcPr>
            <w:tcW w:w="2938" w:type="dxa"/>
            <w:shd w:val="clear" w:color="auto" w:fill="auto"/>
            <w:vAlign w:val="center"/>
            <w:hideMark/>
          </w:tcPr>
          <w:p w14:paraId="4A91BF18" w14:textId="77777777" w:rsidR="00197F09" w:rsidRPr="009D2661" w:rsidRDefault="00197F09" w:rsidP="00197F09">
            <w:pPr>
              <w:spacing w:after="0" w:line="240" w:lineRule="auto"/>
              <w:rPr>
                <w:rFonts w:cstheme="minorHAnsi"/>
                <w:color w:val="000000"/>
                <w:sz w:val="21"/>
                <w:szCs w:val="21"/>
              </w:rPr>
            </w:pPr>
            <w:r w:rsidRPr="009D2661">
              <w:rPr>
                <w:rFonts w:cstheme="minorHAnsi"/>
                <w:color w:val="000000"/>
                <w:sz w:val="21"/>
                <w:szCs w:val="21"/>
              </w:rPr>
              <w:t>Όχι</w:t>
            </w:r>
          </w:p>
        </w:tc>
        <w:tc>
          <w:tcPr>
            <w:tcW w:w="608" w:type="dxa"/>
            <w:vMerge/>
            <w:vAlign w:val="center"/>
          </w:tcPr>
          <w:p w14:paraId="545CD602" w14:textId="77777777" w:rsidR="00197F09" w:rsidRPr="009D2661" w:rsidRDefault="00197F09" w:rsidP="00197F09">
            <w:pPr>
              <w:spacing w:after="0" w:line="240" w:lineRule="auto"/>
              <w:jc w:val="center"/>
              <w:rPr>
                <w:rFonts w:cstheme="minorHAnsi"/>
                <w:b/>
                <w:bCs/>
                <w:sz w:val="21"/>
                <w:szCs w:val="21"/>
              </w:rPr>
            </w:pPr>
          </w:p>
        </w:tc>
        <w:tc>
          <w:tcPr>
            <w:tcW w:w="630" w:type="dxa"/>
            <w:vMerge/>
            <w:vAlign w:val="center"/>
          </w:tcPr>
          <w:p w14:paraId="088ADFD9" w14:textId="77777777" w:rsidR="00197F09" w:rsidRPr="009D2661" w:rsidRDefault="00197F09" w:rsidP="00197F09">
            <w:pPr>
              <w:spacing w:after="0" w:line="240" w:lineRule="auto"/>
              <w:rPr>
                <w:rFonts w:cstheme="minorHAnsi"/>
                <w:color w:val="000000"/>
                <w:sz w:val="21"/>
                <w:szCs w:val="21"/>
              </w:rPr>
            </w:pPr>
          </w:p>
        </w:tc>
        <w:tc>
          <w:tcPr>
            <w:tcW w:w="587" w:type="dxa"/>
            <w:vMerge/>
            <w:shd w:val="clear" w:color="auto" w:fill="auto"/>
            <w:vAlign w:val="center"/>
          </w:tcPr>
          <w:p w14:paraId="4CF47838" w14:textId="77777777" w:rsidR="00197F09" w:rsidRPr="009D2661" w:rsidRDefault="00197F09" w:rsidP="00197F09">
            <w:pPr>
              <w:spacing w:after="0" w:line="240" w:lineRule="auto"/>
              <w:jc w:val="center"/>
              <w:rPr>
                <w:rFonts w:cstheme="minorHAnsi"/>
                <w:color w:val="000000"/>
                <w:sz w:val="21"/>
                <w:szCs w:val="21"/>
              </w:rPr>
            </w:pPr>
          </w:p>
        </w:tc>
        <w:tc>
          <w:tcPr>
            <w:tcW w:w="747" w:type="dxa"/>
            <w:vMerge/>
            <w:vAlign w:val="center"/>
          </w:tcPr>
          <w:p w14:paraId="3454700B" w14:textId="77777777" w:rsidR="00197F09" w:rsidRPr="009D2661" w:rsidRDefault="00197F09" w:rsidP="00197F09">
            <w:pPr>
              <w:spacing w:after="0" w:line="240" w:lineRule="auto"/>
              <w:jc w:val="center"/>
              <w:rPr>
                <w:rFonts w:cstheme="minorHAnsi"/>
                <w:color w:val="000000"/>
                <w:sz w:val="21"/>
                <w:szCs w:val="21"/>
              </w:rPr>
            </w:pPr>
          </w:p>
        </w:tc>
        <w:tc>
          <w:tcPr>
            <w:tcW w:w="1555" w:type="dxa"/>
            <w:shd w:val="clear" w:color="auto" w:fill="B8CCE4" w:themeFill="accent1" w:themeFillTint="66"/>
            <w:noWrap/>
            <w:vAlign w:val="center"/>
            <w:hideMark/>
          </w:tcPr>
          <w:p w14:paraId="4F7C009C" w14:textId="59E7FFFD" w:rsidR="00197F09" w:rsidRPr="009D2661" w:rsidRDefault="00197F09" w:rsidP="00197F09">
            <w:pPr>
              <w:spacing w:after="0" w:line="240" w:lineRule="auto"/>
              <w:jc w:val="center"/>
              <w:rPr>
                <w:rFonts w:cstheme="minorHAnsi"/>
                <w:color w:val="000000"/>
                <w:sz w:val="21"/>
                <w:szCs w:val="21"/>
              </w:rPr>
            </w:pPr>
            <w:r w:rsidRPr="009D2661">
              <w:rPr>
                <w:rFonts w:cstheme="minorHAnsi"/>
                <w:color w:val="000000"/>
                <w:sz w:val="21"/>
                <w:szCs w:val="21"/>
              </w:rPr>
              <w:t>0</w:t>
            </w:r>
          </w:p>
        </w:tc>
      </w:tr>
      <w:tr w:rsidR="00197F09" w:rsidRPr="009D2661" w14:paraId="3486CC52" w14:textId="77777777" w:rsidTr="00DC218D">
        <w:trPr>
          <w:trHeight w:val="1380"/>
          <w:jc w:val="center"/>
        </w:trPr>
        <w:tc>
          <w:tcPr>
            <w:tcW w:w="582" w:type="dxa"/>
            <w:shd w:val="clear" w:color="auto" w:fill="auto"/>
            <w:vAlign w:val="center"/>
            <w:hideMark/>
          </w:tcPr>
          <w:p w14:paraId="4CBA3FD4" w14:textId="4FEAA8C3" w:rsidR="00197F09" w:rsidRPr="009D2661" w:rsidRDefault="00197F09" w:rsidP="00197F09">
            <w:pPr>
              <w:spacing w:after="0" w:line="240" w:lineRule="auto"/>
              <w:jc w:val="center"/>
              <w:rPr>
                <w:rFonts w:cstheme="minorHAnsi"/>
                <w:sz w:val="21"/>
                <w:szCs w:val="21"/>
              </w:rPr>
            </w:pPr>
            <w:r w:rsidRPr="009D2661">
              <w:rPr>
                <w:rFonts w:cstheme="minorHAnsi"/>
                <w:sz w:val="21"/>
                <w:szCs w:val="21"/>
              </w:rPr>
              <w:t>9</w:t>
            </w:r>
          </w:p>
        </w:tc>
        <w:tc>
          <w:tcPr>
            <w:tcW w:w="3244" w:type="dxa"/>
            <w:shd w:val="clear" w:color="auto" w:fill="auto"/>
            <w:vAlign w:val="center"/>
            <w:hideMark/>
          </w:tcPr>
          <w:p w14:paraId="202F9424" w14:textId="77777777" w:rsidR="00197F09" w:rsidRPr="009D2661" w:rsidRDefault="00197F09" w:rsidP="00197F09">
            <w:pPr>
              <w:spacing w:after="0" w:line="240" w:lineRule="auto"/>
              <w:rPr>
                <w:rFonts w:cstheme="minorHAnsi"/>
                <w:color w:val="000000"/>
                <w:sz w:val="21"/>
                <w:szCs w:val="21"/>
              </w:rPr>
            </w:pPr>
            <w:r w:rsidRPr="009D2661">
              <w:rPr>
                <w:rFonts w:cstheme="minorHAnsi"/>
                <w:color w:val="000000"/>
                <w:sz w:val="21"/>
                <w:szCs w:val="21"/>
              </w:rPr>
              <w:t>Δυνατότητα διάθεσης ιδίων κεφαλαίων για την έναρξη υλοποίησης του επενδυτικού σχεδίου (εφ' όσον απαιτούνται)</w:t>
            </w:r>
          </w:p>
        </w:tc>
        <w:tc>
          <w:tcPr>
            <w:tcW w:w="2938" w:type="dxa"/>
            <w:shd w:val="clear" w:color="auto" w:fill="auto"/>
            <w:vAlign w:val="center"/>
            <w:hideMark/>
          </w:tcPr>
          <w:p w14:paraId="5C52E0AC" w14:textId="77777777" w:rsidR="00197F09" w:rsidRPr="009D2661" w:rsidRDefault="00197F09" w:rsidP="00197F09">
            <w:pPr>
              <w:spacing w:after="0" w:line="240" w:lineRule="auto"/>
              <w:rPr>
                <w:rFonts w:cstheme="minorHAnsi"/>
                <w:color w:val="000000"/>
                <w:sz w:val="21"/>
                <w:szCs w:val="21"/>
              </w:rPr>
            </w:pPr>
            <w:r w:rsidRPr="009D2661">
              <w:rPr>
                <w:rFonts w:cstheme="minorHAnsi"/>
                <w:color w:val="000000"/>
                <w:sz w:val="21"/>
                <w:szCs w:val="21"/>
              </w:rPr>
              <w:t>(βαθμολογείται ο λόγος διαθέσιμων ιδίων κεφαλαίων / το σύνολο  της ιδιωτικής συμμετοχής</w:t>
            </w:r>
          </w:p>
        </w:tc>
        <w:tc>
          <w:tcPr>
            <w:tcW w:w="608" w:type="dxa"/>
            <w:vAlign w:val="center"/>
          </w:tcPr>
          <w:p w14:paraId="72821E24" w14:textId="77777777" w:rsidR="00197F09" w:rsidRPr="009D2661" w:rsidRDefault="00197F09" w:rsidP="00197F09">
            <w:pPr>
              <w:spacing w:after="0" w:line="240" w:lineRule="auto"/>
              <w:jc w:val="center"/>
              <w:rPr>
                <w:rFonts w:cstheme="minorHAnsi"/>
                <w:color w:val="000000"/>
                <w:sz w:val="21"/>
                <w:szCs w:val="21"/>
              </w:rPr>
            </w:pPr>
            <w:r w:rsidRPr="009D2661">
              <w:rPr>
                <w:rFonts w:cstheme="minorHAnsi"/>
                <w:color w:val="000000"/>
                <w:sz w:val="21"/>
                <w:szCs w:val="21"/>
              </w:rPr>
              <w:t>5%</w:t>
            </w:r>
          </w:p>
        </w:tc>
        <w:tc>
          <w:tcPr>
            <w:tcW w:w="630" w:type="dxa"/>
            <w:vAlign w:val="center"/>
          </w:tcPr>
          <w:p w14:paraId="04CB4E5B" w14:textId="77777777" w:rsidR="00197F09" w:rsidRPr="009D2661" w:rsidRDefault="00197F09" w:rsidP="00197F09">
            <w:pPr>
              <w:spacing w:after="0" w:line="240" w:lineRule="auto"/>
              <w:jc w:val="center"/>
              <w:rPr>
                <w:rFonts w:cstheme="minorHAnsi"/>
                <w:color w:val="000000"/>
                <w:sz w:val="21"/>
                <w:szCs w:val="21"/>
              </w:rPr>
            </w:pPr>
            <w:r w:rsidRPr="009D2661">
              <w:rPr>
                <w:rFonts w:cstheme="minorHAnsi"/>
                <w:color w:val="000000"/>
                <w:sz w:val="21"/>
                <w:szCs w:val="21"/>
              </w:rPr>
              <w:t>5%</w:t>
            </w:r>
          </w:p>
        </w:tc>
        <w:tc>
          <w:tcPr>
            <w:tcW w:w="587" w:type="dxa"/>
            <w:shd w:val="clear" w:color="auto" w:fill="auto"/>
            <w:vAlign w:val="center"/>
          </w:tcPr>
          <w:p w14:paraId="09221F68" w14:textId="76639028" w:rsidR="00197F09" w:rsidRPr="009D2661" w:rsidRDefault="00197F09" w:rsidP="00197F09">
            <w:pPr>
              <w:spacing w:after="0" w:line="240" w:lineRule="auto"/>
              <w:jc w:val="center"/>
              <w:rPr>
                <w:rFonts w:cstheme="minorHAnsi"/>
                <w:color w:val="000000"/>
                <w:sz w:val="21"/>
                <w:szCs w:val="21"/>
              </w:rPr>
            </w:pPr>
            <w:r w:rsidRPr="009D2661">
              <w:rPr>
                <w:rFonts w:cstheme="minorHAnsi"/>
                <w:color w:val="000000"/>
                <w:sz w:val="21"/>
                <w:szCs w:val="21"/>
              </w:rPr>
              <w:t>5%</w:t>
            </w:r>
          </w:p>
        </w:tc>
        <w:tc>
          <w:tcPr>
            <w:tcW w:w="747" w:type="dxa"/>
            <w:vAlign w:val="center"/>
          </w:tcPr>
          <w:p w14:paraId="0F504412" w14:textId="5ACBDE52" w:rsidR="00197F09" w:rsidRPr="009D2661" w:rsidRDefault="00DC218D" w:rsidP="00197F09">
            <w:pPr>
              <w:spacing w:after="0" w:line="240" w:lineRule="auto"/>
              <w:jc w:val="center"/>
              <w:rPr>
                <w:rFonts w:cstheme="minorHAnsi"/>
                <w:color w:val="000000"/>
                <w:sz w:val="21"/>
                <w:szCs w:val="21"/>
              </w:rPr>
            </w:pPr>
            <w:r>
              <w:rPr>
                <w:rFonts w:cstheme="minorHAnsi"/>
                <w:color w:val="000000"/>
                <w:sz w:val="21"/>
                <w:szCs w:val="21"/>
              </w:rPr>
              <w:t>0%</w:t>
            </w:r>
          </w:p>
        </w:tc>
        <w:tc>
          <w:tcPr>
            <w:tcW w:w="1555" w:type="dxa"/>
            <w:shd w:val="clear" w:color="auto" w:fill="B8CCE4" w:themeFill="accent1" w:themeFillTint="66"/>
            <w:vAlign w:val="center"/>
            <w:hideMark/>
          </w:tcPr>
          <w:p w14:paraId="6C05C5EB" w14:textId="265B1563" w:rsidR="00197F09" w:rsidRPr="009D2661" w:rsidRDefault="00197F09" w:rsidP="00197F09">
            <w:pPr>
              <w:spacing w:after="0" w:line="240" w:lineRule="auto"/>
              <w:jc w:val="center"/>
              <w:rPr>
                <w:rFonts w:cstheme="minorHAnsi"/>
                <w:color w:val="000000"/>
                <w:sz w:val="21"/>
                <w:szCs w:val="21"/>
              </w:rPr>
            </w:pPr>
            <w:r w:rsidRPr="009D2661">
              <w:rPr>
                <w:rFonts w:cstheme="minorHAnsi"/>
                <w:color w:val="000000"/>
                <w:sz w:val="21"/>
                <w:szCs w:val="21"/>
              </w:rPr>
              <w:t>100</w:t>
            </w:r>
          </w:p>
        </w:tc>
      </w:tr>
      <w:tr w:rsidR="00197F09" w:rsidRPr="009D2661" w14:paraId="4925F0A1" w14:textId="77777777" w:rsidTr="00DC218D">
        <w:trPr>
          <w:trHeight w:val="276"/>
          <w:jc w:val="center"/>
        </w:trPr>
        <w:tc>
          <w:tcPr>
            <w:tcW w:w="582" w:type="dxa"/>
            <w:vMerge w:val="restart"/>
            <w:shd w:val="clear" w:color="auto" w:fill="auto"/>
            <w:noWrap/>
            <w:vAlign w:val="center"/>
          </w:tcPr>
          <w:p w14:paraId="32593AAF" w14:textId="109D31A4" w:rsidR="00197F09" w:rsidRPr="009D2661" w:rsidRDefault="00197F09" w:rsidP="00197F09">
            <w:pPr>
              <w:spacing w:after="0" w:line="240" w:lineRule="auto"/>
              <w:jc w:val="center"/>
              <w:rPr>
                <w:rFonts w:cstheme="minorHAnsi"/>
                <w:sz w:val="21"/>
                <w:szCs w:val="21"/>
              </w:rPr>
            </w:pPr>
            <w:r w:rsidRPr="009D2661">
              <w:rPr>
                <w:rFonts w:cstheme="minorHAnsi"/>
                <w:sz w:val="21"/>
                <w:szCs w:val="21"/>
              </w:rPr>
              <w:t>10</w:t>
            </w:r>
          </w:p>
          <w:p w14:paraId="242D1DB3" w14:textId="77777777" w:rsidR="00197F09" w:rsidRPr="009D2661" w:rsidRDefault="00197F09" w:rsidP="00197F09">
            <w:pPr>
              <w:spacing w:after="0" w:line="240" w:lineRule="auto"/>
              <w:rPr>
                <w:rFonts w:cstheme="minorHAnsi"/>
                <w:sz w:val="21"/>
                <w:szCs w:val="21"/>
              </w:rPr>
            </w:pPr>
          </w:p>
        </w:tc>
        <w:tc>
          <w:tcPr>
            <w:tcW w:w="3244" w:type="dxa"/>
            <w:vMerge w:val="restart"/>
            <w:shd w:val="clear" w:color="auto" w:fill="auto"/>
            <w:noWrap/>
            <w:vAlign w:val="center"/>
          </w:tcPr>
          <w:p w14:paraId="71D9127F" w14:textId="77777777" w:rsidR="00197F09" w:rsidRPr="009D2661" w:rsidRDefault="00197F09" w:rsidP="00197F09">
            <w:pPr>
              <w:spacing w:after="0" w:line="240" w:lineRule="auto"/>
              <w:rPr>
                <w:rFonts w:cstheme="minorHAnsi"/>
                <w:sz w:val="21"/>
                <w:szCs w:val="21"/>
              </w:rPr>
            </w:pPr>
            <w:r w:rsidRPr="009D2661">
              <w:rPr>
                <w:rFonts w:cstheme="minorHAnsi"/>
                <w:sz w:val="21"/>
                <w:szCs w:val="21"/>
              </w:rPr>
              <w:t>Αναγκαιότητα της πράξης</w:t>
            </w:r>
          </w:p>
        </w:tc>
        <w:tc>
          <w:tcPr>
            <w:tcW w:w="2938" w:type="dxa"/>
            <w:shd w:val="clear" w:color="auto" w:fill="auto"/>
            <w:noWrap/>
            <w:vAlign w:val="center"/>
          </w:tcPr>
          <w:p w14:paraId="2FA7945D" w14:textId="77777777" w:rsidR="00197F09" w:rsidRPr="009D2661" w:rsidRDefault="00197F09" w:rsidP="00197F09">
            <w:pPr>
              <w:spacing w:after="0" w:line="240" w:lineRule="auto"/>
              <w:rPr>
                <w:rFonts w:cstheme="minorHAnsi"/>
                <w:sz w:val="21"/>
                <w:szCs w:val="21"/>
              </w:rPr>
            </w:pPr>
            <w:r w:rsidRPr="009D2661">
              <w:rPr>
                <w:rFonts w:cstheme="minorHAnsi"/>
                <w:sz w:val="21"/>
                <w:szCs w:val="21"/>
              </w:rPr>
              <w:t>Δεν υπάρχει παρόμοια υπηρεσία / υποδομή στην Τοπική / Δημοτική Ενότητα</w:t>
            </w:r>
          </w:p>
        </w:tc>
        <w:tc>
          <w:tcPr>
            <w:tcW w:w="608" w:type="dxa"/>
            <w:vMerge w:val="restart"/>
            <w:vAlign w:val="center"/>
          </w:tcPr>
          <w:p w14:paraId="4AF381EF" w14:textId="77777777" w:rsidR="00197F09" w:rsidRPr="009D2661" w:rsidRDefault="00197F09" w:rsidP="00197F09">
            <w:pPr>
              <w:spacing w:after="0" w:line="240" w:lineRule="auto"/>
              <w:jc w:val="center"/>
              <w:rPr>
                <w:rFonts w:cstheme="minorHAnsi"/>
                <w:bCs/>
                <w:color w:val="000000"/>
                <w:sz w:val="21"/>
                <w:szCs w:val="21"/>
              </w:rPr>
            </w:pPr>
            <w:r w:rsidRPr="009D2661">
              <w:rPr>
                <w:rFonts w:cstheme="minorHAnsi"/>
                <w:bCs/>
                <w:color w:val="000000"/>
                <w:sz w:val="21"/>
                <w:szCs w:val="21"/>
              </w:rPr>
              <w:t>10%</w:t>
            </w:r>
          </w:p>
        </w:tc>
        <w:tc>
          <w:tcPr>
            <w:tcW w:w="630" w:type="dxa"/>
            <w:vMerge w:val="restart"/>
            <w:vAlign w:val="center"/>
          </w:tcPr>
          <w:p w14:paraId="7ACC98F8" w14:textId="77777777" w:rsidR="00197F09" w:rsidRPr="009D2661" w:rsidRDefault="00197F09" w:rsidP="00197F09">
            <w:pPr>
              <w:spacing w:after="0" w:line="240" w:lineRule="auto"/>
              <w:jc w:val="center"/>
              <w:rPr>
                <w:rFonts w:cstheme="minorHAnsi"/>
                <w:bCs/>
                <w:color w:val="000000"/>
                <w:sz w:val="21"/>
                <w:szCs w:val="21"/>
              </w:rPr>
            </w:pPr>
            <w:r w:rsidRPr="009D2661">
              <w:rPr>
                <w:rFonts w:cstheme="minorHAnsi"/>
                <w:bCs/>
                <w:color w:val="000000"/>
                <w:sz w:val="21"/>
                <w:szCs w:val="21"/>
              </w:rPr>
              <w:t>10%</w:t>
            </w:r>
          </w:p>
        </w:tc>
        <w:tc>
          <w:tcPr>
            <w:tcW w:w="587" w:type="dxa"/>
            <w:vMerge w:val="restart"/>
            <w:shd w:val="clear" w:color="auto" w:fill="auto"/>
            <w:vAlign w:val="center"/>
          </w:tcPr>
          <w:p w14:paraId="240BDB38" w14:textId="1EDF6082" w:rsidR="00197F09" w:rsidRPr="009D2661" w:rsidRDefault="00197F09" w:rsidP="00197F09">
            <w:pPr>
              <w:spacing w:after="0" w:line="240" w:lineRule="auto"/>
              <w:jc w:val="center"/>
              <w:rPr>
                <w:rFonts w:cstheme="minorHAnsi"/>
                <w:color w:val="000000"/>
                <w:sz w:val="21"/>
                <w:szCs w:val="21"/>
              </w:rPr>
            </w:pPr>
            <w:r w:rsidRPr="009D2661">
              <w:rPr>
                <w:rFonts w:cstheme="minorHAnsi"/>
                <w:color w:val="000000"/>
                <w:sz w:val="21"/>
                <w:szCs w:val="21"/>
              </w:rPr>
              <w:t>10%</w:t>
            </w:r>
          </w:p>
        </w:tc>
        <w:tc>
          <w:tcPr>
            <w:tcW w:w="747" w:type="dxa"/>
            <w:vMerge w:val="restart"/>
            <w:vAlign w:val="center"/>
          </w:tcPr>
          <w:p w14:paraId="3C7BC334" w14:textId="1D813663" w:rsidR="00197F09" w:rsidRPr="009D2661" w:rsidRDefault="00DC218D" w:rsidP="00197F09">
            <w:pPr>
              <w:spacing w:after="0" w:line="240" w:lineRule="auto"/>
              <w:jc w:val="center"/>
              <w:rPr>
                <w:rFonts w:cstheme="minorHAnsi"/>
                <w:color w:val="000000"/>
                <w:sz w:val="21"/>
                <w:szCs w:val="21"/>
              </w:rPr>
            </w:pPr>
            <w:r>
              <w:rPr>
                <w:rFonts w:cstheme="minorHAnsi"/>
                <w:color w:val="000000"/>
                <w:sz w:val="21"/>
                <w:szCs w:val="21"/>
              </w:rPr>
              <w:t>0%</w:t>
            </w:r>
          </w:p>
        </w:tc>
        <w:tc>
          <w:tcPr>
            <w:tcW w:w="1555" w:type="dxa"/>
            <w:shd w:val="clear" w:color="auto" w:fill="B8CCE4" w:themeFill="accent1" w:themeFillTint="66"/>
            <w:noWrap/>
            <w:vAlign w:val="center"/>
          </w:tcPr>
          <w:p w14:paraId="4BF3202B" w14:textId="1550167F" w:rsidR="00197F09" w:rsidRPr="009D2661" w:rsidRDefault="00197F09" w:rsidP="00197F09">
            <w:pPr>
              <w:spacing w:after="0" w:line="240" w:lineRule="auto"/>
              <w:jc w:val="center"/>
              <w:rPr>
                <w:rFonts w:cstheme="minorHAnsi"/>
                <w:color w:val="000000"/>
                <w:sz w:val="21"/>
                <w:szCs w:val="21"/>
              </w:rPr>
            </w:pPr>
            <w:r w:rsidRPr="009D2661">
              <w:rPr>
                <w:rFonts w:cstheme="minorHAnsi"/>
                <w:color w:val="000000"/>
                <w:sz w:val="21"/>
                <w:szCs w:val="21"/>
              </w:rPr>
              <w:t>100</w:t>
            </w:r>
          </w:p>
        </w:tc>
      </w:tr>
      <w:tr w:rsidR="00197F09" w:rsidRPr="009D2661" w14:paraId="2B4310ED" w14:textId="77777777" w:rsidTr="00DC218D">
        <w:trPr>
          <w:trHeight w:val="599"/>
          <w:jc w:val="center"/>
        </w:trPr>
        <w:tc>
          <w:tcPr>
            <w:tcW w:w="582" w:type="dxa"/>
            <w:vMerge/>
            <w:shd w:val="clear" w:color="auto" w:fill="auto"/>
            <w:noWrap/>
            <w:vAlign w:val="center"/>
          </w:tcPr>
          <w:p w14:paraId="4F8D369D" w14:textId="77777777" w:rsidR="00197F09" w:rsidRPr="009D2661" w:rsidRDefault="00197F09" w:rsidP="00197F09">
            <w:pPr>
              <w:spacing w:after="0" w:line="240" w:lineRule="auto"/>
              <w:jc w:val="center"/>
              <w:rPr>
                <w:rFonts w:cstheme="minorHAnsi"/>
                <w:sz w:val="21"/>
                <w:szCs w:val="21"/>
              </w:rPr>
            </w:pPr>
          </w:p>
        </w:tc>
        <w:tc>
          <w:tcPr>
            <w:tcW w:w="3244" w:type="dxa"/>
            <w:vMerge/>
            <w:shd w:val="clear" w:color="auto" w:fill="auto"/>
            <w:noWrap/>
            <w:vAlign w:val="center"/>
          </w:tcPr>
          <w:p w14:paraId="777514FA" w14:textId="77777777" w:rsidR="00197F09" w:rsidRPr="009D2661" w:rsidRDefault="00197F09" w:rsidP="00197F09">
            <w:pPr>
              <w:spacing w:after="0" w:line="240" w:lineRule="auto"/>
              <w:jc w:val="center"/>
              <w:rPr>
                <w:rFonts w:cstheme="minorHAnsi"/>
                <w:sz w:val="21"/>
                <w:szCs w:val="21"/>
              </w:rPr>
            </w:pPr>
          </w:p>
        </w:tc>
        <w:tc>
          <w:tcPr>
            <w:tcW w:w="2938" w:type="dxa"/>
            <w:shd w:val="clear" w:color="auto" w:fill="auto"/>
            <w:noWrap/>
            <w:vAlign w:val="center"/>
          </w:tcPr>
          <w:p w14:paraId="61B2A2E5" w14:textId="77777777" w:rsidR="00197F09" w:rsidRPr="009D2661" w:rsidRDefault="00197F09" w:rsidP="00197F09">
            <w:pPr>
              <w:spacing w:after="0" w:line="240" w:lineRule="auto"/>
              <w:rPr>
                <w:rFonts w:cstheme="minorHAnsi"/>
                <w:sz w:val="21"/>
                <w:szCs w:val="21"/>
              </w:rPr>
            </w:pPr>
            <w:r w:rsidRPr="009D2661">
              <w:rPr>
                <w:rFonts w:cstheme="minorHAnsi"/>
                <w:sz w:val="21"/>
                <w:szCs w:val="21"/>
              </w:rPr>
              <w:t>Υπάρχει παρόμοια υπηρεσία / υποδομή στην Τοπική / Δημοτική Ενότητα</w:t>
            </w:r>
          </w:p>
        </w:tc>
        <w:tc>
          <w:tcPr>
            <w:tcW w:w="608" w:type="dxa"/>
            <w:vMerge/>
            <w:vAlign w:val="center"/>
          </w:tcPr>
          <w:p w14:paraId="1D201092" w14:textId="77777777" w:rsidR="00197F09" w:rsidRPr="009D2661" w:rsidRDefault="00197F09" w:rsidP="00197F09">
            <w:pPr>
              <w:spacing w:after="0" w:line="240" w:lineRule="auto"/>
              <w:jc w:val="center"/>
              <w:rPr>
                <w:rFonts w:cstheme="minorHAnsi"/>
                <w:b/>
                <w:bCs/>
                <w:sz w:val="21"/>
                <w:szCs w:val="21"/>
              </w:rPr>
            </w:pPr>
          </w:p>
        </w:tc>
        <w:tc>
          <w:tcPr>
            <w:tcW w:w="630" w:type="dxa"/>
            <w:vMerge/>
            <w:vAlign w:val="center"/>
          </w:tcPr>
          <w:p w14:paraId="722881A9" w14:textId="77777777" w:rsidR="00197F09" w:rsidRPr="009D2661" w:rsidRDefault="00197F09" w:rsidP="00197F09">
            <w:pPr>
              <w:spacing w:after="0" w:line="240" w:lineRule="auto"/>
              <w:jc w:val="center"/>
              <w:rPr>
                <w:rFonts w:cstheme="minorHAnsi"/>
                <w:bCs/>
                <w:color w:val="000000"/>
                <w:sz w:val="21"/>
                <w:szCs w:val="21"/>
              </w:rPr>
            </w:pPr>
          </w:p>
        </w:tc>
        <w:tc>
          <w:tcPr>
            <w:tcW w:w="587" w:type="dxa"/>
            <w:vMerge/>
            <w:shd w:val="clear" w:color="auto" w:fill="auto"/>
            <w:vAlign w:val="center"/>
          </w:tcPr>
          <w:p w14:paraId="0BA159E3" w14:textId="77777777" w:rsidR="00197F09" w:rsidRPr="009D2661" w:rsidRDefault="00197F09" w:rsidP="00197F09">
            <w:pPr>
              <w:spacing w:after="0" w:line="240" w:lineRule="auto"/>
              <w:jc w:val="center"/>
              <w:rPr>
                <w:rFonts w:cstheme="minorHAnsi"/>
                <w:color w:val="000000"/>
                <w:sz w:val="21"/>
                <w:szCs w:val="21"/>
              </w:rPr>
            </w:pPr>
          </w:p>
        </w:tc>
        <w:tc>
          <w:tcPr>
            <w:tcW w:w="747" w:type="dxa"/>
            <w:vMerge/>
            <w:vAlign w:val="center"/>
          </w:tcPr>
          <w:p w14:paraId="5B5A2426" w14:textId="77777777" w:rsidR="00197F09" w:rsidRPr="009D2661" w:rsidRDefault="00197F09" w:rsidP="00197F09">
            <w:pPr>
              <w:spacing w:after="0" w:line="240" w:lineRule="auto"/>
              <w:jc w:val="center"/>
              <w:rPr>
                <w:rFonts w:cstheme="minorHAnsi"/>
                <w:color w:val="000000"/>
                <w:sz w:val="21"/>
                <w:szCs w:val="21"/>
              </w:rPr>
            </w:pPr>
          </w:p>
        </w:tc>
        <w:tc>
          <w:tcPr>
            <w:tcW w:w="1555" w:type="dxa"/>
            <w:shd w:val="clear" w:color="auto" w:fill="B8CCE4" w:themeFill="accent1" w:themeFillTint="66"/>
            <w:noWrap/>
            <w:vAlign w:val="center"/>
          </w:tcPr>
          <w:p w14:paraId="6D3BD40E" w14:textId="72FC7D27" w:rsidR="00197F09" w:rsidRPr="009D2661" w:rsidRDefault="00197F09" w:rsidP="00197F09">
            <w:pPr>
              <w:spacing w:after="0" w:line="240" w:lineRule="auto"/>
              <w:jc w:val="center"/>
              <w:rPr>
                <w:rFonts w:cstheme="minorHAnsi"/>
                <w:color w:val="000000"/>
                <w:sz w:val="21"/>
                <w:szCs w:val="21"/>
              </w:rPr>
            </w:pPr>
            <w:r w:rsidRPr="009D2661">
              <w:rPr>
                <w:rFonts w:cstheme="minorHAnsi"/>
                <w:color w:val="000000"/>
                <w:sz w:val="21"/>
                <w:szCs w:val="21"/>
              </w:rPr>
              <w:t>0</w:t>
            </w:r>
          </w:p>
        </w:tc>
      </w:tr>
      <w:tr w:rsidR="00DC218D" w:rsidRPr="009D2661" w14:paraId="2F307425" w14:textId="77777777" w:rsidTr="00DC218D">
        <w:trPr>
          <w:trHeight w:val="441"/>
          <w:jc w:val="center"/>
        </w:trPr>
        <w:tc>
          <w:tcPr>
            <w:tcW w:w="582" w:type="dxa"/>
            <w:vMerge w:val="restart"/>
            <w:shd w:val="clear" w:color="auto" w:fill="auto"/>
            <w:noWrap/>
            <w:vAlign w:val="center"/>
          </w:tcPr>
          <w:p w14:paraId="017D2B03" w14:textId="4F674844" w:rsidR="00DC218D" w:rsidRPr="00062688" w:rsidRDefault="00DC218D" w:rsidP="00DC218D">
            <w:pPr>
              <w:spacing w:after="0" w:line="240" w:lineRule="auto"/>
              <w:jc w:val="center"/>
              <w:rPr>
                <w:rFonts w:cstheme="minorHAnsi"/>
                <w:b/>
                <w:sz w:val="21"/>
                <w:szCs w:val="21"/>
                <w:lang w:val="en-US"/>
              </w:rPr>
            </w:pPr>
            <w:r>
              <w:rPr>
                <w:rFonts w:cstheme="minorHAnsi"/>
                <w:b/>
                <w:sz w:val="21"/>
                <w:szCs w:val="21"/>
                <w:lang w:val="en-US"/>
              </w:rPr>
              <w:t>11</w:t>
            </w:r>
          </w:p>
        </w:tc>
        <w:tc>
          <w:tcPr>
            <w:tcW w:w="6182" w:type="dxa"/>
            <w:gridSpan w:val="2"/>
            <w:shd w:val="clear" w:color="auto" w:fill="auto"/>
            <w:noWrap/>
            <w:vAlign w:val="center"/>
          </w:tcPr>
          <w:p w14:paraId="0C6D9386" w14:textId="6478BD6C" w:rsidR="00DC218D" w:rsidRPr="009D2661" w:rsidRDefault="00DC218D" w:rsidP="00DC218D">
            <w:pPr>
              <w:spacing w:after="0" w:line="240" w:lineRule="auto"/>
              <w:rPr>
                <w:rFonts w:cstheme="minorHAnsi"/>
                <w:b/>
                <w:sz w:val="21"/>
                <w:szCs w:val="21"/>
              </w:rPr>
            </w:pPr>
            <w:r w:rsidRPr="001618E7">
              <w:rPr>
                <w:rFonts w:cstheme="minorHAnsi"/>
              </w:rPr>
              <w:t>Αρχή της οικονομικής ευστάθειας των έργων:</w:t>
            </w:r>
          </w:p>
        </w:tc>
        <w:tc>
          <w:tcPr>
            <w:tcW w:w="608" w:type="dxa"/>
            <w:vMerge w:val="restart"/>
            <w:vAlign w:val="center"/>
          </w:tcPr>
          <w:p w14:paraId="62C133E0" w14:textId="643B5A9F" w:rsidR="00DC218D" w:rsidRPr="009D2661" w:rsidRDefault="00DC218D" w:rsidP="00DC218D">
            <w:pPr>
              <w:spacing w:after="0"/>
              <w:ind w:right="-108" w:hanging="146"/>
              <w:jc w:val="center"/>
              <w:rPr>
                <w:rFonts w:cstheme="minorHAnsi"/>
                <w:bCs/>
                <w:color w:val="000000"/>
                <w:sz w:val="21"/>
                <w:szCs w:val="21"/>
              </w:rPr>
            </w:pPr>
            <w:r w:rsidRPr="00AF6DBF">
              <w:rPr>
                <w:rFonts w:cstheme="minorHAnsi"/>
                <w:bCs/>
                <w:color w:val="000000"/>
                <w:sz w:val="21"/>
                <w:szCs w:val="21"/>
              </w:rPr>
              <w:t>0%</w:t>
            </w:r>
          </w:p>
        </w:tc>
        <w:tc>
          <w:tcPr>
            <w:tcW w:w="630" w:type="dxa"/>
            <w:vMerge w:val="restart"/>
            <w:vAlign w:val="center"/>
          </w:tcPr>
          <w:p w14:paraId="28EFFB0F" w14:textId="5410655F" w:rsidR="00DC218D" w:rsidRPr="009D2661" w:rsidRDefault="00DC218D" w:rsidP="00DC218D">
            <w:pPr>
              <w:spacing w:after="0"/>
              <w:ind w:right="-108" w:hanging="108"/>
              <w:jc w:val="center"/>
              <w:rPr>
                <w:rFonts w:cstheme="minorHAnsi"/>
                <w:bCs/>
                <w:color w:val="000000"/>
                <w:sz w:val="21"/>
                <w:szCs w:val="21"/>
              </w:rPr>
            </w:pPr>
            <w:r w:rsidRPr="00AF6DBF">
              <w:rPr>
                <w:rFonts w:cstheme="minorHAnsi"/>
                <w:bCs/>
                <w:color w:val="000000"/>
                <w:sz w:val="21"/>
                <w:szCs w:val="21"/>
              </w:rPr>
              <w:t>0%</w:t>
            </w:r>
          </w:p>
        </w:tc>
        <w:tc>
          <w:tcPr>
            <w:tcW w:w="587" w:type="dxa"/>
            <w:vMerge w:val="restart"/>
            <w:shd w:val="clear" w:color="auto" w:fill="auto"/>
            <w:vAlign w:val="center"/>
          </w:tcPr>
          <w:p w14:paraId="197F2A65" w14:textId="140DBEA9" w:rsidR="00DC218D" w:rsidRPr="009D2661" w:rsidRDefault="00DC218D" w:rsidP="00DC218D">
            <w:pPr>
              <w:spacing w:after="0" w:line="240" w:lineRule="auto"/>
              <w:ind w:right="-181" w:hanging="157"/>
              <w:jc w:val="center"/>
              <w:rPr>
                <w:rFonts w:cstheme="minorHAnsi"/>
                <w:color w:val="000000"/>
                <w:sz w:val="21"/>
                <w:szCs w:val="21"/>
              </w:rPr>
            </w:pPr>
            <w:r w:rsidRPr="00AF6DBF">
              <w:rPr>
                <w:rFonts w:cstheme="minorHAnsi"/>
                <w:bCs/>
                <w:color w:val="000000"/>
                <w:sz w:val="21"/>
                <w:szCs w:val="21"/>
              </w:rPr>
              <w:t>0%</w:t>
            </w:r>
          </w:p>
        </w:tc>
        <w:tc>
          <w:tcPr>
            <w:tcW w:w="747" w:type="dxa"/>
            <w:vMerge w:val="restart"/>
            <w:vAlign w:val="center"/>
          </w:tcPr>
          <w:p w14:paraId="3E8A2428" w14:textId="222E8F7B" w:rsidR="00DC218D" w:rsidRPr="00DC218D" w:rsidRDefault="00DC218D" w:rsidP="00DC218D">
            <w:pPr>
              <w:spacing w:after="0" w:line="240" w:lineRule="auto"/>
              <w:rPr>
                <w:rFonts w:cstheme="minorHAnsi"/>
                <w:color w:val="000000"/>
                <w:sz w:val="21"/>
                <w:szCs w:val="21"/>
                <w:lang w:val="en-US"/>
              </w:rPr>
            </w:pPr>
            <w:r w:rsidRPr="00DC218D">
              <w:rPr>
                <w:rFonts w:cstheme="minorHAnsi"/>
                <w:color w:val="000000"/>
                <w:sz w:val="21"/>
                <w:szCs w:val="21"/>
                <w:lang w:val="en-US"/>
              </w:rPr>
              <w:t>25%</w:t>
            </w:r>
          </w:p>
        </w:tc>
        <w:tc>
          <w:tcPr>
            <w:tcW w:w="1555" w:type="dxa"/>
            <w:shd w:val="clear" w:color="auto" w:fill="auto"/>
            <w:noWrap/>
            <w:vAlign w:val="center"/>
          </w:tcPr>
          <w:p w14:paraId="5499E69A" w14:textId="77777777" w:rsidR="00DC218D" w:rsidRPr="00735506" w:rsidRDefault="00DC218D" w:rsidP="00DC218D">
            <w:pPr>
              <w:spacing w:after="0" w:line="240" w:lineRule="auto"/>
              <w:jc w:val="center"/>
              <w:rPr>
                <w:rFonts w:cstheme="minorHAnsi"/>
                <w:color w:val="000000"/>
                <w:sz w:val="21"/>
                <w:szCs w:val="21"/>
              </w:rPr>
            </w:pPr>
          </w:p>
        </w:tc>
      </w:tr>
      <w:tr w:rsidR="00062688" w:rsidRPr="009D2661" w14:paraId="79FF80A2" w14:textId="77777777" w:rsidTr="00DC218D">
        <w:trPr>
          <w:trHeight w:val="441"/>
          <w:jc w:val="center"/>
        </w:trPr>
        <w:tc>
          <w:tcPr>
            <w:tcW w:w="582" w:type="dxa"/>
            <w:vMerge/>
            <w:shd w:val="clear" w:color="auto" w:fill="auto"/>
            <w:noWrap/>
            <w:vAlign w:val="center"/>
          </w:tcPr>
          <w:p w14:paraId="1D2E657C" w14:textId="77777777" w:rsidR="00062688" w:rsidRPr="009D2661" w:rsidRDefault="00062688" w:rsidP="00CC196C">
            <w:pPr>
              <w:spacing w:after="0" w:line="240" w:lineRule="auto"/>
              <w:jc w:val="center"/>
              <w:rPr>
                <w:rFonts w:cstheme="minorHAnsi"/>
                <w:b/>
                <w:sz w:val="21"/>
                <w:szCs w:val="21"/>
              </w:rPr>
            </w:pPr>
          </w:p>
        </w:tc>
        <w:tc>
          <w:tcPr>
            <w:tcW w:w="3244" w:type="dxa"/>
            <w:vMerge w:val="restart"/>
            <w:shd w:val="clear" w:color="auto" w:fill="auto"/>
            <w:noWrap/>
            <w:vAlign w:val="center"/>
          </w:tcPr>
          <w:p w14:paraId="55A27D09" w14:textId="77777777" w:rsidR="00062688" w:rsidRPr="001618E7" w:rsidRDefault="00062688" w:rsidP="00DC218D">
            <w:pPr>
              <w:spacing w:after="0"/>
              <w:jc w:val="center"/>
              <w:rPr>
                <w:rFonts w:cs="Cambria"/>
                <w:b/>
              </w:rPr>
            </w:pPr>
            <w:r w:rsidRPr="001618E7">
              <w:rPr>
                <w:rFonts w:cs="Cambria"/>
                <w:b/>
                <w:u w:val="single"/>
              </w:rPr>
              <w:t xml:space="preserve">ΤΑΜΙΕΥΤΗΡΑΣ                </w:t>
            </w:r>
          </w:p>
          <w:p w14:paraId="55A3B522" w14:textId="77777777" w:rsidR="00062688" w:rsidRPr="001618E7" w:rsidRDefault="00062688" w:rsidP="00DC218D">
            <w:pPr>
              <w:spacing w:after="0"/>
              <w:jc w:val="center"/>
              <w:rPr>
                <w:rFonts w:cs="Cambria"/>
              </w:rPr>
            </w:pPr>
            <w:r w:rsidRPr="001618E7">
              <w:rPr>
                <w:rFonts w:cs="Cambria"/>
                <w:b/>
              </w:rPr>
              <w:t>Υπολογίζεται το πηλίκο:</w:t>
            </w:r>
          </w:p>
          <w:p w14:paraId="17F811A7" w14:textId="0468C4A7" w:rsidR="00062688" w:rsidRPr="009D2661" w:rsidRDefault="00062688" w:rsidP="00DC218D">
            <w:pPr>
              <w:spacing w:after="0" w:line="240" w:lineRule="auto"/>
              <w:rPr>
                <w:rFonts w:cstheme="minorHAnsi"/>
                <w:b/>
                <w:sz w:val="21"/>
                <w:szCs w:val="21"/>
              </w:rPr>
            </w:pPr>
            <w:r w:rsidRPr="001618E7">
              <w:rPr>
                <w:rFonts w:cs="Cambria"/>
              </w:rPr>
              <w:t>(όγκος αποταμιευμένου νερού προτεινόμενης πράξης</w:t>
            </w:r>
            <w:r>
              <w:rPr>
                <w:rFonts w:cs="Cambria"/>
              </w:rPr>
              <w:t xml:space="preserve"> </w:t>
            </w:r>
            <w:r w:rsidRPr="001618E7">
              <w:rPr>
                <w:rFonts w:cs="Cambria"/>
              </w:rPr>
              <w:t>/</w:t>
            </w:r>
            <w:r>
              <w:rPr>
                <w:rFonts w:cs="Cambria"/>
              </w:rPr>
              <w:t xml:space="preserve"> </w:t>
            </w:r>
            <w:r w:rsidRPr="001618E7">
              <w:rPr>
                <w:rFonts w:cs="Cambria"/>
              </w:rPr>
              <w:t xml:space="preserve">συνολικός όγκος αποταμιευμένου νερού προτεινόμενων ταμιευτήρων πρόσκλησης) </w:t>
            </w:r>
            <w:r w:rsidRPr="001618E7">
              <w:rPr>
                <w:rFonts w:cs="Cambria"/>
                <w:b/>
              </w:rPr>
              <w:t>προς</w:t>
            </w:r>
            <w:r w:rsidRPr="001618E7">
              <w:rPr>
                <w:rFonts w:cs="Cambria"/>
              </w:rPr>
              <w:t xml:space="preserve"> (προϋπολογισμός προτεινόμενης πράξης</w:t>
            </w:r>
            <w:r>
              <w:rPr>
                <w:rFonts w:cs="Cambria"/>
              </w:rPr>
              <w:t xml:space="preserve"> </w:t>
            </w:r>
            <w:r w:rsidRPr="001618E7">
              <w:rPr>
                <w:rFonts w:cs="Cambria"/>
              </w:rPr>
              <w:t>/</w:t>
            </w:r>
            <w:r>
              <w:rPr>
                <w:rFonts w:cs="Cambria"/>
              </w:rPr>
              <w:t xml:space="preserve"> </w:t>
            </w:r>
            <w:r w:rsidRPr="001618E7">
              <w:rPr>
                <w:rFonts w:cs="Cambria"/>
              </w:rPr>
              <w:t>συνολικός προϋπολογισμός προτεινόμενων ταμιευτήρων πρόσκλησης)</w:t>
            </w:r>
          </w:p>
        </w:tc>
        <w:tc>
          <w:tcPr>
            <w:tcW w:w="2938" w:type="dxa"/>
            <w:tcBorders>
              <w:top w:val="single" w:sz="4" w:space="0" w:color="auto"/>
              <w:left w:val="nil"/>
              <w:bottom w:val="single" w:sz="4" w:space="0" w:color="auto"/>
              <w:right w:val="single" w:sz="4" w:space="0" w:color="auto"/>
            </w:tcBorders>
            <w:shd w:val="clear" w:color="auto" w:fill="auto"/>
            <w:noWrap/>
            <w:vAlign w:val="center"/>
          </w:tcPr>
          <w:p w14:paraId="22C9F1B6" w14:textId="3D78932B" w:rsidR="00062688" w:rsidRPr="009D2661" w:rsidRDefault="00062688" w:rsidP="00CC196C">
            <w:pPr>
              <w:spacing w:after="0" w:line="240" w:lineRule="auto"/>
              <w:rPr>
                <w:rFonts w:cstheme="minorHAnsi"/>
                <w:b/>
                <w:sz w:val="21"/>
                <w:szCs w:val="21"/>
              </w:rPr>
            </w:pPr>
            <w:r w:rsidRPr="00C83EF9">
              <w:rPr>
                <w:rFonts w:ascii="Calibri" w:hAnsi="Calibri" w:cs="Calibri"/>
              </w:rPr>
              <w:t>Το πηλίκο είναι ≥ 1,00</w:t>
            </w:r>
          </w:p>
        </w:tc>
        <w:tc>
          <w:tcPr>
            <w:tcW w:w="608" w:type="dxa"/>
            <w:vMerge/>
            <w:vAlign w:val="center"/>
          </w:tcPr>
          <w:p w14:paraId="384A95E1" w14:textId="77777777" w:rsidR="00062688" w:rsidRPr="009D2661" w:rsidRDefault="00062688" w:rsidP="00CC196C">
            <w:pPr>
              <w:spacing w:after="0"/>
              <w:ind w:right="-108" w:hanging="146"/>
              <w:jc w:val="center"/>
              <w:rPr>
                <w:rFonts w:cstheme="minorHAnsi"/>
                <w:bCs/>
                <w:color w:val="000000"/>
                <w:sz w:val="21"/>
                <w:szCs w:val="21"/>
              </w:rPr>
            </w:pPr>
          </w:p>
        </w:tc>
        <w:tc>
          <w:tcPr>
            <w:tcW w:w="630" w:type="dxa"/>
            <w:vMerge/>
            <w:vAlign w:val="center"/>
          </w:tcPr>
          <w:p w14:paraId="2064AC83" w14:textId="77777777" w:rsidR="00062688" w:rsidRPr="009D2661" w:rsidRDefault="00062688" w:rsidP="00CC196C">
            <w:pPr>
              <w:spacing w:after="0"/>
              <w:ind w:right="-108" w:hanging="108"/>
              <w:jc w:val="center"/>
              <w:rPr>
                <w:rFonts w:cstheme="minorHAnsi"/>
                <w:bCs/>
                <w:color w:val="000000"/>
                <w:sz w:val="21"/>
                <w:szCs w:val="21"/>
              </w:rPr>
            </w:pPr>
          </w:p>
        </w:tc>
        <w:tc>
          <w:tcPr>
            <w:tcW w:w="587" w:type="dxa"/>
            <w:vMerge/>
            <w:shd w:val="clear" w:color="auto" w:fill="auto"/>
            <w:vAlign w:val="center"/>
          </w:tcPr>
          <w:p w14:paraId="513AD3EA" w14:textId="77777777" w:rsidR="00062688" w:rsidRPr="009D2661" w:rsidRDefault="00062688" w:rsidP="00CC196C">
            <w:pPr>
              <w:spacing w:after="0" w:line="240" w:lineRule="auto"/>
              <w:ind w:right="-181" w:hanging="157"/>
              <w:jc w:val="center"/>
              <w:rPr>
                <w:rFonts w:cstheme="minorHAnsi"/>
                <w:color w:val="000000"/>
                <w:sz w:val="21"/>
                <w:szCs w:val="21"/>
              </w:rPr>
            </w:pPr>
          </w:p>
        </w:tc>
        <w:tc>
          <w:tcPr>
            <w:tcW w:w="747" w:type="dxa"/>
            <w:vMerge/>
            <w:vAlign w:val="center"/>
          </w:tcPr>
          <w:p w14:paraId="58E085EF" w14:textId="77777777" w:rsidR="00062688" w:rsidRPr="009D2661" w:rsidRDefault="00062688" w:rsidP="00CC196C">
            <w:pPr>
              <w:spacing w:after="0" w:line="240" w:lineRule="auto"/>
              <w:rPr>
                <w:rFonts w:cstheme="minorHAnsi"/>
                <w:b/>
                <w:bCs/>
                <w:color w:val="000000"/>
                <w:sz w:val="21"/>
                <w:szCs w:val="21"/>
              </w:rPr>
            </w:pPr>
          </w:p>
        </w:tc>
        <w:tc>
          <w:tcPr>
            <w:tcW w:w="1555" w:type="dxa"/>
            <w:shd w:val="clear" w:color="auto" w:fill="auto"/>
            <w:noWrap/>
            <w:vAlign w:val="center"/>
          </w:tcPr>
          <w:p w14:paraId="387EF811" w14:textId="6F431ADA" w:rsidR="00062688" w:rsidRPr="00735506" w:rsidRDefault="00062688" w:rsidP="00735506">
            <w:pPr>
              <w:spacing w:after="0" w:line="240" w:lineRule="auto"/>
              <w:jc w:val="center"/>
              <w:rPr>
                <w:rFonts w:cstheme="minorHAnsi"/>
                <w:color w:val="000000"/>
                <w:sz w:val="21"/>
                <w:szCs w:val="21"/>
              </w:rPr>
            </w:pPr>
            <w:r w:rsidRPr="00735506">
              <w:rPr>
                <w:rFonts w:cstheme="minorHAnsi"/>
                <w:color w:val="000000"/>
                <w:sz w:val="21"/>
                <w:szCs w:val="21"/>
              </w:rPr>
              <w:t>100</w:t>
            </w:r>
          </w:p>
        </w:tc>
      </w:tr>
      <w:tr w:rsidR="00062688" w:rsidRPr="009D2661" w14:paraId="31A6E22D" w14:textId="77777777" w:rsidTr="00DC218D">
        <w:trPr>
          <w:trHeight w:val="441"/>
          <w:jc w:val="center"/>
        </w:trPr>
        <w:tc>
          <w:tcPr>
            <w:tcW w:w="582" w:type="dxa"/>
            <w:vMerge/>
            <w:shd w:val="clear" w:color="auto" w:fill="auto"/>
            <w:noWrap/>
            <w:vAlign w:val="center"/>
          </w:tcPr>
          <w:p w14:paraId="7804DAB5" w14:textId="77777777" w:rsidR="00062688" w:rsidRPr="009D2661" w:rsidRDefault="00062688" w:rsidP="00CC196C">
            <w:pPr>
              <w:spacing w:after="0" w:line="240" w:lineRule="auto"/>
              <w:jc w:val="center"/>
              <w:rPr>
                <w:rFonts w:cstheme="minorHAnsi"/>
                <w:b/>
                <w:sz w:val="21"/>
                <w:szCs w:val="21"/>
              </w:rPr>
            </w:pPr>
          </w:p>
        </w:tc>
        <w:tc>
          <w:tcPr>
            <w:tcW w:w="3244" w:type="dxa"/>
            <w:vMerge/>
            <w:shd w:val="clear" w:color="auto" w:fill="auto"/>
            <w:noWrap/>
            <w:vAlign w:val="center"/>
          </w:tcPr>
          <w:p w14:paraId="6D474C8F" w14:textId="77777777" w:rsidR="00062688" w:rsidRPr="009D2661" w:rsidRDefault="00062688" w:rsidP="00CC196C">
            <w:pPr>
              <w:spacing w:after="0" w:line="240" w:lineRule="auto"/>
              <w:rPr>
                <w:rFonts w:cstheme="minorHAnsi"/>
                <w:b/>
                <w:sz w:val="21"/>
                <w:szCs w:val="21"/>
              </w:rPr>
            </w:pPr>
          </w:p>
        </w:tc>
        <w:tc>
          <w:tcPr>
            <w:tcW w:w="2938" w:type="dxa"/>
            <w:tcBorders>
              <w:top w:val="nil"/>
              <w:left w:val="nil"/>
              <w:bottom w:val="single" w:sz="4" w:space="0" w:color="auto"/>
              <w:right w:val="single" w:sz="4" w:space="0" w:color="auto"/>
            </w:tcBorders>
            <w:shd w:val="clear" w:color="auto" w:fill="auto"/>
            <w:noWrap/>
            <w:vAlign w:val="center"/>
          </w:tcPr>
          <w:p w14:paraId="6350FF0F" w14:textId="55B2A951" w:rsidR="00062688" w:rsidRPr="009D2661" w:rsidRDefault="00062688" w:rsidP="00CC196C">
            <w:pPr>
              <w:spacing w:after="0" w:line="240" w:lineRule="auto"/>
              <w:rPr>
                <w:rFonts w:cstheme="minorHAnsi"/>
                <w:b/>
                <w:sz w:val="21"/>
                <w:szCs w:val="21"/>
              </w:rPr>
            </w:pPr>
            <w:r w:rsidRPr="00C83EF9">
              <w:rPr>
                <w:rFonts w:ascii="Calibri" w:hAnsi="Calibri" w:cs="Calibri"/>
              </w:rPr>
              <w:t>Το πηλίκο είναι 0,80-0,99</w:t>
            </w:r>
          </w:p>
        </w:tc>
        <w:tc>
          <w:tcPr>
            <w:tcW w:w="608" w:type="dxa"/>
            <w:vMerge/>
            <w:vAlign w:val="center"/>
          </w:tcPr>
          <w:p w14:paraId="3555DF0E" w14:textId="77777777" w:rsidR="00062688" w:rsidRPr="009D2661" w:rsidRDefault="00062688" w:rsidP="00CC196C">
            <w:pPr>
              <w:spacing w:after="0"/>
              <w:ind w:right="-108" w:hanging="146"/>
              <w:jc w:val="center"/>
              <w:rPr>
                <w:rFonts w:cstheme="minorHAnsi"/>
                <w:bCs/>
                <w:color w:val="000000"/>
                <w:sz w:val="21"/>
                <w:szCs w:val="21"/>
              </w:rPr>
            </w:pPr>
          </w:p>
        </w:tc>
        <w:tc>
          <w:tcPr>
            <w:tcW w:w="630" w:type="dxa"/>
            <w:vMerge/>
            <w:vAlign w:val="center"/>
          </w:tcPr>
          <w:p w14:paraId="3A5AF88C" w14:textId="77777777" w:rsidR="00062688" w:rsidRPr="009D2661" w:rsidRDefault="00062688" w:rsidP="00CC196C">
            <w:pPr>
              <w:spacing w:after="0"/>
              <w:ind w:right="-108" w:hanging="108"/>
              <w:jc w:val="center"/>
              <w:rPr>
                <w:rFonts w:cstheme="minorHAnsi"/>
                <w:bCs/>
                <w:color w:val="000000"/>
                <w:sz w:val="21"/>
                <w:szCs w:val="21"/>
              </w:rPr>
            </w:pPr>
          </w:p>
        </w:tc>
        <w:tc>
          <w:tcPr>
            <w:tcW w:w="587" w:type="dxa"/>
            <w:vMerge/>
            <w:shd w:val="clear" w:color="auto" w:fill="auto"/>
            <w:vAlign w:val="center"/>
          </w:tcPr>
          <w:p w14:paraId="4EFDF23E" w14:textId="77777777" w:rsidR="00062688" w:rsidRPr="009D2661" w:rsidRDefault="00062688" w:rsidP="00CC196C">
            <w:pPr>
              <w:spacing w:after="0" w:line="240" w:lineRule="auto"/>
              <w:ind w:right="-181" w:hanging="157"/>
              <w:jc w:val="center"/>
              <w:rPr>
                <w:rFonts w:cstheme="minorHAnsi"/>
                <w:color w:val="000000"/>
                <w:sz w:val="21"/>
                <w:szCs w:val="21"/>
              </w:rPr>
            </w:pPr>
          </w:p>
        </w:tc>
        <w:tc>
          <w:tcPr>
            <w:tcW w:w="747" w:type="dxa"/>
            <w:vMerge/>
            <w:vAlign w:val="center"/>
          </w:tcPr>
          <w:p w14:paraId="7F431720" w14:textId="77777777" w:rsidR="00062688" w:rsidRPr="009D2661" w:rsidRDefault="00062688" w:rsidP="00CC196C">
            <w:pPr>
              <w:spacing w:after="0" w:line="240" w:lineRule="auto"/>
              <w:rPr>
                <w:rFonts w:cstheme="minorHAnsi"/>
                <w:b/>
                <w:bCs/>
                <w:color w:val="000000"/>
                <w:sz w:val="21"/>
                <w:szCs w:val="21"/>
              </w:rPr>
            </w:pPr>
          </w:p>
        </w:tc>
        <w:tc>
          <w:tcPr>
            <w:tcW w:w="1555" w:type="dxa"/>
            <w:shd w:val="clear" w:color="auto" w:fill="auto"/>
            <w:noWrap/>
            <w:vAlign w:val="center"/>
          </w:tcPr>
          <w:p w14:paraId="4BDB2853" w14:textId="7C6A0DBC" w:rsidR="00062688" w:rsidRPr="00735506" w:rsidRDefault="00062688" w:rsidP="00735506">
            <w:pPr>
              <w:spacing w:after="0" w:line="240" w:lineRule="auto"/>
              <w:jc w:val="center"/>
              <w:rPr>
                <w:rFonts w:cstheme="minorHAnsi"/>
                <w:color w:val="000000"/>
                <w:sz w:val="21"/>
                <w:szCs w:val="21"/>
              </w:rPr>
            </w:pPr>
            <w:r w:rsidRPr="00735506">
              <w:rPr>
                <w:rFonts w:cstheme="minorHAnsi"/>
                <w:color w:val="000000"/>
                <w:sz w:val="21"/>
                <w:szCs w:val="21"/>
              </w:rPr>
              <w:t>60</w:t>
            </w:r>
          </w:p>
        </w:tc>
      </w:tr>
      <w:tr w:rsidR="00062688" w:rsidRPr="009D2661" w14:paraId="55DD0D77" w14:textId="77777777" w:rsidTr="00DC218D">
        <w:trPr>
          <w:trHeight w:val="441"/>
          <w:jc w:val="center"/>
        </w:trPr>
        <w:tc>
          <w:tcPr>
            <w:tcW w:w="582" w:type="dxa"/>
            <w:vMerge/>
            <w:shd w:val="clear" w:color="auto" w:fill="auto"/>
            <w:noWrap/>
            <w:vAlign w:val="center"/>
          </w:tcPr>
          <w:p w14:paraId="09B65C46" w14:textId="77777777" w:rsidR="00062688" w:rsidRPr="009D2661" w:rsidRDefault="00062688" w:rsidP="00CC196C">
            <w:pPr>
              <w:spacing w:after="0" w:line="240" w:lineRule="auto"/>
              <w:jc w:val="center"/>
              <w:rPr>
                <w:rFonts w:cstheme="minorHAnsi"/>
                <w:b/>
                <w:sz w:val="21"/>
                <w:szCs w:val="21"/>
              </w:rPr>
            </w:pPr>
          </w:p>
        </w:tc>
        <w:tc>
          <w:tcPr>
            <w:tcW w:w="3244" w:type="dxa"/>
            <w:vMerge/>
            <w:shd w:val="clear" w:color="auto" w:fill="auto"/>
            <w:noWrap/>
            <w:vAlign w:val="center"/>
          </w:tcPr>
          <w:p w14:paraId="33FEB1BD" w14:textId="77777777" w:rsidR="00062688" w:rsidRPr="009D2661" w:rsidRDefault="00062688" w:rsidP="00CC196C">
            <w:pPr>
              <w:spacing w:after="0" w:line="240" w:lineRule="auto"/>
              <w:rPr>
                <w:rFonts w:cstheme="minorHAnsi"/>
                <w:b/>
                <w:sz w:val="21"/>
                <w:szCs w:val="21"/>
              </w:rPr>
            </w:pPr>
          </w:p>
        </w:tc>
        <w:tc>
          <w:tcPr>
            <w:tcW w:w="2938" w:type="dxa"/>
            <w:tcBorders>
              <w:top w:val="nil"/>
              <w:left w:val="nil"/>
              <w:bottom w:val="single" w:sz="4" w:space="0" w:color="auto"/>
              <w:right w:val="single" w:sz="4" w:space="0" w:color="auto"/>
            </w:tcBorders>
            <w:shd w:val="clear" w:color="auto" w:fill="auto"/>
            <w:noWrap/>
            <w:vAlign w:val="center"/>
          </w:tcPr>
          <w:p w14:paraId="4CF55E00" w14:textId="42167A51" w:rsidR="00062688" w:rsidRPr="009D2661" w:rsidRDefault="00062688" w:rsidP="00CC196C">
            <w:pPr>
              <w:spacing w:after="0" w:line="240" w:lineRule="auto"/>
              <w:rPr>
                <w:rFonts w:cstheme="minorHAnsi"/>
                <w:b/>
                <w:sz w:val="21"/>
                <w:szCs w:val="21"/>
              </w:rPr>
            </w:pPr>
            <w:r w:rsidRPr="00C83EF9">
              <w:rPr>
                <w:rFonts w:ascii="Calibri" w:hAnsi="Calibri" w:cs="Calibri"/>
              </w:rPr>
              <w:t>Το πηλίκο είναι 0,50-0,79</w:t>
            </w:r>
          </w:p>
        </w:tc>
        <w:tc>
          <w:tcPr>
            <w:tcW w:w="608" w:type="dxa"/>
            <w:vMerge/>
            <w:vAlign w:val="center"/>
          </w:tcPr>
          <w:p w14:paraId="7C2404A2" w14:textId="77777777" w:rsidR="00062688" w:rsidRPr="009D2661" w:rsidRDefault="00062688" w:rsidP="00CC196C">
            <w:pPr>
              <w:spacing w:after="0"/>
              <w:ind w:right="-108" w:hanging="146"/>
              <w:jc w:val="center"/>
              <w:rPr>
                <w:rFonts w:cstheme="minorHAnsi"/>
                <w:bCs/>
                <w:color w:val="000000"/>
                <w:sz w:val="21"/>
                <w:szCs w:val="21"/>
              </w:rPr>
            </w:pPr>
          </w:p>
        </w:tc>
        <w:tc>
          <w:tcPr>
            <w:tcW w:w="630" w:type="dxa"/>
            <w:vMerge/>
            <w:vAlign w:val="center"/>
          </w:tcPr>
          <w:p w14:paraId="0CD2A481" w14:textId="77777777" w:rsidR="00062688" w:rsidRPr="009D2661" w:rsidRDefault="00062688" w:rsidP="00CC196C">
            <w:pPr>
              <w:spacing w:after="0"/>
              <w:ind w:right="-108" w:hanging="108"/>
              <w:jc w:val="center"/>
              <w:rPr>
                <w:rFonts w:cstheme="minorHAnsi"/>
                <w:bCs/>
                <w:color w:val="000000"/>
                <w:sz w:val="21"/>
                <w:szCs w:val="21"/>
              </w:rPr>
            </w:pPr>
          </w:p>
        </w:tc>
        <w:tc>
          <w:tcPr>
            <w:tcW w:w="587" w:type="dxa"/>
            <w:vMerge/>
            <w:shd w:val="clear" w:color="auto" w:fill="auto"/>
            <w:vAlign w:val="center"/>
          </w:tcPr>
          <w:p w14:paraId="07FDA0D7" w14:textId="77777777" w:rsidR="00062688" w:rsidRPr="009D2661" w:rsidRDefault="00062688" w:rsidP="00CC196C">
            <w:pPr>
              <w:spacing w:after="0" w:line="240" w:lineRule="auto"/>
              <w:ind w:right="-181" w:hanging="157"/>
              <w:jc w:val="center"/>
              <w:rPr>
                <w:rFonts w:cstheme="minorHAnsi"/>
                <w:color w:val="000000"/>
                <w:sz w:val="21"/>
                <w:szCs w:val="21"/>
              </w:rPr>
            </w:pPr>
          </w:p>
        </w:tc>
        <w:tc>
          <w:tcPr>
            <w:tcW w:w="747" w:type="dxa"/>
            <w:vMerge/>
            <w:vAlign w:val="center"/>
          </w:tcPr>
          <w:p w14:paraId="280FFF85" w14:textId="77777777" w:rsidR="00062688" w:rsidRPr="009D2661" w:rsidRDefault="00062688" w:rsidP="00CC196C">
            <w:pPr>
              <w:spacing w:after="0" w:line="240" w:lineRule="auto"/>
              <w:rPr>
                <w:rFonts w:cstheme="minorHAnsi"/>
                <w:b/>
                <w:bCs/>
                <w:color w:val="000000"/>
                <w:sz w:val="21"/>
                <w:szCs w:val="21"/>
              </w:rPr>
            </w:pPr>
          </w:p>
        </w:tc>
        <w:tc>
          <w:tcPr>
            <w:tcW w:w="1555" w:type="dxa"/>
            <w:shd w:val="clear" w:color="auto" w:fill="auto"/>
            <w:noWrap/>
            <w:vAlign w:val="center"/>
          </w:tcPr>
          <w:p w14:paraId="08CA59A0" w14:textId="0B9DDEE9" w:rsidR="00062688" w:rsidRPr="00735506" w:rsidRDefault="00062688" w:rsidP="00735506">
            <w:pPr>
              <w:spacing w:after="0" w:line="240" w:lineRule="auto"/>
              <w:jc w:val="center"/>
              <w:rPr>
                <w:rFonts w:cstheme="minorHAnsi"/>
                <w:color w:val="000000"/>
                <w:sz w:val="21"/>
                <w:szCs w:val="21"/>
              </w:rPr>
            </w:pPr>
            <w:r w:rsidRPr="00735506">
              <w:rPr>
                <w:rFonts w:cstheme="minorHAnsi"/>
                <w:color w:val="000000"/>
                <w:sz w:val="21"/>
                <w:szCs w:val="21"/>
              </w:rPr>
              <w:t>30</w:t>
            </w:r>
          </w:p>
        </w:tc>
      </w:tr>
      <w:tr w:rsidR="00062688" w:rsidRPr="009D2661" w14:paraId="6301A3D1" w14:textId="77777777" w:rsidTr="00DC218D">
        <w:trPr>
          <w:trHeight w:val="441"/>
          <w:jc w:val="center"/>
        </w:trPr>
        <w:tc>
          <w:tcPr>
            <w:tcW w:w="582" w:type="dxa"/>
            <w:vMerge/>
            <w:shd w:val="clear" w:color="auto" w:fill="auto"/>
            <w:noWrap/>
            <w:vAlign w:val="center"/>
          </w:tcPr>
          <w:p w14:paraId="1B9ECC73" w14:textId="77777777" w:rsidR="00062688" w:rsidRPr="009D2661" w:rsidRDefault="00062688" w:rsidP="00CC196C">
            <w:pPr>
              <w:spacing w:after="0" w:line="240" w:lineRule="auto"/>
              <w:jc w:val="center"/>
              <w:rPr>
                <w:rFonts w:cstheme="minorHAnsi"/>
                <w:b/>
                <w:sz w:val="21"/>
                <w:szCs w:val="21"/>
              </w:rPr>
            </w:pPr>
          </w:p>
        </w:tc>
        <w:tc>
          <w:tcPr>
            <w:tcW w:w="3244" w:type="dxa"/>
            <w:vMerge/>
            <w:shd w:val="clear" w:color="auto" w:fill="auto"/>
            <w:noWrap/>
            <w:vAlign w:val="center"/>
          </w:tcPr>
          <w:p w14:paraId="361617D8" w14:textId="77777777" w:rsidR="00062688" w:rsidRPr="009D2661" w:rsidRDefault="00062688" w:rsidP="00CC196C">
            <w:pPr>
              <w:spacing w:after="0" w:line="240" w:lineRule="auto"/>
              <w:rPr>
                <w:rFonts w:cstheme="minorHAnsi"/>
                <w:b/>
                <w:sz w:val="21"/>
                <w:szCs w:val="21"/>
              </w:rPr>
            </w:pPr>
          </w:p>
        </w:tc>
        <w:tc>
          <w:tcPr>
            <w:tcW w:w="2938" w:type="dxa"/>
            <w:tcBorders>
              <w:top w:val="nil"/>
              <w:left w:val="nil"/>
              <w:bottom w:val="single" w:sz="4" w:space="0" w:color="auto"/>
              <w:right w:val="single" w:sz="4" w:space="0" w:color="auto"/>
            </w:tcBorders>
            <w:shd w:val="clear" w:color="auto" w:fill="auto"/>
            <w:noWrap/>
            <w:vAlign w:val="center"/>
          </w:tcPr>
          <w:p w14:paraId="089D7890" w14:textId="735F52DC" w:rsidR="00062688" w:rsidRPr="009D2661" w:rsidRDefault="00062688" w:rsidP="00CC196C">
            <w:pPr>
              <w:spacing w:after="0" w:line="240" w:lineRule="auto"/>
              <w:rPr>
                <w:rFonts w:cstheme="minorHAnsi"/>
                <w:b/>
                <w:sz w:val="21"/>
                <w:szCs w:val="21"/>
              </w:rPr>
            </w:pPr>
            <w:r w:rsidRPr="00C83EF9">
              <w:rPr>
                <w:rFonts w:ascii="Calibri" w:hAnsi="Calibri" w:cs="Calibri"/>
              </w:rPr>
              <w:t>Το πηλίκο είναι ≤ 0,50</w:t>
            </w:r>
          </w:p>
        </w:tc>
        <w:tc>
          <w:tcPr>
            <w:tcW w:w="608" w:type="dxa"/>
            <w:vMerge/>
            <w:vAlign w:val="center"/>
          </w:tcPr>
          <w:p w14:paraId="1C26DD8B" w14:textId="77777777" w:rsidR="00062688" w:rsidRPr="009D2661" w:rsidRDefault="00062688" w:rsidP="00CC196C">
            <w:pPr>
              <w:spacing w:after="0"/>
              <w:ind w:right="-108" w:hanging="146"/>
              <w:jc w:val="center"/>
              <w:rPr>
                <w:rFonts w:cstheme="minorHAnsi"/>
                <w:bCs/>
                <w:color w:val="000000"/>
                <w:sz w:val="21"/>
                <w:szCs w:val="21"/>
              </w:rPr>
            </w:pPr>
          </w:p>
        </w:tc>
        <w:tc>
          <w:tcPr>
            <w:tcW w:w="630" w:type="dxa"/>
            <w:vMerge/>
            <w:vAlign w:val="center"/>
          </w:tcPr>
          <w:p w14:paraId="1A0DDDF0" w14:textId="77777777" w:rsidR="00062688" w:rsidRPr="009D2661" w:rsidRDefault="00062688" w:rsidP="00CC196C">
            <w:pPr>
              <w:spacing w:after="0"/>
              <w:ind w:right="-108" w:hanging="108"/>
              <w:jc w:val="center"/>
              <w:rPr>
                <w:rFonts w:cstheme="minorHAnsi"/>
                <w:bCs/>
                <w:color w:val="000000"/>
                <w:sz w:val="21"/>
                <w:szCs w:val="21"/>
              </w:rPr>
            </w:pPr>
          </w:p>
        </w:tc>
        <w:tc>
          <w:tcPr>
            <w:tcW w:w="587" w:type="dxa"/>
            <w:vMerge/>
            <w:shd w:val="clear" w:color="auto" w:fill="auto"/>
            <w:vAlign w:val="center"/>
          </w:tcPr>
          <w:p w14:paraId="2107FBC2" w14:textId="77777777" w:rsidR="00062688" w:rsidRPr="009D2661" w:rsidRDefault="00062688" w:rsidP="00CC196C">
            <w:pPr>
              <w:spacing w:after="0" w:line="240" w:lineRule="auto"/>
              <w:ind w:right="-181" w:hanging="157"/>
              <w:jc w:val="center"/>
              <w:rPr>
                <w:rFonts w:cstheme="minorHAnsi"/>
                <w:color w:val="000000"/>
                <w:sz w:val="21"/>
                <w:szCs w:val="21"/>
              </w:rPr>
            </w:pPr>
          </w:p>
        </w:tc>
        <w:tc>
          <w:tcPr>
            <w:tcW w:w="747" w:type="dxa"/>
            <w:vMerge/>
            <w:vAlign w:val="center"/>
          </w:tcPr>
          <w:p w14:paraId="4A520476" w14:textId="77777777" w:rsidR="00062688" w:rsidRPr="009D2661" w:rsidRDefault="00062688" w:rsidP="00CC196C">
            <w:pPr>
              <w:spacing w:after="0" w:line="240" w:lineRule="auto"/>
              <w:rPr>
                <w:rFonts w:cstheme="minorHAnsi"/>
                <w:b/>
                <w:bCs/>
                <w:color w:val="000000"/>
                <w:sz w:val="21"/>
                <w:szCs w:val="21"/>
              </w:rPr>
            </w:pPr>
          </w:p>
        </w:tc>
        <w:tc>
          <w:tcPr>
            <w:tcW w:w="1555" w:type="dxa"/>
            <w:shd w:val="clear" w:color="auto" w:fill="auto"/>
            <w:noWrap/>
            <w:vAlign w:val="center"/>
          </w:tcPr>
          <w:p w14:paraId="47820B8B" w14:textId="427D3CA1" w:rsidR="00062688" w:rsidRPr="00735506" w:rsidRDefault="00062688" w:rsidP="00735506">
            <w:pPr>
              <w:spacing w:after="0" w:line="240" w:lineRule="auto"/>
              <w:jc w:val="center"/>
              <w:rPr>
                <w:rFonts w:cstheme="minorHAnsi"/>
                <w:color w:val="000000"/>
                <w:sz w:val="21"/>
                <w:szCs w:val="21"/>
              </w:rPr>
            </w:pPr>
            <w:r w:rsidRPr="00735506">
              <w:rPr>
                <w:rFonts w:cstheme="minorHAnsi"/>
                <w:color w:val="000000"/>
                <w:sz w:val="21"/>
                <w:szCs w:val="21"/>
              </w:rPr>
              <w:t>0</w:t>
            </w:r>
          </w:p>
        </w:tc>
      </w:tr>
      <w:tr w:rsidR="00062688" w:rsidRPr="009D2661" w14:paraId="2323B718" w14:textId="77777777" w:rsidTr="00DC218D">
        <w:trPr>
          <w:trHeight w:val="441"/>
          <w:jc w:val="center"/>
        </w:trPr>
        <w:tc>
          <w:tcPr>
            <w:tcW w:w="582" w:type="dxa"/>
            <w:vMerge/>
            <w:shd w:val="clear" w:color="auto" w:fill="auto"/>
            <w:noWrap/>
            <w:vAlign w:val="center"/>
          </w:tcPr>
          <w:p w14:paraId="228F86A2" w14:textId="77777777" w:rsidR="00062688" w:rsidRPr="009D2661" w:rsidRDefault="00062688" w:rsidP="00CC196C">
            <w:pPr>
              <w:spacing w:after="0" w:line="240" w:lineRule="auto"/>
              <w:jc w:val="center"/>
              <w:rPr>
                <w:rFonts w:cstheme="minorHAnsi"/>
                <w:b/>
                <w:sz w:val="21"/>
                <w:szCs w:val="21"/>
              </w:rPr>
            </w:pPr>
          </w:p>
        </w:tc>
        <w:tc>
          <w:tcPr>
            <w:tcW w:w="3244" w:type="dxa"/>
            <w:vMerge w:val="restart"/>
            <w:shd w:val="clear" w:color="auto" w:fill="auto"/>
            <w:noWrap/>
            <w:vAlign w:val="center"/>
          </w:tcPr>
          <w:p w14:paraId="589BDDBA" w14:textId="77777777" w:rsidR="00062688" w:rsidRPr="001618E7" w:rsidRDefault="00062688" w:rsidP="00DC218D">
            <w:pPr>
              <w:spacing w:after="0"/>
              <w:jc w:val="center"/>
              <w:rPr>
                <w:rFonts w:cs="Cambria"/>
              </w:rPr>
            </w:pPr>
            <w:r w:rsidRPr="001618E7">
              <w:rPr>
                <w:rFonts w:cs="Cambria"/>
                <w:b/>
                <w:u w:val="single"/>
              </w:rPr>
              <w:t>ΔΙΚΤΥΑ</w:t>
            </w:r>
            <w:r w:rsidRPr="001618E7">
              <w:rPr>
                <w:rFonts w:cs="Cambria"/>
              </w:rPr>
              <w:t xml:space="preserve">                                                                                                                      </w:t>
            </w:r>
            <w:r w:rsidRPr="001618E7">
              <w:rPr>
                <w:rFonts w:cs="Cambria"/>
                <w:strike/>
              </w:rPr>
              <w:t xml:space="preserve"> </w:t>
            </w:r>
            <w:r w:rsidRPr="001618E7">
              <w:rPr>
                <w:rFonts w:cs="Cambria"/>
                <w:b/>
              </w:rPr>
              <w:t>Υπολογίζεται το πηλίκο:</w:t>
            </w:r>
            <w:r w:rsidRPr="001618E7">
              <w:rPr>
                <w:rFonts w:cs="Cambria"/>
              </w:rPr>
              <w:t xml:space="preserve"> </w:t>
            </w:r>
          </w:p>
          <w:p w14:paraId="772CA973" w14:textId="6E95FFDC" w:rsidR="00062688" w:rsidRPr="009D2661" w:rsidRDefault="00062688" w:rsidP="00DC218D">
            <w:pPr>
              <w:spacing w:after="0" w:line="240" w:lineRule="auto"/>
              <w:rPr>
                <w:rFonts w:cstheme="minorHAnsi"/>
                <w:b/>
                <w:sz w:val="21"/>
                <w:szCs w:val="21"/>
              </w:rPr>
            </w:pPr>
            <w:r w:rsidRPr="001618E7">
              <w:rPr>
                <w:rFonts w:cs="Cambria"/>
              </w:rPr>
              <w:t xml:space="preserve">(μήκος αγωγών προτεινόμενης πράξης/συνολικό μήκος αγωγών προτεινόμενων δικτύων πρόσκλησης) </w:t>
            </w:r>
            <w:r w:rsidRPr="001618E7">
              <w:rPr>
                <w:rFonts w:cs="Cambria"/>
                <w:b/>
              </w:rPr>
              <w:t>προς</w:t>
            </w:r>
            <w:r w:rsidRPr="001618E7">
              <w:rPr>
                <w:rFonts w:cs="Cambria"/>
              </w:rPr>
              <w:t xml:space="preserve"> (προϋπολογισμός προτεινόμενης πράξης</w:t>
            </w:r>
            <w:r>
              <w:rPr>
                <w:rFonts w:cs="Cambria"/>
              </w:rPr>
              <w:t xml:space="preserve"> </w:t>
            </w:r>
            <w:r w:rsidRPr="001618E7">
              <w:rPr>
                <w:rFonts w:cs="Cambria"/>
              </w:rPr>
              <w:t>/</w:t>
            </w:r>
            <w:r>
              <w:rPr>
                <w:rFonts w:cs="Cambria"/>
              </w:rPr>
              <w:t xml:space="preserve"> </w:t>
            </w:r>
            <w:r w:rsidRPr="001618E7">
              <w:rPr>
                <w:rFonts w:cs="Cambria"/>
              </w:rPr>
              <w:t>συνολικός προϋπολογισμός προτεινόμενων δικτύων πρόσκλησης)</w:t>
            </w:r>
          </w:p>
        </w:tc>
        <w:tc>
          <w:tcPr>
            <w:tcW w:w="2938" w:type="dxa"/>
            <w:tcBorders>
              <w:top w:val="single" w:sz="4" w:space="0" w:color="auto"/>
              <w:left w:val="nil"/>
              <w:bottom w:val="single" w:sz="4" w:space="0" w:color="auto"/>
              <w:right w:val="single" w:sz="4" w:space="0" w:color="auto"/>
            </w:tcBorders>
            <w:shd w:val="clear" w:color="auto" w:fill="auto"/>
            <w:noWrap/>
            <w:vAlign w:val="center"/>
          </w:tcPr>
          <w:p w14:paraId="076D8E40" w14:textId="1AC01095" w:rsidR="00062688" w:rsidRPr="009D2661" w:rsidRDefault="00062688" w:rsidP="00CC196C">
            <w:pPr>
              <w:spacing w:after="0" w:line="240" w:lineRule="auto"/>
              <w:rPr>
                <w:rFonts w:cstheme="minorHAnsi"/>
                <w:b/>
                <w:sz w:val="21"/>
                <w:szCs w:val="21"/>
              </w:rPr>
            </w:pPr>
            <w:r w:rsidRPr="00C83EF9">
              <w:rPr>
                <w:rFonts w:ascii="Calibri" w:hAnsi="Calibri" w:cs="Calibri"/>
              </w:rPr>
              <w:t>Το πηλίκο είναι ≥ 1,00</w:t>
            </w:r>
          </w:p>
        </w:tc>
        <w:tc>
          <w:tcPr>
            <w:tcW w:w="608" w:type="dxa"/>
            <w:vMerge/>
            <w:vAlign w:val="center"/>
          </w:tcPr>
          <w:p w14:paraId="10F6EF44" w14:textId="77777777" w:rsidR="00062688" w:rsidRPr="009D2661" w:rsidRDefault="00062688" w:rsidP="00CC196C">
            <w:pPr>
              <w:spacing w:after="0"/>
              <w:ind w:right="-108" w:hanging="146"/>
              <w:jc w:val="center"/>
              <w:rPr>
                <w:rFonts w:cstheme="minorHAnsi"/>
                <w:bCs/>
                <w:color w:val="000000"/>
                <w:sz w:val="21"/>
                <w:szCs w:val="21"/>
              </w:rPr>
            </w:pPr>
          </w:p>
        </w:tc>
        <w:tc>
          <w:tcPr>
            <w:tcW w:w="630" w:type="dxa"/>
            <w:vMerge/>
            <w:vAlign w:val="center"/>
          </w:tcPr>
          <w:p w14:paraId="6C45B827" w14:textId="77777777" w:rsidR="00062688" w:rsidRPr="009D2661" w:rsidRDefault="00062688" w:rsidP="00CC196C">
            <w:pPr>
              <w:spacing w:after="0"/>
              <w:ind w:right="-108" w:hanging="108"/>
              <w:jc w:val="center"/>
              <w:rPr>
                <w:rFonts w:cstheme="minorHAnsi"/>
                <w:bCs/>
                <w:color w:val="000000"/>
                <w:sz w:val="21"/>
                <w:szCs w:val="21"/>
              </w:rPr>
            </w:pPr>
          </w:p>
        </w:tc>
        <w:tc>
          <w:tcPr>
            <w:tcW w:w="587" w:type="dxa"/>
            <w:vMerge/>
            <w:shd w:val="clear" w:color="auto" w:fill="auto"/>
            <w:vAlign w:val="center"/>
          </w:tcPr>
          <w:p w14:paraId="49B68FB4" w14:textId="77777777" w:rsidR="00062688" w:rsidRPr="009D2661" w:rsidRDefault="00062688" w:rsidP="00CC196C">
            <w:pPr>
              <w:spacing w:after="0" w:line="240" w:lineRule="auto"/>
              <w:ind w:right="-181" w:hanging="157"/>
              <w:jc w:val="center"/>
              <w:rPr>
                <w:rFonts w:cstheme="minorHAnsi"/>
                <w:color w:val="000000"/>
                <w:sz w:val="21"/>
                <w:szCs w:val="21"/>
              </w:rPr>
            </w:pPr>
          </w:p>
        </w:tc>
        <w:tc>
          <w:tcPr>
            <w:tcW w:w="747" w:type="dxa"/>
            <w:vMerge/>
            <w:vAlign w:val="center"/>
          </w:tcPr>
          <w:p w14:paraId="7BB3B6A4" w14:textId="77777777" w:rsidR="00062688" w:rsidRPr="009D2661" w:rsidRDefault="00062688" w:rsidP="00CC196C">
            <w:pPr>
              <w:spacing w:after="0" w:line="240" w:lineRule="auto"/>
              <w:rPr>
                <w:rFonts w:cstheme="minorHAnsi"/>
                <w:b/>
                <w:bCs/>
                <w:color w:val="000000"/>
                <w:sz w:val="21"/>
                <w:szCs w:val="21"/>
              </w:rPr>
            </w:pPr>
          </w:p>
        </w:tc>
        <w:tc>
          <w:tcPr>
            <w:tcW w:w="1555" w:type="dxa"/>
            <w:shd w:val="clear" w:color="auto" w:fill="auto"/>
            <w:noWrap/>
            <w:vAlign w:val="center"/>
          </w:tcPr>
          <w:p w14:paraId="3872B202" w14:textId="4F9573EE" w:rsidR="00062688" w:rsidRPr="00735506" w:rsidRDefault="00062688" w:rsidP="00735506">
            <w:pPr>
              <w:spacing w:after="0" w:line="240" w:lineRule="auto"/>
              <w:jc w:val="center"/>
              <w:rPr>
                <w:rFonts w:cstheme="minorHAnsi"/>
                <w:color w:val="000000"/>
                <w:sz w:val="21"/>
                <w:szCs w:val="21"/>
              </w:rPr>
            </w:pPr>
            <w:r w:rsidRPr="00735506">
              <w:rPr>
                <w:rFonts w:cstheme="minorHAnsi"/>
                <w:color w:val="000000"/>
                <w:sz w:val="21"/>
                <w:szCs w:val="21"/>
              </w:rPr>
              <w:t>100</w:t>
            </w:r>
          </w:p>
        </w:tc>
      </w:tr>
      <w:tr w:rsidR="00062688" w:rsidRPr="009D2661" w14:paraId="2680B1D7" w14:textId="77777777" w:rsidTr="00DC218D">
        <w:trPr>
          <w:trHeight w:val="441"/>
          <w:jc w:val="center"/>
        </w:trPr>
        <w:tc>
          <w:tcPr>
            <w:tcW w:w="582" w:type="dxa"/>
            <w:vMerge/>
            <w:shd w:val="clear" w:color="auto" w:fill="auto"/>
            <w:noWrap/>
            <w:vAlign w:val="center"/>
          </w:tcPr>
          <w:p w14:paraId="2C33C852" w14:textId="60198F25" w:rsidR="00062688" w:rsidRPr="009D2661" w:rsidRDefault="00062688" w:rsidP="00CC196C">
            <w:pPr>
              <w:spacing w:after="0" w:line="240" w:lineRule="auto"/>
              <w:jc w:val="center"/>
              <w:rPr>
                <w:rFonts w:cstheme="minorHAnsi"/>
                <w:b/>
                <w:sz w:val="21"/>
                <w:szCs w:val="21"/>
              </w:rPr>
            </w:pPr>
          </w:p>
        </w:tc>
        <w:tc>
          <w:tcPr>
            <w:tcW w:w="3244" w:type="dxa"/>
            <w:vMerge/>
            <w:shd w:val="clear" w:color="auto" w:fill="auto"/>
            <w:noWrap/>
            <w:vAlign w:val="center"/>
          </w:tcPr>
          <w:p w14:paraId="5998B8E5" w14:textId="77777777" w:rsidR="00062688" w:rsidRPr="009D2661" w:rsidRDefault="00062688" w:rsidP="00CC196C">
            <w:pPr>
              <w:spacing w:after="0" w:line="240" w:lineRule="auto"/>
              <w:rPr>
                <w:rFonts w:cstheme="minorHAnsi"/>
                <w:b/>
                <w:sz w:val="21"/>
                <w:szCs w:val="21"/>
              </w:rPr>
            </w:pPr>
          </w:p>
        </w:tc>
        <w:tc>
          <w:tcPr>
            <w:tcW w:w="2938" w:type="dxa"/>
            <w:tcBorders>
              <w:top w:val="nil"/>
              <w:left w:val="nil"/>
              <w:bottom w:val="single" w:sz="4" w:space="0" w:color="auto"/>
              <w:right w:val="single" w:sz="4" w:space="0" w:color="auto"/>
            </w:tcBorders>
            <w:shd w:val="clear" w:color="auto" w:fill="auto"/>
            <w:noWrap/>
            <w:vAlign w:val="center"/>
          </w:tcPr>
          <w:p w14:paraId="52FA117E" w14:textId="5548E038" w:rsidR="00062688" w:rsidRPr="009D2661" w:rsidRDefault="00062688" w:rsidP="00CC196C">
            <w:pPr>
              <w:spacing w:after="0" w:line="240" w:lineRule="auto"/>
              <w:rPr>
                <w:rFonts w:cstheme="minorHAnsi"/>
                <w:b/>
                <w:sz w:val="21"/>
                <w:szCs w:val="21"/>
              </w:rPr>
            </w:pPr>
            <w:r w:rsidRPr="00C83EF9">
              <w:rPr>
                <w:rFonts w:ascii="Calibri" w:hAnsi="Calibri" w:cs="Calibri"/>
              </w:rPr>
              <w:t>Το πηλίκο είναι 0,80-0,99</w:t>
            </w:r>
          </w:p>
        </w:tc>
        <w:tc>
          <w:tcPr>
            <w:tcW w:w="608" w:type="dxa"/>
            <w:vMerge/>
            <w:vAlign w:val="center"/>
          </w:tcPr>
          <w:p w14:paraId="5E7DE29E" w14:textId="77777777" w:rsidR="00062688" w:rsidRPr="009D2661" w:rsidRDefault="00062688" w:rsidP="00CC196C">
            <w:pPr>
              <w:spacing w:after="0"/>
              <w:ind w:right="-108" w:hanging="146"/>
              <w:jc w:val="center"/>
              <w:rPr>
                <w:rFonts w:cstheme="minorHAnsi"/>
                <w:bCs/>
                <w:color w:val="000000"/>
                <w:sz w:val="21"/>
                <w:szCs w:val="21"/>
              </w:rPr>
            </w:pPr>
          </w:p>
        </w:tc>
        <w:tc>
          <w:tcPr>
            <w:tcW w:w="630" w:type="dxa"/>
            <w:vMerge/>
            <w:vAlign w:val="center"/>
          </w:tcPr>
          <w:p w14:paraId="1E6BAB0E" w14:textId="77777777" w:rsidR="00062688" w:rsidRPr="009D2661" w:rsidRDefault="00062688" w:rsidP="00CC196C">
            <w:pPr>
              <w:spacing w:after="0"/>
              <w:ind w:right="-108" w:hanging="108"/>
              <w:jc w:val="center"/>
              <w:rPr>
                <w:rFonts w:cstheme="minorHAnsi"/>
                <w:bCs/>
                <w:color w:val="000000"/>
                <w:sz w:val="21"/>
                <w:szCs w:val="21"/>
              </w:rPr>
            </w:pPr>
          </w:p>
        </w:tc>
        <w:tc>
          <w:tcPr>
            <w:tcW w:w="587" w:type="dxa"/>
            <w:vMerge/>
            <w:shd w:val="clear" w:color="auto" w:fill="auto"/>
            <w:vAlign w:val="center"/>
          </w:tcPr>
          <w:p w14:paraId="238E01E4" w14:textId="77777777" w:rsidR="00062688" w:rsidRPr="009D2661" w:rsidRDefault="00062688" w:rsidP="00CC196C">
            <w:pPr>
              <w:spacing w:after="0" w:line="240" w:lineRule="auto"/>
              <w:ind w:right="-181" w:hanging="157"/>
              <w:jc w:val="center"/>
              <w:rPr>
                <w:rFonts w:cstheme="minorHAnsi"/>
                <w:color w:val="000000"/>
                <w:sz w:val="21"/>
                <w:szCs w:val="21"/>
              </w:rPr>
            </w:pPr>
          </w:p>
        </w:tc>
        <w:tc>
          <w:tcPr>
            <w:tcW w:w="747" w:type="dxa"/>
            <w:vMerge/>
            <w:vAlign w:val="center"/>
          </w:tcPr>
          <w:p w14:paraId="19EB5E73" w14:textId="77777777" w:rsidR="00062688" w:rsidRPr="009D2661" w:rsidRDefault="00062688" w:rsidP="00CC196C">
            <w:pPr>
              <w:spacing w:after="0" w:line="240" w:lineRule="auto"/>
              <w:rPr>
                <w:rFonts w:cstheme="minorHAnsi"/>
                <w:b/>
                <w:bCs/>
                <w:color w:val="000000"/>
                <w:sz w:val="21"/>
                <w:szCs w:val="21"/>
              </w:rPr>
            </w:pPr>
          </w:p>
        </w:tc>
        <w:tc>
          <w:tcPr>
            <w:tcW w:w="1555" w:type="dxa"/>
            <w:shd w:val="clear" w:color="auto" w:fill="auto"/>
            <w:noWrap/>
            <w:vAlign w:val="center"/>
          </w:tcPr>
          <w:p w14:paraId="7593145A" w14:textId="338D441C" w:rsidR="00062688" w:rsidRPr="00735506" w:rsidRDefault="00062688" w:rsidP="00735506">
            <w:pPr>
              <w:spacing w:after="0" w:line="240" w:lineRule="auto"/>
              <w:jc w:val="center"/>
              <w:rPr>
                <w:rFonts w:cstheme="minorHAnsi"/>
                <w:color w:val="000000"/>
                <w:sz w:val="21"/>
                <w:szCs w:val="21"/>
              </w:rPr>
            </w:pPr>
            <w:r w:rsidRPr="00735506">
              <w:rPr>
                <w:rFonts w:cstheme="minorHAnsi"/>
                <w:color w:val="000000"/>
                <w:sz w:val="21"/>
                <w:szCs w:val="21"/>
              </w:rPr>
              <w:t>60</w:t>
            </w:r>
          </w:p>
        </w:tc>
      </w:tr>
      <w:tr w:rsidR="00062688" w:rsidRPr="009D2661" w14:paraId="6B7397EC" w14:textId="77777777" w:rsidTr="00DC218D">
        <w:trPr>
          <w:trHeight w:val="441"/>
          <w:jc w:val="center"/>
        </w:trPr>
        <w:tc>
          <w:tcPr>
            <w:tcW w:w="582" w:type="dxa"/>
            <w:vMerge/>
            <w:shd w:val="clear" w:color="auto" w:fill="auto"/>
            <w:noWrap/>
            <w:vAlign w:val="center"/>
          </w:tcPr>
          <w:p w14:paraId="3233435F" w14:textId="77777777" w:rsidR="00062688" w:rsidRPr="009D2661" w:rsidRDefault="00062688" w:rsidP="00CC196C">
            <w:pPr>
              <w:spacing w:after="0" w:line="240" w:lineRule="auto"/>
              <w:jc w:val="center"/>
              <w:rPr>
                <w:rFonts w:cstheme="minorHAnsi"/>
                <w:b/>
                <w:sz w:val="21"/>
                <w:szCs w:val="21"/>
              </w:rPr>
            </w:pPr>
          </w:p>
        </w:tc>
        <w:tc>
          <w:tcPr>
            <w:tcW w:w="3244" w:type="dxa"/>
            <w:vMerge/>
            <w:shd w:val="clear" w:color="auto" w:fill="auto"/>
            <w:noWrap/>
            <w:vAlign w:val="center"/>
          </w:tcPr>
          <w:p w14:paraId="73AC6B2D" w14:textId="77777777" w:rsidR="00062688" w:rsidRPr="009D2661" w:rsidRDefault="00062688" w:rsidP="00CC196C">
            <w:pPr>
              <w:spacing w:after="0" w:line="240" w:lineRule="auto"/>
              <w:rPr>
                <w:rFonts w:cstheme="minorHAnsi"/>
                <w:b/>
                <w:sz w:val="21"/>
                <w:szCs w:val="21"/>
              </w:rPr>
            </w:pPr>
          </w:p>
        </w:tc>
        <w:tc>
          <w:tcPr>
            <w:tcW w:w="2938" w:type="dxa"/>
            <w:tcBorders>
              <w:top w:val="nil"/>
              <w:left w:val="nil"/>
              <w:bottom w:val="single" w:sz="4" w:space="0" w:color="auto"/>
              <w:right w:val="single" w:sz="4" w:space="0" w:color="auto"/>
            </w:tcBorders>
            <w:shd w:val="clear" w:color="auto" w:fill="auto"/>
            <w:noWrap/>
            <w:vAlign w:val="center"/>
          </w:tcPr>
          <w:p w14:paraId="38988B1E" w14:textId="67CEB81B" w:rsidR="00062688" w:rsidRPr="009D2661" w:rsidRDefault="00062688" w:rsidP="00CC196C">
            <w:pPr>
              <w:spacing w:after="0" w:line="240" w:lineRule="auto"/>
              <w:rPr>
                <w:rFonts w:cstheme="minorHAnsi"/>
                <w:b/>
                <w:sz w:val="21"/>
                <w:szCs w:val="21"/>
              </w:rPr>
            </w:pPr>
            <w:r w:rsidRPr="00C83EF9">
              <w:rPr>
                <w:rFonts w:ascii="Calibri" w:hAnsi="Calibri" w:cs="Calibri"/>
              </w:rPr>
              <w:t>Το πηλίκο είναι 0,50-0,79</w:t>
            </w:r>
          </w:p>
        </w:tc>
        <w:tc>
          <w:tcPr>
            <w:tcW w:w="608" w:type="dxa"/>
            <w:vMerge/>
            <w:vAlign w:val="center"/>
          </w:tcPr>
          <w:p w14:paraId="4F1DDBC8" w14:textId="77777777" w:rsidR="00062688" w:rsidRPr="009D2661" w:rsidRDefault="00062688" w:rsidP="00CC196C">
            <w:pPr>
              <w:spacing w:after="0"/>
              <w:ind w:right="-108" w:hanging="146"/>
              <w:jc w:val="center"/>
              <w:rPr>
                <w:rFonts w:cstheme="minorHAnsi"/>
                <w:bCs/>
                <w:color w:val="000000"/>
                <w:sz w:val="21"/>
                <w:szCs w:val="21"/>
              </w:rPr>
            </w:pPr>
          </w:p>
        </w:tc>
        <w:tc>
          <w:tcPr>
            <w:tcW w:w="630" w:type="dxa"/>
            <w:vMerge/>
            <w:vAlign w:val="center"/>
          </w:tcPr>
          <w:p w14:paraId="47857859" w14:textId="77777777" w:rsidR="00062688" w:rsidRPr="009D2661" w:rsidRDefault="00062688" w:rsidP="00CC196C">
            <w:pPr>
              <w:spacing w:after="0"/>
              <w:ind w:right="-108" w:hanging="108"/>
              <w:jc w:val="center"/>
              <w:rPr>
                <w:rFonts w:cstheme="minorHAnsi"/>
                <w:bCs/>
                <w:color w:val="000000"/>
                <w:sz w:val="21"/>
                <w:szCs w:val="21"/>
              </w:rPr>
            </w:pPr>
          </w:p>
        </w:tc>
        <w:tc>
          <w:tcPr>
            <w:tcW w:w="587" w:type="dxa"/>
            <w:vMerge/>
            <w:shd w:val="clear" w:color="auto" w:fill="auto"/>
            <w:vAlign w:val="center"/>
          </w:tcPr>
          <w:p w14:paraId="6666CF5D" w14:textId="77777777" w:rsidR="00062688" w:rsidRPr="009D2661" w:rsidRDefault="00062688" w:rsidP="00CC196C">
            <w:pPr>
              <w:spacing w:after="0" w:line="240" w:lineRule="auto"/>
              <w:ind w:right="-181" w:hanging="157"/>
              <w:jc w:val="center"/>
              <w:rPr>
                <w:rFonts w:cstheme="minorHAnsi"/>
                <w:color w:val="000000"/>
                <w:sz w:val="21"/>
                <w:szCs w:val="21"/>
              </w:rPr>
            </w:pPr>
          </w:p>
        </w:tc>
        <w:tc>
          <w:tcPr>
            <w:tcW w:w="747" w:type="dxa"/>
            <w:vMerge/>
            <w:vAlign w:val="center"/>
          </w:tcPr>
          <w:p w14:paraId="112E053E" w14:textId="77777777" w:rsidR="00062688" w:rsidRPr="009D2661" w:rsidRDefault="00062688" w:rsidP="00CC196C">
            <w:pPr>
              <w:spacing w:after="0" w:line="240" w:lineRule="auto"/>
              <w:rPr>
                <w:rFonts w:cstheme="minorHAnsi"/>
                <w:b/>
                <w:bCs/>
                <w:color w:val="000000"/>
                <w:sz w:val="21"/>
                <w:szCs w:val="21"/>
              </w:rPr>
            </w:pPr>
          </w:p>
        </w:tc>
        <w:tc>
          <w:tcPr>
            <w:tcW w:w="1555" w:type="dxa"/>
            <w:shd w:val="clear" w:color="auto" w:fill="auto"/>
            <w:noWrap/>
            <w:vAlign w:val="center"/>
          </w:tcPr>
          <w:p w14:paraId="2D8BE8ED" w14:textId="4D7AA70F" w:rsidR="00062688" w:rsidRPr="00735506" w:rsidRDefault="00062688" w:rsidP="00735506">
            <w:pPr>
              <w:spacing w:after="0" w:line="240" w:lineRule="auto"/>
              <w:jc w:val="center"/>
              <w:rPr>
                <w:rFonts w:cstheme="minorHAnsi"/>
                <w:color w:val="000000"/>
                <w:sz w:val="21"/>
                <w:szCs w:val="21"/>
              </w:rPr>
            </w:pPr>
            <w:r w:rsidRPr="00735506">
              <w:rPr>
                <w:rFonts w:cstheme="minorHAnsi"/>
                <w:color w:val="000000"/>
                <w:sz w:val="21"/>
                <w:szCs w:val="21"/>
              </w:rPr>
              <w:t>30</w:t>
            </w:r>
          </w:p>
        </w:tc>
      </w:tr>
      <w:tr w:rsidR="00062688" w:rsidRPr="009D2661" w14:paraId="6EEE2AE2" w14:textId="77777777" w:rsidTr="00DC218D">
        <w:trPr>
          <w:trHeight w:val="441"/>
          <w:jc w:val="center"/>
        </w:trPr>
        <w:tc>
          <w:tcPr>
            <w:tcW w:w="582" w:type="dxa"/>
            <w:vMerge/>
            <w:shd w:val="clear" w:color="auto" w:fill="auto"/>
            <w:noWrap/>
            <w:vAlign w:val="center"/>
          </w:tcPr>
          <w:p w14:paraId="4C98320B" w14:textId="77777777" w:rsidR="00062688" w:rsidRPr="009D2661" w:rsidRDefault="00062688" w:rsidP="00CC196C">
            <w:pPr>
              <w:spacing w:after="0" w:line="240" w:lineRule="auto"/>
              <w:jc w:val="center"/>
              <w:rPr>
                <w:rFonts w:cstheme="minorHAnsi"/>
                <w:b/>
                <w:sz w:val="21"/>
                <w:szCs w:val="21"/>
              </w:rPr>
            </w:pPr>
          </w:p>
        </w:tc>
        <w:tc>
          <w:tcPr>
            <w:tcW w:w="3244" w:type="dxa"/>
            <w:vMerge/>
            <w:shd w:val="clear" w:color="auto" w:fill="auto"/>
            <w:noWrap/>
            <w:vAlign w:val="center"/>
          </w:tcPr>
          <w:p w14:paraId="05C4ACD6" w14:textId="77777777" w:rsidR="00062688" w:rsidRPr="009D2661" w:rsidRDefault="00062688" w:rsidP="00CC196C">
            <w:pPr>
              <w:spacing w:after="0" w:line="240" w:lineRule="auto"/>
              <w:rPr>
                <w:rFonts w:cstheme="minorHAnsi"/>
                <w:b/>
                <w:sz w:val="21"/>
                <w:szCs w:val="21"/>
              </w:rPr>
            </w:pPr>
          </w:p>
        </w:tc>
        <w:tc>
          <w:tcPr>
            <w:tcW w:w="2938" w:type="dxa"/>
            <w:tcBorders>
              <w:top w:val="nil"/>
              <w:left w:val="nil"/>
              <w:bottom w:val="single" w:sz="4" w:space="0" w:color="auto"/>
              <w:right w:val="single" w:sz="4" w:space="0" w:color="auto"/>
            </w:tcBorders>
            <w:shd w:val="clear" w:color="auto" w:fill="auto"/>
            <w:noWrap/>
            <w:vAlign w:val="center"/>
          </w:tcPr>
          <w:p w14:paraId="6527433D" w14:textId="0079D601" w:rsidR="00062688" w:rsidRPr="009D2661" w:rsidRDefault="00062688" w:rsidP="00CC196C">
            <w:pPr>
              <w:spacing w:after="0" w:line="240" w:lineRule="auto"/>
              <w:rPr>
                <w:rFonts w:cstheme="minorHAnsi"/>
                <w:b/>
                <w:sz w:val="21"/>
                <w:szCs w:val="21"/>
              </w:rPr>
            </w:pPr>
            <w:r w:rsidRPr="00C83EF9">
              <w:rPr>
                <w:rFonts w:ascii="Calibri" w:hAnsi="Calibri" w:cs="Calibri"/>
              </w:rPr>
              <w:t>Το πηλίκο είναι ≤ 0,50</w:t>
            </w:r>
          </w:p>
        </w:tc>
        <w:tc>
          <w:tcPr>
            <w:tcW w:w="608" w:type="dxa"/>
            <w:vMerge/>
            <w:vAlign w:val="center"/>
          </w:tcPr>
          <w:p w14:paraId="2E4B6F86" w14:textId="77777777" w:rsidR="00062688" w:rsidRPr="009D2661" w:rsidRDefault="00062688" w:rsidP="00CC196C">
            <w:pPr>
              <w:spacing w:after="0"/>
              <w:ind w:right="-108" w:hanging="146"/>
              <w:jc w:val="center"/>
              <w:rPr>
                <w:rFonts w:cstheme="minorHAnsi"/>
                <w:bCs/>
                <w:color w:val="000000"/>
                <w:sz w:val="21"/>
                <w:szCs w:val="21"/>
              </w:rPr>
            </w:pPr>
          </w:p>
        </w:tc>
        <w:tc>
          <w:tcPr>
            <w:tcW w:w="630" w:type="dxa"/>
            <w:vMerge/>
            <w:vAlign w:val="center"/>
          </w:tcPr>
          <w:p w14:paraId="1F0244E5" w14:textId="77777777" w:rsidR="00062688" w:rsidRPr="009D2661" w:rsidRDefault="00062688" w:rsidP="00CC196C">
            <w:pPr>
              <w:spacing w:after="0"/>
              <w:ind w:right="-108" w:hanging="108"/>
              <w:jc w:val="center"/>
              <w:rPr>
                <w:rFonts w:cstheme="minorHAnsi"/>
                <w:bCs/>
                <w:color w:val="000000"/>
                <w:sz w:val="21"/>
                <w:szCs w:val="21"/>
              </w:rPr>
            </w:pPr>
          </w:p>
        </w:tc>
        <w:tc>
          <w:tcPr>
            <w:tcW w:w="587" w:type="dxa"/>
            <w:vMerge/>
            <w:shd w:val="clear" w:color="auto" w:fill="auto"/>
            <w:vAlign w:val="center"/>
          </w:tcPr>
          <w:p w14:paraId="3519B72B" w14:textId="77777777" w:rsidR="00062688" w:rsidRPr="009D2661" w:rsidRDefault="00062688" w:rsidP="00CC196C">
            <w:pPr>
              <w:spacing w:after="0" w:line="240" w:lineRule="auto"/>
              <w:ind w:right="-181" w:hanging="157"/>
              <w:jc w:val="center"/>
              <w:rPr>
                <w:rFonts w:cstheme="minorHAnsi"/>
                <w:color w:val="000000"/>
                <w:sz w:val="21"/>
                <w:szCs w:val="21"/>
              </w:rPr>
            </w:pPr>
          </w:p>
        </w:tc>
        <w:tc>
          <w:tcPr>
            <w:tcW w:w="747" w:type="dxa"/>
            <w:vMerge/>
            <w:vAlign w:val="center"/>
          </w:tcPr>
          <w:p w14:paraId="3694CC61" w14:textId="77777777" w:rsidR="00062688" w:rsidRPr="009D2661" w:rsidRDefault="00062688" w:rsidP="00CC196C">
            <w:pPr>
              <w:spacing w:after="0" w:line="240" w:lineRule="auto"/>
              <w:rPr>
                <w:rFonts w:cstheme="minorHAnsi"/>
                <w:b/>
                <w:bCs/>
                <w:color w:val="000000"/>
                <w:sz w:val="21"/>
                <w:szCs w:val="21"/>
              </w:rPr>
            </w:pPr>
          </w:p>
        </w:tc>
        <w:tc>
          <w:tcPr>
            <w:tcW w:w="1555" w:type="dxa"/>
            <w:shd w:val="clear" w:color="auto" w:fill="auto"/>
            <w:noWrap/>
            <w:vAlign w:val="center"/>
          </w:tcPr>
          <w:p w14:paraId="05718454" w14:textId="7567CFD3" w:rsidR="00062688" w:rsidRPr="00735506" w:rsidRDefault="00062688" w:rsidP="00735506">
            <w:pPr>
              <w:spacing w:after="0" w:line="240" w:lineRule="auto"/>
              <w:jc w:val="center"/>
              <w:rPr>
                <w:rFonts w:cstheme="minorHAnsi"/>
                <w:color w:val="000000"/>
                <w:sz w:val="21"/>
                <w:szCs w:val="21"/>
              </w:rPr>
            </w:pPr>
            <w:r w:rsidRPr="00735506">
              <w:rPr>
                <w:rFonts w:cstheme="minorHAnsi"/>
                <w:color w:val="000000"/>
                <w:sz w:val="21"/>
                <w:szCs w:val="21"/>
              </w:rPr>
              <w:t>0</w:t>
            </w:r>
          </w:p>
        </w:tc>
      </w:tr>
      <w:tr w:rsidR="00DC218D" w:rsidRPr="009D2661" w14:paraId="29B00C7B" w14:textId="77777777" w:rsidTr="00DC218D">
        <w:trPr>
          <w:trHeight w:val="441"/>
          <w:jc w:val="center"/>
        </w:trPr>
        <w:tc>
          <w:tcPr>
            <w:tcW w:w="582" w:type="dxa"/>
            <w:vMerge w:val="restart"/>
            <w:shd w:val="clear" w:color="auto" w:fill="auto"/>
            <w:noWrap/>
            <w:vAlign w:val="center"/>
          </w:tcPr>
          <w:p w14:paraId="45C75B0B" w14:textId="4CF072BE" w:rsidR="00DC218D" w:rsidRPr="00DC69F9" w:rsidRDefault="00DC218D" w:rsidP="00DC218D">
            <w:pPr>
              <w:spacing w:after="0" w:line="240" w:lineRule="auto"/>
              <w:jc w:val="center"/>
              <w:rPr>
                <w:rFonts w:cstheme="minorHAnsi"/>
                <w:b/>
                <w:sz w:val="21"/>
                <w:szCs w:val="21"/>
                <w:lang w:val="en-US"/>
              </w:rPr>
            </w:pPr>
            <w:r>
              <w:rPr>
                <w:rFonts w:cstheme="minorHAnsi"/>
                <w:b/>
                <w:sz w:val="21"/>
                <w:szCs w:val="21"/>
                <w:lang w:val="en-US"/>
              </w:rPr>
              <w:t>12</w:t>
            </w:r>
          </w:p>
        </w:tc>
        <w:tc>
          <w:tcPr>
            <w:tcW w:w="3244" w:type="dxa"/>
            <w:vMerge w:val="restart"/>
            <w:tcBorders>
              <w:top w:val="single" w:sz="4" w:space="0" w:color="auto"/>
              <w:left w:val="nil"/>
              <w:right w:val="single" w:sz="4" w:space="0" w:color="auto"/>
            </w:tcBorders>
            <w:shd w:val="clear" w:color="auto" w:fill="auto"/>
            <w:noWrap/>
            <w:vAlign w:val="center"/>
          </w:tcPr>
          <w:p w14:paraId="1E74B9E6" w14:textId="77777777" w:rsidR="00DC218D" w:rsidRPr="001618E7" w:rsidRDefault="00DC218D" w:rsidP="00DC218D">
            <w:pPr>
              <w:jc w:val="both"/>
              <w:rPr>
                <w:color w:val="000000"/>
              </w:rPr>
            </w:pPr>
            <w:r w:rsidRPr="001618E7">
              <w:rPr>
                <w:rFonts w:cs="Cambria"/>
              </w:rPr>
              <w:t xml:space="preserve">Συμπληρωματικότητα </w:t>
            </w:r>
            <w:r>
              <w:rPr>
                <w:rFonts w:cs="Cambria"/>
              </w:rPr>
              <w:t>της επένδυσης</w:t>
            </w:r>
            <w:r w:rsidRPr="001618E7">
              <w:rPr>
                <w:rFonts w:cs="Cambria"/>
              </w:rPr>
              <w:t xml:space="preserve"> με υφιστάμενες υποδομές άρδευσης</w:t>
            </w:r>
            <w:r>
              <w:rPr>
                <w:rFonts w:cs="Cambria"/>
              </w:rPr>
              <w:t xml:space="preserve">. </w:t>
            </w:r>
          </w:p>
          <w:p w14:paraId="0BFC8300" w14:textId="7F0C7921" w:rsidR="00DC218D" w:rsidRPr="009D2661" w:rsidRDefault="00DC218D" w:rsidP="00DC218D">
            <w:pPr>
              <w:spacing w:after="0" w:line="240" w:lineRule="auto"/>
              <w:rPr>
                <w:rFonts w:cstheme="minorHAnsi"/>
                <w:b/>
                <w:sz w:val="21"/>
                <w:szCs w:val="21"/>
              </w:rPr>
            </w:pPr>
            <w:r w:rsidRPr="001618E7">
              <w:rPr>
                <w:rFonts w:cs="Cambria"/>
              </w:rPr>
              <w:t>Σύγκριση προτεινόμενου έργου με υφιστάμενες υποδομές άρδευσης</w:t>
            </w:r>
            <w:r>
              <w:rPr>
                <w:rFonts w:cs="Cambria"/>
              </w:rPr>
              <w:t>:</w:t>
            </w:r>
          </w:p>
        </w:tc>
        <w:tc>
          <w:tcPr>
            <w:tcW w:w="2938" w:type="dxa"/>
            <w:tcBorders>
              <w:top w:val="nil"/>
              <w:left w:val="nil"/>
              <w:bottom w:val="single" w:sz="4" w:space="0" w:color="auto"/>
              <w:right w:val="single" w:sz="4" w:space="0" w:color="auto"/>
            </w:tcBorders>
            <w:shd w:val="clear" w:color="auto" w:fill="auto"/>
            <w:noWrap/>
            <w:vAlign w:val="center"/>
          </w:tcPr>
          <w:p w14:paraId="713A4DD8" w14:textId="5FC0DC3D" w:rsidR="00DC218D" w:rsidRPr="009D2661" w:rsidRDefault="00DC218D" w:rsidP="00DC218D">
            <w:pPr>
              <w:spacing w:after="0" w:line="240" w:lineRule="auto"/>
              <w:rPr>
                <w:rFonts w:cstheme="minorHAnsi"/>
                <w:b/>
                <w:sz w:val="21"/>
                <w:szCs w:val="21"/>
              </w:rPr>
            </w:pPr>
            <w:r w:rsidRPr="001618E7">
              <w:rPr>
                <w:color w:val="000000"/>
              </w:rPr>
              <w:t>βελτίωση  και σύνδεση με  ταμιευτήρα</w:t>
            </w:r>
          </w:p>
        </w:tc>
        <w:tc>
          <w:tcPr>
            <w:tcW w:w="608" w:type="dxa"/>
            <w:vMerge w:val="restart"/>
            <w:vAlign w:val="center"/>
          </w:tcPr>
          <w:p w14:paraId="64C9562C" w14:textId="5FB62B08" w:rsidR="00DC218D" w:rsidRPr="009D2661" w:rsidRDefault="00DC218D" w:rsidP="00DC218D">
            <w:pPr>
              <w:spacing w:after="0"/>
              <w:ind w:right="-108" w:hanging="146"/>
              <w:jc w:val="center"/>
              <w:rPr>
                <w:rFonts w:cstheme="minorHAnsi"/>
                <w:bCs/>
                <w:color w:val="000000"/>
                <w:sz w:val="21"/>
                <w:szCs w:val="21"/>
              </w:rPr>
            </w:pPr>
            <w:r w:rsidRPr="00AF6DBF">
              <w:rPr>
                <w:rFonts w:cstheme="minorHAnsi"/>
                <w:bCs/>
                <w:color w:val="000000"/>
                <w:sz w:val="21"/>
                <w:szCs w:val="21"/>
              </w:rPr>
              <w:t>0%</w:t>
            </w:r>
          </w:p>
        </w:tc>
        <w:tc>
          <w:tcPr>
            <w:tcW w:w="630" w:type="dxa"/>
            <w:vMerge w:val="restart"/>
            <w:vAlign w:val="center"/>
          </w:tcPr>
          <w:p w14:paraId="1AFBB5D2" w14:textId="6A9DC67E" w:rsidR="00DC218D" w:rsidRPr="009D2661" w:rsidRDefault="00DC218D" w:rsidP="00DC218D">
            <w:pPr>
              <w:spacing w:after="0"/>
              <w:ind w:right="-108" w:hanging="108"/>
              <w:jc w:val="center"/>
              <w:rPr>
                <w:rFonts w:cstheme="minorHAnsi"/>
                <w:bCs/>
                <w:color w:val="000000"/>
                <w:sz w:val="21"/>
                <w:szCs w:val="21"/>
              </w:rPr>
            </w:pPr>
            <w:r w:rsidRPr="00AF6DBF">
              <w:rPr>
                <w:rFonts w:cstheme="minorHAnsi"/>
                <w:bCs/>
                <w:color w:val="000000"/>
                <w:sz w:val="21"/>
                <w:szCs w:val="21"/>
              </w:rPr>
              <w:t>0%</w:t>
            </w:r>
          </w:p>
        </w:tc>
        <w:tc>
          <w:tcPr>
            <w:tcW w:w="587" w:type="dxa"/>
            <w:vMerge w:val="restart"/>
            <w:shd w:val="clear" w:color="auto" w:fill="auto"/>
            <w:vAlign w:val="center"/>
          </w:tcPr>
          <w:p w14:paraId="457AF8FA" w14:textId="41D4C1E4" w:rsidR="00DC218D" w:rsidRPr="009D2661" w:rsidRDefault="00DC218D" w:rsidP="00DC218D">
            <w:pPr>
              <w:spacing w:after="0" w:line="240" w:lineRule="auto"/>
              <w:ind w:right="-181" w:hanging="157"/>
              <w:jc w:val="center"/>
              <w:rPr>
                <w:rFonts w:cstheme="minorHAnsi"/>
                <w:color w:val="000000"/>
                <w:sz w:val="21"/>
                <w:szCs w:val="21"/>
              </w:rPr>
            </w:pPr>
            <w:r w:rsidRPr="00AF6DBF">
              <w:rPr>
                <w:rFonts w:cstheme="minorHAnsi"/>
                <w:bCs/>
                <w:color w:val="000000"/>
                <w:sz w:val="21"/>
                <w:szCs w:val="21"/>
              </w:rPr>
              <w:t>0%</w:t>
            </w:r>
          </w:p>
        </w:tc>
        <w:tc>
          <w:tcPr>
            <w:tcW w:w="747" w:type="dxa"/>
            <w:vMerge w:val="restart"/>
            <w:vAlign w:val="center"/>
          </w:tcPr>
          <w:p w14:paraId="19AE77CC" w14:textId="7DEA0E8E" w:rsidR="00DC218D" w:rsidRPr="00DC218D" w:rsidRDefault="00DC218D" w:rsidP="00DC218D">
            <w:pPr>
              <w:spacing w:after="0" w:line="240" w:lineRule="auto"/>
              <w:rPr>
                <w:rFonts w:cstheme="minorHAnsi"/>
                <w:color w:val="000000"/>
                <w:sz w:val="21"/>
                <w:szCs w:val="21"/>
                <w:lang w:val="en-US"/>
              </w:rPr>
            </w:pPr>
            <w:r w:rsidRPr="00DC218D">
              <w:rPr>
                <w:rFonts w:cstheme="minorHAnsi"/>
                <w:color w:val="000000"/>
                <w:sz w:val="21"/>
                <w:szCs w:val="21"/>
                <w:lang w:val="en-US"/>
              </w:rPr>
              <w:t>30%</w:t>
            </w:r>
          </w:p>
        </w:tc>
        <w:tc>
          <w:tcPr>
            <w:tcW w:w="1555" w:type="dxa"/>
            <w:shd w:val="clear" w:color="auto" w:fill="auto"/>
            <w:noWrap/>
            <w:vAlign w:val="center"/>
          </w:tcPr>
          <w:p w14:paraId="553692F1" w14:textId="7E14F129" w:rsidR="00DC218D" w:rsidRPr="00DC69F9" w:rsidRDefault="00DC218D" w:rsidP="00DC218D">
            <w:pPr>
              <w:spacing w:after="0" w:line="240" w:lineRule="auto"/>
              <w:jc w:val="center"/>
              <w:rPr>
                <w:rFonts w:cstheme="minorHAnsi"/>
                <w:color w:val="000000"/>
                <w:sz w:val="21"/>
                <w:szCs w:val="21"/>
                <w:lang w:val="en-US"/>
              </w:rPr>
            </w:pPr>
            <w:r>
              <w:rPr>
                <w:rFonts w:cstheme="minorHAnsi"/>
                <w:color w:val="000000"/>
                <w:sz w:val="21"/>
                <w:szCs w:val="21"/>
                <w:lang w:val="en-US"/>
              </w:rPr>
              <w:t>100</w:t>
            </w:r>
          </w:p>
        </w:tc>
      </w:tr>
      <w:tr w:rsidR="00D120E4" w:rsidRPr="009D2661" w14:paraId="234098DE" w14:textId="77777777" w:rsidTr="00DC218D">
        <w:trPr>
          <w:trHeight w:val="441"/>
          <w:jc w:val="center"/>
        </w:trPr>
        <w:tc>
          <w:tcPr>
            <w:tcW w:w="582" w:type="dxa"/>
            <w:vMerge/>
            <w:shd w:val="clear" w:color="auto" w:fill="auto"/>
            <w:noWrap/>
            <w:vAlign w:val="center"/>
          </w:tcPr>
          <w:p w14:paraId="61DB97DC" w14:textId="77777777" w:rsidR="00D120E4" w:rsidRPr="009D2661" w:rsidRDefault="00D120E4" w:rsidP="000B5645">
            <w:pPr>
              <w:spacing w:after="0" w:line="240" w:lineRule="auto"/>
              <w:jc w:val="center"/>
              <w:rPr>
                <w:rFonts w:cstheme="minorHAnsi"/>
                <w:b/>
                <w:sz w:val="21"/>
                <w:szCs w:val="21"/>
              </w:rPr>
            </w:pPr>
          </w:p>
        </w:tc>
        <w:tc>
          <w:tcPr>
            <w:tcW w:w="3244" w:type="dxa"/>
            <w:vMerge/>
            <w:tcBorders>
              <w:left w:val="single" w:sz="4" w:space="0" w:color="auto"/>
              <w:right w:val="single" w:sz="4" w:space="0" w:color="auto"/>
            </w:tcBorders>
            <w:shd w:val="clear" w:color="auto" w:fill="auto"/>
            <w:noWrap/>
            <w:vAlign w:val="center"/>
          </w:tcPr>
          <w:p w14:paraId="405DB035" w14:textId="77777777" w:rsidR="00D120E4" w:rsidRPr="009D2661" w:rsidRDefault="00D120E4" w:rsidP="000B5645">
            <w:pPr>
              <w:spacing w:after="0" w:line="240" w:lineRule="auto"/>
              <w:rPr>
                <w:rFonts w:cstheme="minorHAnsi"/>
                <w:b/>
                <w:sz w:val="21"/>
                <w:szCs w:val="21"/>
              </w:rPr>
            </w:pPr>
          </w:p>
        </w:tc>
        <w:tc>
          <w:tcPr>
            <w:tcW w:w="29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3DC090" w14:textId="04CE0A39" w:rsidR="00D120E4" w:rsidRPr="009D2661" w:rsidRDefault="00D120E4" w:rsidP="000B5645">
            <w:pPr>
              <w:spacing w:after="0" w:line="240" w:lineRule="auto"/>
              <w:rPr>
                <w:rFonts w:cstheme="minorHAnsi"/>
                <w:b/>
                <w:sz w:val="21"/>
                <w:szCs w:val="21"/>
              </w:rPr>
            </w:pPr>
            <w:r w:rsidRPr="001618E7">
              <w:rPr>
                <w:color w:val="000000"/>
              </w:rPr>
              <w:t>βελτίωση δικτύου</w:t>
            </w:r>
          </w:p>
        </w:tc>
        <w:tc>
          <w:tcPr>
            <w:tcW w:w="608" w:type="dxa"/>
            <w:vMerge/>
            <w:vAlign w:val="center"/>
          </w:tcPr>
          <w:p w14:paraId="0D112FF4" w14:textId="77777777" w:rsidR="00D120E4" w:rsidRPr="009D2661" w:rsidRDefault="00D120E4" w:rsidP="000B5645">
            <w:pPr>
              <w:spacing w:after="0"/>
              <w:ind w:right="-108" w:hanging="146"/>
              <w:jc w:val="center"/>
              <w:rPr>
                <w:rFonts w:cstheme="minorHAnsi"/>
                <w:bCs/>
                <w:color w:val="000000"/>
                <w:sz w:val="21"/>
                <w:szCs w:val="21"/>
              </w:rPr>
            </w:pPr>
          </w:p>
        </w:tc>
        <w:tc>
          <w:tcPr>
            <w:tcW w:w="630" w:type="dxa"/>
            <w:vMerge/>
            <w:vAlign w:val="center"/>
          </w:tcPr>
          <w:p w14:paraId="67695CBC" w14:textId="77777777" w:rsidR="00D120E4" w:rsidRPr="009D2661" w:rsidRDefault="00D120E4" w:rsidP="000B5645">
            <w:pPr>
              <w:spacing w:after="0"/>
              <w:ind w:right="-108" w:hanging="108"/>
              <w:jc w:val="center"/>
              <w:rPr>
                <w:rFonts w:cstheme="minorHAnsi"/>
                <w:bCs/>
                <w:color w:val="000000"/>
                <w:sz w:val="21"/>
                <w:szCs w:val="21"/>
              </w:rPr>
            </w:pPr>
          </w:p>
        </w:tc>
        <w:tc>
          <w:tcPr>
            <w:tcW w:w="587" w:type="dxa"/>
            <w:vMerge/>
            <w:shd w:val="clear" w:color="auto" w:fill="auto"/>
            <w:vAlign w:val="center"/>
          </w:tcPr>
          <w:p w14:paraId="501781DF" w14:textId="77777777" w:rsidR="00D120E4" w:rsidRPr="009D2661" w:rsidRDefault="00D120E4" w:rsidP="000B5645">
            <w:pPr>
              <w:spacing w:after="0" w:line="240" w:lineRule="auto"/>
              <w:ind w:right="-181" w:hanging="157"/>
              <w:jc w:val="center"/>
              <w:rPr>
                <w:rFonts w:cstheme="minorHAnsi"/>
                <w:color w:val="000000"/>
                <w:sz w:val="21"/>
                <w:szCs w:val="21"/>
              </w:rPr>
            </w:pPr>
          </w:p>
        </w:tc>
        <w:tc>
          <w:tcPr>
            <w:tcW w:w="747" w:type="dxa"/>
            <w:vMerge/>
            <w:vAlign w:val="center"/>
          </w:tcPr>
          <w:p w14:paraId="30DE1F3B" w14:textId="77777777" w:rsidR="00D120E4" w:rsidRPr="00DC218D" w:rsidRDefault="00D120E4" w:rsidP="000B5645">
            <w:pPr>
              <w:spacing w:after="0" w:line="240" w:lineRule="auto"/>
              <w:rPr>
                <w:rFonts w:cstheme="minorHAnsi"/>
                <w:color w:val="000000"/>
                <w:sz w:val="21"/>
                <w:szCs w:val="21"/>
              </w:rPr>
            </w:pPr>
          </w:p>
        </w:tc>
        <w:tc>
          <w:tcPr>
            <w:tcW w:w="1555" w:type="dxa"/>
            <w:shd w:val="clear" w:color="auto" w:fill="auto"/>
            <w:noWrap/>
            <w:vAlign w:val="center"/>
          </w:tcPr>
          <w:p w14:paraId="5460DE65" w14:textId="04749B79" w:rsidR="00D120E4" w:rsidRPr="00DC69F9" w:rsidRDefault="00DC69F9" w:rsidP="000B5645">
            <w:pPr>
              <w:spacing w:after="0" w:line="240" w:lineRule="auto"/>
              <w:jc w:val="center"/>
              <w:rPr>
                <w:rFonts w:cstheme="minorHAnsi"/>
                <w:color w:val="000000"/>
                <w:sz w:val="21"/>
                <w:szCs w:val="21"/>
                <w:lang w:val="en-US"/>
              </w:rPr>
            </w:pPr>
            <w:r>
              <w:rPr>
                <w:rFonts w:cstheme="minorHAnsi"/>
                <w:color w:val="000000"/>
                <w:sz w:val="21"/>
                <w:szCs w:val="21"/>
                <w:lang w:val="en-US"/>
              </w:rPr>
              <w:t>70</w:t>
            </w:r>
          </w:p>
        </w:tc>
      </w:tr>
      <w:tr w:rsidR="00D120E4" w:rsidRPr="009D2661" w14:paraId="07CBA4CD" w14:textId="77777777" w:rsidTr="00DC218D">
        <w:trPr>
          <w:trHeight w:val="441"/>
          <w:jc w:val="center"/>
        </w:trPr>
        <w:tc>
          <w:tcPr>
            <w:tcW w:w="582" w:type="dxa"/>
            <w:vMerge/>
            <w:shd w:val="clear" w:color="auto" w:fill="auto"/>
            <w:noWrap/>
            <w:vAlign w:val="center"/>
          </w:tcPr>
          <w:p w14:paraId="00353DC4" w14:textId="77777777" w:rsidR="00D120E4" w:rsidRPr="009D2661" w:rsidRDefault="00D120E4" w:rsidP="000B5645">
            <w:pPr>
              <w:spacing w:after="0" w:line="240" w:lineRule="auto"/>
              <w:jc w:val="center"/>
              <w:rPr>
                <w:rFonts w:cstheme="minorHAnsi"/>
                <w:b/>
                <w:sz w:val="21"/>
                <w:szCs w:val="21"/>
              </w:rPr>
            </w:pPr>
          </w:p>
        </w:tc>
        <w:tc>
          <w:tcPr>
            <w:tcW w:w="3244" w:type="dxa"/>
            <w:vMerge/>
            <w:tcBorders>
              <w:left w:val="single" w:sz="4" w:space="0" w:color="auto"/>
              <w:right w:val="single" w:sz="4" w:space="0" w:color="auto"/>
            </w:tcBorders>
            <w:shd w:val="clear" w:color="auto" w:fill="auto"/>
            <w:noWrap/>
            <w:vAlign w:val="center"/>
          </w:tcPr>
          <w:p w14:paraId="158F35C3" w14:textId="77777777" w:rsidR="00D120E4" w:rsidRPr="009D2661" w:rsidRDefault="00D120E4" w:rsidP="000B5645">
            <w:pPr>
              <w:spacing w:after="0" w:line="240" w:lineRule="auto"/>
              <w:rPr>
                <w:rFonts w:cstheme="minorHAnsi"/>
                <w:b/>
                <w:sz w:val="21"/>
                <w:szCs w:val="21"/>
              </w:rPr>
            </w:pPr>
          </w:p>
        </w:tc>
        <w:tc>
          <w:tcPr>
            <w:tcW w:w="29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0E3E1A" w14:textId="6F6ADC0F" w:rsidR="00D120E4" w:rsidRPr="009D2661" w:rsidRDefault="00D120E4" w:rsidP="000B5645">
            <w:pPr>
              <w:spacing w:after="0" w:line="240" w:lineRule="auto"/>
              <w:rPr>
                <w:rFonts w:cstheme="minorHAnsi"/>
                <w:b/>
                <w:sz w:val="21"/>
                <w:szCs w:val="21"/>
              </w:rPr>
            </w:pPr>
            <w:r w:rsidRPr="001618E7">
              <w:rPr>
                <w:color w:val="000000"/>
              </w:rPr>
              <w:t>νέο δίκτυο (αύξηση αρδευόμενης έκτασης) σε σύνδεση με υπάρχοντα ταμιευτήρα</w:t>
            </w:r>
          </w:p>
        </w:tc>
        <w:tc>
          <w:tcPr>
            <w:tcW w:w="608" w:type="dxa"/>
            <w:vMerge/>
            <w:vAlign w:val="center"/>
          </w:tcPr>
          <w:p w14:paraId="67713F7E" w14:textId="77777777" w:rsidR="00D120E4" w:rsidRPr="009D2661" w:rsidRDefault="00D120E4" w:rsidP="000B5645">
            <w:pPr>
              <w:spacing w:after="0"/>
              <w:ind w:right="-108" w:hanging="146"/>
              <w:jc w:val="center"/>
              <w:rPr>
                <w:rFonts w:cstheme="minorHAnsi"/>
                <w:bCs/>
                <w:color w:val="000000"/>
                <w:sz w:val="21"/>
                <w:szCs w:val="21"/>
              </w:rPr>
            </w:pPr>
          </w:p>
        </w:tc>
        <w:tc>
          <w:tcPr>
            <w:tcW w:w="630" w:type="dxa"/>
            <w:vMerge/>
            <w:vAlign w:val="center"/>
          </w:tcPr>
          <w:p w14:paraId="7E9DC532" w14:textId="77777777" w:rsidR="00D120E4" w:rsidRPr="009D2661" w:rsidRDefault="00D120E4" w:rsidP="000B5645">
            <w:pPr>
              <w:spacing w:after="0"/>
              <w:ind w:right="-108" w:hanging="108"/>
              <w:jc w:val="center"/>
              <w:rPr>
                <w:rFonts w:cstheme="minorHAnsi"/>
                <w:bCs/>
                <w:color w:val="000000"/>
                <w:sz w:val="21"/>
                <w:szCs w:val="21"/>
              </w:rPr>
            </w:pPr>
          </w:p>
        </w:tc>
        <w:tc>
          <w:tcPr>
            <w:tcW w:w="587" w:type="dxa"/>
            <w:vMerge/>
            <w:shd w:val="clear" w:color="auto" w:fill="auto"/>
            <w:vAlign w:val="center"/>
          </w:tcPr>
          <w:p w14:paraId="05A31C1C" w14:textId="77777777" w:rsidR="00D120E4" w:rsidRPr="009D2661" w:rsidRDefault="00D120E4" w:rsidP="000B5645">
            <w:pPr>
              <w:spacing w:after="0" w:line="240" w:lineRule="auto"/>
              <w:ind w:right="-181" w:hanging="157"/>
              <w:jc w:val="center"/>
              <w:rPr>
                <w:rFonts w:cstheme="minorHAnsi"/>
                <w:color w:val="000000"/>
                <w:sz w:val="21"/>
                <w:szCs w:val="21"/>
              </w:rPr>
            </w:pPr>
          </w:p>
        </w:tc>
        <w:tc>
          <w:tcPr>
            <w:tcW w:w="747" w:type="dxa"/>
            <w:vMerge/>
            <w:vAlign w:val="center"/>
          </w:tcPr>
          <w:p w14:paraId="5D7A04E9" w14:textId="77777777" w:rsidR="00D120E4" w:rsidRPr="00DC218D" w:rsidRDefault="00D120E4" w:rsidP="000B5645">
            <w:pPr>
              <w:spacing w:after="0" w:line="240" w:lineRule="auto"/>
              <w:rPr>
                <w:rFonts w:cstheme="minorHAnsi"/>
                <w:color w:val="000000"/>
                <w:sz w:val="21"/>
                <w:szCs w:val="21"/>
              </w:rPr>
            </w:pPr>
          </w:p>
        </w:tc>
        <w:tc>
          <w:tcPr>
            <w:tcW w:w="1555" w:type="dxa"/>
            <w:shd w:val="clear" w:color="auto" w:fill="auto"/>
            <w:noWrap/>
            <w:vAlign w:val="center"/>
          </w:tcPr>
          <w:p w14:paraId="2D1B34F7" w14:textId="087D21E4" w:rsidR="00D120E4" w:rsidRPr="00DC69F9" w:rsidRDefault="00DC69F9" w:rsidP="000B5645">
            <w:pPr>
              <w:spacing w:after="0" w:line="240" w:lineRule="auto"/>
              <w:jc w:val="center"/>
              <w:rPr>
                <w:rFonts w:cstheme="minorHAnsi"/>
                <w:color w:val="000000"/>
                <w:sz w:val="21"/>
                <w:szCs w:val="21"/>
                <w:lang w:val="en-US"/>
              </w:rPr>
            </w:pPr>
            <w:r>
              <w:rPr>
                <w:rFonts w:cstheme="minorHAnsi"/>
                <w:color w:val="000000"/>
                <w:sz w:val="21"/>
                <w:szCs w:val="21"/>
                <w:lang w:val="en-US"/>
              </w:rPr>
              <w:t>60</w:t>
            </w:r>
          </w:p>
        </w:tc>
      </w:tr>
      <w:tr w:rsidR="00D120E4" w:rsidRPr="009D2661" w14:paraId="2E9DD27C" w14:textId="77777777" w:rsidTr="00DC218D">
        <w:trPr>
          <w:trHeight w:val="441"/>
          <w:jc w:val="center"/>
        </w:trPr>
        <w:tc>
          <w:tcPr>
            <w:tcW w:w="582" w:type="dxa"/>
            <w:vMerge/>
            <w:shd w:val="clear" w:color="auto" w:fill="auto"/>
            <w:noWrap/>
            <w:vAlign w:val="center"/>
          </w:tcPr>
          <w:p w14:paraId="2A7E0160" w14:textId="77777777" w:rsidR="00D120E4" w:rsidRPr="009D2661" w:rsidRDefault="00D120E4" w:rsidP="000B5645">
            <w:pPr>
              <w:spacing w:after="0" w:line="240" w:lineRule="auto"/>
              <w:jc w:val="center"/>
              <w:rPr>
                <w:rFonts w:cstheme="minorHAnsi"/>
                <w:b/>
                <w:sz w:val="21"/>
                <w:szCs w:val="21"/>
              </w:rPr>
            </w:pPr>
          </w:p>
        </w:tc>
        <w:tc>
          <w:tcPr>
            <w:tcW w:w="3244" w:type="dxa"/>
            <w:vMerge/>
            <w:tcBorders>
              <w:left w:val="single" w:sz="4" w:space="0" w:color="auto"/>
              <w:right w:val="single" w:sz="4" w:space="0" w:color="auto"/>
            </w:tcBorders>
            <w:shd w:val="clear" w:color="auto" w:fill="auto"/>
            <w:noWrap/>
            <w:vAlign w:val="center"/>
          </w:tcPr>
          <w:p w14:paraId="3F077C7E" w14:textId="77777777" w:rsidR="00D120E4" w:rsidRPr="009D2661" w:rsidRDefault="00D120E4" w:rsidP="000B5645">
            <w:pPr>
              <w:spacing w:after="0" w:line="240" w:lineRule="auto"/>
              <w:rPr>
                <w:rFonts w:cstheme="minorHAnsi"/>
                <w:b/>
                <w:sz w:val="21"/>
                <w:szCs w:val="21"/>
              </w:rPr>
            </w:pPr>
          </w:p>
        </w:tc>
        <w:tc>
          <w:tcPr>
            <w:tcW w:w="29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3FC598" w14:textId="718923DB" w:rsidR="00D120E4" w:rsidRPr="009D2661" w:rsidRDefault="00D120E4" w:rsidP="000B5645">
            <w:pPr>
              <w:spacing w:after="0" w:line="240" w:lineRule="auto"/>
              <w:rPr>
                <w:rFonts w:cstheme="minorHAnsi"/>
                <w:b/>
                <w:sz w:val="21"/>
                <w:szCs w:val="21"/>
              </w:rPr>
            </w:pPr>
            <w:r w:rsidRPr="001618E7">
              <w:rPr>
                <w:color w:val="000000"/>
              </w:rPr>
              <w:t>ενίσχυση υδροδότησης (ταμιευτήρας, τεχνητός εμπλουτισμός, αγωγός μεταφοράς κ.α.)</w:t>
            </w:r>
          </w:p>
        </w:tc>
        <w:tc>
          <w:tcPr>
            <w:tcW w:w="608" w:type="dxa"/>
            <w:vMerge/>
            <w:vAlign w:val="center"/>
          </w:tcPr>
          <w:p w14:paraId="328C0733" w14:textId="77777777" w:rsidR="00D120E4" w:rsidRPr="009D2661" w:rsidRDefault="00D120E4" w:rsidP="000B5645">
            <w:pPr>
              <w:spacing w:after="0"/>
              <w:ind w:right="-108" w:hanging="146"/>
              <w:jc w:val="center"/>
              <w:rPr>
                <w:rFonts w:cstheme="minorHAnsi"/>
                <w:bCs/>
                <w:color w:val="000000"/>
                <w:sz w:val="21"/>
                <w:szCs w:val="21"/>
              </w:rPr>
            </w:pPr>
          </w:p>
        </w:tc>
        <w:tc>
          <w:tcPr>
            <w:tcW w:w="630" w:type="dxa"/>
            <w:vMerge/>
            <w:vAlign w:val="center"/>
          </w:tcPr>
          <w:p w14:paraId="40FD0519" w14:textId="77777777" w:rsidR="00D120E4" w:rsidRPr="009D2661" w:rsidRDefault="00D120E4" w:rsidP="000B5645">
            <w:pPr>
              <w:spacing w:after="0"/>
              <w:ind w:right="-108" w:hanging="108"/>
              <w:jc w:val="center"/>
              <w:rPr>
                <w:rFonts w:cstheme="minorHAnsi"/>
                <w:bCs/>
                <w:color w:val="000000"/>
                <w:sz w:val="21"/>
                <w:szCs w:val="21"/>
              </w:rPr>
            </w:pPr>
          </w:p>
        </w:tc>
        <w:tc>
          <w:tcPr>
            <w:tcW w:w="587" w:type="dxa"/>
            <w:vMerge/>
            <w:shd w:val="clear" w:color="auto" w:fill="auto"/>
            <w:vAlign w:val="center"/>
          </w:tcPr>
          <w:p w14:paraId="45B95431" w14:textId="77777777" w:rsidR="00D120E4" w:rsidRPr="009D2661" w:rsidRDefault="00D120E4" w:rsidP="000B5645">
            <w:pPr>
              <w:spacing w:after="0" w:line="240" w:lineRule="auto"/>
              <w:ind w:right="-181" w:hanging="157"/>
              <w:jc w:val="center"/>
              <w:rPr>
                <w:rFonts w:cstheme="minorHAnsi"/>
                <w:color w:val="000000"/>
                <w:sz w:val="21"/>
                <w:szCs w:val="21"/>
              </w:rPr>
            </w:pPr>
          </w:p>
        </w:tc>
        <w:tc>
          <w:tcPr>
            <w:tcW w:w="747" w:type="dxa"/>
            <w:vMerge/>
            <w:vAlign w:val="center"/>
          </w:tcPr>
          <w:p w14:paraId="71DFB9E8" w14:textId="77777777" w:rsidR="00D120E4" w:rsidRPr="00DC218D" w:rsidRDefault="00D120E4" w:rsidP="000B5645">
            <w:pPr>
              <w:spacing w:after="0" w:line="240" w:lineRule="auto"/>
              <w:rPr>
                <w:rFonts w:cstheme="minorHAnsi"/>
                <w:color w:val="000000"/>
                <w:sz w:val="21"/>
                <w:szCs w:val="21"/>
              </w:rPr>
            </w:pPr>
          </w:p>
        </w:tc>
        <w:tc>
          <w:tcPr>
            <w:tcW w:w="1555" w:type="dxa"/>
            <w:shd w:val="clear" w:color="auto" w:fill="auto"/>
            <w:noWrap/>
            <w:vAlign w:val="center"/>
          </w:tcPr>
          <w:p w14:paraId="2EEBFEE1" w14:textId="4389CC65" w:rsidR="00D120E4" w:rsidRPr="00DC69F9" w:rsidRDefault="00DC69F9" w:rsidP="000B5645">
            <w:pPr>
              <w:spacing w:after="0" w:line="240" w:lineRule="auto"/>
              <w:jc w:val="center"/>
              <w:rPr>
                <w:rFonts w:cstheme="minorHAnsi"/>
                <w:color w:val="000000"/>
                <w:sz w:val="21"/>
                <w:szCs w:val="21"/>
                <w:lang w:val="en-US"/>
              </w:rPr>
            </w:pPr>
            <w:r>
              <w:rPr>
                <w:rFonts w:cstheme="minorHAnsi"/>
                <w:color w:val="000000"/>
                <w:sz w:val="21"/>
                <w:szCs w:val="21"/>
                <w:lang w:val="en-US"/>
              </w:rPr>
              <w:t>50</w:t>
            </w:r>
          </w:p>
        </w:tc>
      </w:tr>
      <w:tr w:rsidR="00D120E4" w:rsidRPr="009D2661" w14:paraId="256E8D95" w14:textId="77777777" w:rsidTr="00DC218D">
        <w:trPr>
          <w:trHeight w:val="441"/>
          <w:jc w:val="center"/>
        </w:trPr>
        <w:tc>
          <w:tcPr>
            <w:tcW w:w="582" w:type="dxa"/>
            <w:vMerge/>
            <w:shd w:val="clear" w:color="auto" w:fill="auto"/>
            <w:noWrap/>
            <w:vAlign w:val="center"/>
          </w:tcPr>
          <w:p w14:paraId="74E8950E" w14:textId="77777777" w:rsidR="00D120E4" w:rsidRPr="009D2661" w:rsidRDefault="00D120E4" w:rsidP="000B5645">
            <w:pPr>
              <w:spacing w:after="0" w:line="240" w:lineRule="auto"/>
              <w:jc w:val="center"/>
              <w:rPr>
                <w:rFonts w:cstheme="minorHAnsi"/>
                <w:b/>
                <w:sz w:val="21"/>
                <w:szCs w:val="21"/>
              </w:rPr>
            </w:pPr>
          </w:p>
        </w:tc>
        <w:tc>
          <w:tcPr>
            <w:tcW w:w="3244" w:type="dxa"/>
            <w:vMerge/>
            <w:tcBorders>
              <w:left w:val="single" w:sz="4" w:space="0" w:color="auto"/>
              <w:bottom w:val="single" w:sz="4" w:space="0" w:color="auto"/>
              <w:right w:val="single" w:sz="4" w:space="0" w:color="auto"/>
            </w:tcBorders>
            <w:shd w:val="clear" w:color="auto" w:fill="auto"/>
            <w:noWrap/>
            <w:vAlign w:val="center"/>
          </w:tcPr>
          <w:p w14:paraId="19AB4335" w14:textId="77777777" w:rsidR="00D120E4" w:rsidRPr="009D2661" w:rsidRDefault="00D120E4" w:rsidP="000B5645">
            <w:pPr>
              <w:spacing w:after="0" w:line="240" w:lineRule="auto"/>
              <w:rPr>
                <w:rFonts w:cstheme="minorHAnsi"/>
                <w:b/>
                <w:sz w:val="21"/>
                <w:szCs w:val="21"/>
              </w:rPr>
            </w:pPr>
          </w:p>
        </w:tc>
        <w:tc>
          <w:tcPr>
            <w:tcW w:w="29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3E0B50" w14:textId="353184DE" w:rsidR="00D120E4" w:rsidRPr="009D2661" w:rsidRDefault="00D120E4" w:rsidP="000B5645">
            <w:pPr>
              <w:spacing w:after="0" w:line="240" w:lineRule="auto"/>
              <w:rPr>
                <w:rFonts w:cstheme="minorHAnsi"/>
                <w:b/>
                <w:sz w:val="21"/>
                <w:szCs w:val="21"/>
              </w:rPr>
            </w:pPr>
            <w:r w:rsidRPr="001618E7">
              <w:rPr>
                <w:color w:val="000000"/>
              </w:rPr>
              <w:t>καμιά υφιστάμενη υποδομή</w:t>
            </w:r>
          </w:p>
        </w:tc>
        <w:tc>
          <w:tcPr>
            <w:tcW w:w="608" w:type="dxa"/>
            <w:vMerge/>
            <w:vAlign w:val="center"/>
          </w:tcPr>
          <w:p w14:paraId="1944EBB5" w14:textId="77777777" w:rsidR="00D120E4" w:rsidRPr="009D2661" w:rsidRDefault="00D120E4" w:rsidP="000B5645">
            <w:pPr>
              <w:spacing w:after="0"/>
              <w:ind w:right="-108" w:hanging="146"/>
              <w:jc w:val="center"/>
              <w:rPr>
                <w:rFonts w:cstheme="minorHAnsi"/>
                <w:bCs/>
                <w:color w:val="000000"/>
                <w:sz w:val="21"/>
                <w:szCs w:val="21"/>
              </w:rPr>
            </w:pPr>
          </w:p>
        </w:tc>
        <w:tc>
          <w:tcPr>
            <w:tcW w:w="630" w:type="dxa"/>
            <w:vMerge/>
            <w:vAlign w:val="center"/>
          </w:tcPr>
          <w:p w14:paraId="04134AF6" w14:textId="77777777" w:rsidR="00D120E4" w:rsidRPr="009D2661" w:rsidRDefault="00D120E4" w:rsidP="000B5645">
            <w:pPr>
              <w:spacing w:after="0"/>
              <w:ind w:right="-108" w:hanging="108"/>
              <w:jc w:val="center"/>
              <w:rPr>
                <w:rFonts w:cstheme="minorHAnsi"/>
                <w:bCs/>
                <w:color w:val="000000"/>
                <w:sz w:val="21"/>
                <w:szCs w:val="21"/>
              </w:rPr>
            </w:pPr>
          </w:p>
        </w:tc>
        <w:tc>
          <w:tcPr>
            <w:tcW w:w="587" w:type="dxa"/>
            <w:vMerge/>
            <w:shd w:val="clear" w:color="auto" w:fill="auto"/>
            <w:vAlign w:val="center"/>
          </w:tcPr>
          <w:p w14:paraId="732F686D" w14:textId="77777777" w:rsidR="00D120E4" w:rsidRPr="009D2661" w:rsidRDefault="00D120E4" w:rsidP="000B5645">
            <w:pPr>
              <w:spacing w:after="0" w:line="240" w:lineRule="auto"/>
              <w:ind w:right="-181" w:hanging="157"/>
              <w:jc w:val="center"/>
              <w:rPr>
                <w:rFonts w:cstheme="minorHAnsi"/>
                <w:color w:val="000000"/>
                <w:sz w:val="21"/>
                <w:szCs w:val="21"/>
              </w:rPr>
            </w:pPr>
          </w:p>
        </w:tc>
        <w:tc>
          <w:tcPr>
            <w:tcW w:w="747" w:type="dxa"/>
            <w:vMerge/>
            <w:vAlign w:val="center"/>
          </w:tcPr>
          <w:p w14:paraId="7CC60C1D" w14:textId="77777777" w:rsidR="00D120E4" w:rsidRPr="00DC218D" w:rsidRDefault="00D120E4" w:rsidP="000B5645">
            <w:pPr>
              <w:spacing w:after="0" w:line="240" w:lineRule="auto"/>
              <w:rPr>
                <w:rFonts w:cstheme="minorHAnsi"/>
                <w:color w:val="000000"/>
                <w:sz w:val="21"/>
                <w:szCs w:val="21"/>
              </w:rPr>
            </w:pPr>
          </w:p>
        </w:tc>
        <w:tc>
          <w:tcPr>
            <w:tcW w:w="1555" w:type="dxa"/>
            <w:shd w:val="clear" w:color="auto" w:fill="auto"/>
            <w:noWrap/>
            <w:vAlign w:val="center"/>
          </w:tcPr>
          <w:p w14:paraId="54CBB1BD" w14:textId="18730ABF" w:rsidR="00D120E4" w:rsidRPr="00DC69F9" w:rsidRDefault="00DC69F9" w:rsidP="000B5645">
            <w:pPr>
              <w:spacing w:after="0" w:line="240" w:lineRule="auto"/>
              <w:jc w:val="center"/>
              <w:rPr>
                <w:rFonts w:cstheme="minorHAnsi"/>
                <w:color w:val="000000"/>
                <w:sz w:val="21"/>
                <w:szCs w:val="21"/>
                <w:lang w:val="en-US"/>
              </w:rPr>
            </w:pPr>
            <w:r>
              <w:rPr>
                <w:rFonts w:cstheme="minorHAnsi"/>
                <w:color w:val="000000"/>
                <w:sz w:val="21"/>
                <w:szCs w:val="21"/>
                <w:lang w:val="en-US"/>
              </w:rPr>
              <w:t>0</w:t>
            </w:r>
          </w:p>
        </w:tc>
      </w:tr>
      <w:tr w:rsidR="00DC218D" w:rsidRPr="009D2661" w14:paraId="27171A1A" w14:textId="77777777" w:rsidTr="00DC218D">
        <w:trPr>
          <w:trHeight w:val="441"/>
          <w:jc w:val="center"/>
        </w:trPr>
        <w:tc>
          <w:tcPr>
            <w:tcW w:w="582" w:type="dxa"/>
            <w:vMerge w:val="restart"/>
            <w:shd w:val="clear" w:color="auto" w:fill="auto"/>
            <w:noWrap/>
            <w:vAlign w:val="center"/>
          </w:tcPr>
          <w:p w14:paraId="1D3A5284" w14:textId="3F6EB119" w:rsidR="00DC218D" w:rsidRPr="00DC69F9" w:rsidRDefault="00DC218D" w:rsidP="00DC218D">
            <w:pPr>
              <w:spacing w:after="0" w:line="240" w:lineRule="auto"/>
              <w:jc w:val="center"/>
              <w:rPr>
                <w:rFonts w:cstheme="minorHAnsi"/>
                <w:b/>
                <w:sz w:val="21"/>
                <w:szCs w:val="21"/>
                <w:lang w:val="en-US"/>
              </w:rPr>
            </w:pPr>
            <w:r>
              <w:rPr>
                <w:rFonts w:cstheme="minorHAnsi"/>
                <w:b/>
                <w:sz w:val="21"/>
                <w:szCs w:val="21"/>
                <w:lang w:val="en-US"/>
              </w:rPr>
              <w:t>13</w:t>
            </w:r>
          </w:p>
        </w:tc>
        <w:tc>
          <w:tcPr>
            <w:tcW w:w="3244" w:type="dxa"/>
            <w:vMerge w:val="restart"/>
            <w:tcBorders>
              <w:top w:val="single" w:sz="4" w:space="0" w:color="auto"/>
              <w:left w:val="single" w:sz="4" w:space="0" w:color="auto"/>
              <w:right w:val="single" w:sz="4" w:space="0" w:color="auto"/>
            </w:tcBorders>
            <w:shd w:val="clear" w:color="auto" w:fill="auto"/>
            <w:noWrap/>
            <w:vAlign w:val="center"/>
          </w:tcPr>
          <w:p w14:paraId="617C4D12" w14:textId="1C8FD942" w:rsidR="00DC218D" w:rsidRPr="009D2661" w:rsidRDefault="00DC218D" w:rsidP="00DC218D">
            <w:pPr>
              <w:spacing w:after="0" w:line="240" w:lineRule="auto"/>
              <w:rPr>
                <w:rFonts w:cstheme="minorHAnsi"/>
                <w:b/>
                <w:sz w:val="21"/>
                <w:szCs w:val="21"/>
              </w:rPr>
            </w:pPr>
            <w:r w:rsidRPr="007C3A7D">
              <w:rPr>
                <w:rFonts w:cs="Cambria"/>
              </w:rPr>
              <w:t>Προστασία περιβάλλοντος - Ενεργειακή εξοικονόμηση</w:t>
            </w:r>
          </w:p>
        </w:tc>
        <w:tc>
          <w:tcPr>
            <w:tcW w:w="2938" w:type="dxa"/>
            <w:tcBorders>
              <w:top w:val="single" w:sz="4" w:space="0" w:color="000000"/>
              <w:left w:val="single" w:sz="4" w:space="0" w:color="000000"/>
              <w:bottom w:val="single" w:sz="4" w:space="0" w:color="000000"/>
              <w:right w:val="single" w:sz="4" w:space="0" w:color="auto"/>
            </w:tcBorders>
            <w:shd w:val="clear" w:color="auto" w:fill="auto"/>
            <w:noWrap/>
            <w:vAlign w:val="center"/>
          </w:tcPr>
          <w:p w14:paraId="78A59170" w14:textId="47C2F950" w:rsidR="00DC218D" w:rsidRPr="009D2661" w:rsidRDefault="00DC218D" w:rsidP="00DC218D">
            <w:pPr>
              <w:spacing w:after="0" w:line="240" w:lineRule="auto"/>
              <w:rPr>
                <w:rFonts w:cstheme="minorHAnsi"/>
                <w:b/>
                <w:sz w:val="21"/>
                <w:szCs w:val="21"/>
              </w:rPr>
            </w:pPr>
            <w:r w:rsidRPr="007C3A7D">
              <w:rPr>
                <w:rFonts w:cs="Cambria"/>
              </w:rPr>
              <w:t>Προβλέπονται δαπάνες ενεργειακής εξοικονόμησης -αναβάθμισης ηλεκτρομηχανολογικού εξοπλισμού</w:t>
            </w:r>
            <w:r>
              <w:rPr>
                <w:rFonts w:cs="Cambria"/>
              </w:rPr>
              <w:t>.</w:t>
            </w:r>
          </w:p>
        </w:tc>
        <w:tc>
          <w:tcPr>
            <w:tcW w:w="608" w:type="dxa"/>
            <w:vMerge w:val="restart"/>
            <w:vAlign w:val="center"/>
          </w:tcPr>
          <w:p w14:paraId="02C97718" w14:textId="7EBB2B7E" w:rsidR="00DC218D" w:rsidRPr="009D2661" w:rsidRDefault="00DC218D" w:rsidP="00DC218D">
            <w:pPr>
              <w:spacing w:after="0"/>
              <w:ind w:right="-108" w:hanging="146"/>
              <w:jc w:val="center"/>
              <w:rPr>
                <w:rFonts w:cstheme="minorHAnsi"/>
                <w:bCs/>
                <w:color w:val="000000"/>
                <w:sz w:val="21"/>
                <w:szCs w:val="21"/>
              </w:rPr>
            </w:pPr>
            <w:r>
              <w:rPr>
                <w:rFonts w:cstheme="minorHAnsi"/>
                <w:bCs/>
                <w:color w:val="000000"/>
                <w:sz w:val="21"/>
                <w:szCs w:val="21"/>
              </w:rPr>
              <w:t>0%</w:t>
            </w:r>
          </w:p>
        </w:tc>
        <w:tc>
          <w:tcPr>
            <w:tcW w:w="630" w:type="dxa"/>
            <w:vMerge w:val="restart"/>
            <w:vAlign w:val="center"/>
          </w:tcPr>
          <w:p w14:paraId="05EA7B82" w14:textId="7A990E38" w:rsidR="00DC218D" w:rsidRPr="009D2661" w:rsidRDefault="00DC218D" w:rsidP="00DC218D">
            <w:pPr>
              <w:spacing w:after="0"/>
              <w:ind w:right="-108" w:hanging="108"/>
              <w:jc w:val="center"/>
              <w:rPr>
                <w:rFonts w:cstheme="minorHAnsi"/>
                <w:bCs/>
                <w:color w:val="000000"/>
                <w:sz w:val="21"/>
                <w:szCs w:val="21"/>
              </w:rPr>
            </w:pPr>
            <w:r w:rsidRPr="00AF6DBF">
              <w:rPr>
                <w:rFonts w:cstheme="minorHAnsi"/>
                <w:bCs/>
                <w:color w:val="000000"/>
                <w:sz w:val="21"/>
                <w:szCs w:val="21"/>
              </w:rPr>
              <w:t>0%</w:t>
            </w:r>
          </w:p>
        </w:tc>
        <w:tc>
          <w:tcPr>
            <w:tcW w:w="587" w:type="dxa"/>
            <w:vMerge w:val="restart"/>
            <w:shd w:val="clear" w:color="auto" w:fill="auto"/>
            <w:vAlign w:val="center"/>
          </w:tcPr>
          <w:p w14:paraId="0F90EF04" w14:textId="5CC36903" w:rsidR="00DC218D" w:rsidRPr="009D2661" w:rsidRDefault="00DC218D" w:rsidP="00DC218D">
            <w:pPr>
              <w:spacing w:after="0" w:line="240" w:lineRule="auto"/>
              <w:ind w:right="-181" w:hanging="157"/>
              <w:jc w:val="center"/>
              <w:rPr>
                <w:rFonts w:cstheme="minorHAnsi"/>
                <w:color w:val="000000"/>
                <w:sz w:val="21"/>
                <w:szCs w:val="21"/>
              </w:rPr>
            </w:pPr>
            <w:r w:rsidRPr="00AF6DBF">
              <w:rPr>
                <w:rFonts w:cstheme="minorHAnsi"/>
                <w:bCs/>
                <w:color w:val="000000"/>
                <w:sz w:val="21"/>
                <w:szCs w:val="21"/>
              </w:rPr>
              <w:t>0%</w:t>
            </w:r>
          </w:p>
        </w:tc>
        <w:tc>
          <w:tcPr>
            <w:tcW w:w="747" w:type="dxa"/>
            <w:vMerge w:val="restart"/>
            <w:vAlign w:val="center"/>
          </w:tcPr>
          <w:p w14:paraId="462E2D2F" w14:textId="29355545" w:rsidR="00DC218D" w:rsidRPr="00DC218D" w:rsidRDefault="00DC218D" w:rsidP="00DC218D">
            <w:pPr>
              <w:spacing w:after="0" w:line="240" w:lineRule="auto"/>
              <w:rPr>
                <w:rFonts w:cstheme="minorHAnsi"/>
                <w:color w:val="000000"/>
                <w:sz w:val="21"/>
                <w:szCs w:val="21"/>
                <w:lang w:val="en-US"/>
              </w:rPr>
            </w:pPr>
            <w:r w:rsidRPr="00DC218D">
              <w:rPr>
                <w:rFonts w:cstheme="minorHAnsi"/>
                <w:color w:val="000000"/>
                <w:sz w:val="21"/>
                <w:szCs w:val="21"/>
                <w:lang w:val="en-US"/>
              </w:rPr>
              <w:t>20%</w:t>
            </w:r>
          </w:p>
        </w:tc>
        <w:tc>
          <w:tcPr>
            <w:tcW w:w="1555" w:type="dxa"/>
            <w:shd w:val="clear" w:color="auto" w:fill="auto"/>
            <w:noWrap/>
            <w:vAlign w:val="center"/>
          </w:tcPr>
          <w:p w14:paraId="74882C44" w14:textId="107002E1" w:rsidR="00DC218D" w:rsidRPr="00DC69F9" w:rsidRDefault="00DC218D" w:rsidP="00DC218D">
            <w:pPr>
              <w:spacing w:after="0" w:line="240" w:lineRule="auto"/>
              <w:jc w:val="center"/>
              <w:rPr>
                <w:rFonts w:cstheme="minorHAnsi"/>
                <w:color w:val="000000"/>
                <w:sz w:val="21"/>
                <w:szCs w:val="21"/>
                <w:lang w:val="en-US"/>
              </w:rPr>
            </w:pPr>
            <w:r>
              <w:rPr>
                <w:rFonts w:cstheme="minorHAnsi"/>
                <w:color w:val="000000"/>
                <w:sz w:val="21"/>
                <w:szCs w:val="21"/>
                <w:lang w:val="en-US"/>
              </w:rPr>
              <w:t>100</w:t>
            </w:r>
          </w:p>
        </w:tc>
      </w:tr>
      <w:tr w:rsidR="00D120E4" w:rsidRPr="009D2661" w14:paraId="27FD2C4B" w14:textId="77777777" w:rsidTr="00DC218D">
        <w:trPr>
          <w:trHeight w:val="441"/>
          <w:jc w:val="center"/>
        </w:trPr>
        <w:tc>
          <w:tcPr>
            <w:tcW w:w="582" w:type="dxa"/>
            <w:vMerge/>
            <w:shd w:val="clear" w:color="auto" w:fill="auto"/>
            <w:noWrap/>
            <w:vAlign w:val="center"/>
          </w:tcPr>
          <w:p w14:paraId="2501665D" w14:textId="77777777" w:rsidR="00D120E4" w:rsidRPr="009D2661" w:rsidRDefault="00D120E4" w:rsidP="000B5645">
            <w:pPr>
              <w:spacing w:after="0" w:line="240" w:lineRule="auto"/>
              <w:jc w:val="center"/>
              <w:rPr>
                <w:rFonts w:cstheme="minorHAnsi"/>
                <w:b/>
                <w:sz w:val="21"/>
                <w:szCs w:val="21"/>
              </w:rPr>
            </w:pPr>
          </w:p>
        </w:tc>
        <w:tc>
          <w:tcPr>
            <w:tcW w:w="3244" w:type="dxa"/>
            <w:vMerge/>
            <w:tcBorders>
              <w:left w:val="single" w:sz="4" w:space="0" w:color="auto"/>
              <w:bottom w:val="single" w:sz="4" w:space="0" w:color="auto"/>
              <w:right w:val="single" w:sz="4" w:space="0" w:color="auto"/>
            </w:tcBorders>
            <w:shd w:val="clear" w:color="auto" w:fill="auto"/>
            <w:noWrap/>
            <w:vAlign w:val="center"/>
          </w:tcPr>
          <w:p w14:paraId="41C0BD8D" w14:textId="77777777" w:rsidR="00D120E4" w:rsidRPr="009D2661" w:rsidRDefault="00D120E4" w:rsidP="000B5645">
            <w:pPr>
              <w:spacing w:after="0" w:line="240" w:lineRule="auto"/>
              <w:rPr>
                <w:rFonts w:cstheme="minorHAnsi"/>
                <w:b/>
                <w:sz w:val="21"/>
                <w:szCs w:val="21"/>
              </w:rPr>
            </w:pPr>
          </w:p>
        </w:tc>
        <w:tc>
          <w:tcPr>
            <w:tcW w:w="29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3493CE" w14:textId="1DE3428A" w:rsidR="00D120E4" w:rsidRPr="009D2661" w:rsidRDefault="00D120E4" w:rsidP="000B5645">
            <w:pPr>
              <w:spacing w:after="0" w:line="240" w:lineRule="auto"/>
              <w:rPr>
                <w:rFonts w:cstheme="minorHAnsi"/>
                <w:b/>
                <w:sz w:val="21"/>
                <w:szCs w:val="21"/>
              </w:rPr>
            </w:pPr>
            <w:r w:rsidRPr="007C3A7D">
              <w:t>Δεν προβλέπονται δαπάνες</w:t>
            </w:r>
            <w:r>
              <w:t xml:space="preserve"> εξοικονόμησης ενέργειας.</w:t>
            </w:r>
          </w:p>
        </w:tc>
        <w:tc>
          <w:tcPr>
            <w:tcW w:w="608" w:type="dxa"/>
            <w:vMerge/>
            <w:vAlign w:val="center"/>
          </w:tcPr>
          <w:p w14:paraId="6E17078C" w14:textId="77777777" w:rsidR="00D120E4" w:rsidRPr="009D2661" w:rsidRDefault="00D120E4" w:rsidP="000B5645">
            <w:pPr>
              <w:spacing w:after="0"/>
              <w:ind w:right="-108" w:hanging="146"/>
              <w:jc w:val="center"/>
              <w:rPr>
                <w:rFonts w:cstheme="minorHAnsi"/>
                <w:bCs/>
                <w:color w:val="000000"/>
                <w:sz w:val="21"/>
                <w:szCs w:val="21"/>
              </w:rPr>
            </w:pPr>
          </w:p>
        </w:tc>
        <w:tc>
          <w:tcPr>
            <w:tcW w:w="630" w:type="dxa"/>
            <w:vMerge/>
            <w:vAlign w:val="center"/>
          </w:tcPr>
          <w:p w14:paraId="04896B2B" w14:textId="77777777" w:rsidR="00D120E4" w:rsidRPr="009D2661" w:rsidRDefault="00D120E4" w:rsidP="000B5645">
            <w:pPr>
              <w:spacing w:after="0"/>
              <w:ind w:right="-108" w:hanging="108"/>
              <w:jc w:val="center"/>
              <w:rPr>
                <w:rFonts w:cstheme="minorHAnsi"/>
                <w:bCs/>
                <w:color w:val="000000"/>
                <w:sz w:val="21"/>
                <w:szCs w:val="21"/>
              </w:rPr>
            </w:pPr>
          </w:p>
        </w:tc>
        <w:tc>
          <w:tcPr>
            <w:tcW w:w="587" w:type="dxa"/>
            <w:vMerge/>
            <w:shd w:val="clear" w:color="auto" w:fill="auto"/>
            <w:vAlign w:val="center"/>
          </w:tcPr>
          <w:p w14:paraId="26E0F3EA" w14:textId="77777777" w:rsidR="00D120E4" w:rsidRPr="009D2661" w:rsidRDefault="00D120E4" w:rsidP="000B5645">
            <w:pPr>
              <w:spacing w:after="0" w:line="240" w:lineRule="auto"/>
              <w:ind w:right="-181" w:hanging="157"/>
              <w:jc w:val="center"/>
              <w:rPr>
                <w:rFonts w:cstheme="minorHAnsi"/>
                <w:color w:val="000000"/>
                <w:sz w:val="21"/>
                <w:szCs w:val="21"/>
              </w:rPr>
            </w:pPr>
          </w:p>
        </w:tc>
        <w:tc>
          <w:tcPr>
            <w:tcW w:w="747" w:type="dxa"/>
            <w:vMerge/>
            <w:vAlign w:val="center"/>
          </w:tcPr>
          <w:p w14:paraId="1EFA20B1" w14:textId="77777777" w:rsidR="00D120E4" w:rsidRPr="009D2661" w:rsidRDefault="00D120E4" w:rsidP="000B5645">
            <w:pPr>
              <w:spacing w:after="0" w:line="240" w:lineRule="auto"/>
              <w:rPr>
                <w:rFonts w:cstheme="minorHAnsi"/>
                <w:b/>
                <w:bCs/>
                <w:color w:val="000000"/>
                <w:sz w:val="21"/>
                <w:szCs w:val="21"/>
              </w:rPr>
            </w:pPr>
          </w:p>
        </w:tc>
        <w:tc>
          <w:tcPr>
            <w:tcW w:w="1555" w:type="dxa"/>
            <w:shd w:val="clear" w:color="auto" w:fill="auto"/>
            <w:noWrap/>
            <w:vAlign w:val="center"/>
          </w:tcPr>
          <w:p w14:paraId="7CC4E11E" w14:textId="342B1BC6" w:rsidR="00D120E4" w:rsidRPr="00DC69F9" w:rsidRDefault="00DC69F9" w:rsidP="000B5645">
            <w:pPr>
              <w:spacing w:after="0" w:line="240" w:lineRule="auto"/>
              <w:jc w:val="center"/>
              <w:rPr>
                <w:rFonts w:cstheme="minorHAnsi"/>
                <w:color w:val="000000"/>
                <w:sz w:val="21"/>
                <w:szCs w:val="21"/>
                <w:lang w:val="en-US"/>
              </w:rPr>
            </w:pPr>
            <w:r>
              <w:rPr>
                <w:rFonts w:cstheme="minorHAnsi"/>
                <w:color w:val="000000"/>
                <w:sz w:val="21"/>
                <w:szCs w:val="21"/>
                <w:lang w:val="en-US"/>
              </w:rPr>
              <w:t>0</w:t>
            </w:r>
          </w:p>
        </w:tc>
      </w:tr>
      <w:tr w:rsidR="000B5645" w:rsidRPr="009D2661" w14:paraId="3936470F" w14:textId="77777777" w:rsidTr="00DC218D">
        <w:trPr>
          <w:trHeight w:val="441"/>
          <w:jc w:val="center"/>
        </w:trPr>
        <w:tc>
          <w:tcPr>
            <w:tcW w:w="582" w:type="dxa"/>
            <w:shd w:val="clear" w:color="auto" w:fill="auto"/>
            <w:noWrap/>
            <w:vAlign w:val="center"/>
            <w:hideMark/>
          </w:tcPr>
          <w:p w14:paraId="46ED270B" w14:textId="77777777" w:rsidR="000B5645" w:rsidRPr="009D2661" w:rsidRDefault="000B5645" w:rsidP="000B5645">
            <w:pPr>
              <w:spacing w:after="0" w:line="240" w:lineRule="auto"/>
              <w:jc w:val="center"/>
              <w:rPr>
                <w:rFonts w:cstheme="minorHAnsi"/>
                <w:b/>
                <w:sz w:val="21"/>
                <w:szCs w:val="21"/>
              </w:rPr>
            </w:pPr>
          </w:p>
        </w:tc>
        <w:tc>
          <w:tcPr>
            <w:tcW w:w="3244" w:type="dxa"/>
            <w:shd w:val="clear" w:color="auto" w:fill="auto"/>
            <w:noWrap/>
            <w:vAlign w:val="center"/>
            <w:hideMark/>
          </w:tcPr>
          <w:p w14:paraId="12FFADC3" w14:textId="77777777" w:rsidR="000B5645" w:rsidRPr="009D2661" w:rsidRDefault="000B5645" w:rsidP="000B5645">
            <w:pPr>
              <w:spacing w:after="0" w:line="240" w:lineRule="auto"/>
              <w:rPr>
                <w:rFonts w:cstheme="minorHAnsi"/>
                <w:b/>
                <w:sz w:val="21"/>
                <w:szCs w:val="21"/>
              </w:rPr>
            </w:pPr>
          </w:p>
        </w:tc>
        <w:tc>
          <w:tcPr>
            <w:tcW w:w="2938" w:type="dxa"/>
            <w:shd w:val="clear" w:color="auto" w:fill="auto"/>
            <w:noWrap/>
            <w:vAlign w:val="center"/>
            <w:hideMark/>
          </w:tcPr>
          <w:p w14:paraId="75B9C05E" w14:textId="77777777" w:rsidR="000B5645" w:rsidRPr="009D2661" w:rsidRDefault="000B5645" w:rsidP="000B5645">
            <w:pPr>
              <w:spacing w:after="0" w:line="240" w:lineRule="auto"/>
              <w:rPr>
                <w:rFonts w:cstheme="minorHAnsi"/>
                <w:b/>
                <w:sz w:val="21"/>
                <w:szCs w:val="21"/>
              </w:rPr>
            </w:pPr>
            <w:r w:rsidRPr="009D2661">
              <w:rPr>
                <w:rFonts w:cstheme="minorHAnsi"/>
                <w:b/>
                <w:sz w:val="21"/>
                <w:szCs w:val="21"/>
              </w:rPr>
              <w:t>ΣΥΝΟΛΟ</w:t>
            </w:r>
          </w:p>
        </w:tc>
        <w:tc>
          <w:tcPr>
            <w:tcW w:w="608" w:type="dxa"/>
            <w:vAlign w:val="center"/>
          </w:tcPr>
          <w:p w14:paraId="7215CEA1" w14:textId="77777777" w:rsidR="000B5645" w:rsidRPr="009D2661" w:rsidRDefault="000B5645" w:rsidP="000B5645">
            <w:pPr>
              <w:spacing w:after="0"/>
              <w:ind w:right="-108" w:hanging="146"/>
              <w:jc w:val="center"/>
              <w:rPr>
                <w:rFonts w:cstheme="minorHAnsi"/>
                <w:sz w:val="21"/>
                <w:szCs w:val="21"/>
              </w:rPr>
            </w:pPr>
            <w:r w:rsidRPr="009D2661">
              <w:rPr>
                <w:rFonts w:cstheme="minorHAnsi"/>
                <w:bCs/>
                <w:color w:val="000000"/>
                <w:sz w:val="21"/>
                <w:szCs w:val="21"/>
              </w:rPr>
              <w:t>100%</w:t>
            </w:r>
          </w:p>
        </w:tc>
        <w:tc>
          <w:tcPr>
            <w:tcW w:w="630" w:type="dxa"/>
            <w:vAlign w:val="center"/>
          </w:tcPr>
          <w:p w14:paraId="49A4F9B0" w14:textId="77777777" w:rsidR="000B5645" w:rsidRPr="009D2661" w:rsidRDefault="000B5645" w:rsidP="000B5645">
            <w:pPr>
              <w:spacing w:after="0"/>
              <w:ind w:right="-108" w:hanging="108"/>
              <w:jc w:val="center"/>
              <w:rPr>
                <w:rFonts w:cstheme="minorHAnsi"/>
                <w:sz w:val="21"/>
                <w:szCs w:val="21"/>
              </w:rPr>
            </w:pPr>
            <w:r w:rsidRPr="009D2661">
              <w:rPr>
                <w:rFonts w:cstheme="minorHAnsi"/>
                <w:bCs/>
                <w:color w:val="000000"/>
                <w:sz w:val="21"/>
                <w:szCs w:val="21"/>
              </w:rPr>
              <w:t>100%</w:t>
            </w:r>
          </w:p>
        </w:tc>
        <w:tc>
          <w:tcPr>
            <w:tcW w:w="587" w:type="dxa"/>
            <w:shd w:val="clear" w:color="auto" w:fill="auto"/>
            <w:vAlign w:val="center"/>
          </w:tcPr>
          <w:p w14:paraId="142FAEC6" w14:textId="7A860D80" w:rsidR="000B5645" w:rsidRPr="009D2661" w:rsidRDefault="000B5645" w:rsidP="000B5645">
            <w:pPr>
              <w:spacing w:after="0" w:line="240" w:lineRule="auto"/>
              <w:ind w:right="-181" w:hanging="157"/>
              <w:jc w:val="center"/>
              <w:rPr>
                <w:rFonts w:cstheme="minorHAnsi"/>
                <w:bCs/>
                <w:color w:val="000000"/>
                <w:sz w:val="21"/>
                <w:szCs w:val="21"/>
              </w:rPr>
            </w:pPr>
            <w:r w:rsidRPr="009D2661">
              <w:rPr>
                <w:rFonts w:cstheme="minorHAnsi"/>
                <w:color w:val="000000"/>
                <w:sz w:val="21"/>
                <w:szCs w:val="21"/>
              </w:rPr>
              <w:t>100</w:t>
            </w:r>
            <w:r w:rsidRPr="009D2661">
              <w:rPr>
                <w:rFonts w:cstheme="minorHAnsi"/>
                <w:bCs/>
                <w:color w:val="000000"/>
                <w:sz w:val="21"/>
                <w:szCs w:val="21"/>
              </w:rPr>
              <w:t>%</w:t>
            </w:r>
          </w:p>
        </w:tc>
        <w:tc>
          <w:tcPr>
            <w:tcW w:w="747" w:type="dxa"/>
            <w:vAlign w:val="center"/>
          </w:tcPr>
          <w:p w14:paraId="539391FA" w14:textId="7A089BD5" w:rsidR="000B5645" w:rsidRPr="00D120E4" w:rsidRDefault="00D120E4" w:rsidP="000B5645">
            <w:pPr>
              <w:spacing w:after="0" w:line="240" w:lineRule="auto"/>
              <w:rPr>
                <w:rFonts w:cstheme="minorHAnsi"/>
                <w:bCs/>
                <w:color w:val="000000"/>
                <w:sz w:val="21"/>
                <w:szCs w:val="21"/>
                <w:lang w:val="en-US"/>
              </w:rPr>
            </w:pPr>
            <w:r w:rsidRPr="00D120E4">
              <w:rPr>
                <w:rFonts w:cstheme="minorHAnsi"/>
                <w:bCs/>
                <w:color w:val="000000"/>
                <w:sz w:val="21"/>
                <w:szCs w:val="21"/>
                <w:lang w:val="en-US"/>
              </w:rPr>
              <w:t>100%</w:t>
            </w:r>
          </w:p>
        </w:tc>
        <w:tc>
          <w:tcPr>
            <w:tcW w:w="1555" w:type="dxa"/>
            <w:shd w:val="clear" w:color="auto" w:fill="auto"/>
            <w:noWrap/>
            <w:vAlign w:val="center"/>
            <w:hideMark/>
          </w:tcPr>
          <w:p w14:paraId="308D5658" w14:textId="2C299DB2" w:rsidR="000B5645" w:rsidRPr="00735506" w:rsidRDefault="000B5645" w:rsidP="000B5645">
            <w:pPr>
              <w:spacing w:after="0" w:line="240" w:lineRule="auto"/>
              <w:jc w:val="center"/>
              <w:rPr>
                <w:rFonts w:cstheme="minorHAnsi"/>
                <w:color w:val="000000"/>
                <w:sz w:val="21"/>
                <w:szCs w:val="21"/>
              </w:rPr>
            </w:pPr>
          </w:p>
        </w:tc>
      </w:tr>
    </w:tbl>
    <w:p w14:paraId="7E11ACB9" w14:textId="77777777" w:rsidR="00EC6AE0" w:rsidRPr="00D75489" w:rsidRDefault="00EC6AE0" w:rsidP="00EC6AE0">
      <w:pPr>
        <w:tabs>
          <w:tab w:val="left" w:pos="284"/>
        </w:tabs>
        <w:suppressAutoHyphens/>
        <w:spacing w:after="0" w:line="240" w:lineRule="auto"/>
        <w:jc w:val="both"/>
        <w:rPr>
          <w:rFonts w:cstheme="minorHAnsi"/>
          <w:iCs/>
        </w:rPr>
      </w:pPr>
      <w:r w:rsidRPr="00D75489">
        <w:rPr>
          <w:rFonts w:cstheme="minorHAnsi"/>
          <w:iCs/>
        </w:rPr>
        <w:t xml:space="preserve">Η ελάχιστη βαθμολογία που απαιτείται για να θεωρηθεί παραδεκτή η πρόταση είναι τα </w:t>
      </w:r>
      <w:r w:rsidRPr="00D75489">
        <w:rPr>
          <w:rFonts w:cstheme="minorHAnsi"/>
          <w:b/>
          <w:iCs/>
        </w:rPr>
        <w:t>30 μόρια</w:t>
      </w:r>
      <w:r w:rsidRPr="00D75489">
        <w:rPr>
          <w:rFonts w:cstheme="minorHAnsi"/>
          <w:iCs/>
        </w:rPr>
        <w:t>.</w:t>
      </w:r>
    </w:p>
    <w:p w14:paraId="24279E7F" w14:textId="248EFC80" w:rsidR="00FF5FC3" w:rsidRPr="00591C2A" w:rsidRDefault="00E80047" w:rsidP="008D3A2E">
      <w:pPr>
        <w:spacing w:before="120" w:after="120" w:line="240" w:lineRule="auto"/>
        <w:jc w:val="both"/>
      </w:pPr>
      <w:r w:rsidRPr="00591C2A">
        <w:t>Ο τρόπος</w:t>
      </w:r>
      <w:r w:rsidR="00EB13E9" w:rsidRPr="00591C2A">
        <w:t xml:space="preserve"> βαθμολόγηση</w:t>
      </w:r>
      <w:r w:rsidRPr="00591C2A">
        <w:t>ς</w:t>
      </w:r>
      <w:r w:rsidR="00EB13E9" w:rsidRPr="00591C2A">
        <w:t xml:space="preserve"> των προτάσεων γίνεται σύμφωνα με τα οριζόμενο στο κεφάλαιο Ι του παρόντος οδηγού, εφαρμόζοντας τα κριτήρια επιλογής πράξεων που περιγράφονται </w:t>
      </w:r>
      <w:r w:rsidR="00774308" w:rsidRPr="00591C2A">
        <w:t>στον παραπάνω πίνακα</w:t>
      </w:r>
      <w:r w:rsidRPr="00591C2A">
        <w:t>. Για τη βαθμολόγηση του κάθε κριτηρίου επιλογής εξετάζονται τα παρακάτω:</w:t>
      </w:r>
    </w:p>
    <w:p w14:paraId="1EF838B1" w14:textId="77777777" w:rsidR="00EB13E9" w:rsidRPr="00591C2A" w:rsidRDefault="00EB13E9" w:rsidP="00EF42FF">
      <w:pPr>
        <w:pStyle w:val="a4"/>
        <w:numPr>
          <w:ilvl w:val="0"/>
          <w:numId w:val="1"/>
        </w:numPr>
        <w:spacing w:before="120" w:after="120" w:line="240" w:lineRule="auto"/>
        <w:ind w:left="284" w:hanging="284"/>
        <w:rPr>
          <w:b/>
          <w:i/>
        </w:rPr>
      </w:pPr>
      <w:r w:rsidRPr="00591C2A">
        <w:rPr>
          <w:b/>
          <w:i/>
        </w:rPr>
        <w:t xml:space="preserve">Σαφήνεια και πληρότητα της πρότασης </w:t>
      </w:r>
    </w:p>
    <w:p w14:paraId="33A3ADE0" w14:textId="77777777" w:rsidR="00113DD5" w:rsidRPr="00591C2A" w:rsidRDefault="00665644" w:rsidP="008D3A2E">
      <w:pPr>
        <w:autoSpaceDE w:val="0"/>
        <w:autoSpaceDN w:val="0"/>
        <w:adjustRightInd w:val="0"/>
        <w:spacing w:after="0" w:line="240" w:lineRule="auto"/>
        <w:jc w:val="both"/>
      </w:pPr>
      <w:r w:rsidRPr="00591C2A">
        <w:t xml:space="preserve">Εξετάζεται η πληρότητα και σαφήνεια </w:t>
      </w:r>
      <w:r w:rsidR="00113DD5" w:rsidRPr="00591C2A">
        <w:t xml:space="preserve">της πρότασης ως προς: </w:t>
      </w:r>
    </w:p>
    <w:p w14:paraId="29524078" w14:textId="77777777" w:rsidR="00113DD5" w:rsidRPr="00591C2A" w:rsidRDefault="00113DD5" w:rsidP="008667BC">
      <w:pPr>
        <w:pStyle w:val="a4"/>
        <w:numPr>
          <w:ilvl w:val="0"/>
          <w:numId w:val="23"/>
        </w:numPr>
        <w:autoSpaceDE w:val="0"/>
        <w:autoSpaceDN w:val="0"/>
        <w:adjustRightInd w:val="0"/>
        <w:spacing w:after="0" w:line="240" w:lineRule="auto"/>
        <w:ind w:left="284" w:firstLine="0"/>
        <w:jc w:val="both"/>
      </w:pPr>
      <w:r w:rsidRPr="00591C2A">
        <w:t>Την ανάλυση και περιγραφή του φυσικού αντικειμένου, όσον αφορά:</w:t>
      </w:r>
    </w:p>
    <w:p w14:paraId="53800A1E" w14:textId="77777777" w:rsidR="00113DD5" w:rsidRPr="00591C2A" w:rsidRDefault="00113DD5" w:rsidP="008667BC">
      <w:pPr>
        <w:pStyle w:val="a4"/>
        <w:numPr>
          <w:ilvl w:val="0"/>
          <w:numId w:val="24"/>
        </w:numPr>
        <w:autoSpaceDE w:val="0"/>
        <w:autoSpaceDN w:val="0"/>
        <w:adjustRightInd w:val="0"/>
        <w:spacing w:after="0" w:line="240" w:lineRule="auto"/>
        <w:ind w:left="993" w:hanging="294"/>
        <w:jc w:val="both"/>
      </w:pPr>
      <w:r w:rsidRPr="00591C2A">
        <w:t>Στα βασικά τεχνικά, λειτουργικά και λοιπά χαρακτηριστικά,</w:t>
      </w:r>
    </w:p>
    <w:p w14:paraId="72110886" w14:textId="77777777" w:rsidR="00113DD5" w:rsidRPr="00591C2A" w:rsidRDefault="00113DD5" w:rsidP="008667BC">
      <w:pPr>
        <w:pStyle w:val="a4"/>
        <w:numPr>
          <w:ilvl w:val="0"/>
          <w:numId w:val="24"/>
        </w:numPr>
        <w:autoSpaceDE w:val="0"/>
        <w:autoSpaceDN w:val="0"/>
        <w:adjustRightInd w:val="0"/>
        <w:spacing w:after="0" w:line="240" w:lineRule="auto"/>
        <w:ind w:left="993" w:hanging="294"/>
        <w:jc w:val="both"/>
      </w:pPr>
      <w:r w:rsidRPr="00591C2A">
        <w:t>στη μεθοδολογία υλοποίησης (επιλογή μεθοδολογίας και ανάλυση της υλοποίησης της πράξης ή των επιμέρους υποέργων αυτής, απαιτούμενες ενέργειες, χρονική αλληλουχία ενεργειών),</w:t>
      </w:r>
    </w:p>
    <w:p w14:paraId="1280DE8A" w14:textId="77777777" w:rsidR="00113DD5" w:rsidRPr="00591C2A" w:rsidRDefault="00113DD5" w:rsidP="008667BC">
      <w:pPr>
        <w:pStyle w:val="a4"/>
        <w:numPr>
          <w:ilvl w:val="0"/>
          <w:numId w:val="23"/>
        </w:numPr>
        <w:autoSpaceDE w:val="0"/>
        <w:autoSpaceDN w:val="0"/>
        <w:adjustRightInd w:val="0"/>
        <w:spacing w:after="0" w:line="240" w:lineRule="auto"/>
        <w:ind w:left="284" w:firstLine="0"/>
        <w:jc w:val="both"/>
      </w:pPr>
      <w:r w:rsidRPr="00591C2A">
        <w:t xml:space="preserve">την ανάλυση του </w:t>
      </w:r>
      <w:r w:rsidR="00665644" w:rsidRPr="00591C2A">
        <w:t>οικονομικού αντικειμένου της προτεινόμ</w:t>
      </w:r>
      <w:r w:rsidRPr="00591C2A">
        <w:t xml:space="preserve">ενης πράξης, όσον αφορά </w:t>
      </w:r>
    </w:p>
    <w:p w14:paraId="74E6104C" w14:textId="77777777" w:rsidR="00113DD5" w:rsidRPr="00591C2A" w:rsidRDefault="00113DD5" w:rsidP="008667BC">
      <w:pPr>
        <w:pStyle w:val="a4"/>
        <w:numPr>
          <w:ilvl w:val="0"/>
          <w:numId w:val="25"/>
        </w:numPr>
        <w:autoSpaceDE w:val="0"/>
        <w:autoSpaceDN w:val="0"/>
        <w:adjustRightInd w:val="0"/>
        <w:spacing w:after="0" w:line="240" w:lineRule="auto"/>
        <w:ind w:left="993" w:hanging="283"/>
        <w:jc w:val="both"/>
      </w:pPr>
      <w:r w:rsidRPr="00591C2A">
        <w:t xml:space="preserve">στην πληρότητα του προτεινόμενου προϋπολογισμού (εξετάζεται εάν περιλαμβάνει όλα τα αναγκαία κόστη για την υλοποίηση του φυσικού αντικειμένου/ παραδοτέων), </w:t>
      </w:r>
    </w:p>
    <w:p w14:paraId="390C2E58" w14:textId="77777777" w:rsidR="00113DD5" w:rsidRPr="00591C2A" w:rsidRDefault="00113DD5" w:rsidP="008667BC">
      <w:pPr>
        <w:pStyle w:val="a4"/>
        <w:numPr>
          <w:ilvl w:val="0"/>
          <w:numId w:val="25"/>
        </w:numPr>
        <w:autoSpaceDE w:val="0"/>
        <w:autoSpaceDN w:val="0"/>
        <w:adjustRightInd w:val="0"/>
        <w:spacing w:after="0" w:line="240" w:lineRule="auto"/>
        <w:ind w:left="993" w:hanging="283"/>
        <w:jc w:val="both"/>
      </w:pPr>
      <w:r w:rsidRPr="00591C2A">
        <w:t>τη σαφήνεια των στοιχείων εκτίμησης του εύλογου κόστους των δαπανών κλπ</w:t>
      </w:r>
    </w:p>
    <w:p w14:paraId="235AADD4" w14:textId="77777777" w:rsidR="00113DD5" w:rsidRPr="00591C2A" w:rsidRDefault="00113DD5" w:rsidP="008667BC">
      <w:pPr>
        <w:pStyle w:val="a4"/>
        <w:numPr>
          <w:ilvl w:val="0"/>
          <w:numId w:val="23"/>
        </w:numPr>
        <w:autoSpaceDE w:val="0"/>
        <w:autoSpaceDN w:val="0"/>
        <w:adjustRightInd w:val="0"/>
        <w:spacing w:after="0" w:line="240" w:lineRule="auto"/>
        <w:ind w:left="284" w:firstLine="0"/>
        <w:jc w:val="both"/>
      </w:pPr>
      <w:r w:rsidRPr="00591C2A">
        <w:t xml:space="preserve">στην αποτύπωση των παραδοτέων της πράξης, </w:t>
      </w:r>
    </w:p>
    <w:p w14:paraId="68CB58E8" w14:textId="77777777" w:rsidR="00665644" w:rsidRDefault="00665644" w:rsidP="008667BC">
      <w:pPr>
        <w:pStyle w:val="a4"/>
        <w:numPr>
          <w:ilvl w:val="0"/>
          <w:numId w:val="23"/>
        </w:numPr>
        <w:autoSpaceDE w:val="0"/>
        <w:autoSpaceDN w:val="0"/>
        <w:adjustRightInd w:val="0"/>
        <w:spacing w:after="0" w:line="240" w:lineRule="auto"/>
        <w:ind w:left="567" w:hanging="283"/>
        <w:jc w:val="both"/>
      </w:pPr>
      <w:r w:rsidRPr="00591C2A">
        <w:t>στην πληρότητα των απαιτούμενων δικαιολογητικών</w:t>
      </w:r>
      <w:r w:rsidR="00074400" w:rsidRPr="00591C2A">
        <w:t xml:space="preserve"> </w:t>
      </w:r>
      <w:r w:rsidR="00074400" w:rsidRPr="00591C2A">
        <w:rPr>
          <w:rFonts w:eastAsia="Times New Roman"/>
          <w:color w:val="000000"/>
        </w:rPr>
        <w:t>που τεκμηριώνουν τα αναγραφόμενα στην Αίτηση Στήριξης και το Παράρτημα της</w:t>
      </w:r>
      <w:r w:rsidR="00D87478" w:rsidRPr="00591C2A">
        <w:t>.</w:t>
      </w:r>
    </w:p>
    <w:p w14:paraId="5C1EB3A4" w14:textId="77777777" w:rsidR="001971CB" w:rsidRPr="00591C2A" w:rsidRDefault="001971CB" w:rsidP="001971CB">
      <w:pPr>
        <w:pStyle w:val="a4"/>
        <w:autoSpaceDE w:val="0"/>
        <w:autoSpaceDN w:val="0"/>
        <w:adjustRightInd w:val="0"/>
        <w:spacing w:after="0" w:line="240" w:lineRule="auto"/>
        <w:ind w:left="567"/>
        <w:jc w:val="both"/>
      </w:pPr>
    </w:p>
    <w:p w14:paraId="132D4723" w14:textId="77777777" w:rsidR="00EB13E9" w:rsidRPr="00591C2A" w:rsidRDefault="00EB13E9" w:rsidP="00EF42FF">
      <w:pPr>
        <w:pStyle w:val="a4"/>
        <w:numPr>
          <w:ilvl w:val="0"/>
          <w:numId w:val="1"/>
        </w:numPr>
        <w:spacing w:before="120" w:after="120" w:line="240" w:lineRule="auto"/>
        <w:ind w:left="284" w:hanging="284"/>
        <w:jc w:val="both"/>
        <w:rPr>
          <w:b/>
          <w:i/>
        </w:rPr>
      </w:pPr>
      <w:r w:rsidRPr="00591C2A">
        <w:rPr>
          <w:b/>
          <w:i/>
        </w:rPr>
        <w:t>Σκοπιμότητα της πρότασης (ειδικοί ή στρατηγικοί στόχοι του τοπικού προγράμματος που εξυπηρετούνται με την υλοποίηση της πρότασης)</w:t>
      </w:r>
      <w:r w:rsidRPr="00591C2A">
        <w:rPr>
          <w:b/>
          <w:i/>
        </w:rPr>
        <w:tab/>
      </w:r>
    </w:p>
    <w:p w14:paraId="4B0ED218" w14:textId="77777777" w:rsidR="002516CB" w:rsidRPr="00591C2A" w:rsidRDefault="005F03B8" w:rsidP="002516CB">
      <w:pPr>
        <w:tabs>
          <w:tab w:val="left" w:pos="284"/>
        </w:tabs>
        <w:spacing w:after="0" w:line="240" w:lineRule="auto"/>
        <w:jc w:val="both"/>
        <w:rPr>
          <w:rFonts w:cs="Times New Roman"/>
        </w:rPr>
      </w:pPr>
      <w:r w:rsidRPr="00591C2A">
        <w:rPr>
          <w:rFonts w:cs="Times New Roman"/>
        </w:rPr>
        <w:t xml:space="preserve">Εξετάζεται η συσχέτιση των στόχων της πράξης και το ποσοστό εξυπηρέτησης των ειδικών και στρατηγικών στόχων του τοπικού προγράμματος. </w:t>
      </w:r>
      <w:r w:rsidR="002516CB" w:rsidRPr="00591C2A">
        <w:rPr>
          <w:rFonts w:cs="Times New Roman"/>
        </w:rPr>
        <w:t xml:space="preserve">Η συσχέτιση </w:t>
      </w:r>
      <w:r w:rsidR="000C2E13" w:rsidRPr="00591C2A">
        <w:rPr>
          <w:rFonts w:cs="Times New Roman"/>
        </w:rPr>
        <w:t xml:space="preserve">με τους στόχους του τοπικού προγράμματος θα υπολογίζεται </w:t>
      </w:r>
      <w:r w:rsidR="002516CB" w:rsidRPr="00591C2A">
        <w:rPr>
          <w:rFonts w:cs="Times New Roman"/>
        </w:rPr>
        <w:t xml:space="preserve">ποσοστιαία και θα βαθμολογείται ανάλογα. </w:t>
      </w:r>
    </w:p>
    <w:p w14:paraId="129ECE65" w14:textId="77777777" w:rsidR="00516C6E" w:rsidRPr="00591C2A" w:rsidRDefault="00516C6E" w:rsidP="00516C6E">
      <w:pPr>
        <w:pStyle w:val="a4"/>
        <w:autoSpaceDE w:val="0"/>
        <w:autoSpaceDN w:val="0"/>
        <w:adjustRightInd w:val="0"/>
        <w:spacing w:after="0" w:line="240" w:lineRule="auto"/>
        <w:ind w:left="426"/>
        <w:jc w:val="both"/>
      </w:pPr>
    </w:p>
    <w:p w14:paraId="7160ACD7" w14:textId="77777777" w:rsidR="00EB13E9" w:rsidRPr="00591C2A" w:rsidRDefault="00EB13E9" w:rsidP="00EF42FF">
      <w:pPr>
        <w:pStyle w:val="a4"/>
        <w:numPr>
          <w:ilvl w:val="0"/>
          <w:numId w:val="1"/>
        </w:numPr>
        <w:spacing w:before="100" w:beforeAutospacing="1" w:after="120" w:line="240" w:lineRule="auto"/>
        <w:ind w:left="284" w:hanging="284"/>
        <w:jc w:val="both"/>
        <w:rPr>
          <w:b/>
          <w:i/>
        </w:rPr>
      </w:pPr>
      <w:r w:rsidRPr="00591C2A">
        <w:rPr>
          <w:b/>
          <w:i/>
        </w:rPr>
        <w:t>Προτεραιότητες υποδράσης</w:t>
      </w:r>
      <w:r w:rsidRPr="00591C2A">
        <w:rPr>
          <w:b/>
          <w:i/>
        </w:rPr>
        <w:tab/>
      </w:r>
    </w:p>
    <w:p w14:paraId="24D39E22" w14:textId="77777777" w:rsidR="00560C8E" w:rsidRDefault="00560C8E" w:rsidP="008D3A2E">
      <w:pPr>
        <w:autoSpaceDE w:val="0"/>
        <w:autoSpaceDN w:val="0"/>
        <w:adjustRightInd w:val="0"/>
        <w:spacing w:after="0" w:line="240" w:lineRule="auto"/>
        <w:jc w:val="both"/>
      </w:pPr>
      <w:r w:rsidRPr="00591C2A">
        <w:t>Εξετάζεται αν η προτεινόμενη πράξη εντάσσεται στις προτεραιότητες της υποδράσης, όπως αυτές περιγράφονται στο  αναμορφωμένο εγκεκριμένο τοπικό πρόγραμμα ανά υποδράση.</w:t>
      </w:r>
    </w:p>
    <w:p w14:paraId="656632B9" w14:textId="77777777" w:rsidR="00200B07" w:rsidRDefault="00200B07" w:rsidP="008D3A2E">
      <w:pPr>
        <w:autoSpaceDE w:val="0"/>
        <w:autoSpaceDN w:val="0"/>
        <w:adjustRightInd w:val="0"/>
        <w:spacing w:after="0" w:line="240" w:lineRule="auto"/>
        <w:jc w:val="both"/>
      </w:pPr>
    </w:p>
    <w:p w14:paraId="1CB4E223" w14:textId="77777777" w:rsidR="00EB13E9" w:rsidRPr="00591C2A" w:rsidRDefault="00EB13E9" w:rsidP="00EF42FF">
      <w:pPr>
        <w:pStyle w:val="a4"/>
        <w:numPr>
          <w:ilvl w:val="0"/>
          <w:numId w:val="1"/>
        </w:numPr>
        <w:spacing w:before="120" w:after="120" w:line="240" w:lineRule="auto"/>
        <w:ind w:left="284" w:hanging="284"/>
        <w:jc w:val="both"/>
        <w:rPr>
          <w:b/>
          <w:i/>
        </w:rPr>
      </w:pPr>
      <w:r w:rsidRPr="00591C2A">
        <w:rPr>
          <w:b/>
          <w:i/>
        </w:rPr>
        <w:t xml:space="preserve">Ρεαλιστικότητα και αξιοπιστία του κόστους </w:t>
      </w:r>
    </w:p>
    <w:p w14:paraId="62542703" w14:textId="77777777" w:rsidR="00F93D3B" w:rsidRPr="00591C2A" w:rsidRDefault="007618A9" w:rsidP="008D3A2E">
      <w:pPr>
        <w:spacing w:before="120" w:after="120" w:line="240" w:lineRule="auto"/>
        <w:jc w:val="both"/>
      </w:pPr>
      <w:r w:rsidRPr="00591C2A">
        <w:t>Εξετάζεται ο αναλυτικός προϋπολογισμός του έργου και γίνονται οι σχετικές περικοπές, σύμφωνα με τα παρακάτω</w:t>
      </w:r>
      <w:r w:rsidR="00F93D3B" w:rsidRPr="00591C2A">
        <w:t>:</w:t>
      </w:r>
    </w:p>
    <w:p w14:paraId="5169972C" w14:textId="77777777" w:rsidR="00F93D3B" w:rsidRPr="00591C2A" w:rsidRDefault="00D8495C" w:rsidP="008667BC">
      <w:pPr>
        <w:pStyle w:val="a4"/>
        <w:numPr>
          <w:ilvl w:val="0"/>
          <w:numId w:val="26"/>
        </w:numPr>
        <w:autoSpaceDE w:val="0"/>
        <w:autoSpaceDN w:val="0"/>
        <w:adjustRightInd w:val="0"/>
        <w:spacing w:after="0" w:line="240" w:lineRule="auto"/>
        <w:ind w:left="426" w:hanging="284"/>
        <w:jc w:val="both"/>
      </w:pPr>
      <w:r w:rsidRPr="00591C2A">
        <w:t xml:space="preserve">αν </w:t>
      </w:r>
      <w:r w:rsidR="007618A9" w:rsidRPr="00591C2A">
        <w:t xml:space="preserve">ο προϋπολογισμός των δαπάνων του έργου είναι </w:t>
      </w:r>
      <w:r w:rsidR="00BA575C" w:rsidRPr="00591C2A">
        <w:t xml:space="preserve">σύμφωνα με τα οριζόμενα στο </w:t>
      </w:r>
      <w:r w:rsidR="00F93D3B" w:rsidRPr="00591C2A">
        <w:t xml:space="preserve">σχετικό </w:t>
      </w:r>
      <w:r w:rsidR="00BA575C" w:rsidRPr="00591C2A">
        <w:t>κεφάλαιο του παρόντος οδηγού</w:t>
      </w:r>
      <w:r w:rsidR="007618A9" w:rsidRPr="00591C2A">
        <w:t>, δηλαδή έχουν ληφθεί υπόψη οι τιμές μονάδος των κτιριακών εργασιών και το εύλογο κόστος</w:t>
      </w:r>
      <w:r w:rsidR="00F93D3B" w:rsidRPr="00591C2A">
        <w:t xml:space="preserve"> και</w:t>
      </w:r>
    </w:p>
    <w:p w14:paraId="5AD96134" w14:textId="77777777" w:rsidR="007A21D6" w:rsidRDefault="00F93D3B" w:rsidP="008667BC">
      <w:pPr>
        <w:pStyle w:val="a4"/>
        <w:numPr>
          <w:ilvl w:val="0"/>
          <w:numId w:val="26"/>
        </w:numPr>
        <w:autoSpaceDE w:val="0"/>
        <w:autoSpaceDN w:val="0"/>
        <w:adjustRightInd w:val="0"/>
        <w:spacing w:after="0" w:line="240" w:lineRule="auto"/>
        <w:ind w:left="426" w:hanging="284"/>
        <w:jc w:val="both"/>
      </w:pPr>
      <w:r w:rsidRPr="00591C2A">
        <w:t>αν οι προτεινόμενες δαπάνες συνάδουν με τη φύση, τους στόχους και τη λειτουργικότητα του επενδυτικού σχεδίου.</w:t>
      </w:r>
      <w:r w:rsidR="00D8495C" w:rsidRPr="00591C2A">
        <w:t xml:space="preserve"> </w:t>
      </w:r>
    </w:p>
    <w:p w14:paraId="6072E925" w14:textId="77777777" w:rsidR="00DF41D8" w:rsidRPr="00591C2A" w:rsidRDefault="00DF41D8" w:rsidP="00DF41D8">
      <w:pPr>
        <w:pStyle w:val="a4"/>
        <w:autoSpaceDE w:val="0"/>
        <w:autoSpaceDN w:val="0"/>
        <w:adjustRightInd w:val="0"/>
        <w:spacing w:after="0" w:line="240" w:lineRule="auto"/>
        <w:ind w:left="426"/>
        <w:jc w:val="both"/>
      </w:pPr>
    </w:p>
    <w:p w14:paraId="336727CE" w14:textId="77777777" w:rsidR="00EB13E9" w:rsidRPr="00591C2A" w:rsidRDefault="00EB13E9" w:rsidP="00EF42FF">
      <w:pPr>
        <w:pStyle w:val="a4"/>
        <w:numPr>
          <w:ilvl w:val="0"/>
          <w:numId w:val="1"/>
        </w:numPr>
        <w:spacing w:before="120" w:after="120" w:line="240" w:lineRule="auto"/>
        <w:ind w:left="284" w:hanging="284"/>
        <w:jc w:val="both"/>
        <w:rPr>
          <w:b/>
          <w:i/>
        </w:rPr>
      </w:pPr>
      <w:r w:rsidRPr="00591C2A">
        <w:rPr>
          <w:b/>
          <w:i/>
        </w:rPr>
        <w:t>Ρεαλιστικότητα χρονοδιαγράμματος υλοποίησης επένδυσης</w:t>
      </w:r>
      <w:r w:rsidRPr="00591C2A">
        <w:rPr>
          <w:b/>
          <w:i/>
        </w:rPr>
        <w:tab/>
      </w:r>
    </w:p>
    <w:p w14:paraId="176ECAE0" w14:textId="77777777" w:rsidR="007618A9" w:rsidRPr="00591C2A" w:rsidRDefault="00FD2E76" w:rsidP="008D3A2E">
      <w:pPr>
        <w:autoSpaceDE w:val="0"/>
        <w:autoSpaceDN w:val="0"/>
        <w:adjustRightInd w:val="0"/>
        <w:spacing w:after="0" w:line="240" w:lineRule="auto"/>
        <w:jc w:val="both"/>
      </w:pPr>
      <w:r w:rsidRPr="00591C2A">
        <w:t>Εξετάζ</w:t>
      </w:r>
      <w:r w:rsidR="007618A9" w:rsidRPr="00591C2A">
        <w:t>εται η αλληλουχία και το χρονοδιάγραμμα υλοποίησης των εργασιών της πράξης, ως προς:</w:t>
      </w:r>
    </w:p>
    <w:p w14:paraId="1069C054" w14:textId="77777777" w:rsidR="007618A9" w:rsidRPr="00591C2A" w:rsidRDefault="007618A9" w:rsidP="008667BC">
      <w:pPr>
        <w:pStyle w:val="a4"/>
        <w:numPr>
          <w:ilvl w:val="0"/>
          <w:numId w:val="27"/>
        </w:numPr>
        <w:autoSpaceDE w:val="0"/>
        <w:autoSpaceDN w:val="0"/>
        <w:adjustRightInd w:val="0"/>
        <w:spacing w:after="0" w:line="240" w:lineRule="auto"/>
        <w:jc w:val="both"/>
      </w:pPr>
      <w:r w:rsidRPr="00591C2A">
        <w:t>το φυσικό αντικείμενο του έργου</w:t>
      </w:r>
    </w:p>
    <w:p w14:paraId="44041EE5" w14:textId="77777777" w:rsidR="00FD2E76" w:rsidRPr="00591C2A" w:rsidRDefault="00FD2E76" w:rsidP="008667BC">
      <w:pPr>
        <w:pStyle w:val="a4"/>
        <w:numPr>
          <w:ilvl w:val="0"/>
          <w:numId w:val="27"/>
        </w:numPr>
        <w:autoSpaceDE w:val="0"/>
        <w:autoSpaceDN w:val="0"/>
        <w:adjustRightInd w:val="0"/>
        <w:spacing w:after="0" w:line="240" w:lineRule="auto"/>
        <w:jc w:val="both"/>
      </w:pPr>
      <w:r w:rsidRPr="00591C2A">
        <w:t>την επιλεγμένη μέθοδος υλοποίησ</w:t>
      </w:r>
      <w:r w:rsidR="000B5535" w:rsidRPr="00591C2A">
        <w:t>ης (αυτεπιστασία, ανάθεση κλπ),</w:t>
      </w:r>
    </w:p>
    <w:p w14:paraId="6D2222DC" w14:textId="77777777" w:rsidR="007618A9" w:rsidRPr="00591C2A" w:rsidRDefault="00FD2E76" w:rsidP="008667BC">
      <w:pPr>
        <w:pStyle w:val="a4"/>
        <w:numPr>
          <w:ilvl w:val="0"/>
          <w:numId w:val="27"/>
        </w:numPr>
        <w:autoSpaceDE w:val="0"/>
        <w:autoSpaceDN w:val="0"/>
        <w:adjustRightInd w:val="0"/>
        <w:spacing w:after="0" w:line="240" w:lineRule="auto"/>
        <w:jc w:val="both"/>
      </w:pPr>
      <w:r w:rsidRPr="00591C2A">
        <w:t xml:space="preserve">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w:t>
      </w:r>
    </w:p>
    <w:p w14:paraId="51A052CC" w14:textId="77777777" w:rsidR="00FD2E76" w:rsidRPr="00591C2A" w:rsidRDefault="00FD2E76" w:rsidP="008667BC">
      <w:pPr>
        <w:pStyle w:val="a4"/>
        <w:numPr>
          <w:ilvl w:val="0"/>
          <w:numId w:val="27"/>
        </w:numPr>
        <w:autoSpaceDE w:val="0"/>
        <w:autoSpaceDN w:val="0"/>
        <w:adjustRightInd w:val="0"/>
        <w:spacing w:after="0" w:line="240" w:lineRule="auto"/>
        <w:jc w:val="both"/>
      </w:pPr>
      <w:r w:rsidRPr="00591C2A">
        <w:t>το</w:t>
      </w:r>
      <w:r w:rsidR="007618A9" w:rsidRPr="00591C2A">
        <w:t xml:space="preserve"> επίπεδο ωριμότητας της πράξης</w:t>
      </w:r>
    </w:p>
    <w:p w14:paraId="0E954623" w14:textId="77777777" w:rsidR="007618A9" w:rsidRPr="00591C2A" w:rsidRDefault="007618A9" w:rsidP="008667BC">
      <w:pPr>
        <w:pStyle w:val="a4"/>
        <w:numPr>
          <w:ilvl w:val="0"/>
          <w:numId w:val="27"/>
        </w:numPr>
        <w:spacing w:after="0" w:line="240" w:lineRule="auto"/>
        <w:jc w:val="both"/>
      </w:pPr>
      <w:r w:rsidRPr="00591C2A">
        <w:t>τον ορθολογικό προσδιορισμό των επιμέρους φάσεων υλοποίησης του έργου (μελέτη, άδειες, εγκρίσεις, κατασκευή, προμήθεια κλπ)</w:t>
      </w:r>
    </w:p>
    <w:p w14:paraId="0FB06105" w14:textId="77777777" w:rsidR="00FD2E76" w:rsidRDefault="00FD2E76" w:rsidP="008D3A2E">
      <w:pPr>
        <w:autoSpaceDE w:val="0"/>
        <w:autoSpaceDN w:val="0"/>
        <w:adjustRightInd w:val="0"/>
        <w:spacing w:after="0" w:line="240" w:lineRule="auto"/>
        <w:jc w:val="both"/>
      </w:pPr>
      <w:r w:rsidRPr="00591C2A">
        <w:t xml:space="preserve">Ως βάση μπορούν να χρησιμοποιηθούν χρονοδιαγράμματα συναφών πράξεων που έχουν υλοποιηθεί, με βάση την πρότερη εμπειρία της ΟΤΔ. </w:t>
      </w:r>
    </w:p>
    <w:p w14:paraId="7C86A80C" w14:textId="77777777" w:rsidR="00200B07" w:rsidRDefault="00200B07" w:rsidP="008D3A2E">
      <w:pPr>
        <w:autoSpaceDE w:val="0"/>
        <w:autoSpaceDN w:val="0"/>
        <w:adjustRightInd w:val="0"/>
        <w:spacing w:after="0" w:line="240" w:lineRule="auto"/>
        <w:jc w:val="both"/>
      </w:pPr>
    </w:p>
    <w:p w14:paraId="4AA72DD5" w14:textId="77777777" w:rsidR="00EB13E9" w:rsidRPr="00591C2A" w:rsidRDefault="00EB13E9" w:rsidP="00EF42FF">
      <w:pPr>
        <w:pStyle w:val="a4"/>
        <w:numPr>
          <w:ilvl w:val="0"/>
          <w:numId w:val="1"/>
        </w:numPr>
        <w:spacing w:before="120" w:after="120" w:line="240" w:lineRule="auto"/>
        <w:ind w:left="284" w:hanging="284"/>
        <w:jc w:val="both"/>
        <w:rPr>
          <w:b/>
          <w:i/>
        </w:rPr>
      </w:pPr>
      <w:r w:rsidRPr="00591C2A">
        <w:rPr>
          <w:b/>
          <w:i/>
        </w:rPr>
        <w:t>Καινοτόμος  χαρακτήρας της πρότασης/ Χρήση καινοτομίας και νέων τεχνολογιών</w:t>
      </w:r>
      <w:r w:rsidRPr="00591C2A">
        <w:rPr>
          <w:b/>
          <w:i/>
        </w:rPr>
        <w:tab/>
      </w:r>
    </w:p>
    <w:p w14:paraId="0A961501" w14:textId="77777777" w:rsidR="00074400" w:rsidRPr="00591C2A" w:rsidRDefault="001B03BE" w:rsidP="008D3A2E">
      <w:pPr>
        <w:autoSpaceDE w:val="0"/>
        <w:autoSpaceDN w:val="0"/>
        <w:adjustRightInd w:val="0"/>
        <w:spacing w:after="0" w:line="240" w:lineRule="auto"/>
        <w:jc w:val="both"/>
        <w:rPr>
          <w:rFonts w:cs="Arial"/>
          <w:color w:val="000000"/>
        </w:rPr>
      </w:pPr>
      <w:r w:rsidRPr="00591C2A">
        <w:rPr>
          <w:rFonts w:cs="Arial"/>
          <w:color w:val="000000"/>
        </w:rPr>
        <w:t>Αξιολογείται η καινοτομία της προτεινόμενης πράξης</w:t>
      </w:r>
      <w:r w:rsidR="00074400" w:rsidRPr="00591C2A">
        <w:rPr>
          <w:rFonts w:cs="Arial"/>
          <w:color w:val="000000"/>
        </w:rPr>
        <w:t xml:space="preserve"> ως προς:</w:t>
      </w:r>
    </w:p>
    <w:p w14:paraId="3AB08BEC" w14:textId="77777777" w:rsidR="00074400" w:rsidRPr="00591C2A" w:rsidRDefault="00074400" w:rsidP="0088465B">
      <w:pPr>
        <w:pStyle w:val="a4"/>
        <w:numPr>
          <w:ilvl w:val="0"/>
          <w:numId w:val="35"/>
        </w:numPr>
        <w:autoSpaceDE w:val="0"/>
        <w:autoSpaceDN w:val="0"/>
        <w:adjustRightInd w:val="0"/>
        <w:spacing w:after="0" w:line="240" w:lineRule="auto"/>
        <w:jc w:val="both"/>
        <w:rPr>
          <w:rFonts w:cs="Arial"/>
          <w:color w:val="000000"/>
        </w:rPr>
      </w:pPr>
      <w:r w:rsidRPr="00591C2A">
        <w:rPr>
          <w:rFonts w:cs="Arial"/>
          <w:color w:val="000000"/>
        </w:rPr>
        <w:t>Την οργανωτική καινοτομία</w:t>
      </w:r>
    </w:p>
    <w:p w14:paraId="21F4BE4B" w14:textId="77777777" w:rsidR="00074400" w:rsidRPr="00591C2A" w:rsidRDefault="00074400" w:rsidP="0088465B">
      <w:pPr>
        <w:pStyle w:val="a4"/>
        <w:numPr>
          <w:ilvl w:val="0"/>
          <w:numId w:val="35"/>
        </w:numPr>
        <w:autoSpaceDE w:val="0"/>
        <w:autoSpaceDN w:val="0"/>
        <w:adjustRightInd w:val="0"/>
        <w:spacing w:after="0" w:line="240" w:lineRule="auto"/>
        <w:jc w:val="both"/>
        <w:rPr>
          <w:rFonts w:cs="Arial"/>
          <w:color w:val="000000"/>
        </w:rPr>
      </w:pPr>
      <w:r w:rsidRPr="00591C2A">
        <w:rPr>
          <w:rFonts w:cs="Arial"/>
          <w:color w:val="000000"/>
        </w:rPr>
        <w:t>Την καινοτομία στο παραγόμενο προϊόν / υπηρεσία</w:t>
      </w:r>
    </w:p>
    <w:p w14:paraId="453509C1" w14:textId="77777777" w:rsidR="00074400" w:rsidRPr="00591C2A" w:rsidRDefault="00074400" w:rsidP="0088465B">
      <w:pPr>
        <w:pStyle w:val="a4"/>
        <w:numPr>
          <w:ilvl w:val="0"/>
          <w:numId w:val="35"/>
        </w:numPr>
        <w:autoSpaceDE w:val="0"/>
        <w:autoSpaceDN w:val="0"/>
        <w:adjustRightInd w:val="0"/>
        <w:spacing w:after="0" w:line="240" w:lineRule="auto"/>
        <w:jc w:val="both"/>
        <w:rPr>
          <w:rFonts w:cs="Arial"/>
          <w:color w:val="000000"/>
        </w:rPr>
      </w:pPr>
      <w:r w:rsidRPr="00591C2A">
        <w:rPr>
          <w:rFonts w:cs="Arial"/>
          <w:color w:val="000000"/>
        </w:rPr>
        <w:t xml:space="preserve">Την οργάνωση και λειτουργία του έργου </w:t>
      </w:r>
    </w:p>
    <w:p w14:paraId="1EC40808" w14:textId="77777777" w:rsidR="00574112" w:rsidRPr="00591C2A" w:rsidRDefault="00574112" w:rsidP="006650D8">
      <w:pPr>
        <w:autoSpaceDE w:val="0"/>
        <w:autoSpaceDN w:val="0"/>
        <w:adjustRightInd w:val="0"/>
        <w:spacing w:after="120" w:line="240" w:lineRule="auto"/>
        <w:jc w:val="both"/>
        <w:rPr>
          <w:rFonts w:cs="Tahoma"/>
        </w:rPr>
      </w:pPr>
      <w:r w:rsidRPr="00591C2A">
        <w:rPr>
          <w:rFonts w:cs="Tahoma"/>
        </w:rPr>
        <w:t>Γ</w:t>
      </w:r>
      <w:r w:rsidR="008324C8" w:rsidRPr="00591C2A">
        <w:rPr>
          <w:rFonts w:cs="Tahoma"/>
        </w:rPr>
        <w:t xml:space="preserve">ια τη βαθμολόγηση του εν λόγω κριτηρίου </w:t>
      </w:r>
      <w:r w:rsidRPr="00591C2A">
        <w:rPr>
          <w:rFonts w:cs="Tahoma"/>
        </w:rPr>
        <w:t>θα λαμβάνεται υπόψη η τεκμηρίωση στο αντίστοιχο πεδίο του παραρτήματος της αίτησης στήριξης, σε συνδυασμό με</w:t>
      </w:r>
      <w:r w:rsidR="008324C8" w:rsidRPr="00591C2A">
        <w:rPr>
          <w:rFonts w:cs="Tahoma"/>
        </w:rPr>
        <w:t xml:space="preserve"> τυχόν πιστοποιητικά προμηθευτών και έντυπα τεχνικών προδιαγραφών του προβλεπόμενου εξοπλισμού</w:t>
      </w:r>
      <w:r w:rsidRPr="00591C2A">
        <w:rPr>
          <w:rFonts w:cs="Tahoma"/>
        </w:rPr>
        <w:t xml:space="preserve"> ή των υλικών κατασκευής</w:t>
      </w:r>
      <w:r w:rsidR="008324C8" w:rsidRPr="00591C2A">
        <w:rPr>
          <w:rFonts w:cs="Tahoma"/>
        </w:rPr>
        <w:t xml:space="preserve">, καθώς </w:t>
      </w:r>
      <w:r w:rsidRPr="00591C2A">
        <w:rPr>
          <w:rFonts w:cs="Tahoma"/>
        </w:rPr>
        <w:t xml:space="preserve">και </w:t>
      </w:r>
      <w:r w:rsidR="008324C8" w:rsidRPr="00591C2A">
        <w:rPr>
          <w:rFonts w:cs="Tahoma"/>
        </w:rPr>
        <w:t>βεβαιώσεις επίσημων ή συλλογικών φορέων (</w:t>
      </w:r>
      <w:r w:rsidRPr="00591C2A">
        <w:rPr>
          <w:rFonts w:cs="Tahoma"/>
        </w:rPr>
        <w:t xml:space="preserve">Πανεπιστήμια, Επιμελητήρια κλπ). </w:t>
      </w:r>
    </w:p>
    <w:p w14:paraId="6174E95B" w14:textId="77777777" w:rsidR="000C3C2F" w:rsidRPr="00591C2A" w:rsidRDefault="00EB13E9" w:rsidP="00EF42FF">
      <w:pPr>
        <w:pStyle w:val="a4"/>
        <w:numPr>
          <w:ilvl w:val="0"/>
          <w:numId w:val="1"/>
        </w:numPr>
        <w:spacing w:before="120" w:after="120" w:line="240" w:lineRule="auto"/>
        <w:ind w:left="284" w:hanging="284"/>
        <w:jc w:val="both"/>
        <w:rPr>
          <w:b/>
          <w:i/>
        </w:rPr>
      </w:pPr>
      <w:r w:rsidRPr="00591C2A">
        <w:rPr>
          <w:b/>
          <w:i/>
        </w:rPr>
        <w:t xml:space="preserve">Προστασία περιβάλλοντος </w:t>
      </w:r>
      <w:r w:rsidRPr="00591C2A">
        <w:rPr>
          <w:b/>
          <w:i/>
        </w:rPr>
        <w:tab/>
      </w:r>
    </w:p>
    <w:p w14:paraId="5D2928B7" w14:textId="77777777" w:rsidR="00A314BC" w:rsidRPr="00591C2A" w:rsidRDefault="00857BAD" w:rsidP="008D3A2E">
      <w:pPr>
        <w:pStyle w:val="Default"/>
        <w:jc w:val="both"/>
        <w:rPr>
          <w:rFonts w:asciiTheme="minorHAnsi" w:hAnsiTheme="minorHAnsi" w:cs="Arial"/>
          <w:sz w:val="22"/>
          <w:szCs w:val="22"/>
        </w:rPr>
      </w:pPr>
      <w:r w:rsidRPr="00591C2A">
        <w:rPr>
          <w:rFonts w:asciiTheme="minorHAnsi" w:hAnsiTheme="minorHAnsi" w:cs="Arial"/>
          <w:sz w:val="22"/>
          <w:szCs w:val="22"/>
        </w:rPr>
        <w:t xml:space="preserve">Εξετάζεται </w:t>
      </w:r>
      <w:r w:rsidRPr="00591C2A">
        <w:rPr>
          <w:rFonts w:asciiTheme="minorHAnsi" w:hAnsiTheme="minorHAnsi" w:cs="Arial"/>
          <w:b/>
          <w:sz w:val="22"/>
          <w:szCs w:val="22"/>
        </w:rPr>
        <w:t>το π</w:t>
      </w:r>
      <w:r w:rsidR="00A64F78" w:rsidRPr="00591C2A">
        <w:rPr>
          <w:rFonts w:asciiTheme="minorHAnsi" w:hAnsiTheme="minorHAnsi" w:cs="Arial"/>
          <w:b/>
          <w:sz w:val="22"/>
          <w:szCs w:val="22"/>
        </w:rPr>
        <w:t>οσοστό</w:t>
      </w:r>
      <w:r w:rsidR="00A64F78" w:rsidRPr="00591C2A">
        <w:rPr>
          <w:rFonts w:asciiTheme="minorHAnsi" w:hAnsiTheme="minorHAnsi" w:cs="Arial"/>
          <w:sz w:val="22"/>
          <w:szCs w:val="22"/>
        </w:rPr>
        <w:t xml:space="preserve"> </w:t>
      </w:r>
      <w:r w:rsidRPr="00591C2A">
        <w:rPr>
          <w:rFonts w:asciiTheme="minorHAnsi" w:hAnsiTheme="minorHAnsi" w:cs="Arial"/>
          <w:sz w:val="22"/>
          <w:szCs w:val="22"/>
        </w:rPr>
        <w:t xml:space="preserve">των προβλεπόμενων στην πράξη </w:t>
      </w:r>
      <w:r w:rsidR="00A64F78" w:rsidRPr="00591C2A">
        <w:rPr>
          <w:rFonts w:asciiTheme="minorHAnsi" w:hAnsiTheme="minorHAnsi" w:cs="Arial"/>
          <w:sz w:val="22"/>
          <w:szCs w:val="22"/>
        </w:rPr>
        <w:t>δαπανών</w:t>
      </w:r>
      <w:r w:rsidRPr="00591C2A">
        <w:rPr>
          <w:rFonts w:asciiTheme="minorHAnsi" w:hAnsiTheme="minorHAnsi" w:cs="Arial"/>
          <w:sz w:val="22"/>
          <w:szCs w:val="22"/>
        </w:rPr>
        <w:t>,</w:t>
      </w:r>
      <w:r w:rsidR="00A64F78" w:rsidRPr="00591C2A">
        <w:rPr>
          <w:rFonts w:asciiTheme="minorHAnsi" w:hAnsiTheme="minorHAnsi" w:cs="Arial"/>
          <w:sz w:val="22"/>
          <w:szCs w:val="22"/>
        </w:rPr>
        <w:t xml:space="preserve"> σχετικών με την </w:t>
      </w:r>
      <w:r w:rsidRPr="00591C2A">
        <w:rPr>
          <w:rFonts w:asciiTheme="minorHAnsi" w:hAnsiTheme="minorHAnsi" w:cs="Arial"/>
          <w:sz w:val="22"/>
          <w:szCs w:val="22"/>
        </w:rPr>
        <w:t xml:space="preserve">προστασία περιβάλλοντος και τη συμβολή στον μετριασμό και στην προσαρμογή στην κλιματική αλλαγή, όπως δαπάνες για </w:t>
      </w:r>
      <w:r w:rsidR="003D717E" w:rsidRPr="00591C2A">
        <w:rPr>
          <w:rFonts w:asciiTheme="minorHAnsi" w:hAnsiTheme="minorHAnsi" w:cs="Arial"/>
          <w:sz w:val="22"/>
          <w:szCs w:val="22"/>
        </w:rPr>
        <w:t>εξοικονόμηση ενέργειας και ύδατος,</w:t>
      </w:r>
      <w:r w:rsidRPr="00591C2A">
        <w:rPr>
          <w:rFonts w:asciiTheme="minorHAnsi" w:hAnsiTheme="minorHAnsi" w:cs="Arial"/>
          <w:sz w:val="22"/>
          <w:szCs w:val="22"/>
        </w:rPr>
        <w:t xml:space="preserve"> </w:t>
      </w:r>
      <w:r w:rsidR="003D717E" w:rsidRPr="00591C2A">
        <w:rPr>
          <w:rFonts w:asciiTheme="minorHAnsi" w:hAnsiTheme="minorHAnsi" w:cs="Arial"/>
          <w:sz w:val="22"/>
          <w:szCs w:val="22"/>
        </w:rPr>
        <w:t xml:space="preserve">χρήση </w:t>
      </w:r>
      <w:r w:rsidRPr="00591C2A">
        <w:rPr>
          <w:rFonts w:asciiTheme="minorHAnsi" w:hAnsiTheme="minorHAnsi" w:cs="Arial"/>
          <w:sz w:val="22"/>
          <w:szCs w:val="22"/>
        </w:rPr>
        <w:t>ΑΠΕ,</w:t>
      </w:r>
      <w:r w:rsidR="00A64F78" w:rsidRPr="00591C2A">
        <w:rPr>
          <w:rFonts w:asciiTheme="minorHAnsi" w:hAnsiTheme="minorHAnsi" w:cs="Arial"/>
          <w:sz w:val="22"/>
          <w:szCs w:val="22"/>
        </w:rPr>
        <w:t xml:space="preserve"> </w:t>
      </w:r>
      <w:r w:rsidRPr="00591C2A">
        <w:rPr>
          <w:rFonts w:asciiTheme="minorHAnsi" w:hAnsiTheme="minorHAnsi" w:cs="Arial"/>
          <w:sz w:val="22"/>
          <w:szCs w:val="22"/>
        </w:rPr>
        <w:t xml:space="preserve">χρήση φιλοπεριβαλλοντικών υλικών στην κατασκευή του έργου κλπ. Συμπληρώνεται κατάλληλα </w:t>
      </w:r>
      <w:r w:rsidR="00B364ED" w:rsidRPr="00591C2A">
        <w:rPr>
          <w:rFonts w:asciiTheme="minorHAnsi" w:hAnsiTheme="minorHAnsi" w:cs="Arial"/>
          <w:sz w:val="22"/>
          <w:szCs w:val="22"/>
        </w:rPr>
        <w:t xml:space="preserve">ο σχετικός </w:t>
      </w:r>
      <w:r w:rsidR="00B364ED" w:rsidRPr="00591C2A">
        <w:rPr>
          <w:rFonts w:asciiTheme="minorHAnsi" w:hAnsiTheme="minorHAnsi" w:cs="Arial"/>
          <w:i/>
          <w:sz w:val="22"/>
          <w:szCs w:val="22"/>
        </w:rPr>
        <w:t>«πίνακας δαπανών σχετικών με την προστασία του περιβάλλοντος»</w:t>
      </w:r>
      <w:r w:rsidR="00B364ED" w:rsidRPr="00591C2A">
        <w:rPr>
          <w:rFonts w:asciiTheme="minorHAnsi" w:hAnsiTheme="minorHAnsi" w:cs="Arial"/>
          <w:sz w:val="22"/>
          <w:szCs w:val="22"/>
        </w:rPr>
        <w:t xml:space="preserve"> που περιλαμβάνεται στο υπόδειγμα του παραρτήματος της αίτησης στήριξης της παρούσας πρόσκλησης.</w:t>
      </w:r>
      <w:r w:rsidRPr="00591C2A">
        <w:rPr>
          <w:rFonts w:asciiTheme="minorHAnsi" w:hAnsiTheme="minorHAnsi" w:cs="Arial"/>
          <w:sz w:val="22"/>
          <w:szCs w:val="22"/>
        </w:rPr>
        <w:t xml:space="preserve"> </w:t>
      </w:r>
    </w:p>
    <w:p w14:paraId="0F0BDA76" w14:textId="77777777" w:rsidR="00A64F78" w:rsidRDefault="00A314BC" w:rsidP="008D3A2E">
      <w:pPr>
        <w:pStyle w:val="Default"/>
        <w:jc w:val="both"/>
        <w:rPr>
          <w:rFonts w:asciiTheme="minorHAnsi" w:hAnsiTheme="minorHAnsi" w:cs="Tahoma"/>
          <w:sz w:val="22"/>
          <w:szCs w:val="22"/>
        </w:rPr>
      </w:pPr>
      <w:r w:rsidRPr="00591C2A">
        <w:rPr>
          <w:rFonts w:asciiTheme="minorHAnsi" w:hAnsiTheme="minorHAnsi" w:cs="Tahoma"/>
          <w:sz w:val="22"/>
          <w:szCs w:val="22"/>
        </w:rPr>
        <w:t>Για τη βαθμολόγηση των πράξεων ως προς τη συμβολή τους στο περιβάλλον δεν λαμβάνονται υπόψη ενέργειες που είναι υποχρεωτικές από την κείμενη νομοθεσία για τη κατασκευή και λειτουργία του συγκεκριμένου έργου.</w:t>
      </w:r>
    </w:p>
    <w:p w14:paraId="54C89C82" w14:textId="77777777" w:rsidR="000C3C2F" w:rsidRPr="00591C2A" w:rsidRDefault="00EB13E9" w:rsidP="00EF42FF">
      <w:pPr>
        <w:pStyle w:val="a4"/>
        <w:numPr>
          <w:ilvl w:val="0"/>
          <w:numId w:val="1"/>
        </w:numPr>
        <w:spacing w:before="120" w:after="120" w:line="240" w:lineRule="auto"/>
        <w:ind w:left="284" w:hanging="284"/>
        <w:jc w:val="both"/>
        <w:rPr>
          <w:b/>
          <w:i/>
        </w:rPr>
      </w:pPr>
      <w:r w:rsidRPr="00591C2A">
        <w:rPr>
          <w:b/>
          <w:i/>
        </w:rPr>
        <w:t xml:space="preserve">Συσχέτιση της πρότασης με Έξυπνη Εξειδίκευση (RIS) </w:t>
      </w:r>
      <w:r w:rsidRPr="00591C2A">
        <w:rPr>
          <w:b/>
          <w:i/>
        </w:rPr>
        <w:tab/>
      </w:r>
    </w:p>
    <w:p w14:paraId="2F29178C" w14:textId="77777777" w:rsidR="00EA650E" w:rsidRDefault="00EA650E" w:rsidP="008D3A2E">
      <w:pPr>
        <w:autoSpaceDE w:val="0"/>
        <w:autoSpaceDN w:val="0"/>
        <w:adjustRightInd w:val="0"/>
        <w:spacing w:after="0" w:line="240" w:lineRule="auto"/>
        <w:jc w:val="both"/>
        <w:rPr>
          <w:rFonts w:cs="Arial"/>
          <w:color w:val="000000"/>
        </w:rPr>
      </w:pPr>
      <w:r w:rsidRPr="00591C2A">
        <w:rPr>
          <w:rFonts w:cs="Arial"/>
          <w:color w:val="000000"/>
        </w:rPr>
        <w:t>Εξετάζεται ο βαθμός συνέργειας και συμπληρωματικότητας της προτεινόμενης πράξης με τη στρατηγική έξυπνης εξειδίκευσης της Περιφέρειας Κρήτης (</w:t>
      </w:r>
      <w:r w:rsidRPr="00591C2A">
        <w:rPr>
          <w:rFonts w:cs="Arial"/>
          <w:color w:val="000000"/>
          <w:lang w:val="en-US"/>
        </w:rPr>
        <w:t>RIS</w:t>
      </w:r>
      <w:r w:rsidRPr="00591C2A">
        <w:rPr>
          <w:rFonts w:cs="Arial"/>
          <w:color w:val="000000"/>
        </w:rPr>
        <w:t xml:space="preserve">3 </w:t>
      </w:r>
      <w:r w:rsidRPr="00591C2A">
        <w:rPr>
          <w:rFonts w:cs="Arial"/>
          <w:color w:val="000000"/>
          <w:lang w:val="en-US"/>
        </w:rPr>
        <w:t>Crete</w:t>
      </w:r>
      <w:r w:rsidRPr="00591C2A">
        <w:rPr>
          <w:rFonts w:cs="Arial"/>
          <w:color w:val="000000"/>
        </w:rPr>
        <w:t>), ώστε να εξασφαλίζεται το μέγιστο δυνατό πολλαπλασιαστικό αποτέλεσμα από την υλοποίησή της. Συμπληρώνεται κατάλληλα</w:t>
      </w:r>
      <w:r w:rsidR="00B364ED" w:rsidRPr="00591C2A">
        <w:rPr>
          <w:rFonts w:cs="Arial"/>
          <w:color w:val="000000"/>
        </w:rPr>
        <w:t xml:space="preserve"> το σχετικό πεδίο στο </w:t>
      </w:r>
      <w:r w:rsidR="00B364ED" w:rsidRPr="00591C2A">
        <w:rPr>
          <w:rFonts w:cs="Arial"/>
        </w:rPr>
        <w:t xml:space="preserve">υπόδειγμα του παραρτήματος της αίτησης στήριξης της παρούσας πρόσκλησης. </w:t>
      </w:r>
      <w:r w:rsidRPr="00591C2A">
        <w:rPr>
          <w:rFonts w:cs="Arial"/>
          <w:color w:val="000000"/>
        </w:rPr>
        <w:t xml:space="preserve"> </w:t>
      </w:r>
    </w:p>
    <w:p w14:paraId="5679140C" w14:textId="77777777" w:rsidR="000C3C2F" w:rsidRPr="00591C2A" w:rsidRDefault="00EB13E9" w:rsidP="00EF42FF">
      <w:pPr>
        <w:pStyle w:val="a4"/>
        <w:numPr>
          <w:ilvl w:val="0"/>
          <w:numId w:val="1"/>
        </w:numPr>
        <w:spacing w:before="120" w:after="120" w:line="240" w:lineRule="auto"/>
        <w:ind w:left="284" w:hanging="284"/>
        <w:jc w:val="both"/>
        <w:rPr>
          <w:b/>
          <w:i/>
        </w:rPr>
      </w:pPr>
      <w:r w:rsidRPr="00591C2A">
        <w:rPr>
          <w:b/>
          <w:i/>
        </w:rPr>
        <w:t>Δυνατότητα διάθεσης ιδίων κεφαλαίων για την έναρξη υλοποίησης του επενδυτικού σχεδίου (εφ' όσον απαιτούνται)</w:t>
      </w:r>
      <w:r w:rsidRPr="00591C2A">
        <w:rPr>
          <w:b/>
          <w:i/>
        </w:rPr>
        <w:tab/>
      </w:r>
    </w:p>
    <w:p w14:paraId="7E03076B" w14:textId="77777777" w:rsidR="00E51E37" w:rsidRPr="00591C2A" w:rsidRDefault="00EA650E" w:rsidP="008D3A2E">
      <w:pPr>
        <w:autoSpaceDE w:val="0"/>
        <w:autoSpaceDN w:val="0"/>
        <w:adjustRightInd w:val="0"/>
        <w:spacing w:after="0" w:line="240" w:lineRule="auto"/>
        <w:jc w:val="both"/>
      </w:pPr>
      <w:r w:rsidRPr="00591C2A">
        <w:t xml:space="preserve">Εξετάζεται </w:t>
      </w:r>
      <w:r w:rsidR="00E51E37" w:rsidRPr="00591C2A">
        <w:t>ο βαθμός κάλυψης της ίδιας συμμετοχής</w:t>
      </w:r>
      <w:r w:rsidR="00791003" w:rsidRPr="00591C2A">
        <w:t>, όπου απαιτείται,</w:t>
      </w:r>
      <w:r w:rsidR="00E51E37" w:rsidRPr="00591C2A">
        <w:t xml:space="preserve"> με βάση τα διαθέσιμα ίδια κεφάλαια του δικαιούχου</w:t>
      </w:r>
      <w:r w:rsidR="00791003" w:rsidRPr="00591C2A">
        <w:t xml:space="preserve"> (τραπεζικές καταθέσεις, ομόλογα κλπ).</w:t>
      </w:r>
    </w:p>
    <w:p w14:paraId="554085C3" w14:textId="28F61821" w:rsidR="003810AA" w:rsidRPr="00591C2A" w:rsidRDefault="00890271" w:rsidP="00EF42FF">
      <w:pPr>
        <w:pStyle w:val="a4"/>
        <w:numPr>
          <w:ilvl w:val="0"/>
          <w:numId w:val="1"/>
        </w:numPr>
        <w:spacing w:before="120" w:after="120" w:line="240" w:lineRule="auto"/>
        <w:ind w:left="284" w:hanging="284"/>
        <w:jc w:val="both"/>
        <w:rPr>
          <w:b/>
          <w:i/>
        </w:rPr>
      </w:pPr>
      <w:r>
        <w:rPr>
          <w:b/>
          <w:i/>
        </w:rPr>
        <w:t xml:space="preserve"> </w:t>
      </w:r>
      <w:r w:rsidR="003810AA" w:rsidRPr="00591C2A">
        <w:rPr>
          <w:b/>
          <w:i/>
        </w:rPr>
        <w:t>Αναγκαιότητα πράξης</w:t>
      </w:r>
      <w:r w:rsidR="003810AA" w:rsidRPr="00591C2A">
        <w:rPr>
          <w:b/>
          <w:i/>
        </w:rPr>
        <w:tab/>
      </w:r>
    </w:p>
    <w:p w14:paraId="27586747" w14:textId="77777777" w:rsidR="00A37CFD" w:rsidRPr="00591C2A" w:rsidRDefault="003810AA" w:rsidP="00D4414A">
      <w:pPr>
        <w:spacing w:before="120" w:after="120" w:line="240" w:lineRule="auto"/>
        <w:jc w:val="both"/>
      </w:pPr>
      <w:r w:rsidRPr="00591C2A">
        <w:t xml:space="preserve">Εξετάζεται </w:t>
      </w:r>
      <w:r w:rsidR="00516C6E" w:rsidRPr="00591C2A">
        <w:t xml:space="preserve">η ύπαρξη παρόμοιας υποδομής ή υπηρεσίας που να καλύπτει τις ανάγκες της τοπικής κοινωνίας. </w:t>
      </w:r>
    </w:p>
    <w:p w14:paraId="057ED5AE" w14:textId="77777777" w:rsidR="00EA650E" w:rsidRPr="00591C2A" w:rsidRDefault="00614ACA" w:rsidP="00D4414A">
      <w:pPr>
        <w:tabs>
          <w:tab w:val="left" w:pos="284"/>
        </w:tabs>
        <w:suppressAutoHyphens/>
        <w:spacing w:after="0" w:line="240" w:lineRule="auto"/>
        <w:jc w:val="both"/>
        <w:rPr>
          <w:rFonts w:cs="Times New Roman"/>
          <w:iCs/>
          <w:u w:val="single"/>
        </w:rPr>
      </w:pPr>
      <w:r w:rsidRPr="00591C2A">
        <w:rPr>
          <w:rFonts w:cs="Times New Roman"/>
          <w:iCs/>
          <w:u w:val="single"/>
        </w:rPr>
        <w:t xml:space="preserve">Η ελάχιστη βαθμολογία που απαιτείται για να θεωρηθεί παραδεκτή η πρόταση είναι τα </w:t>
      </w:r>
      <w:r w:rsidRPr="00591C2A">
        <w:rPr>
          <w:rFonts w:cs="Times New Roman"/>
          <w:b/>
          <w:iCs/>
          <w:u w:val="single"/>
        </w:rPr>
        <w:t>30 μόρια</w:t>
      </w:r>
      <w:r w:rsidRPr="00591C2A">
        <w:rPr>
          <w:rFonts w:cs="Times New Roman"/>
          <w:iCs/>
          <w:u w:val="single"/>
        </w:rPr>
        <w:t>.</w:t>
      </w:r>
    </w:p>
    <w:p w14:paraId="6DD8213E" w14:textId="77777777" w:rsidR="00200B07" w:rsidRDefault="00200B07"/>
    <w:p w14:paraId="426B7B7B" w14:textId="0EBFEF6B" w:rsidR="00890271" w:rsidRPr="00890271" w:rsidRDefault="00890271" w:rsidP="00890271">
      <w:pPr>
        <w:pStyle w:val="a4"/>
        <w:numPr>
          <w:ilvl w:val="0"/>
          <w:numId w:val="1"/>
        </w:numPr>
        <w:spacing w:before="120" w:after="120" w:line="240" w:lineRule="auto"/>
        <w:ind w:left="284" w:hanging="284"/>
        <w:jc w:val="both"/>
        <w:rPr>
          <w:b/>
          <w:i/>
        </w:rPr>
      </w:pPr>
      <w:r w:rsidRPr="00890271">
        <w:rPr>
          <w:b/>
          <w:i/>
        </w:rPr>
        <w:t xml:space="preserve"> Αρχή της οικονομικής ευστάθειας των έργων</w:t>
      </w:r>
    </w:p>
    <w:p w14:paraId="7844EC04" w14:textId="19952AC7" w:rsidR="001C7BC5" w:rsidRPr="001C7BC5" w:rsidRDefault="001C7BC5" w:rsidP="001C7BC5">
      <w:pPr>
        <w:pStyle w:val="Default"/>
        <w:spacing w:before="100" w:beforeAutospacing="1" w:after="100" w:afterAutospacing="1"/>
        <w:jc w:val="both"/>
        <w:rPr>
          <w:sz w:val="22"/>
          <w:szCs w:val="22"/>
        </w:rPr>
      </w:pPr>
      <w:r>
        <w:rPr>
          <w:sz w:val="22"/>
          <w:szCs w:val="22"/>
        </w:rPr>
        <w:t>Α</w:t>
      </w:r>
      <w:r w:rsidRPr="001C7BC5">
        <w:rPr>
          <w:sz w:val="22"/>
          <w:szCs w:val="22"/>
        </w:rPr>
        <w:t xml:space="preserve">ξιολογείται η αποδοτικότητα με οικονομικούς όρους της προτεινόμενης πράξης. Συγκρίνεται κάθε φορά το κλάσμα της συγκεκριμένης προτεινόμενης πράξης (φυσικό αντικείμενο προς προϋπολογισμός) με το κλάσμα του συνόλου των προτεινόμενων πράξεων (συνολικό φυσικό αντικείμενο προς συνολικός προϋπολογισμός) και ανάλογα με την απόκλιση από το μέσο όρο δίνεται η ανάλογη βαθμολογία. </w:t>
      </w:r>
    </w:p>
    <w:p w14:paraId="071F4852" w14:textId="77777777" w:rsidR="001C7BC5" w:rsidRPr="001C7BC5" w:rsidRDefault="001C7BC5" w:rsidP="001C7BC5">
      <w:pPr>
        <w:pStyle w:val="Default"/>
        <w:spacing w:before="100" w:beforeAutospacing="1" w:after="100" w:afterAutospacing="1"/>
        <w:jc w:val="both"/>
        <w:rPr>
          <w:sz w:val="22"/>
          <w:szCs w:val="22"/>
        </w:rPr>
      </w:pPr>
      <w:r w:rsidRPr="001C7BC5">
        <w:rPr>
          <w:sz w:val="22"/>
          <w:szCs w:val="22"/>
        </w:rPr>
        <w:t xml:space="preserve">Στην περίπτωση του </w:t>
      </w:r>
      <w:r w:rsidRPr="001C7BC5">
        <w:rPr>
          <w:b/>
          <w:bCs/>
          <w:sz w:val="22"/>
          <w:szCs w:val="22"/>
        </w:rPr>
        <w:t xml:space="preserve">ταμιευτήρα </w:t>
      </w:r>
      <w:r w:rsidRPr="001C7BC5">
        <w:rPr>
          <w:sz w:val="22"/>
          <w:szCs w:val="22"/>
        </w:rPr>
        <w:t xml:space="preserve">υπολογίζεται το κλάσμα με αριθμητή: ο όγκος του αποταμιευμένου νερού (m3) της προτεινόμενης πράξης προς το συνολικό όγκο του αποταμιευμένου νερού (m3) όλων των προτεινόμενων πράξεων ταμιευτήρων και παρονομαστή: τον προϋπολογισμό (€) της προτεινόμενης πράξης προς το συνολικό προϋπολογισμό (€) των προτεινόμενων πράξεων ταμιευτήρων. </w:t>
      </w:r>
    </w:p>
    <w:p w14:paraId="562636CC" w14:textId="77777777" w:rsidR="001C7BC5" w:rsidRPr="001C7BC5" w:rsidRDefault="001C7BC5" w:rsidP="001C7BC5">
      <w:pPr>
        <w:pStyle w:val="Default"/>
        <w:spacing w:before="100" w:beforeAutospacing="1" w:after="100" w:afterAutospacing="1"/>
        <w:jc w:val="both"/>
        <w:rPr>
          <w:sz w:val="22"/>
          <w:szCs w:val="22"/>
        </w:rPr>
      </w:pPr>
      <w:r w:rsidRPr="001C7BC5">
        <w:rPr>
          <w:sz w:val="22"/>
          <w:szCs w:val="22"/>
        </w:rPr>
        <w:t xml:space="preserve">Ο όγκος του αποταμιευμένου νερού πρέπει να αναφέρεται στο φυσικό αντικείμενο της προτεινόμενης πράξης, όπως αυτό περιγράφεται στην αίτηση στήριξης και τεκμηριώνεται στα συνοδευτικά της έγγραφα (π.χ. μελέτες, αδειοδοτήσεις). </w:t>
      </w:r>
    </w:p>
    <w:p w14:paraId="1311151E" w14:textId="77777777" w:rsidR="001C7BC5" w:rsidRPr="001C7BC5" w:rsidRDefault="001C7BC5" w:rsidP="001C7BC5">
      <w:pPr>
        <w:pStyle w:val="Default"/>
        <w:spacing w:before="100" w:beforeAutospacing="1" w:after="100" w:afterAutospacing="1"/>
        <w:jc w:val="both"/>
        <w:rPr>
          <w:sz w:val="22"/>
          <w:szCs w:val="22"/>
        </w:rPr>
      </w:pPr>
      <w:r w:rsidRPr="001C7BC5">
        <w:rPr>
          <w:sz w:val="22"/>
          <w:szCs w:val="22"/>
        </w:rPr>
        <w:t xml:space="preserve">Στην περίπτωση του </w:t>
      </w:r>
      <w:r w:rsidRPr="001C7BC5">
        <w:rPr>
          <w:b/>
          <w:bCs/>
          <w:sz w:val="22"/>
          <w:szCs w:val="22"/>
        </w:rPr>
        <w:t xml:space="preserve">δικτύου </w:t>
      </w:r>
      <w:r w:rsidRPr="001C7BC5">
        <w:rPr>
          <w:sz w:val="22"/>
          <w:szCs w:val="22"/>
        </w:rPr>
        <w:t xml:space="preserve">υπολογίζεται το κλάσμα με αριθμητή: το μήκος αγωγών (m) της προτεινόμενης πράξης προς το συνολικό μήκος αγωγών (m) των προτεινόμενων πράξεων δικτύων και παρονομαστή: τον προϋπολογισμό (€) της προτεινόμενης πράξης προς το συνολικό προϋπολογισμό (€) των προτεινόμενων πράξεων δικτύων. </w:t>
      </w:r>
    </w:p>
    <w:p w14:paraId="1163CDAF" w14:textId="77777777" w:rsidR="001C7BC5" w:rsidRPr="001C7BC5" w:rsidRDefault="001C7BC5" w:rsidP="001C7BC5">
      <w:pPr>
        <w:pStyle w:val="Default"/>
        <w:spacing w:before="100" w:beforeAutospacing="1" w:after="100" w:afterAutospacing="1"/>
        <w:jc w:val="both"/>
        <w:rPr>
          <w:sz w:val="22"/>
          <w:szCs w:val="22"/>
        </w:rPr>
      </w:pPr>
      <w:r w:rsidRPr="001C7BC5">
        <w:rPr>
          <w:sz w:val="22"/>
          <w:szCs w:val="22"/>
        </w:rPr>
        <w:t xml:space="preserve">Στην περίπτωση που η προτεινόμενη πράξη αφορά </w:t>
      </w:r>
      <w:r w:rsidRPr="001C7BC5">
        <w:rPr>
          <w:b/>
          <w:bCs/>
          <w:sz w:val="22"/>
          <w:szCs w:val="22"/>
        </w:rPr>
        <w:t>κατασκευή ταμιευτήρα και κατασκευή δικτύου</w:t>
      </w:r>
      <w:r w:rsidRPr="001C7BC5">
        <w:rPr>
          <w:sz w:val="22"/>
          <w:szCs w:val="22"/>
        </w:rPr>
        <w:t xml:space="preserve">, βαθμολογείται είτε ως ταμιευτήρας είτε ως δίκτυο, λαμβάνοντας υπόψη σε ποιο από αυτά αντιστοιχεί η μεγαλύτερη χρηματοοικονομική βαρύτητα (μεγαλύτερο ύψος προϋπολογισμού). </w:t>
      </w:r>
    </w:p>
    <w:p w14:paraId="1972B1B3" w14:textId="3CD66560" w:rsidR="00890271" w:rsidRPr="001C7BC5" w:rsidRDefault="001C7BC5" w:rsidP="001C7BC5">
      <w:pPr>
        <w:spacing w:before="100" w:beforeAutospacing="1" w:after="100" w:afterAutospacing="1"/>
        <w:jc w:val="both"/>
      </w:pPr>
      <w:r w:rsidRPr="001C7BC5">
        <w:t>Σε προτεινόμενες πράξεις που δεν αφορούν ταμιευτήρα ή δίκτυο τίθεται μοριοδότηση 0.</w:t>
      </w:r>
    </w:p>
    <w:p w14:paraId="5D403CCC" w14:textId="0EAD58FA" w:rsidR="001C7BC5" w:rsidRPr="001C7BC5" w:rsidRDefault="001C7BC5" w:rsidP="001C7BC5">
      <w:pPr>
        <w:pStyle w:val="a4"/>
        <w:numPr>
          <w:ilvl w:val="0"/>
          <w:numId w:val="1"/>
        </w:numPr>
        <w:spacing w:before="120" w:after="120" w:line="240" w:lineRule="auto"/>
        <w:ind w:left="284" w:hanging="284"/>
        <w:jc w:val="both"/>
        <w:rPr>
          <w:b/>
          <w:i/>
        </w:rPr>
      </w:pPr>
      <w:r w:rsidRPr="001C7BC5">
        <w:rPr>
          <w:b/>
          <w:i/>
        </w:rPr>
        <w:t xml:space="preserve"> Συμπληρωματικότητα της επένδυσης με υφιστάμενες υποδομές άρδευσης. </w:t>
      </w:r>
    </w:p>
    <w:p w14:paraId="65AD06DC" w14:textId="77777777" w:rsidR="001C7BC5" w:rsidRDefault="001C7BC5" w:rsidP="001C7BC5">
      <w:pPr>
        <w:pStyle w:val="Default"/>
        <w:rPr>
          <w:sz w:val="22"/>
          <w:szCs w:val="22"/>
        </w:rPr>
      </w:pPr>
      <w:r>
        <w:rPr>
          <w:sz w:val="22"/>
          <w:szCs w:val="22"/>
        </w:rPr>
        <w:t xml:space="preserve">Το κριτήριο εξετάζει αν η προτεινόμενη πράξη αφορά: </w:t>
      </w:r>
    </w:p>
    <w:p w14:paraId="39ED1DE2" w14:textId="5A70E529" w:rsidR="001C7BC5" w:rsidRDefault="001C7BC5" w:rsidP="0088465B">
      <w:pPr>
        <w:pStyle w:val="Default"/>
        <w:numPr>
          <w:ilvl w:val="0"/>
          <w:numId w:val="35"/>
        </w:numPr>
        <w:ind w:left="714" w:hanging="357"/>
        <w:jc w:val="both"/>
        <w:rPr>
          <w:sz w:val="22"/>
          <w:szCs w:val="22"/>
        </w:rPr>
      </w:pPr>
      <w:r>
        <w:rPr>
          <w:sz w:val="22"/>
          <w:szCs w:val="22"/>
        </w:rPr>
        <w:t xml:space="preserve">Βελτίωση υφιστάμενης αρδευτικής εγκατάστασης και σύνδεση με υπάρχοντα ταμιευτήρα. </w:t>
      </w:r>
    </w:p>
    <w:p w14:paraId="58A03986" w14:textId="38144038" w:rsidR="001C7BC5" w:rsidRDefault="001C7BC5" w:rsidP="0088465B">
      <w:pPr>
        <w:pStyle w:val="Default"/>
        <w:numPr>
          <w:ilvl w:val="0"/>
          <w:numId w:val="35"/>
        </w:numPr>
        <w:ind w:left="714" w:hanging="357"/>
        <w:jc w:val="both"/>
        <w:rPr>
          <w:sz w:val="22"/>
          <w:szCs w:val="22"/>
        </w:rPr>
      </w:pPr>
      <w:r>
        <w:rPr>
          <w:sz w:val="22"/>
          <w:szCs w:val="22"/>
        </w:rPr>
        <w:t xml:space="preserve">Βελτίωση υφιστάμενου δικτύου. </w:t>
      </w:r>
    </w:p>
    <w:p w14:paraId="15CB9C07" w14:textId="7BF07484" w:rsidR="001C7BC5" w:rsidRDefault="001C7BC5" w:rsidP="0088465B">
      <w:pPr>
        <w:pStyle w:val="Default"/>
        <w:numPr>
          <w:ilvl w:val="0"/>
          <w:numId w:val="35"/>
        </w:numPr>
        <w:ind w:left="714" w:hanging="357"/>
        <w:jc w:val="both"/>
        <w:rPr>
          <w:sz w:val="22"/>
          <w:szCs w:val="22"/>
        </w:rPr>
      </w:pPr>
      <w:r>
        <w:rPr>
          <w:sz w:val="22"/>
          <w:szCs w:val="22"/>
        </w:rPr>
        <w:t xml:space="preserve">Νέο δίκτυο (το οποίο αφορά καθαρή αύξηση αρδευόμενης έκτασης) και σύνδεσή του με υπάρχοντα ταμιευτήρα. </w:t>
      </w:r>
    </w:p>
    <w:p w14:paraId="3F2D83EC" w14:textId="52B2D36E" w:rsidR="001C7BC5" w:rsidRDefault="001C7BC5" w:rsidP="0088465B">
      <w:pPr>
        <w:pStyle w:val="Default"/>
        <w:numPr>
          <w:ilvl w:val="0"/>
          <w:numId w:val="35"/>
        </w:numPr>
        <w:ind w:left="714" w:hanging="357"/>
        <w:jc w:val="both"/>
        <w:rPr>
          <w:sz w:val="22"/>
          <w:szCs w:val="22"/>
        </w:rPr>
      </w:pPr>
      <w:r>
        <w:rPr>
          <w:sz w:val="22"/>
          <w:szCs w:val="22"/>
        </w:rPr>
        <w:t xml:space="preserve">Ενίσχυση υδροδότησης (ταμιευτήρας, τεχνητός εμπλουτισμός, αγωγός μεταφοράς κ.α). Η μοριοδότηση των 50 βαθμών τίθεται, εφόσον η προτεινόμενη πράξη συνδέεται με υφιστάμενη υποδομή άρδευσης. </w:t>
      </w:r>
    </w:p>
    <w:p w14:paraId="502AC43C" w14:textId="3165F6F5" w:rsidR="001C7BC5" w:rsidRDefault="001C7BC5" w:rsidP="0088465B">
      <w:pPr>
        <w:pStyle w:val="Default"/>
        <w:numPr>
          <w:ilvl w:val="0"/>
          <w:numId w:val="35"/>
        </w:numPr>
        <w:ind w:left="714" w:hanging="357"/>
        <w:jc w:val="both"/>
        <w:rPr>
          <w:sz w:val="22"/>
          <w:szCs w:val="22"/>
        </w:rPr>
      </w:pPr>
      <w:r>
        <w:rPr>
          <w:sz w:val="22"/>
          <w:szCs w:val="22"/>
        </w:rPr>
        <w:t xml:space="preserve">Καμία υφιστάμενη υποδομή. </w:t>
      </w:r>
    </w:p>
    <w:p w14:paraId="6EAB3061" w14:textId="77777777" w:rsidR="001C7BC5" w:rsidRDefault="001C7BC5" w:rsidP="001C7BC5">
      <w:pPr>
        <w:pStyle w:val="Default"/>
        <w:ind w:left="360"/>
        <w:rPr>
          <w:color w:val="auto"/>
        </w:rPr>
      </w:pPr>
    </w:p>
    <w:p w14:paraId="178027BC" w14:textId="386BE07E" w:rsidR="00D1486A" w:rsidRDefault="001C7BC5" w:rsidP="002429B9">
      <w:pPr>
        <w:jc w:val="both"/>
      </w:pPr>
      <w:r>
        <w:t>Η εξέταση του κριτηρίου γίνεται με βάση το φυσικό αντικείμενο της προτεινόμενης πράξης, όπως αυτό περιγράφεται στην αίτηση στήριξης και τεκμηριώνεται στα συνοδευτικά της έγγραφα (π.χ. μελέτες, αδειοδοτήσεις).</w:t>
      </w:r>
    </w:p>
    <w:p w14:paraId="7A793E5D" w14:textId="175E0450" w:rsidR="001C7BC5" w:rsidRPr="001C7BC5" w:rsidRDefault="001C7BC5" w:rsidP="001C7BC5">
      <w:pPr>
        <w:pStyle w:val="a4"/>
        <w:numPr>
          <w:ilvl w:val="0"/>
          <w:numId w:val="1"/>
        </w:numPr>
        <w:spacing w:before="120" w:after="120" w:line="240" w:lineRule="auto"/>
        <w:ind w:left="284" w:hanging="284"/>
        <w:jc w:val="both"/>
        <w:rPr>
          <w:b/>
          <w:i/>
        </w:rPr>
      </w:pPr>
      <w:r>
        <w:rPr>
          <w:b/>
          <w:i/>
        </w:rPr>
        <w:t xml:space="preserve"> </w:t>
      </w:r>
      <w:r w:rsidRPr="001C7BC5">
        <w:rPr>
          <w:b/>
          <w:i/>
        </w:rPr>
        <w:t>Προστασία περιβάλλοντος - Ενεργειακή εξοικονόμηση</w:t>
      </w:r>
    </w:p>
    <w:p w14:paraId="77D337D2" w14:textId="17C732DC" w:rsidR="001C7BC5" w:rsidRDefault="001C7BC5" w:rsidP="002429B9">
      <w:pPr>
        <w:autoSpaceDE w:val="0"/>
        <w:autoSpaceDN w:val="0"/>
        <w:adjustRightInd w:val="0"/>
        <w:spacing w:after="0" w:line="240" w:lineRule="auto"/>
        <w:jc w:val="both"/>
        <w:rPr>
          <w:rFonts w:ascii="Calibri" w:hAnsi="Calibri" w:cs="Calibri"/>
        </w:rPr>
      </w:pPr>
      <w:r w:rsidRPr="002429B9">
        <w:rPr>
          <w:rFonts w:ascii="Calibri" w:hAnsi="Calibri" w:cs="Calibri"/>
        </w:rPr>
        <w:t xml:space="preserve">Για τη βαθμολόγηση του υποκριτηρίου </w:t>
      </w:r>
      <w:r w:rsidR="002429B9">
        <w:rPr>
          <w:rFonts w:ascii="Calibri" w:hAnsi="Calibri" w:cs="Calibri"/>
        </w:rPr>
        <w:t xml:space="preserve">εξετάζεται η περιγραφή του φυσικού αντικειμένου και η ανάλυση του αιτούμενου προϋπολογισμού. </w:t>
      </w:r>
    </w:p>
    <w:p w14:paraId="224631FD" w14:textId="75B35507" w:rsidR="0088465B" w:rsidRDefault="0088465B">
      <w:r>
        <w:br w:type="page"/>
      </w:r>
    </w:p>
    <w:p w14:paraId="7BD1F4C9" w14:textId="77777777" w:rsidR="001C7BC5" w:rsidRPr="00591C2A" w:rsidRDefault="001C7BC5" w:rsidP="001C7BC5">
      <w:pPr>
        <w:autoSpaceDE w:val="0"/>
        <w:autoSpaceDN w:val="0"/>
        <w:adjustRightInd w:val="0"/>
        <w:spacing w:after="0" w:line="240" w:lineRule="auto"/>
        <w:ind w:left="360"/>
      </w:pPr>
    </w:p>
    <w:tbl>
      <w:tblPr>
        <w:tblStyle w:val="a7"/>
        <w:tblW w:w="0" w:type="auto"/>
        <w:tblInd w:w="108" w:type="dxa"/>
        <w:shd w:val="clear" w:color="auto" w:fill="C2D69B" w:themeFill="accent3" w:themeFillTint="99"/>
        <w:tblLook w:val="04A0" w:firstRow="1" w:lastRow="0" w:firstColumn="1" w:lastColumn="0" w:noHBand="0" w:noVBand="1"/>
      </w:tblPr>
      <w:tblGrid>
        <w:gridCol w:w="9746"/>
      </w:tblGrid>
      <w:tr w:rsidR="00621938" w:rsidRPr="00591C2A" w14:paraId="34D4909A" w14:textId="77777777" w:rsidTr="00D1486A">
        <w:tc>
          <w:tcPr>
            <w:tcW w:w="10031" w:type="dxa"/>
            <w:shd w:val="clear" w:color="auto" w:fill="C2D69B" w:themeFill="accent3" w:themeFillTint="99"/>
          </w:tcPr>
          <w:p w14:paraId="2A811377" w14:textId="77777777" w:rsidR="00621938" w:rsidRPr="00591C2A" w:rsidRDefault="00B42B2D" w:rsidP="002E4FBF">
            <w:pPr>
              <w:pStyle w:val="Default"/>
              <w:spacing w:before="120" w:after="120"/>
              <w:jc w:val="both"/>
              <w:rPr>
                <w:rFonts w:asciiTheme="minorHAnsi" w:hAnsiTheme="minorHAnsi"/>
                <w:b/>
                <w:bCs/>
                <w:sz w:val="28"/>
                <w:szCs w:val="28"/>
              </w:rPr>
            </w:pPr>
            <w:r w:rsidRPr="00591C2A">
              <w:rPr>
                <w:rFonts w:asciiTheme="minorHAnsi" w:hAnsiTheme="minorHAnsi"/>
                <w:b/>
                <w:bCs/>
                <w:sz w:val="28"/>
                <w:szCs w:val="28"/>
              </w:rPr>
              <w:t xml:space="preserve">4. </w:t>
            </w:r>
            <w:r w:rsidR="002E4FBF" w:rsidRPr="00591C2A">
              <w:rPr>
                <w:rFonts w:asciiTheme="minorHAnsi" w:hAnsiTheme="minorHAnsi"/>
                <w:b/>
                <w:bCs/>
                <w:sz w:val="28"/>
                <w:szCs w:val="28"/>
              </w:rPr>
              <w:t xml:space="preserve">Φάκελος Υποβολής / </w:t>
            </w:r>
            <w:r w:rsidR="00621938" w:rsidRPr="00591C2A">
              <w:rPr>
                <w:rFonts w:asciiTheme="minorHAnsi" w:hAnsiTheme="minorHAnsi"/>
                <w:b/>
                <w:bCs/>
                <w:sz w:val="28"/>
                <w:szCs w:val="28"/>
              </w:rPr>
              <w:t xml:space="preserve">Απαιτούμενα Δικαιολογητικά </w:t>
            </w:r>
          </w:p>
        </w:tc>
      </w:tr>
    </w:tbl>
    <w:p w14:paraId="59BC2BA7" w14:textId="77777777" w:rsidR="00621938" w:rsidRPr="00591C2A" w:rsidRDefault="000A6061" w:rsidP="00164922">
      <w:pPr>
        <w:pStyle w:val="Default"/>
        <w:jc w:val="both"/>
        <w:rPr>
          <w:rFonts w:asciiTheme="minorHAnsi" w:hAnsiTheme="minorHAnsi"/>
          <w:bCs/>
          <w:i/>
          <w:sz w:val="22"/>
          <w:szCs w:val="22"/>
        </w:rPr>
      </w:pPr>
      <w:r w:rsidRPr="00591C2A">
        <w:rPr>
          <w:rFonts w:asciiTheme="minorHAnsi" w:hAnsiTheme="minorHAnsi"/>
          <w:b/>
          <w:bCs/>
          <w:i/>
          <w:sz w:val="22"/>
          <w:szCs w:val="22"/>
        </w:rPr>
        <w:t>Όλα</w:t>
      </w:r>
      <w:r w:rsidRPr="00591C2A">
        <w:rPr>
          <w:rFonts w:asciiTheme="minorHAnsi" w:hAnsiTheme="minorHAnsi"/>
          <w:bCs/>
          <w:i/>
          <w:sz w:val="22"/>
          <w:szCs w:val="22"/>
        </w:rPr>
        <w:t xml:space="preserve"> τα παρακάτω στοιχεία - δικαιολογητικά επισυνάπτονται στο φυσικό φάκελο που υποβάλλεται στην ΟΤΔ. Στο ΟΠΣΑΑ υποβάλλονται ηλεκτρονικά (σε μορφή </w:t>
      </w:r>
      <w:r w:rsidRPr="00591C2A">
        <w:rPr>
          <w:rFonts w:asciiTheme="minorHAnsi" w:hAnsiTheme="minorHAnsi"/>
          <w:bCs/>
          <w:i/>
          <w:sz w:val="22"/>
          <w:szCs w:val="22"/>
          <w:lang w:val="en-US"/>
        </w:rPr>
        <w:t>pdf</w:t>
      </w:r>
      <w:r w:rsidRPr="00591C2A">
        <w:rPr>
          <w:rFonts w:asciiTheme="minorHAnsi" w:hAnsiTheme="minorHAnsi"/>
          <w:bCs/>
          <w:i/>
          <w:sz w:val="22"/>
          <w:szCs w:val="22"/>
        </w:rPr>
        <w:t>), μόνο όσα έχουν την ένδειξη «ΝΑΙ» στη σχετική στήλη του παρακάτω πίνακα.</w:t>
      </w:r>
    </w:p>
    <w:tbl>
      <w:tblPr>
        <w:tblW w:w="10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6918"/>
        <w:gridCol w:w="1995"/>
        <w:gridCol w:w="634"/>
      </w:tblGrid>
      <w:tr w:rsidR="000A6061" w:rsidRPr="00591C2A" w14:paraId="44F384BA" w14:textId="77777777" w:rsidTr="00032505">
        <w:trPr>
          <w:trHeight w:val="507"/>
          <w:jc w:val="center"/>
        </w:trPr>
        <w:tc>
          <w:tcPr>
            <w:tcW w:w="534" w:type="dxa"/>
            <w:shd w:val="clear" w:color="auto" w:fill="B8CCE4" w:themeFill="accent1" w:themeFillTint="66"/>
            <w:vAlign w:val="center"/>
          </w:tcPr>
          <w:p w14:paraId="22E378FE" w14:textId="77777777" w:rsidR="000A6061" w:rsidRPr="00591C2A" w:rsidRDefault="000A6061" w:rsidP="00545179">
            <w:pPr>
              <w:autoSpaceDE w:val="0"/>
              <w:autoSpaceDN w:val="0"/>
              <w:adjustRightInd w:val="0"/>
              <w:spacing w:after="0" w:line="240" w:lineRule="auto"/>
              <w:jc w:val="center"/>
              <w:rPr>
                <w:rFonts w:cs="Tahoma"/>
                <w:b/>
                <w:bCs/>
                <w:color w:val="000000"/>
              </w:rPr>
            </w:pPr>
            <w:r w:rsidRPr="00591C2A">
              <w:rPr>
                <w:rFonts w:cs="Tahoma"/>
                <w:b/>
                <w:bCs/>
                <w:color w:val="000000"/>
              </w:rPr>
              <w:t>Α</w:t>
            </w:r>
          </w:p>
        </w:tc>
        <w:tc>
          <w:tcPr>
            <w:tcW w:w="6918" w:type="dxa"/>
            <w:shd w:val="clear" w:color="auto" w:fill="B8CCE4" w:themeFill="accent1" w:themeFillTint="66"/>
            <w:vAlign w:val="center"/>
          </w:tcPr>
          <w:p w14:paraId="0BA55B27" w14:textId="77777777" w:rsidR="000A6061" w:rsidRPr="00591C2A" w:rsidRDefault="000A6061" w:rsidP="00545179">
            <w:pPr>
              <w:autoSpaceDE w:val="0"/>
              <w:autoSpaceDN w:val="0"/>
              <w:adjustRightInd w:val="0"/>
              <w:spacing w:after="0" w:line="240" w:lineRule="auto"/>
              <w:jc w:val="both"/>
              <w:rPr>
                <w:rFonts w:eastAsia="Times New Roman" w:cs="Times New Roman"/>
                <w:b/>
              </w:rPr>
            </w:pPr>
            <w:r w:rsidRPr="00591C2A">
              <w:rPr>
                <w:rFonts w:eastAsia="Times New Roman" w:cs="Times New Roman"/>
                <w:b/>
              </w:rPr>
              <w:t>Στοιχεία υποβολής φακέλου</w:t>
            </w:r>
            <w:r w:rsidR="00430D15" w:rsidRPr="00591C2A">
              <w:rPr>
                <w:rFonts w:eastAsia="Times New Roman" w:cs="Times New Roman"/>
                <w:b/>
              </w:rPr>
              <w:t xml:space="preserve"> και λοιπά στοιχεία πρότασης</w:t>
            </w:r>
          </w:p>
        </w:tc>
        <w:tc>
          <w:tcPr>
            <w:tcW w:w="1995" w:type="dxa"/>
            <w:shd w:val="clear" w:color="auto" w:fill="B8CCE4" w:themeFill="accent1" w:themeFillTint="66"/>
            <w:vAlign w:val="center"/>
          </w:tcPr>
          <w:p w14:paraId="61A6A774" w14:textId="77777777" w:rsidR="000A6061" w:rsidRPr="00591C2A" w:rsidRDefault="000A6061" w:rsidP="00545179">
            <w:pPr>
              <w:autoSpaceDE w:val="0"/>
              <w:autoSpaceDN w:val="0"/>
              <w:adjustRightInd w:val="0"/>
              <w:spacing w:after="0" w:line="240" w:lineRule="auto"/>
              <w:jc w:val="center"/>
              <w:rPr>
                <w:rFonts w:eastAsia="Times New Roman" w:cs="Times New Roman"/>
                <w:b/>
              </w:rPr>
            </w:pPr>
            <w:r w:rsidRPr="00591C2A">
              <w:rPr>
                <w:rFonts w:eastAsia="Times New Roman" w:cs="Times New Roman"/>
                <w:b/>
                <w:bCs/>
                <w:color w:val="000000"/>
                <w:sz w:val="18"/>
                <w:szCs w:val="18"/>
              </w:rPr>
              <w:t>Επισύναψη στο</w:t>
            </w:r>
            <w:r w:rsidRPr="00591C2A">
              <w:rPr>
                <w:rFonts w:eastAsia="Times New Roman" w:cs="Times New Roman"/>
                <w:b/>
                <w:bCs/>
                <w:color w:val="000000"/>
              </w:rPr>
              <w:t xml:space="preserve"> ΟΠΣΑΑ</w:t>
            </w:r>
          </w:p>
        </w:tc>
        <w:tc>
          <w:tcPr>
            <w:tcW w:w="634" w:type="dxa"/>
            <w:shd w:val="clear" w:color="auto" w:fill="B8CCE4" w:themeFill="accent1" w:themeFillTint="66"/>
            <w:vAlign w:val="center"/>
          </w:tcPr>
          <w:p w14:paraId="5173077F" w14:textId="77777777" w:rsidR="000A6061" w:rsidRPr="00591C2A" w:rsidRDefault="000A6061" w:rsidP="0088465B">
            <w:pPr>
              <w:pStyle w:val="a4"/>
              <w:numPr>
                <w:ilvl w:val="0"/>
                <w:numId w:val="28"/>
              </w:numPr>
              <w:autoSpaceDE w:val="0"/>
              <w:autoSpaceDN w:val="0"/>
              <w:adjustRightInd w:val="0"/>
              <w:spacing w:after="0" w:line="240" w:lineRule="auto"/>
              <w:ind w:hanging="619"/>
              <w:rPr>
                <w:rFonts w:eastAsia="Times New Roman" w:cs="Times New Roman"/>
                <w:b/>
                <w:sz w:val="28"/>
                <w:szCs w:val="28"/>
              </w:rPr>
            </w:pPr>
          </w:p>
        </w:tc>
      </w:tr>
      <w:tr w:rsidR="002001B4" w:rsidRPr="00591C2A" w14:paraId="294F29BD" w14:textId="77777777" w:rsidTr="00032505">
        <w:trPr>
          <w:trHeight w:val="347"/>
          <w:jc w:val="center"/>
        </w:trPr>
        <w:tc>
          <w:tcPr>
            <w:tcW w:w="534" w:type="dxa"/>
            <w:vAlign w:val="center"/>
          </w:tcPr>
          <w:p w14:paraId="4D37BB7F" w14:textId="77777777" w:rsidR="002001B4" w:rsidRPr="00591C2A" w:rsidRDefault="002001B4" w:rsidP="002001B4">
            <w:pPr>
              <w:autoSpaceDE w:val="0"/>
              <w:autoSpaceDN w:val="0"/>
              <w:adjustRightInd w:val="0"/>
              <w:spacing w:after="0" w:line="240" w:lineRule="auto"/>
              <w:jc w:val="center"/>
              <w:rPr>
                <w:rFonts w:cs="Tahoma"/>
                <w:bCs/>
                <w:color w:val="000000"/>
              </w:rPr>
            </w:pPr>
            <w:r w:rsidRPr="00591C2A">
              <w:rPr>
                <w:rFonts w:cs="Tahoma"/>
                <w:bCs/>
                <w:color w:val="000000"/>
              </w:rPr>
              <w:t>1</w:t>
            </w:r>
          </w:p>
        </w:tc>
        <w:tc>
          <w:tcPr>
            <w:tcW w:w="6918" w:type="dxa"/>
            <w:vAlign w:val="center"/>
          </w:tcPr>
          <w:p w14:paraId="6E20CE80" w14:textId="6159FA6B" w:rsidR="002001B4" w:rsidRPr="00591C2A" w:rsidRDefault="002001B4" w:rsidP="002001B4">
            <w:pPr>
              <w:pStyle w:val="20"/>
              <w:spacing w:after="0" w:line="240" w:lineRule="auto"/>
              <w:jc w:val="both"/>
              <w:rPr>
                <w:b/>
              </w:rPr>
            </w:pPr>
            <w:r w:rsidRPr="00591C2A">
              <w:t xml:space="preserve">Στο φυσικό φάκελο που υποβάλλεται στην ΟΤΔ, εκτυπώνεται και επισυνάπτεται η </w:t>
            </w:r>
            <w:r w:rsidRPr="00591C2A">
              <w:rPr>
                <w:b/>
              </w:rPr>
              <w:t>ηλεκτρονική αίτηση</w:t>
            </w:r>
            <w:r w:rsidRPr="00591C2A">
              <w:t xml:space="preserve"> στήριξης που έχει υποβληθεί στο ΟΠΣΑΑ</w:t>
            </w:r>
            <w:r w:rsidR="00032505">
              <w:t xml:space="preserve"> (οριστικοποιημένη)</w:t>
            </w:r>
          </w:p>
        </w:tc>
        <w:tc>
          <w:tcPr>
            <w:tcW w:w="1995" w:type="dxa"/>
            <w:vAlign w:val="center"/>
          </w:tcPr>
          <w:p w14:paraId="7B9EFCC2" w14:textId="77777777" w:rsidR="002001B4" w:rsidRPr="00591C2A" w:rsidRDefault="002001B4" w:rsidP="002001B4">
            <w:pPr>
              <w:pStyle w:val="20"/>
              <w:spacing w:after="0" w:line="240" w:lineRule="auto"/>
              <w:jc w:val="center"/>
            </w:pPr>
            <w:r w:rsidRPr="00591C2A">
              <w:t>ΝΑΙ</w:t>
            </w:r>
          </w:p>
        </w:tc>
        <w:tc>
          <w:tcPr>
            <w:tcW w:w="634" w:type="dxa"/>
            <w:vAlign w:val="center"/>
          </w:tcPr>
          <w:p w14:paraId="1D538CD9" w14:textId="77777777" w:rsidR="002001B4" w:rsidRPr="00591C2A" w:rsidRDefault="002001B4" w:rsidP="002001B4">
            <w:pPr>
              <w:pStyle w:val="20"/>
              <w:spacing w:after="0" w:line="240" w:lineRule="auto"/>
              <w:jc w:val="center"/>
              <w:rPr>
                <w:b/>
              </w:rPr>
            </w:pPr>
          </w:p>
        </w:tc>
      </w:tr>
      <w:tr w:rsidR="002001B4" w:rsidRPr="00591C2A" w14:paraId="6D6C8562" w14:textId="77777777" w:rsidTr="00032505">
        <w:trPr>
          <w:trHeight w:val="347"/>
          <w:jc w:val="center"/>
        </w:trPr>
        <w:tc>
          <w:tcPr>
            <w:tcW w:w="534" w:type="dxa"/>
            <w:vAlign w:val="center"/>
          </w:tcPr>
          <w:p w14:paraId="5D010762" w14:textId="77777777" w:rsidR="002001B4" w:rsidRPr="00591C2A" w:rsidRDefault="002001B4" w:rsidP="002001B4">
            <w:pPr>
              <w:autoSpaceDE w:val="0"/>
              <w:autoSpaceDN w:val="0"/>
              <w:adjustRightInd w:val="0"/>
              <w:spacing w:after="0" w:line="240" w:lineRule="auto"/>
              <w:jc w:val="center"/>
              <w:rPr>
                <w:rFonts w:cs="Tahoma"/>
                <w:bCs/>
                <w:color w:val="000000"/>
              </w:rPr>
            </w:pPr>
            <w:r w:rsidRPr="00591C2A">
              <w:rPr>
                <w:rFonts w:cs="Tahoma"/>
                <w:bCs/>
                <w:color w:val="000000"/>
              </w:rPr>
              <w:t>2</w:t>
            </w:r>
          </w:p>
        </w:tc>
        <w:tc>
          <w:tcPr>
            <w:tcW w:w="6918" w:type="dxa"/>
            <w:vAlign w:val="center"/>
          </w:tcPr>
          <w:p w14:paraId="0B851EA2" w14:textId="77777777" w:rsidR="002001B4" w:rsidRPr="00591C2A" w:rsidRDefault="002001B4" w:rsidP="002001B4">
            <w:pPr>
              <w:pStyle w:val="20"/>
              <w:spacing w:after="0" w:line="240" w:lineRule="auto"/>
              <w:jc w:val="both"/>
            </w:pPr>
            <w:r w:rsidRPr="00591C2A">
              <w:rPr>
                <w:b/>
              </w:rPr>
              <w:t>Αίτηση στήριξης</w:t>
            </w:r>
            <w:r w:rsidRPr="00591C2A">
              <w:t>, σωστά συμπληρωμένη σύμφωνα με το υπόδειγμα και εμπρόθεσμη. Στην αίτηση θα πρέπει, μεταξύ άλλων, να δηλώνεται η παραγωγή ή μη παραγωγή εσόδων μετά την ολοκλήρωση της πράξης ή κατά τη διάρκεια υλοποίησής της.</w:t>
            </w:r>
          </w:p>
        </w:tc>
        <w:tc>
          <w:tcPr>
            <w:tcW w:w="1995" w:type="dxa"/>
            <w:vAlign w:val="center"/>
          </w:tcPr>
          <w:p w14:paraId="0CF4F323" w14:textId="10ADDE51" w:rsidR="002001B4" w:rsidRPr="00032505" w:rsidRDefault="00032505" w:rsidP="002001B4">
            <w:pPr>
              <w:pStyle w:val="20"/>
              <w:spacing w:after="0" w:line="240" w:lineRule="auto"/>
              <w:jc w:val="center"/>
            </w:pPr>
            <w:r w:rsidRPr="00032505">
              <w:t>ΝΑΙ</w:t>
            </w:r>
          </w:p>
        </w:tc>
        <w:tc>
          <w:tcPr>
            <w:tcW w:w="634" w:type="dxa"/>
            <w:vAlign w:val="center"/>
          </w:tcPr>
          <w:p w14:paraId="2C2047BA" w14:textId="77777777" w:rsidR="002001B4" w:rsidRPr="00591C2A" w:rsidRDefault="002001B4" w:rsidP="002001B4">
            <w:pPr>
              <w:pStyle w:val="20"/>
              <w:spacing w:after="0" w:line="240" w:lineRule="auto"/>
              <w:jc w:val="center"/>
              <w:rPr>
                <w:b/>
              </w:rPr>
            </w:pPr>
          </w:p>
        </w:tc>
      </w:tr>
      <w:tr w:rsidR="002001B4" w:rsidRPr="00591C2A" w14:paraId="2331C63E" w14:textId="77777777" w:rsidTr="00032505">
        <w:trPr>
          <w:trHeight w:val="403"/>
          <w:jc w:val="center"/>
        </w:trPr>
        <w:tc>
          <w:tcPr>
            <w:tcW w:w="534" w:type="dxa"/>
            <w:vAlign w:val="center"/>
          </w:tcPr>
          <w:p w14:paraId="7745E022" w14:textId="77777777" w:rsidR="002001B4" w:rsidRPr="00591C2A" w:rsidRDefault="00731426" w:rsidP="002001B4">
            <w:pPr>
              <w:autoSpaceDE w:val="0"/>
              <w:autoSpaceDN w:val="0"/>
              <w:adjustRightInd w:val="0"/>
              <w:spacing w:after="0" w:line="240" w:lineRule="auto"/>
              <w:jc w:val="center"/>
              <w:rPr>
                <w:rFonts w:cs="Tahoma"/>
                <w:bCs/>
                <w:color w:val="000000"/>
              </w:rPr>
            </w:pPr>
            <w:r w:rsidRPr="00591C2A">
              <w:rPr>
                <w:rFonts w:cs="Tahoma"/>
                <w:bCs/>
                <w:color w:val="000000"/>
              </w:rPr>
              <w:t>3</w:t>
            </w:r>
          </w:p>
        </w:tc>
        <w:tc>
          <w:tcPr>
            <w:tcW w:w="6918" w:type="dxa"/>
            <w:vAlign w:val="center"/>
          </w:tcPr>
          <w:p w14:paraId="4EB468F8" w14:textId="77777777" w:rsidR="002001B4" w:rsidRPr="00591C2A" w:rsidRDefault="002001B4" w:rsidP="002001B4">
            <w:pPr>
              <w:pStyle w:val="20"/>
              <w:spacing w:after="0" w:line="240" w:lineRule="auto"/>
              <w:jc w:val="both"/>
            </w:pPr>
            <w:r w:rsidRPr="00591C2A">
              <w:rPr>
                <w:b/>
              </w:rPr>
              <w:t>Παράρτημα αίτησης στήριξης</w:t>
            </w:r>
            <w:r w:rsidRPr="00591C2A">
              <w:t>, σύμφωνα με το υπόδειγμα της παρούσας πρόσκλησης</w:t>
            </w:r>
          </w:p>
        </w:tc>
        <w:tc>
          <w:tcPr>
            <w:tcW w:w="1995" w:type="dxa"/>
            <w:vAlign w:val="center"/>
          </w:tcPr>
          <w:p w14:paraId="7A2BCC3B" w14:textId="499AB721" w:rsidR="002001B4" w:rsidRPr="00591C2A" w:rsidRDefault="00032505" w:rsidP="002001B4">
            <w:pPr>
              <w:pStyle w:val="20"/>
              <w:spacing w:after="0" w:line="240" w:lineRule="auto"/>
              <w:jc w:val="center"/>
            </w:pPr>
            <w:r>
              <w:t>ΝΑΙ</w:t>
            </w:r>
          </w:p>
        </w:tc>
        <w:tc>
          <w:tcPr>
            <w:tcW w:w="634" w:type="dxa"/>
            <w:vAlign w:val="center"/>
          </w:tcPr>
          <w:p w14:paraId="7D46E0FA" w14:textId="77777777" w:rsidR="002001B4" w:rsidRPr="00591C2A" w:rsidRDefault="002001B4" w:rsidP="002001B4">
            <w:pPr>
              <w:pStyle w:val="20"/>
              <w:spacing w:after="0" w:line="240" w:lineRule="auto"/>
              <w:jc w:val="center"/>
              <w:rPr>
                <w:b/>
              </w:rPr>
            </w:pPr>
          </w:p>
        </w:tc>
      </w:tr>
      <w:tr w:rsidR="002001B4" w:rsidRPr="00591C2A" w14:paraId="67AD1965" w14:textId="77777777" w:rsidTr="00032505">
        <w:trPr>
          <w:trHeight w:val="3196"/>
          <w:jc w:val="center"/>
        </w:trPr>
        <w:tc>
          <w:tcPr>
            <w:tcW w:w="534" w:type="dxa"/>
            <w:vAlign w:val="center"/>
          </w:tcPr>
          <w:p w14:paraId="478EEFE5" w14:textId="77777777" w:rsidR="002001B4" w:rsidRPr="00591C2A" w:rsidRDefault="00731426" w:rsidP="002001B4">
            <w:pPr>
              <w:autoSpaceDE w:val="0"/>
              <w:autoSpaceDN w:val="0"/>
              <w:adjustRightInd w:val="0"/>
              <w:spacing w:after="0" w:line="240" w:lineRule="auto"/>
              <w:jc w:val="center"/>
              <w:rPr>
                <w:rFonts w:cs="Tahoma"/>
                <w:bCs/>
                <w:color w:val="000000"/>
              </w:rPr>
            </w:pPr>
            <w:r w:rsidRPr="00591C2A">
              <w:rPr>
                <w:rFonts w:cs="Tahoma"/>
                <w:bCs/>
                <w:color w:val="000000"/>
              </w:rPr>
              <w:t>4</w:t>
            </w:r>
          </w:p>
        </w:tc>
        <w:tc>
          <w:tcPr>
            <w:tcW w:w="6918" w:type="dxa"/>
            <w:vAlign w:val="center"/>
          </w:tcPr>
          <w:p w14:paraId="519606F2" w14:textId="77777777" w:rsidR="00731426" w:rsidRPr="00591C2A" w:rsidRDefault="002001B4" w:rsidP="002001B4">
            <w:pPr>
              <w:autoSpaceDE w:val="0"/>
              <w:autoSpaceDN w:val="0"/>
              <w:adjustRightInd w:val="0"/>
              <w:spacing w:after="0" w:line="240" w:lineRule="auto"/>
              <w:jc w:val="both"/>
              <w:rPr>
                <w:b/>
                <w:bCs/>
              </w:rPr>
            </w:pPr>
            <w:r w:rsidRPr="00591C2A">
              <w:rPr>
                <w:b/>
                <w:bCs/>
              </w:rPr>
              <w:t>Αναλυτικός προϋπολογισμός έργ</w:t>
            </w:r>
            <w:r w:rsidR="00731426" w:rsidRPr="00591C2A">
              <w:rPr>
                <w:b/>
                <w:bCs/>
              </w:rPr>
              <w:t>ου:</w:t>
            </w:r>
            <w:r w:rsidRPr="00591C2A">
              <w:rPr>
                <w:b/>
                <w:bCs/>
              </w:rPr>
              <w:t xml:space="preserve"> </w:t>
            </w:r>
          </w:p>
          <w:p w14:paraId="03955B31" w14:textId="77777777" w:rsidR="002001B4" w:rsidRPr="00591C2A" w:rsidRDefault="00731426" w:rsidP="00731426">
            <w:pPr>
              <w:autoSpaceDE w:val="0"/>
              <w:autoSpaceDN w:val="0"/>
              <w:adjustRightInd w:val="0"/>
              <w:spacing w:after="0" w:line="240" w:lineRule="auto"/>
              <w:jc w:val="both"/>
              <w:rPr>
                <w:b/>
                <w:bCs/>
              </w:rPr>
            </w:pPr>
            <w:r w:rsidRPr="00591C2A">
              <w:rPr>
                <w:b/>
                <w:bCs/>
              </w:rPr>
              <w:t xml:space="preserve">α) Έργα </w:t>
            </w:r>
            <w:r w:rsidR="002001B4" w:rsidRPr="00591C2A">
              <w:rPr>
                <w:b/>
                <w:bCs/>
              </w:rPr>
              <w:t xml:space="preserve">που </w:t>
            </w:r>
            <w:r w:rsidR="002001B4" w:rsidRPr="00591C2A">
              <w:rPr>
                <w:b/>
                <w:bCs/>
                <w:u w:val="single"/>
              </w:rPr>
              <w:t>δεν</w:t>
            </w:r>
            <w:r w:rsidR="002001B4" w:rsidRPr="00591C2A">
              <w:rPr>
                <w:b/>
                <w:bCs/>
              </w:rPr>
              <w:t xml:space="preserve"> εκτελούνται με δημόσιες συμβάσεις:</w:t>
            </w:r>
          </w:p>
          <w:p w14:paraId="13D82226" w14:textId="77777777" w:rsidR="002001B4" w:rsidRPr="00591C2A" w:rsidRDefault="002001B4" w:rsidP="002001B4">
            <w:pPr>
              <w:autoSpaceDE w:val="0"/>
              <w:autoSpaceDN w:val="0"/>
              <w:adjustRightInd w:val="0"/>
              <w:spacing w:after="0" w:line="240" w:lineRule="auto"/>
              <w:jc w:val="both"/>
              <w:rPr>
                <w:bCs/>
              </w:rPr>
            </w:pPr>
            <w:r w:rsidRPr="006F1F0D">
              <w:rPr>
                <w:bCs/>
              </w:rPr>
              <w:t>Αναλυτικός προϋπολογισμός</w:t>
            </w:r>
            <w:r w:rsidRPr="006F1F0D">
              <w:rPr>
                <w:b/>
                <w:bCs/>
              </w:rPr>
              <w:t xml:space="preserve"> </w:t>
            </w:r>
            <w:r w:rsidRPr="006F1F0D">
              <w:rPr>
                <w:bCs/>
              </w:rPr>
              <w:t>προτεινόμενης πράξης, σύμφωνα με το υπόδειγμα του παραρτήματος της αίτησης στήριξης της παρούσας πρόσκλησης, καθώς και αναλυτικές προμετρήσεις για τα έργα υποδομ</w:t>
            </w:r>
            <w:r w:rsidR="006F1F0D" w:rsidRPr="006F1F0D">
              <w:rPr>
                <w:bCs/>
              </w:rPr>
              <w:t>ών, υπογεγραμμένες από μηχανικό, προκειμένου να τεκμηριωθεί το είδος και το ύψος των δαπανών, ώστε να συνάδουν με τη φύση, τους στόχους και τη λειτουργικότητα του επενδυτικού σχεδίου.</w:t>
            </w:r>
            <w:r w:rsidRPr="006F1F0D">
              <w:rPr>
                <w:bCs/>
              </w:rPr>
              <w:t xml:space="preserve"> Επιπλέον υποβάλλονται στοιχεία τεκμηρίωσης κόστους εργασιών, εφόσον απαιτείται.</w:t>
            </w:r>
            <w:r w:rsidRPr="00591C2A">
              <w:rPr>
                <w:bCs/>
              </w:rPr>
              <w:t xml:space="preserve"> </w:t>
            </w:r>
          </w:p>
          <w:p w14:paraId="65A2B9E2" w14:textId="77777777" w:rsidR="00731426" w:rsidRPr="00591C2A" w:rsidRDefault="00731426" w:rsidP="00731426">
            <w:pPr>
              <w:autoSpaceDE w:val="0"/>
              <w:autoSpaceDN w:val="0"/>
              <w:adjustRightInd w:val="0"/>
              <w:spacing w:after="0" w:line="240" w:lineRule="auto"/>
              <w:jc w:val="both"/>
              <w:rPr>
                <w:b/>
                <w:bCs/>
              </w:rPr>
            </w:pPr>
            <w:r w:rsidRPr="00591C2A">
              <w:rPr>
                <w:b/>
                <w:bCs/>
              </w:rPr>
              <w:t>β) Έργα που εκτελούνται με δημόσιες συμβάσεις:</w:t>
            </w:r>
          </w:p>
          <w:p w14:paraId="64BF1C47" w14:textId="028048CF" w:rsidR="00731426" w:rsidRPr="006114C7" w:rsidRDefault="00EB6D64" w:rsidP="00103972">
            <w:pPr>
              <w:tabs>
                <w:tab w:val="left" w:pos="6833"/>
              </w:tabs>
              <w:spacing w:after="0" w:line="240" w:lineRule="auto"/>
              <w:jc w:val="both"/>
              <w:rPr>
                <w:bCs/>
              </w:rPr>
            </w:pPr>
            <w:r w:rsidRPr="006114C7">
              <w:rPr>
                <w:bCs/>
              </w:rPr>
              <w:t>Οριστική μελέτη και ε</w:t>
            </w:r>
            <w:r w:rsidR="00731426" w:rsidRPr="006114C7">
              <w:rPr>
                <w:bCs/>
              </w:rPr>
              <w:t>γκεκριμένα τεύχη δημοπράτησης της πράξης</w:t>
            </w:r>
            <w:r w:rsidRPr="006114C7">
              <w:rPr>
                <w:bCs/>
              </w:rPr>
              <w:t>, με όλες τις απαιτούμενες αδειοδοτήσεις</w:t>
            </w:r>
            <w:r w:rsidR="00731426" w:rsidRPr="006114C7">
              <w:rPr>
                <w:bCs/>
              </w:rPr>
              <w:t>.</w:t>
            </w:r>
            <w:r w:rsidRPr="006114C7">
              <w:rPr>
                <w:bCs/>
              </w:rPr>
              <w:t xml:space="preserve"> </w:t>
            </w:r>
          </w:p>
        </w:tc>
        <w:tc>
          <w:tcPr>
            <w:tcW w:w="1995" w:type="dxa"/>
            <w:vAlign w:val="center"/>
          </w:tcPr>
          <w:p w14:paraId="12ACA969" w14:textId="5D114323" w:rsidR="002001B4" w:rsidRPr="00591C2A" w:rsidRDefault="00103972" w:rsidP="002001B4">
            <w:pPr>
              <w:autoSpaceDE w:val="0"/>
              <w:autoSpaceDN w:val="0"/>
              <w:adjustRightInd w:val="0"/>
              <w:spacing w:after="0" w:line="240" w:lineRule="auto"/>
              <w:jc w:val="center"/>
              <w:rPr>
                <w:bCs/>
              </w:rPr>
            </w:pPr>
            <w:r>
              <w:rPr>
                <w:bCs/>
              </w:rPr>
              <w:t>ΝΑΙ</w:t>
            </w:r>
          </w:p>
        </w:tc>
        <w:tc>
          <w:tcPr>
            <w:tcW w:w="634" w:type="dxa"/>
            <w:vAlign w:val="center"/>
          </w:tcPr>
          <w:p w14:paraId="04EBDDEA" w14:textId="77777777" w:rsidR="002001B4" w:rsidRPr="00591C2A" w:rsidRDefault="002001B4" w:rsidP="002001B4">
            <w:pPr>
              <w:autoSpaceDE w:val="0"/>
              <w:autoSpaceDN w:val="0"/>
              <w:adjustRightInd w:val="0"/>
              <w:spacing w:after="0" w:line="240" w:lineRule="auto"/>
              <w:jc w:val="center"/>
              <w:rPr>
                <w:b/>
                <w:bCs/>
              </w:rPr>
            </w:pPr>
          </w:p>
        </w:tc>
      </w:tr>
      <w:tr w:rsidR="00731426" w:rsidRPr="00591C2A" w14:paraId="0C46EECD" w14:textId="77777777" w:rsidTr="00032505">
        <w:trPr>
          <w:trHeight w:val="286"/>
          <w:jc w:val="center"/>
        </w:trPr>
        <w:tc>
          <w:tcPr>
            <w:tcW w:w="534" w:type="dxa"/>
            <w:vAlign w:val="center"/>
          </w:tcPr>
          <w:p w14:paraId="76B42B27" w14:textId="77777777" w:rsidR="00731426" w:rsidRPr="00591C2A" w:rsidRDefault="00731426" w:rsidP="00731426">
            <w:pPr>
              <w:autoSpaceDE w:val="0"/>
              <w:autoSpaceDN w:val="0"/>
              <w:adjustRightInd w:val="0"/>
              <w:spacing w:after="0" w:line="240" w:lineRule="auto"/>
              <w:jc w:val="center"/>
              <w:rPr>
                <w:rFonts w:cs="Tahoma"/>
                <w:bCs/>
                <w:color w:val="000000"/>
              </w:rPr>
            </w:pPr>
            <w:r w:rsidRPr="00591C2A">
              <w:rPr>
                <w:rFonts w:cs="Tahoma"/>
                <w:bCs/>
                <w:color w:val="000000"/>
              </w:rPr>
              <w:t>5</w:t>
            </w:r>
          </w:p>
        </w:tc>
        <w:tc>
          <w:tcPr>
            <w:tcW w:w="6918" w:type="dxa"/>
            <w:vAlign w:val="center"/>
          </w:tcPr>
          <w:p w14:paraId="78E873D8" w14:textId="77777777" w:rsidR="00731426" w:rsidRPr="00591C2A" w:rsidRDefault="00731426" w:rsidP="00731426">
            <w:pPr>
              <w:spacing w:after="0" w:line="240" w:lineRule="auto"/>
              <w:ind w:hanging="21"/>
              <w:jc w:val="both"/>
            </w:pPr>
            <w:r w:rsidRPr="00591C2A">
              <w:t xml:space="preserve">Πίνακας δαπανών σχετικών με την προστασία του </w:t>
            </w:r>
            <w:r w:rsidRPr="00591C2A">
              <w:rPr>
                <w:b/>
              </w:rPr>
              <w:t>περιβάλλοντος</w:t>
            </w:r>
            <w:r w:rsidRPr="00591C2A">
              <w:t>, σύμφωνα με το σχετικό υπόδειγμα του παραρτήματος της αίτησης του παρόντος οδηγού.</w:t>
            </w:r>
          </w:p>
        </w:tc>
        <w:tc>
          <w:tcPr>
            <w:tcW w:w="1995" w:type="dxa"/>
            <w:vAlign w:val="center"/>
          </w:tcPr>
          <w:p w14:paraId="08B12F44" w14:textId="77777777" w:rsidR="00731426" w:rsidRPr="00591C2A" w:rsidRDefault="00731426" w:rsidP="00731426">
            <w:pPr>
              <w:spacing w:after="0" w:line="240" w:lineRule="auto"/>
              <w:ind w:hanging="21"/>
              <w:jc w:val="center"/>
            </w:pPr>
            <w:r w:rsidRPr="00591C2A">
              <w:rPr>
                <w:bCs/>
              </w:rPr>
              <w:t>ΟΧΙ</w:t>
            </w:r>
          </w:p>
        </w:tc>
        <w:tc>
          <w:tcPr>
            <w:tcW w:w="634" w:type="dxa"/>
            <w:vAlign w:val="center"/>
          </w:tcPr>
          <w:p w14:paraId="106EF8AE" w14:textId="77777777" w:rsidR="00731426" w:rsidRPr="00591C2A" w:rsidRDefault="00731426" w:rsidP="00731426">
            <w:pPr>
              <w:spacing w:after="0" w:line="240" w:lineRule="auto"/>
              <w:ind w:hanging="21"/>
              <w:jc w:val="center"/>
            </w:pPr>
          </w:p>
        </w:tc>
      </w:tr>
      <w:tr w:rsidR="00261FC3" w:rsidRPr="00591C2A" w14:paraId="0A7F432D" w14:textId="77777777" w:rsidTr="00032505">
        <w:trPr>
          <w:trHeight w:val="286"/>
          <w:jc w:val="center"/>
        </w:trPr>
        <w:tc>
          <w:tcPr>
            <w:tcW w:w="534" w:type="dxa"/>
            <w:vAlign w:val="center"/>
          </w:tcPr>
          <w:p w14:paraId="2825DFA9" w14:textId="59C8505B" w:rsidR="00261FC3" w:rsidRPr="00591C2A" w:rsidRDefault="00261FC3" w:rsidP="00731426">
            <w:pPr>
              <w:autoSpaceDE w:val="0"/>
              <w:autoSpaceDN w:val="0"/>
              <w:adjustRightInd w:val="0"/>
              <w:spacing w:after="0" w:line="240" w:lineRule="auto"/>
              <w:jc w:val="center"/>
              <w:rPr>
                <w:rFonts w:cs="Tahoma"/>
                <w:bCs/>
                <w:color w:val="000000"/>
              </w:rPr>
            </w:pPr>
            <w:r>
              <w:rPr>
                <w:rFonts w:cs="Tahoma"/>
                <w:bCs/>
                <w:color w:val="000000"/>
              </w:rPr>
              <w:t>6</w:t>
            </w:r>
          </w:p>
        </w:tc>
        <w:tc>
          <w:tcPr>
            <w:tcW w:w="6918" w:type="dxa"/>
            <w:vAlign w:val="center"/>
          </w:tcPr>
          <w:p w14:paraId="500226B8" w14:textId="51C04FF5" w:rsidR="00261FC3" w:rsidRPr="00591C2A" w:rsidRDefault="00261FC3" w:rsidP="00731426">
            <w:pPr>
              <w:spacing w:after="0" w:line="240" w:lineRule="auto"/>
              <w:ind w:hanging="21"/>
              <w:jc w:val="both"/>
            </w:pPr>
            <w:r w:rsidRPr="006C0E80">
              <w:rPr>
                <w:b/>
                <w:bCs/>
              </w:rPr>
              <w:t xml:space="preserve">Αναλυτικό χρονοδιάγραμμα </w:t>
            </w:r>
            <w:r w:rsidRPr="006C0E80">
              <w:rPr>
                <w:bCs/>
              </w:rPr>
              <w:t xml:space="preserve">εκτέλεσης προτεινόμενης πράξης, </w:t>
            </w:r>
            <w:r w:rsidRPr="006C0E80">
              <w:rPr>
                <w:rFonts w:cs="Tahoma"/>
                <w:color w:val="000000"/>
              </w:rPr>
              <w:t>σύμφωνα με το υπόδειγμα του παραρτήματος της αίτησης στήριξης του παρόντος οδηγού.</w:t>
            </w:r>
          </w:p>
        </w:tc>
        <w:tc>
          <w:tcPr>
            <w:tcW w:w="1995" w:type="dxa"/>
            <w:vAlign w:val="center"/>
          </w:tcPr>
          <w:p w14:paraId="7D942FE4" w14:textId="743F5D35" w:rsidR="00261FC3" w:rsidRPr="00591C2A" w:rsidRDefault="00261FC3" w:rsidP="00731426">
            <w:pPr>
              <w:spacing w:after="0" w:line="240" w:lineRule="auto"/>
              <w:ind w:hanging="21"/>
              <w:jc w:val="center"/>
              <w:rPr>
                <w:bCs/>
              </w:rPr>
            </w:pPr>
            <w:r w:rsidRPr="00591C2A">
              <w:rPr>
                <w:bCs/>
              </w:rPr>
              <w:t>ΟΧΙ</w:t>
            </w:r>
          </w:p>
        </w:tc>
        <w:tc>
          <w:tcPr>
            <w:tcW w:w="634" w:type="dxa"/>
            <w:vAlign w:val="center"/>
          </w:tcPr>
          <w:p w14:paraId="38FE2FDF" w14:textId="77777777" w:rsidR="00261FC3" w:rsidRPr="00591C2A" w:rsidRDefault="00261FC3" w:rsidP="00731426">
            <w:pPr>
              <w:spacing w:after="0" w:line="240" w:lineRule="auto"/>
              <w:ind w:hanging="21"/>
              <w:jc w:val="center"/>
            </w:pPr>
          </w:p>
        </w:tc>
      </w:tr>
      <w:tr w:rsidR="00731426" w:rsidRPr="00591C2A" w14:paraId="0DAC77C9" w14:textId="77777777" w:rsidTr="00032505">
        <w:trPr>
          <w:trHeight w:val="437"/>
          <w:jc w:val="center"/>
        </w:trPr>
        <w:tc>
          <w:tcPr>
            <w:tcW w:w="534" w:type="dxa"/>
            <w:vAlign w:val="center"/>
          </w:tcPr>
          <w:p w14:paraId="31D1A989" w14:textId="77777777" w:rsidR="00731426" w:rsidRPr="00591C2A" w:rsidRDefault="00731426" w:rsidP="00731426">
            <w:pPr>
              <w:autoSpaceDE w:val="0"/>
              <w:autoSpaceDN w:val="0"/>
              <w:adjustRightInd w:val="0"/>
              <w:spacing w:after="0" w:line="240" w:lineRule="auto"/>
              <w:jc w:val="center"/>
              <w:rPr>
                <w:rFonts w:cs="Tahoma"/>
                <w:bCs/>
                <w:color w:val="000000"/>
              </w:rPr>
            </w:pPr>
            <w:r w:rsidRPr="00591C2A">
              <w:rPr>
                <w:rFonts w:cs="Tahoma"/>
                <w:bCs/>
                <w:color w:val="000000"/>
              </w:rPr>
              <w:t>7</w:t>
            </w:r>
          </w:p>
        </w:tc>
        <w:tc>
          <w:tcPr>
            <w:tcW w:w="6918" w:type="dxa"/>
            <w:vAlign w:val="center"/>
          </w:tcPr>
          <w:p w14:paraId="5361C4CF" w14:textId="77777777" w:rsidR="00731426" w:rsidRPr="00591C2A" w:rsidRDefault="00731426" w:rsidP="00731426">
            <w:pPr>
              <w:spacing w:after="0" w:line="240" w:lineRule="auto"/>
              <w:jc w:val="both"/>
              <w:rPr>
                <w:rFonts w:cs="Tahoma"/>
                <w:color w:val="000000"/>
              </w:rPr>
            </w:pPr>
            <w:r w:rsidRPr="00591C2A">
              <w:rPr>
                <w:rFonts w:cs="Tahoma"/>
                <w:b/>
                <w:color w:val="000000"/>
              </w:rPr>
              <w:t>Πίνακας αποτύπωσης αναγκαίων τεχνικών υποστηρικτικών μελετών και της ωρίμανσης</w:t>
            </w:r>
            <w:r w:rsidRPr="00591C2A">
              <w:rPr>
                <w:rFonts w:cs="Tahoma"/>
                <w:color w:val="000000"/>
              </w:rPr>
              <w:t xml:space="preserve"> της πράξης (σύμφωνα με το σχετικό υπόδειγμα του παρόντος οδηγού).</w:t>
            </w:r>
          </w:p>
        </w:tc>
        <w:tc>
          <w:tcPr>
            <w:tcW w:w="1995" w:type="dxa"/>
            <w:vAlign w:val="center"/>
          </w:tcPr>
          <w:p w14:paraId="68C82372" w14:textId="77777777" w:rsidR="00731426" w:rsidRPr="00591C2A" w:rsidRDefault="00731426" w:rsidP="00731426">
            <w:pPr>
              <w:spacing w:after="0" w:line="240" w:lineRule="auto"/>
              <w:jc w:val="center"/>
              <w:rPr>
                <w:rFonts w:cs="Tahoma"/>
                <w:color w:val="000000"/>
              </w:rPr>
            </w:pPr>
            <w:r w:rsidRPr="00591C2A">
              <w:rPr>
                <w:rFonts w:cs="Tahoma"/>
                <w:color w:val="000000"/>
              </w:rPr>
              <w:t>ΝΑΙ</w:t>
            </w:r>
          </w:p>
        </w:tc>
        <w:tc>
          <w:tcPr>
            <w:tcW w:w="634" w:type="dxa"/>
            <w:vAlign w:val="center"/>
          </w:tcPr>
          <w:p w14:paraId="6104BBFB" w14:textId="77777777" w:rsidR="00731426" w:rsidRPr="00591C2A" w:rsidRDefault="00731426" w:rsidP="00731426">
            <w:pPr>
              <w:spacing w:after="0" w:line="240" w:lineRule="auto"/>
              <w:jc w:val="center"/>
              <w:rPr>
                <w:rFonts w:cs="Tahoma"/>
                <w:b/>
                <w:color w:val="000000"/>
              </w:rPr>
            </w:pPr>
          </w:p>
        </w:tc>
      </w:tr>
      <w:tr w:rsidR="00731426" w:rsidRPr="00591C2A" w14:paraId="05A2C164" w14:textId="77777777" w:rsidTr="00032505">
        <w:trPr>
          <w:trHeight w:val="144"/>
          <w:jc w:val="center"/>
        </w:trPr>
        <w:tc>
          <w:tcPr>
            <w:tcW w:w="534" w:type="dxa"/>
            <w:shd w:val="clear" w:color="auto" w:fill="auto"/>
            <w:vAlign w:val="center"/>
          </w:tcPr>
          <w:p w14:paraId="2C7C0734" w14:textId="77777777" w:rsidR="00731426" w:rsidRPr="00591C2A" w:rsidRDefault="00731426" w:rsidP="00731426">
            <w:pPr>
              <w:autoSpaceDE w:val="0"/>
              <w:autoSpaceDN w:val="0"/>
              <w:adjustRightInd w:val="0"/>
              <w:spacing w:after="0" w:line="240" w:lineRule="auto"/>
              <w:jc w:val="center"/>
              <w:rPr>
                <w:rFonts w:cs="Tahoma"/>
                <w:bCs/>
                <w:color w:val="000000"/>
              </w:rPr>
            </w:pPr>
            <w:r w:rsidRPr="00591C2A">
              <w:rPr>
                <w:rFonts w:cs="Tahoma"/>
                <w:bCs/>
                <w:color w:val="000000"/>
              </w:rPr>
              <w:t>8</w:t>
            </w:r>
          </w:p>
        </w:tc>
        <w:tc>
          <w:tcPr>
            <w:tcW w:w="6918" w:type="dxa"/>
            <w:shd w:val="clear" w:color="auto" w:fill="auto"/>
            <w:vAlign w:val="center"/>
          </w:tcPr>
          <w:p w14:paraId="2D2D1DAC" w14:textId="5722459A" w:rsidR="003C0737" w:rsidRPr="00591C2A" w:rsidRDefault="00731426" w:rsidP="00D005EE">
            <w:pPr>
              <w:spacing w:after="0" w:line="240" w:lineRule="auto"/>
              <w:jc w:val="both"/>
              <w:rPr>
                <w:rFonts w:cs="Tahoma"/>
                <w:color w:val="000000"/>
              </w:rPr>
            </w:pPr>
            <w:r w:rsidRPr="00591C2A">
              <w:rPr>
                <w:rFonts w:cs="Tahoma"/>
                <w:color w:val="000000"/>
              </w:rPr>
              <w:t xml:space="preserve">Υποβάλλονται όλες οι </w:t>
            </w:r>
            <w:r w:rsidRPr="00591C2A">
              <w:rPr>
                <w:rFonts w:cs="Tahoma"/>
                <w:b/>
                <w:color w:val="000000"/>
              </w:rPr>
              <w:t xml:space="preserve">υπάρχουσες μελέτες </w:t>
            </w:r>
            <w:r w:rsidRPr="00591C2A">
              <w:rPr>
                <w:rFonts w:cs="Tahoma"/>
                <w:color w:val="000000"/>
              </w:rPr>
              <w:t>όπως αναγράφονται στον πίνακα αποτύπωσης αναγκαίων τεχνικών υποστηρικτικών μελετών και της ωρίμανσης της πράξης.</w:t>
            </w:r>
          </w:p>
        </w:tc>
        <w:tc>
          <w:tcPr>
            <w:tcW w:w="1995" w:type="dxa"/>
            <w:shd w:val="clear" w:color="auto" w:fill="auto"/>
            <w:vAlign w:val="center"/>
          </w:tcPr>
          <w:p w14:paraId="36D829C6" w14:textId="77777777" w:rsidR="00731426" w:rsidRPr="00591C2A" w:rsidRDefault="00731426" w:rsidP="00731426">
            <w:pPr>
              <w:autoSpaceDE w:val="0"/>
              <w:autoSpaceDN w:val="0"/>
              <w:adjustRightInd w:val="0"/>
              <w:spacing w:after="0" w:line="240" w:lineRule="auto"/>
              <w:jc w:val="center"/>
              <w:rPr>
                <w:rFonts w:eastAsia="Times New Roman" w:cs="Times New Roman"/>
              </w:rPr>
            </w:pPr>
            <w:r w:rsidRPr="00591C2A">
              <w:rPr>
                <w:bCs/>
              </w:rPr>
              <w:t>ΟΧΙ</w:t>
            </w:r>
          </w:p>
        </w:tc>
        <w:tc>
          <w:tcPr>
            <w:tcW w:w="634" w:type="dxa"/>
            <w:vAlign w:val="center"/>
          </w:tcPr>
          <w:p w14:paraId="1DC7660D" w14:textId="77777777" w:rsidR="00731426" w:rsidRPr="00591C2A" w:rsidRDefault="00731426" w:rsidP="00731426">
            <w:pPr>
              <w:autoSpaceDE w:val="0"/>
              <w:autoSpaceDN w:val="0"/>
              <w:adjustRightInd w:val="0"/>
              <w:spacing w:after="0" w:line="240" w:lineRule="auto"/>
              <w:jc w:val="center"/>
              <w:rPr>
                <w:rFonts w:eastAsia="Times New Roman" w:cs="Times New Roman"/>
                <w:b/>
              </w:rPr>
            </w:pPr>
          </w:p>
        </w:tc>
      </w:tr>
      <w:tr w:rsidR="00731426" w:rsidRPr="00591C2A" w14:paraId="454A3BC1" w14:textId="77777777" w:rsidTr="00032505">
        <w:trPr>
          <w:trHeight w:val="144"/>
          <w:jc w:val="center"/>
        </w:trPr>
        <w:tc>
          <w:tcPr>
            <w:tcW w:w="534" w:type="dxa"/>
            <w:shd w:val="clear" w:color="auto" w:fill="auto"/>
            <w:vAlign w:val="center"/>
          </w:tcPr>
          <w:p w14:paraId="4FE1C370" w14:textId="77777777" w:rsidR="00731426" w:rsidRPr="00591C2A" w:rsidRDefault="00731426" w:rsidP="00731426">
            <w:pPr>
              <w:autoSpaceDE w:val="0"/>
              <w:autoSpaceDN w:val="0"/>
              <w:adjustRightInd w:val="0"/>
              <w:spacing w:after="0" w:line="240" w:lineRule="auto"/>
              <w:jc w:val="center"/>
              <w:rPr>
                <w:rFonts w:cs="Tahoma"/>
                <w:color w:val="000000"/>
              </w:rPr>
            </w:pPr>
            <w:r w:rsidRPr="00591C2A">
              <w:rPr>
                <w:rFonts w:cs="Tahoma"/>
                <w:color w:val="000000"/>
              </w:rPr>
              <w:t>9</w:t>
            </w:r>
          </w:p>
        </w:tc>
        <w:tc>
          <w:tcPr>
            <w:tcW w:w="6918" w:type="dxa"/>
            <w:shd w:val="clear" w:color="auto" w:fill="auto"/>
            <w:vAlign w:val="center"/>
          </w:tcPr>
          <w:p w14:paraId="23137CAD" w14:textId="77777777" w:rsidR="00731426" w:rsidRPr="00591C2A" w:rsidRDefault="00731426" w:rsidP="00731426">
            <w:pPr>
              <w:spacing w:after="0" w:line="240" w:lineRule="auto"/>
              <w:jc w:val="both"/>
              <w:rPr>
                <w:rFonts w:cs="Tahoma"/>
                <w:color w:val="000000"/>
              </w:rPr>
            </w:pPr>
            <w:r w:rsidRPr="00591C2A">
              <w:rPr>
                <w:rFonts w:cs="Tahoma"/>
                <w:color w:val="000000"/>
              </w:rPr>
              <w:t xml:space="preserve">Υποβάλλονται όλες οι </w:t>
            </w:r>
            <w:r w:rsidRPr="00591C2A">
              <w:rPr>
                <w:rFonts w:cs="Tahoma"/>
                <w:b/>
                <w:color w:val="000000"/>
              </w:rPr>
              <w:t>εγκριτικές</w:t>
            </w:r>
            <w:r w:rsidRPr="00591C2A">
              <w:rPr>
                <w:rFonts w:cs="Tahoma"/>
                <w:color w:val="000000"/>
              </w:rPr>
              <w:t xml:space="preserve"> αποφάσεις των μελετών όπως αναγράφονται στον πίνακα αποτύπωσης αναγκαίων τεχνικών υποστηρικτικών μελετών και της ωρίμανσης της πράξης.</w:t>
            </w:r>
          </w:p>
        </w:tc>
        <w:tc>
          <w:tcPr>
            <w:tcW w:w="1995" w:type="dxa"/>
            <w:shd w:val="clear" w:color="auto" w:fill="auto"/>
            <w:vAlign w:val="center"/>
          </w:tcPr>
          <w:p w14:paraId="3DA2BC49" w14:textId="6558D668" w:rsidR="00731426" w:rsidRPr="00591C2A" w:rsidRDefault="00103972" w:rsidP="00731426">
            <w:pPr>
              <w:autoSpaceDE w:val="0"/>
              <w:autoSpaceDN w:val="0"/>
              <w:adjustRightInd w:val="0"/>
              <w:spacing w:after="0" w:line="240" w:lineRule="auto"/>
              <w:jc w:val="center"/>
              <w:rPr>
                <w:bCs/>
              </w:rPr>
            </w:pPr>
            <w:r>
              <w:rPr>
                <w:bCs/>
              </w:rPr>
              <w:t>ΟΧΙ</w:t>
            </w:r>
          </w:p>
        </w:tc>
        <w:tc>
          <w:tcPr>
            <w:tcW w:w="634" w:type="dxa"/>
            <w:vAlign w:val="center"/>
          </w:tcPr>
          <w:p w14:paraId="271E0248" w14:textId="77777777" w:rsidR="00731426" w:rsidRPr="00591C2A" w:rsidRDefault="00731426" w:rsidP="00731426">
            <w:pPr>
              <w:autoSpaceDE w:val="0"/>
              <w:autoSpaceDN w:val="0"/>
              <w:adjustRightInd w:val="0"/>
              <w:spacing w:after="0" w:line="240" w:lineRule="auto"/>
              <w:jc w:val="center"/>
              <w:rPr>
                <w:rFonts w:eastAsia="Times New Roman" w:cs="Times New Roman"/>
                <w:b/>
              </w:rPr>
            </w:pPr>
          </w:p>
        </w:tc>
      </w:tr>
      <w:tr w:rsidR="00731426" w:rsidRPr="00591C2A" w14:paraId="0400CDD7" w14:textId="77777777" w:rsidTr="00032505">
        <w:trPr>
          <w:trHeight w:val="437"/>
          <w:jc w:val="center"/>
        </w:trPr>
        <w:tc>
          <w:tcPr>
            <w:tcW w:w="534" w:type="dxa"/>
            <w:vAlign w:val="center"/>
          </w:tcPr>
          <w:p w14:paraId="4BE32C69" w14:textId="77777777" w:rsidR="00731426" w:rsidRPr="00591C2A" w:rsidRDefault="00731426" w:rsidP="00731426">
            <w:pPr>
              <w:autoSpaceDE w:val="0"/>
              <w:autoSpaceDN w:val="0"/>
              <w:adjustRightInd w:val="0"/>
              <w:spacing w:after="0" w:line="240" w:lineRule="auto"/>
              <w:jc w:val="center"/>
              <w:rPr>
                <w:rFonts w:cs="Tahoma"/>
                <w:color w:val="000000"/>
              </w:rPr>
            </w:pPr>
            <w:r w:rsidRPr="00591C2A">
              <w:rPr>
                <w:rFonts w:cs="Tahoma"/>
                <w:color w:val="000000"/>
              </w:rPr>
              <w:t>10</w:t>
            </w:r>
          </w:p>
        </w:tc>
        <w:tc>
          <w:tcPr>
            <w:tcW w:w="6918" w:type="dxa"/>
            <w:vAlign w:val="center"/>
          </w:tcPr>
          <w:p w14:paraId="652B950E" w14:textId="77777777" w:rsidR="00731426" w:rsidRPr="00591C2A" w:rsidRDefault="00731426" w:rsidP="00731426">
            <w:pPr>
              <w:spacing w:after="0" w:line="240" w:lineRule="auto"/>
              <w:jc w:val="both"/>
              <w:rPr>
                <w:rFonts w:cs="Tahoma"/>
                <w:color w:val="000000"/>
              </w:rPr>
            </w:pPr>
            <w:r w:rsidRPr="00591C2A">
              <w:rPr>
                <w:rFonts w:cs="Tahoma"/>
                <w:b/>
                <w:color w:val="000000"/>
              </w:rPr>
              <w:t>Πίνακας αποτύπωσης αδειών και εγκρίσεων</w:t>
            </w:r>
            <w:r w:rsidRPr="00591C2A">
              <w:rPr>
                <w:rFonts w:cs="Tahoma"/>
                <w:color w:val="000000"/>
              </w:rPr>
              <w:t xml:space="preserve"> της πράξης και του βαθμού προόδου αυτών (σύμφωνα με το σχετικό υπόδειγμα του παρόντος οδηγού).</w:t>
            </w:r>
          </w:p>
        </w:tc>
        <w:tc>
          <w:tcPr>
            <w:tcW w:w="1995" w:type="dxa"/>
            <w:vAlign w:val="center"/>
          </w:tcPr>
          <w:p w14:paraId="54021CEA" w14:textId="77777777" w:rsidR="00731426" w:rsidRPr="00591C2A" w:rsidRDefault="00731426" w:rsidP="00731426">
            <w:pPr>
              <w:spacing w:after="0" w:line="240" w:lineRule="auto"/>
              <w:jc w:val="center"/>
              <w:rPr>
                <w:rFonts w:cs="Tahoma"/>
                <w:color w:val="000000"/>
              </w:rPr>
            </w:pPr>
            <w:r w:rsidRPr="00591C2A">
              <w:rPr>
                <w:rFonts w:cs="Tahoma"/>
                <w:color w:val="000000"/>
              </w:rPr>
              <w:t>ΝΑΙ</w:t>
            </w:r>
          </w:p>
        </w:tc>
        <w:tc>
          <w:tcPr>
            <w:tcW w:w="634" w:type="dxa"/>
            <w:vAlign w:val="center"/>
          </w:tcPr>
          <w:p w14:paraId="701C2D3F" w14:textId="77777777" w:rsidR="00731426" w:rsidRPr="00591C2A" w:rsidRDefault="00731426" w:rsidP="00731426">
            <w:pPr>
              <w:spacing w:after="0" w:line="240" w:lineRule="auto"/>
              <w:jc w:val="center"/>
              <w:rPr>
                <w:rFonts w:cs="Tahoma"/>
                <w:b/>
                <w:color w:val="000000"/>
              </w:rPr>
            </w:pPr>
          </w:p>
        </w:tc>
      </w:tr>
      <w:tr w:rsidR="00731426" w:rsidRPr="00591C2A" w14:paraId="03BBD8FE" w14:textId="77777777" w:rsidTr="00032505">
        <w:trPr>
          <w:trHeight w:val="437"/>
          <w:jc w:val="center"/>
        </w:trPr>
        <w:tc>
          <w:tcPr>
            <w:tcW w:w="534" w:type="dxa"/>
            <w:vAlign w:val="center"/>
          </w:tcPr>
          <w:p w14:paraId="2DE55FA3" w14:textId="77777777" w:rsidR="00731426" w:rsidRPr="00591C2A" w:rsidRDefault="00731426" w:rsidP="00731426">
            <w:pPr>
              <w:autoSpaceDE w:val="0"/>
              <w:autoSpaceDN w:val="0"/>
              <w:adjustRightInd w:val="0"/>
              <w:spacing w:after="0" w:line="240" w:lineRule="auto"/>
              <w:jc w:val="center"/>
              <w:rPr>
                <w:rFonts w:cs="Tahoma"/>
                <w:color w:val="000000"/>
              </w:rPr>
            </w:pPr>
            <w:r w:rsidRPr="00591C2A">
              <w:rPr>
                <w:rFonts w:cs="Tahoma"/>
                <w:color w:val="000000"/>
              </w:rPr>
              <w:t>11</w:t>
            </w:r>
          </w:p>
        </w:tc>
        <w:tc>
          <w:tcPr>
            <w:tcW w:w="6918" w:type="dxa"/>
            <w:vAlign w:val="center"/>
          </w:tcPr>
          <w:p w14:paraId="5392C256" w14:textId="77777777" w:rsidR="00731426" w:rsidRPr="00591C2A" w:rsidRDefault="00731426" w:rsidP="00731426">
            <w:pPr>
              <w:spacing w:after="0" w:line="240" w:lineRule="auto"/>
              <w:jc w:val="both"/>
              <w:rPr>
                <w:rFonts w:cs="Tahoma"/>
                <w:b/>
                <w:color w:val="000000"/>
              </w:rPr>
            </w:pPr>
            <w:r w:rsidRPr="00591C2A">
              <w:rPr>
                <w:rFonts w:cs="Tahoma"/>
                <w:color w:val="000000"/>
              </w:rPr>
              <w:t xml:space="preserve">Υποβάλλονται όλες </w:t>
            </w:r>
            <w:r w:rsidRPr="00591C2A">
              <w:rPr>
                <w:rFonts w:cs="Tahoma"/>
                <w:b/>
                <w:color w:val="000000"/>
              </w:rPr>
              <w:t>οι άδειες και εγκρίσεις</w:t>
            </w:r>
            <w:r w:rsidRPr="00591C2A">
              <w:rPr>
                <w:rFonts w:cs="Tahoma"/>
                <w:color w:val="000000"/>
              </w:rPr>
              <w:t>, όπως αναγράφονται στον πίνακα αποτύπωσης αδειών και εγκρίσεων της πράξης και του βαθμού προόδου αυτών.</w:t>
            </w:r>
          </w:p>
        </w:tc>
        <w:tc>
          <w:tcPr>
            <w:tcW w:w="1995" w:type="dxa"/>
            <w:vAlign w:val="center"/>
          </w:tcPr>
          <w:p w14:paraId="40363A14" w14:textId="77777777" w:rsidR="00731426" w:rsidRPr="00591C2A" w:rsidRDefault="00731426" w:rsidP="00731426">
            <w:pPr>
              <w:spacing w:after="0" w:line="240" w:lineRule="auto"/>
              <w:jc w:val="center"/>
              <w:rPr>
                <w:rFonts w:cs="Tahoma"/>
                <w:color w:val="000000"/>
              </w:rPr>
            </w:pPr>
            <w:r w:rsidRPr="00591C2A">
              <w:rPr>
                <w:rFonts w:cs="Tahoma"/>
                <w:color w:val="000000"/>
              </w:rPr>
              <w:t>ΝΑΙ</w:t>
            </w:r>
          </w:p>
        </w:tc>
        <w:tc>
          <w:tcPr>
            <w:tcW w:w="634" w:type="dxa"/>
            <w:vAlign w:val="center"/>
          </w:tcPr>
          <w:p w14:paraId="7B5EED20" w14:textId="77777777" w:rsidR="00731426" w:rsidRPr="00591C2A" w:rsidRDefault="00731426" w:rsidP="00731426">
            <w:pPr>
              <w:spacing w:after="0" w:line="240" w:lineRule="auto"/>
              <w:jc w:val="center"/>
              <w:rPr>
                <w:rFonts w:cs="Tahoma"/>
                <w:color w:val="000000"/>
              </w:rPr>
            </w:pPr>
          </w:p>
        </w:tc>
      </w:tr>
      <w:tr w:rsidR="00731426" w:rsidRPr="00591C2A" w14:paraId="295F651B" w14:textId="77777777" w:rsidTr="00032505">
        <w:trPr>
          <w:trHeight w:val="352"/>
          <w:jc w:val="center"/>
        </w:trPr>
        <w:tc>
          <w:tcPr>
            <w:tcW w:w="534" w:type="dxa"/>
            <w:vAlign w:val="center"/>
          </w:tcPr>
          <w:p w14:paraId="58803F32" w14:textId="77777777" w:rsidR="00731426" w:rsidRPr="00591C2A" w:rsidRDefault="00731426" w:rsidP="00731426">
            <w:pPr>
              <w:autoSpaceDE w:val="0"/>
              <w:autoSpaceDN w:val="0"/>
              <w:adjustRightInd w:val="0"/>
              <w:spacing w:after="0" w:line="240" w:lineRule="auto"/>
              <w:jc w:val="center"/>
              <w:rPr>
                <w:rFonts w:cs="Tahoma"/>
                <w:color w:val="000000"/>
              </w:rPr>
            </w:pPr>
            <w:r w:rsidRPr="00591C2A">
              <w:rPr>
                <w:rFonts w:cs="Tahoma"/>
                <w:color w:val="000000"/>
              </w:rPr>
              <w:t>12</w:t>
            </w:r>
          </w:p>
        </w:tc>
        <w:tc>
          <w:tcPr>
            <w:tcW w:w="6918" w:type="dxa"/>
            <w:vAlign w:val="center"/>
          </w:tcPr>
          <w:p w14:paraId="4B054079" w14:textId="77777777" w:rsidR="00731426" w:rsidRPr="00591C2A" w:rsidRDefault="00731426" w:rsidP="00731426">
            <w:pPr>
              <w:spacing w:after="0" w:line="240" w:lineRule="auto"/>
              <w:jc w:val="both"/>
              <w:rPr>
                <w:b/>
              </w:rPr>
            </w:pPr>
            <w:r w:rsidRPr="00591C2A">
              <w:rPr>
                <w:b/>
              </w:rPr>
              <w:t>Αρχιτεκτονικά σχέδια:</w:t>
            </w:r>
          </w:p>
          <w:p w14:paraId="23873D99" w14:textId="77777777" w:rsidR="00731426" w:rsidRPr="00591C2A" w:rsidRDefault="00731426" w:rsidP="008667BC">
            <w:pPr>
              <w:pStyle w:val="a4"/>
              <w:numPr>
                <w:ilvl w:val="0"/>
                <w:numId w:val="10"/>
              </w:numPr>
              <w:spacing w:after="0" w:line="240" w:lineRule="auto"/>
              <w:ind w:left="192" w:hanging="192"/>
              <w:jc w:val="both"/>
            </w:pPr>
            <w:r w:rsidRPr="00591C2A">
              <w:rPr>
                <w:b/>
              </w:rPr>
              <w:t>Τοπογραφικό</w:t>
            </w:r>
            <w:r w:rsidRPr="00591C2A">
              <w:t xml:space="preserve"> διάγραμμα και </w:t>
            </w:r>
            <w:r w:rsidRPr="00591C2A">
              <w:rPr>
                <w:b/>
              </w:rPr>
              <w:t>διάγραμμα κάλυψης</w:t>
            </w:r>
            <w:r w:rsidRPr="00591C2A">
              <w:t xml:space="preserve"> (κλίμακα 1:200) υπογεγραμμένα από μηχανικό.</w:t>
            </w:r>
          </w:p>
          <w:p w14:paraId="1652CFAE" w14:textId="77777777" w:rsidR="00731426" w:rsidRPr="00591C2A" w:rsidRDefault="00731426" w:rsidP="008667BC">
            <w:pPr>
              <w:pStyle w:val="a4"/>
              <w:numPr>
                <w:ilvl w:val="0"/>
                <w:numId w:val="10"/>
              </w:numPr>
              <w:spacing w:after="0" w:line="240" w:lineRule="auto"/>
              <w:ind w:left="192" w:hanging="192"/>
              <w:jc w:val="both"/>
            </w:pPr>
            <w:r w:rsidRPr="00591C2A">
              <w:rPr>
                <w:b/>
              </w:rPr>
              <w:t>Σχέδια</w:t>
            </w:r>
            <w:r w:rsidRPr="00591C2A">
              <w:t xml:space="preserve"> (όσα κατά περίπτωση απαιτούνται) υπογεγραμμένα από μηχανικό:  κατόψεις, όψεις, τομές, από τα οποία πρέπει να προκύπτει </w:t>
            </w:r>
            <w:r w:rsidRPr="00EB6D64">
              <w:rPr>
                <w:b/>
                <w:bCs/>
              </w:rPr>
              <w:t>η προσβασιμότητα ΑΜΕΑ,</w:t>
            </w:r>
            <w:r w:rsidRPr="00591C2A">
              <w:t xml:space="preserve"> σύμφωνα με τα οριζόμενα στο σχετικό παράρτημα του παρόντος οδηγού. Στις περιπτώσεις που στο έργο περιλαμβάνεται η προμήθεια εξοπλισμού, στις κατόψεις θα πρέπει να συμπεριλαμβάνεται η διάταξη του εξοπλισμού στο χώρο.</w:t>
            </w:r>
          </w:p>
        </w:tc>
        <w:tc>
          <w:tcPr>
            <w:tcW w:w="1995" w:type="dxa"/>
            <w:vAlign w:val="center"/>
          </w:tcPr>
          <w:p w14:paraId="01F6096D" w14:textId="77777777" w:rsidR="00731426" w:rsidRPr="00591C2A" w:rsidRDefault="00731426" w:rsidP="00731426">
            <w:pPr>
              <w:spacing w:after="0" w:line="240" w:lineRule="auto"/>
              <w:jc w:val="center"/>
            </w:pPr>
            <w:r w:rsidRPr="00591C2A">
              <w:rPr>
                <w:bCs/>
              </w:rPr>
              <w:t>ΟΧΙ</w:t>
            </w:r>
          </w:p>
        </w:tc>
        <w:tc>
          <w:tcPr>
            <w:tcW w:w="634" w:type="dxa"/>
            <w:vAlign w:val="center"/>
          </w:tcPr>
          <w:p w14:paraId="56D44B73" w14:textId="77777777" w:rsidR="00731426" w:rsidRPr="00591C2A" w:rsidRDefault="00731426" w:rsidP="00731426">
            <w:pPr>
              <w:spacing w:after="0" w:line="240" w:lineRule="auto"/>
              <w:jc w:val="center"/>
              <w:rPr>
                <w:b/>
              </w:rPr>
            </w:pPr>
          </w:p>
        </w:tc>
      </w:tr>
      <w:tr w:rsidR="00731426" w:rsidRPr="00591C2A" w14:paraId="78E918F9" w14:textId="77777777" w:rsidTr="00032505">
        <w:trPr>
          <w:trHeight w:val="484"/>
          <w:jc w:val="center"/>
        </w:trPr>
        <w:tc>
          <w:tcPr>
            <w:tcW w:w="534" w:type="dxa"/>
            <w:vAlign w:val="center"/>
          </w:tcPr>
          <w:p w14:paraId="4BB67D9F" w14:textId="77777777" w:rsidR="00731426" w:rsidRPr="00591C2A" w:rsidRDefault="00731426" w:rsidP="00731426">
            <w:pPr>
              <w:autoSpaceDE w:val="0"/>
              <w:autoSpaceDN w:val="0"/>
              <w:adjustRightInd w:val="0"/>
              <w:spacing w:after="0" w:line="240" w:lineRule="auto"/>
              <w:jc w:val="center"/>
              <w:rPr>
                <w:rFonts w:cs="Tahoma"/>
                <w:bCs/>
                <w:color w:val="000000"/>
              </w:rPr>
            </w:pPr>
            <w:r w:rsidRPr="00591C2A">
              <w:rPr>
                <w:rFonts w:cs="Tahoma"/>
                <w:bCs/>
                <w:color w:val="000000"/>
              </w:rPr>
              <w:t>13</w:t>
            </w:r>
          </w:p>
        </w:tc>
        <w:tc>
          <w:tcPr>
            <w:tcW w:w="6918" w:type="dxa"/>
            <w:vAlign w:val="center"/>
          </w:tcPr>
          <w:p w14:paraId="32FE1B2C" w14:textId="77777777" w:rsidR="00731426" w:rsidRPr="00591C2A" w:rsidRDefault="00731426" w:rsidP="00731426">
            <w:pPr>
              <w:autoSpaceDE w:val="0"/>
              <w:autoSpaceDN w:val="0"/>
              <w:adjustRightInd w:val="0"/>
              <w:spacing w:after="0" w:line="240" w:lineRule="auto"/>
              <w:rPr>
                <w:rFonts w:cs="Tahoma"/>
                <w:b/>
                <w:color w:val="000000"/>
              </w:rPr>
            </w:pPr>
            <w:r w:rsidRPr="00591C2A">
              <w:rPr>
                <w:b/>
              </w:rPr>
              <w:t>Ορθοφωτοχάρτης</w:t>
            </w:r>
            <w:r w:rsidRPr="00591C2A">
              <w:t xml:space="preserve"> με αποτύπωση παρέμβασης και ορίων εντός σχεδίου περιοχών</w:t>
            </w:r>
          </w:p>
        </w:tc>
        <w:tc>
          <w:tcPr>
            <w:tcW w:w="1995" w:type="dxa"/>
            <w:vAlign w:val="center"/>
          </w:tcPr>
          <w:p w14:paraId="59653BBA" w14:textId="2557A4BE" w:rsidR="00731426" w:rsidRPr="00591C2A" w:rsidRDefault="00103972" w:rsidP="00731426">
            <w:pPr>
              <w:autoSpaceDE w:val="0"/>
              <w:autoSpaceDN w:val="0"/>
              <w:adjustRightInd w:val="0"/>
              <w:spacing w:after="0" w:line="240" w:lineRule="auto"/>
              <w:jc w:val="center"/>
            </w:pPr>
            <w:r>
              <w:rPr>
                <w:bCs/>
              </w:rPr>
              <w:t>ΝΑΙ</w:t>
            </w:r>
          </w:p>
        </w:tc>
        <w:tc>
          <w:tcPr>
            <w:tcW w:w="634" w:type="dxa"/>
            <w:vAlign w:val="center"/>
          </w:tcPr>
          <w:p w14:paraId="1BB1391F" w14:textId="77777777" w:rsidR="00731426" w:rsidRPr="00591C2A" w:rsidRDefault="00731426" w:rsidP="00731426">
            <w:pPr>
              <w:autoSpaceDE w:val="0"/>
              <w:autoSpaceDN w:val="0"/>
              <w:adjustRightInd w:val="0"/>
              <w:spacing w:after="0" w:line="240" w:lineRule="auto"/>
              <w:jc w:val="center"/>
              <w:rPr>
                <w:b/>
              </w:rPr>
            </w:pPr>
          </w:p>
        </w:tc>
      </w:tr>
      <w:tr w:rsidR="00731426" w:rsidRPr="00591C2A" w14:paraId="3295ACF2" w14:textId="77777777" w:rsidTr="00032505">
        <w:trPr>
          <w:trHeight w:val="484"/>
          <w:jc w:val="center"/>
        </w:trPr>
        <w:tc>
          <w:tcPr>
            <w:tcW w:w="534" w:type="dxa"/>
            <w:vAlign w:val="center"/>
          </w:tcPr>
          <w:p w14:paraId="217009EF" w14:textId="77777777" w:rsidR="00731426" w:rsidRPr="00591C2A" w:rsidRDefault="00731426" w:rsidP="00731426">
            <w:pPr>
              <w:autoSpaceDE w:val="0"/>
              <w:autoSpaceDN w:val="0"/>
              <w:adjustRightInd w:val="0"/>
              <w:spacing w:after="0" w:line="240" w:lineRule="auto"/>
              <w:jc w:val="center"/>
              <w:rPr>
                <w:rFonts w:cs="Tahoma"/>
                <w:color w:val="000000"/>
              </w:rPr>
            </w:pPr>
            <w:r w:rsidRPr="00591C2A">
              <w:rPr>
                <w:rFonts w:cs="Tahoma"/>
                <w:color w:val="000000"/>
              </w:rPr>
              <w:t>14</w:t>
            </w:r>
          </w:p>
        </w:tc>
        <w:tc>
          <w:tcPr>
            <w:tcW w:w="6918" w:type="dxa"/>
            <w:vAlign w:val="center"/>
          </w:tcPr>
          <w:p w14:paraId="6239EADE" w14:textId="647BE18D" w:rsidR="00731426" w:rsidRPr="00591C2A" w:rsidRDefault="00731426" w:rsidP="00731426">
            <w:pPr>
              <w:autoSpaceDE w:val="0"/>
              <w:autoSpaceDN w:val="0"/>
              <w:adjustRightInd w:val="0"/>
              <w:spacing w:after="0" w:line="240" w:lineRule="auto"/>
              <w:jc w:val="both"/>
              <w:rPr>
                <w:rFonts w:cs="Tahoma"/>
                <w:color w:val="000000"/>
              </w:rPr>
            </w:pPr>
            <w:r w:rsidRPr="00591C2A">
              <w:rPr>
                <w:rFonts w:cs="Tahoma"/>
                <w:b/>
                <w:color w:val="000000"/>
              </w:rPr>
              <w:t>Φωτογραφικό</w:t>
            </w:r>
            <w:r w:rsidRPr="00591C2A">
              <w:rPr>
                <w:rFonts w:cs="Tahoma"/>
                <w:color w:val="000000"/>
              </w:rPr>
              <w:t xml:space="preserve"> υλικό της θέσης που θα υλοποιηθεί η πράξη – αποτύπωση υφιστάμενης κατάστασης</w:t>
            </w:r>
            <w:r w:rsidR="00103972">
              <w:rPr>
                <w:rFonts w:cs="Tahoma"/>
                <w:color w:val="000000"/>
              </w:rPr>
              <w:t>, εκτός άυλων ενεργειών</w:t>
            </w:r>
          </w:p>
        </w:tc>
        <w:tc>
          <w:tcPr>
            <w:tcW w:w="1995" w:type="dxa"/>
            <w:vAlign w:val="center"/>
          </w:tcPr>
          <w:p w14:paraId="62F426B4" w14:textId="77777777" w:rsidR="00731426" w:rsidRPr="00591C2A" w:rsidRDefault="00731426" w:rsidP="00731426">
            <w:pPr>
              <w:autoSpaceDE w:val="0"/>
              <w:autoSpaceDN w:val="0"/>
              <w:adjustRightInd w:val="0"/>
              <w:spacing w:after="0" w:line="240" w:lineRule="auto"/>
              <w:jc w:val="center"/>
              <w:rPr>
                <w:rFonts w:cs="Tahoma"/>
                <w:color w:val="000000"/>
              </w:rPr>
            </w:pPr>
            <w:r w:rsidRPr="00591C2A">
              <w:rPr>
                <w:rFonts w:cs="Tahoma"/>
                <w:color w:val="000000"/>
              </w:rPr>
              <w:t>ΝΑΙ</w:t>
            </w:r>
          </w:p>
        </w:tc>
        <w:tc>
          <w:tcPr>
            <w:tcW w:w="634" w:type="dxa"/>
            <w:vAlign w:val="center"/>
          </w:tcPr>
          <w:p w14:paraId="4B7DC259" w14:textId="77777777" w:rsidR="00731426" w:rsidRPr="00591C2A" w:rsidRDefault="00731426" w:rsidP="00731426">
            <w:pPr>
              <w:autoSpaceDE w:val="0"/>
              <w:autoSpaceDN w:val="0"/>
              <w:adjustRightInd w:val="0"/>
              <w:spacing w:after="0" w:line="240" w:lineRule="auto"/>
              <w:jc w:val="center"/>
              <w:rPr>
                <w:rFonts w:cs="Tahoma"/>
                <w:b/>
                <w:color w:val="000000"/>
              </w:rPr>
            </w:pPr>
          </w:p>
        </w:tc>
      </w:tr>
      <w:tr w:rsidR="00731426" w:rsidRPr="00591C2A" w14:paraId="67927B46" w14:textId="77777777" w:rsidTr="00032505">
        <w:trPr>
          <w:trHeight w:val="575"/>
          <w:jc w:val="center"/>
        </w:trPr>
        <w:tc>
          <w:tcPr>
            <w:tcW w:w="534" w:type="dxa"/>
            <w:vAlign w:val="center"/>
          </w:tcPr>
          <w:p w14:paraId="331886DF" w14:textId="77777777" w:rsidR="00731426" w:rsidRPr="00591C2A" w:rsidRDefault="00731426" w:rsidP="00731426">
            <w:pPr>
              <w:autoSpaceDE w:val="0"/>
              <w:autoSpaceDN w:val="0"/>
              <w:adjustRightInd w:val="0"/>
              <w:spacing w:after="0" w:line="240" w:lineRule="auto"/>
              <w:jc w:val="center"/>
              <w:rPr>
                <w:rFonts w:cs="Tahoma"/>
                <w:color w:val="000000"/>
              </w:rPr>
            </w:pPr>
            <w:r w:rsidRPr="00591C2A">
              <w:rPr>
                <w:rFonts w:cs="Tahoma"/>
                <w:color w:val="000000"/>
              </w:rPr>
              <w:t>15</w:t>
            </w:r>
          </w:p>
        </w:tc>
        <w:tc>
          <w:tcPr>
            <w:tcW w:w="6918" w:type="dxa"/>
            <w:vAlign w:val="center"/>
          </w:tcPr>
          <w:p w14:paraId="4EFAF360" w14:textId="0DCEDEDB" w:rsidR="00731426" w:rsidRPr="00591C2A" w:rsidRDefault="00731426" w:rsidP="00731426">
            <w:pPr>
              <w:autoSpaceDE w:val="0"/>
              <w:autoSpaceDN w:val="0"/>
              <w:adjustRightInd w:val="0"/>
              <w:spacing w:after="0" w:line="240" w:lineRule="auto"/>
              <w:jc w:val="both"/>
              <w:rPr>
                <w:bCs/>
              </w:rPr>
            </w:pPr>
            <w:r w:rsidRPr="00591C2A">
              <w:rPr>
                <w:bCs/>
              </w:rPr>
              <w:t xml:space="preserve">Δικαιολογητικά που αποδεικνύουν το </w:t>
            </w:r>
            <w:r w:rsidRPr="00591C2A">
              <w:rPr>
                <w:b/>
                <w:bCs/>
              </w:rPr>
              <w:t>εύλογο κόστος</w:t>
            </w:r>
            <w:r w:rsidRPr="00591C2A">
              <w:rPr>
                <w:bCs/>
              </w:rPr>
              <w:t xml:space="preserve"> των δαπανών, σύμφωνα με τα οριζόμενα στο σχετικό κεφάλαιο του παρόντος οδηγού (πλην των δαπανών που αναφέρονται σε έργα που υλοποιούνται με δημόσι</w:t>
            </w:r>
            <w:r w:rsidR="00103972">
              <w:rPr>
                <w:bCs/>
              </w:rPr>
              <w:t>α</w:t>
            </w:r>
            <w:r w:rsidRPr="00591C2A">
              <w:rPr>
                <w:bCs/>
              </w:rPr>
              <w:t xml:space="preserve"> </w:t>
            </w:r>
            <w:r w:rsidR="00103972">
              <w:rPr>
                <w:bCs/>
              </w:rPr>
              <w:t>σύμβαση</w:t>
            </w:r>
            <w:r w:rsidRPr="00591C2A">
              <w:rPr>
                <w:bCs/>
              </w:rPr>
              <w:t>).</w:t>
            </w:r>
          </w:p>
        </w:tc>
        <w:tc>
          <w:tcPr>
            <w:tcW w:w="1995" w:type="dxa"/>
            <w:vAlign w:val="center"/>
          </w:tcPr>
          <w:p w14:paraId="0C5785F7" w14:textId="77777777" w:rsidR="00731426" w:rsidRPr="00591C2A" w:rsidRDefault="00731426" w:rsidP="00731426">
            <w:pPr>
              <w:autoSpaceDE w:val="0"/>
              <w:autoSpaceDN w:val="0"/>
              <w:adjustRightInd w:val="0"/>
              <w:spacing w:after="0" w:line="240" w:lineRule="auto"/>
              <w:jc w:val="center"/>
              <w:rPr>
                <w:bCs/>
              </w:rPr>
            </w:pPr>
            <w:r w:rsidRPr="00591C2A">
              <w:rPr>
                <w:bCs/>
              </w:rPr>
              <w:t>ΟΧΙ</w:t>
            </w:r>
          </w:p>
        </w:tc>
        <w:tc>
          <w:tcPr>
            <w:tcW w:w="634" w:type="dxa"/>
            <w:vAlign w:val="center"/>
          </w:tcPr>
          <w:p w14:paraId="14BB1147" w14:textId="77777777" w:rsidR="00731426" w:rsidRPr="00591C2A" w:rsidRDefault="00731426" w:rsidP="00731426">
            <w:pPr>
              <w:autoSpaceDE w:val="0"/>
              <w:autoSpaceDN w:val="0"/>
              <w:adjustRightInd w:val="0"/>
              <w:spacing w:after="0" w:line="240" w:lineRule="auto"/>
              <w:jc w:val="center"/>
              <w:rPr>
                <w:bCs/>
              </w:rPr>
            </w:pPr>
          </w:p>
        </w:tc>
      </w:tr>
      <w:tr w:rsidR="00F42DB4" w:rsidRPr="00F42DB4" w14:paraId="43602200" w14:textId="77777777" w:rsidTr="00032505">
        <w:trPr>
          <w:trHeight w:val="575"/>
          <w:jc w:val="center"/>
        </w:trPr>
        <w:tc>
          <w:tcPr>
            <w:tcW w:w="534" w:type="dxa"/>
            <w:vAlign w:val="center"/>
          </w:tcPr>
          <w:p w14:paraId="79902C41" w14:textId="77777777" w:rsidR="00AF670A" w:rsidRPr="00F42DB4" w:rsidRDefault="00AF670A" w:rsidP="00731426">
            <w:pPr>
              <w:autoSpaceDE w:val="0"/>
              <w:autoSpaceDN w:val="0"/>
              <w:adjustRightInd w:val="0"/>
              <w:spacing w:after="0" w:line="240" w:lineRule="auto"/>
              <w:jc w:val="center"/>
              <w:rPr>
                <w:rFonts w:cs="Tahoma"/>
              </w:rPr>
            </w:pPr>
            <w:r w:rsidRPr="00F42DB4">
              <w:rPr>
                <w:rFonts w:cs="Tahoma"/>
              </w:rPr>
              <w:t>16</w:t>
            </w:r>
          </w:p>
        </w:tc>
        <w:tc>
          <w:tcPr>
            <w:tcW w:w="6918" w:type="dxa"/>
            <w:vAlign w:val="center"/>
          </w:tcPr>
          <w:p w14:paraId="2AFEB52C" w14:textId="77777777" w:rsidR="00AF670A" w:rsidRPr="00F42DB4" w:rsidRDefault="00AF670A" w:rsidP="00731426">
            <w:pPr>
              <w:autoSpaceDE w:val="0"/>
              <w:autoSpaceDN w:val="0"/>
              <w:adjustRightInd w:val="0"/>
              <w:spacing w:after="0" w:line="240" w:lineRule="auto"/>
              <w:jc w:val="both"/>
              <w:rPr>
                <w:bCs/>
              </w:rPr>
            </w:pPr>
            <w:r w:rsidRPr="00F42DB4">
              <w:rPr>
                <w:b/>
                <w:bCs/>
              </w:rPr>
              <w:t xml:space="preserve">Σχέδιο Απόφασης Υλοποίησης Υποέργου με Ίδια Μέσα </w:t>
            </w:r>
            <w:r w:rsidRPr="00F42DB4">
              <w:rPr>
                <w:bCs/>
              </w:rPr>
              <w:t xml:space="preserve">μόνο στις περιπτώσεις πράξεων που εκτελούνται με ίδια μέσα. </w:t>
            </w:r>
          </w:p>
        </w:tc>
        <w:tc>
          <w:tcPr>
            <w:tcW w:w="1995" w:type="dxa"/>
            <w:vAlign w:val="center"/>
          </w:tcPr>
          <w:p w14:paraId="087920B2" w14:textId="77777777" w:rsidR="00AF670A" w:rsidRPr="00F42DB4" w:rsidRDefault="00B640AF" w:rsidP="00731426">
            <w:pPr>
              <w:autoSpaceDE w:val="0"/>
              <w:autoSpaceDN w:val="0"/>
              <w:adjustRightInd w:val="0"/>
              <w:spacing w:after="0" w:line="240" w:lineRule="auto"/>
              <w:jc w:val="center"/>
              <w:rPr>
                <w:bCs/>
              </w:rPr>
            </w:pPr>
            <w:r w:rsidRPr="00F42DB4">
              <w:t>ΟΧΙ</w:t>
            </w:r>
          </w:p>
        </w:tc>
        <w:tc>
          <w:tcPr>
            <w:tcW w:w="634" w:type="dxa"/>
            <w:vAlign w:val="center"/>
          </w:tcPr>
          <w:p w14:paraId="29E7F99F" w14:textId="77777777" w:rsidR="00AF670A" w:rsidRPr="00F42DB4" w:rsidRDefault="00AF670A" w:rsidP="00731426">
            <w:pPr>
              <w:autoSpaceDE w:val="0"/>
              <w:autoSpaceDN w:val="0"/>
              <w:adjustRightInd w:val="0"/>
              <w:spacing w:after="0" w:line="240" w:lineRule="auto"/>
              <w:jc w:val="center"/>
              <w:rPr>
                <w:bCs/>
              </w:rPr>
            </w:pPr>
          </w:p>
        </w:tc>
      </w:tr>
      <w:tr w:rsidR="00430D15" w:rsidRPr="00591C2A" w14:paraId="35AF880D" w14:textId="77777777" w:rsidTr="00032505">
        <w:trPr>
          <w:trHeight w:val="575"/>
          <w:jc w:val="center"/>
        </w:trPr>
        <w:tc>
          <w:tcPr>
            <w:tcW w:w="534" w:type="dxa"/>
            <w:vAlign w:val="center"/>
          </w:tcPr>
          <w:p w14:paraId="5A0540A7" w14:textId="77777777" w:rsidR="00430D15" w:rsidRPr="00591C2A" w:rsidRDefault="00AA5B24" w:rsidP="002F7DF7">
            <w:pPr>
              <w:autoSpaceDE w:val="0"/>
              <w:autoSpaceDN w:val="0"/>
              <w:adjustRightInd w:val="0"/>
              <w:spacing w:after="0" w:line="240" w:lineRule="auto"/>
              <w:jc w:val="center"/>
              <w:rPr>
                <w:rFonts w:cs="Tahoma"/>
                <w:color w:val="000000"/>
              </w:rPr>
            </w:pPr>
            <w:r>
              <w:rPr>
                <w:rFonts w:cs="Tahoma"/>
                <w:color w:val="000000"/>
              </w:rPr>
              <w:t>17</w:t>
            </w:r>
          </w:p>
        </w:tc>
        <w:tc>
          <w:tcPr>
            <w:tcW w:w="6918" w:type="dxa"/>
            <w:vAlign w:val="center"/>
          </w:tcPr>
          <w:p w14:paraId="168E1AAA" w14:textId="77777777" w:rsidR="00430D15" w:rsidRPr="00591C2A" w:rsidRDefault="00430D15" w:rsidP="002F7DF7">
            <w:pPr>
              <w:pStyle w:val="Default"/>
              <w:jc w:val="both"/>
              <w:rPr>
                <w:rFonts w:asciiTheme="minorHAnsi" w:hAnsiTheme="minorHAnsi" w:cs="Tahoma"/>
                <w:sz w:val="22"/>
                <w:szCs w:val="22"/>
              </w:rPr>
            </w:pPr>
            <w:r w:rsidRPr="00591C2A">
              <w:rPr>
                <w:rFonts w:asciiTheme="minorHAnsi" w:hAnsiTheme="minorHAnsi" w:cs="Tahoma"/>
                <w:b/>
                <w:sz w:val="22"/>
                <w:szCs w:val="22"/>
              </w:rPr>
              <w:t>Δικαιολογητικά που τεκμηριώνουν τον καινοτόμο</w:t>
            </w:r>
            <w:r w:rsidRPr="00591C2A">
              <w:rPr>
                <w:rFonts w:asciiTheme="minorHAnsi" w:hAnsiTheme="minorHAnsi" w:cs="Tahoma"/>
                <w:sz w:val="22"/>
                <w:szCs w:val="22"/>
              </w:rPr>
              <w:t xml:space="preserve"> χαρακτήρα της πρότασης: </w:t>
            </w:r>
          </w:p>
          <w:p w14:paraId="64A1B6FC" w14:textId="77777777" w:rsidR="00430D15" w:rsidRPr="00591C2A" w:rsidRDefault="00430D15" w:rsidP="002F7DF7">
            <w:pPr>
              <w:pStyle w:val="Default"/>
              <w:jc w:val="both"/>
              <w:rPr>
                <w:rFonts w:asciiTheme="minorHAnsi" w:hAnsiTheme="minorHAnsi" w:cs="Tahoma"/>
                <w:sz w:val="22"/>
                <w:szCs w:val="22"/>
              </w:rPr>
            </w:pPr>
            <w:r w:rsidRPr="00591C2A">
              <w:rPr>
                <w:rFonts w:asciiTheme="minorHAnsi" w:hAnsiTheme="minorHAnsi" w:cs="Tahoma"/>
                <w:sz w:val="22"/>
                <w:szCs w:val="22"/>
              </w:rPr>
              <w:t>Υποβάλλονται τυχόν πιστοποιητικά προμηθευτών και έντυπα τεχνικών προδιαγραφών του προβλεπόμενου εξοπλισμού ή των υλικών, καθώς και σχετικές βεβαιώσεις επίσημων ή συλλογικών φορέων (Πανεπιστήμια, Επιμελητήρια κλπ) ή οποιοδήποτε άλλο στοιχείο τεκμηριώνει τον καινοτόμο χαρακτήρα του έργου.</w:t>
            </w:r>
          </w:p>
        </w:tc>
        <w:tc>
          <w:tcPr>
            <w:tcW w:w="1995" w:type="dxa"/>
            <w:vAlign w:val="center"/>
          </w:tcPr>
          <w:p w14:paraId="2AF5C979" w14:textId="77777777" w:rsidR="00430D15" w:rsidRPr="00591C2A" w:rsidRDefault="00430D15" w:rsidP="002F7DF7">
            <w:pPr>
              <w:pStyle w:val="Default"/>
              <w:jc w:val="center"/>
              <w:rPr>
                <w:rFonts w:asciiTheme="minorHAnsi" w:hAnsiTheme="minorHAnsi" w:cs="Tahoma"/>
                <w:sz w:val="22"/>
                <w:szCs w:val="22"/>
              </w:rPr>
            </w:pPr>
            <w:r w:rsidRPr="00591C2A">
              <w:rPr>
                <w:rFonts w:asciiTheme="minorHAnsi" w:hAnsiTheme="minorHAnsi"/>
                <w:bCs/>
              </w:rPr>
              <w:t>ΟΧΙ</w:t>
            </w:r>
          </w:p>
        </w:tc>
        <w:tc>
          <w:tcPr>
            <w:tcW w:w="634" w:type="dxa"/>
            <w:vAlign w:val="center"/>
          </w:tcPr>
          <w:p w14:paraId="323EFE53" w14:textId="77777777" w:rsidR="00430D15" w:rsidRPr="00591C2A" w:rsidRDefault="00430D15" w:rsidP="002F7DF7">
            <w:pPr>
              <w:pStyle w:val="Default"/>
              <w:jc w:val="center"/>
              <w:rPr>
                <w:rFonts w:asciiTheme="minorHAnsi" w:hAnsiTheme="minorHAnsi" w:cs="Tahoma"/>
                <w:b/>
                <w:sz w:val="22"/>
                <w:szCs w:val="22"/>
              </w:rPr>
            </w:pPr>
          </w:p>
        </w:tc>
      </w:tr>
      <w:tr w:rsidR="00731426" w:rsidRPr="00591C2A" w14:paraId="60EF1712" w14:textId="77777777" w:rsidTr="00032505">
        <w:trPr>
          <w:trHeight w:val="575"/>
          <w:jc w:val="center"/>
        </w:trPr>
        <w:tc>
          <w:tcPr>
            <w:tcW w:w="534" w:type="dxa"/>
            <w:vAlign w:val="center"/>
          </w:tcPr>
          <w:p w14:paraId="2A0322A8" w14:textId="77777777" w:rsidR="00731426" w:rsidRPr="00591C2A" w:rsidRDefault="00731426" w:rsidP="00AA5B24">
            <w:pPr>
              <w:autoSpaceDE w:val="0"/>
              <w:autoSpaceDN w:val="0"/>
              <w:adjustRightInd w:val="0"/>
              <w:spacing w:after="0" w:line="240" w:lineRule="auto"/>
              <w:jc w:val="center"/>
              <w:rPr>
                <w:rFonts w:cs="Tahoma"/>
                <w:color w:val="000000"/>
              </w:rPr>
            </w:pPr>
            <w:r w:rsidRPr="00591C2A">
              <w:rPr>
                <w:rFonts w:cs="Tahoma"/>
                <w:color w:val="000000"/>
              </w:rPr>
              <w:t>1</w:t>
            </w:r>
            <w:r w:rsidR="00AA5B24">
              <w:rPr>
                <w:rFonts w:cs="Tahoma"/>
                <w:color w:val="000000"/>
              </w:rPr>
              <w:t>8</w:t>
            </w:r>
          </w:p>
        </w:tc>
        <w:tc>
          <w:tcPr>
            <w:tcW w:w="6918" w:type="dxa"/>
            <w:vAlign w:val="center"/>
          </w:tcPr>
          <w:p w14:paraId="555548E4" w14:textId="77777777" w:rsidR="00731426" w:rsidRPr="00591C2A" w:rsidRDefault="00731426" w:rsidP="00BD0808">
            <w:pPr>
              <w:pStyle w:val="Default"/>
              <w:jc w:val="both"/>
              <w:rPr>
                <w:rFonts w:asciiTheme="minorHAnsi" w:hAnsiTheme="minorHAnsi" w:cs="Tahoma"/>
                <w:b/>
                <w:sz w:val="22"/>
                <w:szCs w:val="22"/>
              </w:rPr>
            </w:pPr>
            <w:r w:rsidRPr="00591C2A">
              <w:rPr>
                <w:rFonts w:asciiTheme="minorHAnsi" w:hAnsiTheme="minorHAnsi" w:cs="Tahoma"/>
                <w:sz w:val="22"/>
                <w:szCs w:val="22"/>
              </w:rPr>
              <w:t xml:space="preserve">Απόφαση του δυνητικού δικαιούχου για την καταβολή της </w:t>
            </w:r>
            <w:r w:rsidRPr="00591C2A">
              <w:rPr>
                <w:rFonts w:asciiTheme="minorHAnsi" w:hAnsiTheme="minorHAnsi" w:cs="Tahoma"/>
                <w:b/>
                <w:sz w:val="22"/>
                <w:szCs w:val="22"/>
              </w:rPr>
              <w:t>ίδιας συμμετοχής</w:t>
            </w:r>
            <w:r w:rsidRPr="00591C2A">
              <w:rPr>
                <w:rFonts w:asciiTheme="minorHAnsi" w:hAnsiTheme="minorHAnsi" w:cs="Tahoma"/>
                <w:sz w:val="22"/>
                <w:szCs w:val="22"/>
              </w:rPr>
              <w:t xml:space="preserve"> </w:t>
            </w:r>
            <w:r w:rsidR="00BD0808" w:rsidRPr="00591C2A">
              <w:rPr>
                <w:rFonts w:asciiTheme="minorHAnsi" w:hAnsiTheme="minorHAnsi" w:cs="Tahoma"/>
                <w:sz w:val="22"/>
                <w:szCs w:val="22"/>
              </w:rPr>
              <w:t>του έργου</w:t>
            </w:r>
            <w:r w:rsidRPr="00591C2A">
              <w:rPr>
                <w:rFonts w:asciiTheme="minorHAnsi" w:hAnsiTheme="minorHAnsi" w:cs="Tahoma"/>
                <w:sz w:val="22"/>
                <w:szCs w:val="22"/>
              </w:rPr>
              <w:t xml:space="preserve">, καθώς και </w:t>
            </w:r>
            <w:r w:rsidR="00BD0808" w:rsidRPr="00591C2A">
              <w:rPr>
                <w:rFonts w:asciiTheme="minorHAnsi" w:hAnsiTheme="minorHAnsi" w:cs="Tahoma"/>
                <w:sz w:val="22"/>
                <w:szCs w:val="22"/>
              </w:rPr>
              <w:t xml:space="preserve">των </w:t>
            </w:r>
            <w:r w:rsidRPr="00591C2A">
              <w:rPr>
                <w:rFonts w:asciiTheme="minorHAnsi" w:hAnsiTheme="minorHAnsi" w:cs="Tahoma"/>
                <w:sz w:val="22"/>
                <w:szCs w:val="22"/>
              </w:rPr>
              <w:t xml:space="preserve">τυχόν μη επιλέξιμων δαπανών, </w:t>
            </w:r>
            <w:r w:rsidR="00BD0808" w:rsidRPr="00591C2A">
              <w:rPr>
                <w:rFonts w:asciiTheme="minorHAnsi" w:hAnsiTheme="minorHAnsi" w:cs="Tahoma"/>
                <w:sz w:val="22"/>
                <w:szCs w:val="22"/>
              </w:rPr>
              <w:t xml:space="preserve">εφόσον απαιτείται. </w:t>
            </w:r>
          </w:p>
        </w:tc>
        <w:tc>
          <w:tcPr>
            <w:tcW w:w="1995" w:type="dxa"/>
            <w:vAlign w:val="center"/>
          </w:tcPr>
          <w:p w14:paraId="43DA4611" w14:textId="77777777" w:rsidR="00731426" w:rsidRPr="00591C2A" w:rsidRDefault="00731426" w:rsidP="00731426">
            <w:pPr>
              <w:pStyle w:val="Default"/>
              <w:jc w:val="center"/>
              <w:rPr>
                <w:rFonts w:asciiTheme="minorHAnsi" w:hAnsiTheme="minorHAnsi" w:cs="Tahoma"/>
                <w:sz w:val="22"/>
                <w:szCs w:val="22"/>
              </w:rPr>
            </w:pPr>
            <w:r w:rsidRPr="00591C2A">
              <w:rPr>
                <w:rFonts w:asciiTheme="minorHAnsi" w:hAnsiTheme="minorHAnsi"/>
                <w:bCs/>
              </w:rPr>
              <w:t>ΟΧΙ</w:t>
            </w:r>
          </w:p>
        </w:tc>
        <w:tc>
          <w:tcPr>
            <w:tcW w:w="634" w:type="dxa"/>
            <w:vAlign w:val="center"/>
          </w:tcPr>
          <w:p w14:paraId="27BEE1F4" w14:textId="77777777" w:rsidR="00731426" w:rsidRPr="00591C2A" w:rsidRDefault="00731426" w:rsidP="00731426">
            <w:pPr>
              <w:pStyle w:val="Default"/>
              <w:jc w:val="center"/>
              <w:rPr>
                <w:rFonts w:asciiTheme="minorHAnsi" w:hAnsiTheme="minorHAnsi" w:cs="Tahoma"/>
                <w:sz w:val="22"/>
                <w:szCs w:val="22"/>
              </w:rPr>
            </w:pPr>
          </w:p>
        </w:tc>
      </w:tr>
      <w:tr w:rsidR="00731426" w:rsidRPr="00591C2A" w14:paraId="5CE0995D" w14:textId="77777777" w:rsidTr="00032505">
        <w:trPr>
          <w:trHeight w:val="507"/>
          <w:jc w:val="center"/>
        </w:trPr>
        <w:tc>
          <w:tcPr>
            <w:tcW w:w="534" w:type="dxa"/>
            <w:shd w:val="clear" w:color="auto" w:fill="B8CCE4" w:themeFill="accent1" w:themeFillTint="66"/>
            <w:vAlign w:val="center"/>
          </w:tcPr>
          <w:p w14:paraId="4F54E7AD" w14:textId="77777777" w:rsidR="00731426" w:rsidRPr="00591C2A" w:rsidRDefault="00430D15" w:rsidP="00731426">
            <w:pPr>
              <w:autoSpaceDE w:val="0"/>
              <w:autoSpaceDN w:val="0"/>
              <w:adjustRightInd w:val="0"/>
              <w:spacing w:after="0" w:line="240" w:lineRule="auto"/>
              <w:jc w:val="center"/>
              <w:rPr>
                <w:rFonts w:cs="Tahoma"/>
                <w:b/>
                <w:bCs/>
                <w:color w:val="000000"/>
              </w:rPr>
            </w:pPr>
            <w:r w:rsidRPr="00591C2A">
              <w:rPr>
                <w:rFonts w:cs="Tahoma"/>
                <w:b/>
                <w:bCs/>
                <w:color w:val="000000"/>
              </w:rPr>
              <w:t>Β</w:t>
            </w:r>
          </w:p>
        </w:tc>
        <w:tc>
          <w:tcPr>
            <w:tcW w:w="6918" w:type="dxa"/>
            <w:shd w:val="clear" w:color="auto" w:fill="B8CCE4" w:themeFill="accent1" w:themeFillTint="66"/>
            <w:vAlign w:val="center"/>
          </w:tcPr>
          <w:p w14:paraId="0748C566" w14:textId="77777777" w:rsidR="00731426" w:rsidRPr="00591C2A" w:rsidRDefault="00731426" w:rsidP="00731426">
            <w:pPr>
              <w:autoSpaceDE w:val="0"/>
              <w:autoSpaceDN w:val="0"/>
              <w:adjustRightInd w:val="0"/>
              <w:spacing w:after="0" w:line="240" w:lineRule="auto"/>
              <w:jc w:val="both"/>
              <w:rPr>
                <w:rFonts w:eastAsia="Times New Roman" w:cs="Times New Roman"/>
                <w:b/>
                <w:highlight w:val="yellow"/>
              </w:rPr>
            </w:pPr>
            <w:r w:rsidRPr="00591C2A">
              <w:rPr>
                <w:rFonts w:eastAsia="Times New Roman" w:cs="Times New Roman"/>
                <w:b/>
              </w:rPr>
              <w:t>Συμπληρωματικά στοιχεία τεκμηρίωσης της πρότασης</w:t>
            </w:r>
          </w:p>
        </w:tc>
        <w:tc>
          <w:tcPr>
            <w:tcW w:w="1995" w:type="dxa"/>
            <w:shd w:val="clear" w:color="auto" w:fill="B8CCE4" w:themeFill="accent1" w:themeFillTint="66"/>
            <w:vAlign w:val="center"/>
          </w:tcPr>
          <w:p w14:paraId="0DC97C9A" w14:textId="77777777" w:rsidR="00731426" w:rsidRPr="00591C2A" w:rsidRDefault="00731426" w:rsidP="00731426">
            <w:pPr>
              <w:autoSpaceDE w:val="0"/>
              <w:autoSpaceDN w:val="0"/>
              <w:adjustRightInd w:val="0"/>
              <w:spacing w:after="0" w:line="240" w:lineRule="auto"/>
              <w:jc w:val="center"/>
              <w:rPr>
                <w:rFonts w:eastAsia="Times New Roman" w:cs="Times New Roman"/>
              </w:rPr>
            </w:pPr>
          </w:p>
        </w:tc>
        <w:tc>
          <w:tcPr>
            <w:tcW w:w="634" w:type="dxa"/>
            <w:shd w:val="clear" w:color="auto" w:fill="B8CCE4" w:themeFill="accent1" w:themeFillTint="66"/>
            <w:vAlign w:val="center"/>
          </w:tcPr>
          <w:p w14:paraId="05BDC94F" w14:textId="77777777" w:rsidR="00731426" w:rsidRPr="00591C2A" w:rsidRDefault="00731426" w:rsidP="00731426">
            <w:pPr>
              <w:autoSpaceDE w:val="0"/>
              <w:autoSpaceDN w:val="0"/>
              <w:adjustRightInd w:val="0"/>
              <w:spacing w:after="0" w:line="240" w:lineRule="auto"/>
              <w:jc w:val="center"/>
              <w:rPr>
                <w:rFonts w:eastAsia="Times New Roman" w:cs="Times New Roman"/>
                <w:b/>
              </w:rPr>
            </w:pPr>
          </w:p>
        </w:tc>
      </w:tr>
      <w:tr w:rsidR="006D3CAC" w:rsidRPr="00591C2A" w14:paraId="764F1903" w14:textId="77777777" w:rsidTr="00032505">
        <w:trPr>
          <w:trHeight w:val="437"/>
          <w:jc w:val="center"/>
        </w:trPr>
        <w:tc>
          <w:tcPr>
            <w:tcW w:w="534" w:type="dxa"/>
            <w:vAlign w:val="center"/>
          </w:tcPr>
          <w:p w14:paraId="2F68716F" w14:textId="77777777" w:rsidR="006D3CAC" w:rsidRPr="00591C2A" w:rsidRDefault="00AA5B24" w:rsidP="006D3CAC">
            <w:pPr>
              <w:autoSpaceDE w:val="0"/>
              <w:autoSpaceDN w:val="0"/>
              <w:adjustRightInd w:val="0"/>
              <w:spacing w:after="0" w:line="240" w:lineRule="auto"/>
              <w:jc w:val="center"/>
              <w:rPr>
                <w:rFonts w:cs="Tahoma"/>
                <w:color w:val="000000"/>
              </w:rPr>
            </w:pPr>
            <w:r>
              <w:rPr>
                <w:rFonts w:cs="Tahoma"/>
                <w:color w:val="000000"/>
              </w:rPr>
              <w:t>19</w:t>
            </w:r>
          </w:p>
        </w:tc>
        <w:tc>
          <w:tcPr>
            <w:tcW w:w="6918" w:type="dxa"/>
            <w:vAlign w:val="center"/>
          </w:tcPr>
          <w:p w14:paraId="54D47156" w14:textId="77777777" w:rsidR="006D3CAC" w:rsidRPr="00591C2A" w:rsidRDefault="006D3CAC" w:rsidP="006D3CAC">
            <w:pPr>
              <w:spacing w:after="0" w:line="240" w:lineRule="auto"/>
              <w:jc w:val="both"/>
              <w:rPr>
                <w:rFonts w:cs="Tahoma"/>
                <w:color w:val="000000"/>
              </w:rPr>
            </w:pPr>
            <w:r w:rsidRPr="00591C2A">
              <w:rPr>
                <w:rFonts w:cs="Tahoma"/>
                <w:b/>
                <w:color w:val="000000"/>
              </w:rPr>
              <w:t>Απόσπασμα επιχειρησιακού προγράμματος ΟΤΑ</w:t>
            </w:r>
            <w:r w:rsidRPr="00591C2A">
              <w:rPr>
                <w:rFonts w:cs="Arial"/>
                <w:sz w:val="20"/>
                <w:szCs w:val="20"/>
              </w:rPr>
              <w:t xml:space="preserve"> </w:t>
            </w:r>
            <w:r w:rsidRPr="00D21F5D">
              <w:rPr>
                <w:rFonts w:cs="Tahoma"/>
                <w:color w:val="000000"/>
              </w:rPr>
              <w:t>ή εισήγηση Υπηρεσίας και απόφαση Δημοτικού Συμβουλίου,</w:t>
            </w:r>
            <w:r w:rsidRPr="00591C2A">
              <w:rPr>
                <w:rFonts w:cs="Tahoma"/>
                <w:color w:val="000000"/>
              </w:rPr>
              <w:t xml:space="preserve"> στο οποίο θα πρέπει να προβλέπεται η προτεινόμενη παρέμβαση.</w:t>
            </w:r>
          </w:p>
        </w:tc>
        <w:tc>
          <w:tcPr>
            <w:tcW w:w="1995" w:type="dxa"/>
            <w:vAlign w:val="center"/>
          </w:tcPr>
          <w:p w14:paraId="750CCB0D" w14:textId="77777777" w:rsidR="006D3CAC" w:rsidRPr="00591C2A" w:rsidRDefault="006D3CAC" w:rsidP="006D3CAC">
            <w:pPr>
              <w:spacing w:after="0" w:line="240" w:lineRule="auto"/>
              <w:jc w:val="center"/>
              <w:rPr>
                <w:rFonts w:cs="Tahoma"/>
                <w:color w:val="000000"/>
              </w:rPr>
            </w:pPr>
            <w:r w:rsidRPr="00591C2A">
              <w:rPr>
                <w:bCs/>
              </w:rPr>
              <w:t>ΟΧΙ</w:t>
            </w:r>
          </w:p>
        </w:tc>
        <w:tc>
          <w:tcPr>
            <w:tcW w:w="634" w:type="dxa"/>
            <w:vAlign w:val="center"/>
          </w:tcPr>
          <w:p w14:paraId="06D6B7A0" w14:textId="77777777" w:rsidR="006D3CAC" w:rsidRPr="00591C2A" w:rsidRDefault="006D3CAC" w:rsidP="006D3CAC">
            <w:pPr>
              <w:spacing w:after="0" w:line="240" w:lineRule="auto"/>
              <w:jc w:val="center"/>
              <w:rPr>
                <w:rFonts w:cs="Tahoma"/>
                <w:b/>
                <w:color w:val="000000"/>
              </w:rPr>
            </w:pPr>
          </w:p>
        </w:tc>
      </w:tr>
      <w:tr w:rsidR="006D3CAC" w:rsidRPr="00591C2A" w14:paraId="6CA3E783" w14:textId="77777777" w:rsidTr="00032505">
        <w:trPr>
          <w:trHeight w:val="575"/>
          <w:jc w:val="center"/>
        </w:trPr>
        <w:tc>
          <w:tcPr>
            <w:tcW w:w="534" w:type="dxa"/>
            <w:vAlign w:val="center"/>
          </w:tcPr>
          <w:p w14:paraId="537F8884" w14:textId="77777777" w:rsidR="006D3CAC" w:rsidRPr="00591C2A" w:rsidRDefault="00AA5B24" w:rsidP="006D3CAC">
            <w:pPr>
              <w:autoSpaceDE w:val="0"/>
              <w:autoSpaceDN w:val="0"/>
              <w:adjustRightInd w:val="0"/>
              <w:spacing w:after="0" w:line="240" w:lineRule="auto"/>
              <w:jc w:val="center"/>
              <w:rPr>
                <w:rFonts w:cs="Tahoma"/>
                <w:bCs/>
                <w:color w:val="000000"/>
              </w:rPr>
            </w:pPr>
            <w:r>
              <w:rPr>
                <w:rFonts w:cs="Tahoma"/>
                <w:bCs/>
                <w:color w:val="000000"/>
              </w:rPr>
              <w:t>20</w:t>
            </w:r>
          </w:p>
        </w:tc>
        <w:tc>
          <w:tcPr>
            <w:tcW w:w="6918" w:type="dxa"/>
            <w:vAlign w:val="center"/>
          </w:tcPr>
          <w:p w14:paraId="5EA516AE" w14:textId="77777777" w:rsidR="006D3CAC" w:rsidRPr="00591C2A" w:rsidRDefault="006D3CAC" w:rsidP="00DE7300">
            <w:pPr>
              <w:autoSpaceDE w:val="0"/>
              <w:autoSpaceDN w:val="0"/>
              <w:adjustRightInd w:val="0"/>
              <w:spacing w:after="0" w:line="240" w:lineRule="auto"/>
              <w:jc w:val="both"/>
              <w:rPr>
                <w:bCs/>
                <w:highlight w:val="yellow"/>
              </w:rPr>
            </w:pPr>
            <w:r w:rsidRPr="00591C2A">
              <w:rPr>
                <w:b/>
                <w:bCs/>
              </w:rPr>
              <w:t xml:space="preserve">Βεβαίωση του δικαιούχου ότι τηρείται φάκελος δημόσιας σύμβασης </w:t>
            </w:r>
            <w:r w:rsidRPr="00591C2A">
              <w:rPr>
                <w:bCs/>
              </w:rPr>
              <w:t>για την προτεινόμενη πράξη και συμπεριλαμβάνει όλα τα απαραίτητα στοιχεία</w:t>
            </w:r>
            <w:r w:rsidR="00DE7300" w:rsidRPr="00591C2A">
              <w:rPr>
                <w:bCs/>
              </w:rPr>
              <w:t>,</w:t>
            </w:r>
            <w:r w:rsidRPr="00591C2A">
              <w:rPr>
                <w:bCs/>
              </w:rPr>
              <w:t xml:space="preserve"> σύμφωνα με τα οριζόμενα στο άρθρο </w:t>
            </w:r>
            <w:r w:rsidR="00DE7300" w:rsidRPr="00591C2A">
              <w:rPr>
                <w:bCs/>
              </w:rPr>
              <w:t xml:space="preserve">45 </w:t>
            </w:r>
            <w:r w:rsidRPr="00591C2A">
              <w:rPr>
                <w:bCs/>
              </w:rPr>
              <w:t>του Ν. 4412/2016 (</w:t>
            </w:r>
            <w:r w:rsidR="00DE7300" w:rsidRPr="00591C2A">
              <w:rPr>
                <w:bCs/>
              </w:rPr>
              <w:t>βλ</w:t>
            </w:r>
            <w:r w:rsidRPr="00591C2A">
              <w:rPr>
                <w:bCs/>
              </w:rPr>
              <w:t xml:space="preserve"> παράρτημα παρόντος οδηγού</w:t>
            </w:r>
            <w:r w:rsidR="00DE7300" w:rsidRPr="00591C2A">
              <w:rPr>
                <w:bCs/>
              </w:rPr>
              <w:t>)</w:t>
            </w:r>
            <w:r w:rsidRPr="00591C2A">
              <w:rPr>
                <w:bCs/>
              </w:rPr>
              <w:t>, μόνο για τα έργα που εκτελούνται με δημόσιες συμβάσεις.</w:t>
            </w:r>
          </w:p>
        </w:tc>
        <w:tc>
          <w:tcPr>
            <w:tcW w:w="1995" w:type="dxa"/>
            <w:vAlign w:val="center"/>
          </w:tcPr>
          <w:p w14:paraId="7E63EC2C" w14:textId="77777777" w:rsidR="006D3CAC" w:rsidRPr="00591C2A" w:rsidRDefault="006D3CAC" w:rsidP="006D3CAC">
            <w:pPr>
              <w:autoSpaceDE w:val="0"/>
              <w:autoSpaceDN w:val="0"/>
              <w:adjustRightInd w:val="0"/>
              <w:spacing w:after="0" w:line="240" w:lineRule="auto"/>
              <w:jc w:val="center"/>
              <w:rPr>
                <w:bCs/>
              </w:rPr>
            </w:pPr>
            <w:r w:rsidRPr="00591C2A">
              <w:rPr>
                <w:bCs/>
              </w:rPr>
              <w:t>ΟΧΙ</w:t>
            </w:r>
          </w:p>
        </w:tc>
        <w:tc>
          <w:tcPr>
            <w:tcW w:w="634" w:type="dxa"/>
            <w:vAlign w:val="center"/>
          </w:tcPr>
          <w:p w14:paraId="5A684174" w14:textId="77777777" w:rsidR="006D3CAC" w:rsidRPr="00591C2A" w:rsidRDefault="006D3CAC" w:rsidP="006D3CAC">
            <w:pPr>
              <w:autoSpaceDE w:val="0"/>
              <w:autoSpaceDN w:val="0"/>
              <w:adjustRightInd w:val="0"/>
              <w:spacing w:after="0" w:line="240" w:lineRule="auto"/>
              <w:jc w:val="center"/>
              <w:rPr>
                <w:b/>
                <w:bCs/>
              </w:rPr>
            </w:pPr>
          </w:p>
        </w:tc>
      </w:tr>
      <w:tr w:rsidR="006D3CAC" w:rsidRPr="00591C2A" w14:paraId="57829CF7" w14:textId="77777777" w:rsidTr="00032505">
        <w:trPr>
          <w:trHeight w:val="575"/>
          <w:jc w:val="center"/>
        </w:trPr>
        <w:tc>
          <w:tcPr>
            <w:tcW w:w="534" w:type="dxa"/>
            <w:vAlign w:val="center"/>
          </w:tcPr>
          <w:p w14:paraId="66F58DC4" w14:textId="77777777" w:rsidR="006D3CAC" w:rsidRPr="00591C2A" w:rsidRDefault="00AA5B24" w:rsidP="006D3CAC">
            <w:pPr>
              <w:autoSpaceDE w:val="0"/>
              <w:autoSpaceDN w:val="0"/>
              <w:adjustRightInd w:val="0"/>
              <w:spacing w:after="0" w:line="240" w:lineRule="auto"/>
              <w:jc w:val="center"/>
              <w:rPr>
                <w:rFonts w:cs="Tahoma"/>
                <w:bCs/>
                <w:color w:val="000000"/>
              </w:rPr>
            </w:pPr>
            <w:r>
              <w:rPr>
                <w:rFonts w:cs="Tahoma"/>
                <w:bCs/>
                <w:color w:val="000000"/>
              </w:rPr>
              <w:t>21</w:t>
            </w:r>
          </w:p>
        </w:tc>
        <w:tc>
          <w:tcPr>
            <w:tcW w:w="6918" w:type="dxa"/>
            <w:vAlign w:val="center"/>
          </w:tcPr>
          <w:p w14:paraId="754C77BC" w14:textId="77777777" w:rsidR="006D3CAC" w:rsidRPr="00591C2A" w:rsidRDefault="006D3CAC" w:rsidP="00362476">
            <w:pPr>
              <w:autoSpaceDE w:val="0"/>
              <w:autoSpaceDN w:val="0"/>
              <w:adjustRightInd w:val="0"/>
              <w:spacing w:after="0" w:line="240" w:lineRule="auto"/>
              <w:jc w:val="both"/>
              <w:rPr>
                <w:bCs/>
              </w:rPr>
            </w:pPr>
            <w:r w:rsidRPr="00591C2A">
              <w:rPr>
                <w:b/>
                <w:bCs/>
              </w:rPr>
              <w:t>Μελέτη συνολικής θεώρησης</w:t>
            </w:r>
            <w:r w:rsidRPr="00591C2A">
              <w:rPr>
                <w:bCs/>
              </w:rPr>
              <w:t xml:space="preserve"> αισθητικής και λειτουργικής αναβάθμισης ή ανάδειξη</w:t>
            </w:r>
            <w:r w:rsidR="00362476" w:rsidRPr="00591C2A">
              <w:rPr>
                <w:bCs/>
              </w:rPr>
              <w:t xml:space="preserve">ς του οικισμού ή τμήματος αυτού, μόνο στις περιπτώσεις έργων ανάπλασης οικισμού </w:t>
            </w:r>
            <w:r w:rsidRPr="00591C2A">
              <w:rPr>
                <w:bCs/>
              </w:rPr>
              <w:t>(σύμφωνα με τα οριζόμενα στο σχετικ</w:t>
            </w:r>
            <w:r w:rsidR="00430D15" w:rsidRPr="00591C2A">
              <w:rPr>
                <w:bCs/>
              </w:rPr>
              <w:t>ό</w:t>
            </w:r>
            <w:r w:rsidR="00362476" w:rsidRPr="00591C2A">
              <w:rPr>
                <w:bCs/>
              </w:rPr>
              <w:t xml:space="preserve"> παράρτημα του παρόντος οδηγού)</w:t>
            </w:r>
            <w:r w:rsidRPr="00591C2A">
              <w:rPr>
                <w:bCs/>
              </w:rPr>
              <w:t xml:space="preserve">.  </w:t>
            </w:r>
          </w:p>
        </w:tc>
        <w:tc>
          <w:tcPr>
            <w:tcW w:w="1995" w:type="dxa"/>
            <w:vAlign w:val="center"/>
          </w:tcPr>
          <w:p w14:paraId="119A57D8" w14:textId="77777777" w:rsidR="006D3CAC" w:rsidRPr="00591C2A" w:rsidRDefault="006D3CAC" w:rsidP="006D3CAC">
            <w:pPr>
              <w:autoSpaceDE w:val="0"/>
              <w:autoSpaceDN w:val="0"/>
              <w:adjustRightInd w:val="0"/>
              <w:spacing w:after="0" w:line="240" w:lineRule="auto"/>
              <w:jc w:val="center"/>
              <w:rPr>
                <w:bCs/>
              </w:rPr>
            </w:pPr>
            <w:r w:rsidRPr="00591C2A">
              <w:rPr>
                <w:bCs/>
              </w:rPr>
              <w:t>ΟΧΙ</w:t>
            </w:r>
          </w:p>
        </w:tc>
        <w:tc>
          <w:tcPr>
            <w:tcW w:w="634" w:type="dxa"/>
            <w:vAlign w:val="center"/>
          </w:tcPr>
          <w:p w14:paraId="6928A659" w14:textId="77777777" w:rsidR="006D3CAC" w:rsidRPr="00591C2A" w:rsidRDefault="006D3CAC" w:rsidP="006D3CAC">
            <w:pPr>
              <w:autoSpaceDE w:val="0"/>
              <w:autoSpaceDN w:val="0"/>
              <w:adjustRightInd w:val="0"/>
              <w:spacing w:after="0" w:line="240" w:lineRule="auto"/>
              <w:jc w:val="center"/>
              <w:rPr>
                <w:b/>
                <w:bCs/>
              </w:rPr>
            </w:pPr>
          </w:p>
        </w:tc>
      </w:tr>
      <w:tr w:rsidR="006D3CAC" w:rsidRPr="00591C2A" w14:paraId="5FEB5E28" w14:textId="77777777" w:rsidTr="00032505">
        <w:trPr>
          <w:trHeight w:val="575"/>
          <w:jc w:val="center"/>
        </w:trPr>
        <w:tc>
          <w:tcPr>
            <w:tcW w:w="534" w:type="dxa"/>
            <w:vAlign w:val="center"/>
          </w:tcPr>
          <w:p w14:paraId="48CC9A81" w14:textId="77777777" w:rsidR="006D3CAC" w:rsidRPr="00591C2A" w:rsidRDefault="00AA5B24" w:rsidP="006D3CAC">
            <w:pPr>
              <w:autoSpaceDE w:val="0"/>
              <w:autoSpaceDN w:val="0"/>
              <w:adjustRightInd w:val="0"/>
              <w:spacing w:after="0" w:line="240" w:lineRule="auto"/>
              <w:jc w:val="center"/>
              <w:rPr>
                <w:rFonts w:cs="Tahoma"/>
                <w:bCs/>
                <w:color w:val="000000"/>
              </w:rPr>
            </w:pPr>
            <w:r>
              <w:rPr>
                <w:rFonts w:cs="Tahoma"/>
                <w:bCs/>
                <w:color w:val="000000"/>
              </w:rPr>
              <w:t>22</w:t>
            </w:r>
          </w:p>
        </w:tc>
        <w:tc>
          <w:tcPr>
            <w:tcW w:w="6918" w:type="dxa"/>
            <w:vAlign w:val="center"/>
          </w:tcPr>
          <w:p w14:paraId="6C501A7B" w14:textId="77777777" w:rsidR="006D3CAC" w:rsidRPr="00591C2A" w:rsidRDefault="006D3CAC" w:rsidP="006D3CAC">
            <w:pPr>
              <w:autoSpaceDE w:val="0"/>
              <w:autoSpaceDN w:val="0"/>
              <w:adjustRightInd w:val="0"/>
              <w:spacing w:after="0" w:line="240" w:lineRule="auto"/>
              <w:jc w:val="both"/>
              <w:rPr>
                <w:bCs/>
              </w:rPr>
            </w:pPr>
            <w:r w:rsidRPr="00591C2A">
              <w:rPr>
                <w:bCs/>
              </w:rPr>
              <w:t xml:space="preserve">Βεβαίωση δικαιούχου για την </w:t>
            </w:r>
            <w:r w:rsidRPr="00591C2A">
              <w:rPr>
                <w:b/>
                <w:bCs/>
              </w:rPr>
              <w:t>ύπαρξη δικτύων κοινής ωφελείας</w:t>
            </w:r>
            <w:r w:rsidRPr="00591C2A">
              <w:rPr>
                <w:bCs/>
              </w:rPr>
              <w:t xml:space="preserve"> και την υποχρέωση ή μη μετακίνησης ή μεταφοράς τους (</w:t>
            </w:r>
            <w:r w:rsidRPr="00591C2A">
              <w:rPr>
                <w:bCs/>
                <w:i/>
              </w:rPr>
              <w:t>για τις περιπτώσεις ανάπλασης οικισμών</w:t>
            </w:r>
            <w:r w:rsidRPr="00591C2A">
              <w:rPr>
                <w:bCs/>
              </w:rPr>
              <w:t>)</w:t>
            </w:r>
          </w:p>
        </w:tc>
        <w:tc>
          <w:tcPr>
            <w:tcW w:w="1995" w:type="dxa"/>
            <w:vAlign w:val="center"/>
          </w:tcPr>
          <w:p w14:paraId="5814D5CC" w14:textId="77777777" w:rsidR="006D3CAC" w:rsidRPr="00591C2A" w:rsidRDefault="006D3CAC" w:rsidP="006D3CAC">
            <w:pPr>
              <w:autoSpaceDE w:val="0"/>
              <w:autoSpaceDN w:val="0"/>
              <w:adjustRightInd w:val="0"/>
              <w:spacing w:after="0" w:line="240" w:lineRule="auto"/>
              <w:jc w:val="center"/>
              <w:rPr>
                <w:bCs/>
              </w:rPr>
            </w:pPr>
            <w:r w:rsidRPr="00591C2A">
              <w:rPr>
                <w:rFonts w:cs="Tahoma"/>
                <w:color w:val="000000"/>
              </w:rPr>
              <w:t>ΝΑΙ</w:t>
            </w:r>
          </w:p>
        </w:tc>
        <w:tc>
          <w:tcPr>
            <w:tcW w:w="634" w:type="dxa"/>
            <w:vAlign w:val="center"/>
          </w:tcPr>
          <w:p w14:paraId="325AC95A" w14:textId="77777777" w:rsidR="006D3CAC" w:rsidRPr="00591C2A" w:rsidRDefault="006D3CAC" w:rsidP="006D3CAC">
            <w:pPr>
              <w:autoSpaceDE w:val="0"/>
              <w:autoSpaceDN w:val="0"/>
              <w:adjustRightInd w:val="0"/>
              <w:spacing w:after="0" w:line="240" w:lineRule="auto"/>
              <w:jc w:val="center"/>
              <w:rPr>
                <w:bCs/>
              </w:rPr>
            </w:pPr>
          </w:p>
        </w:tc>
      </w:tr>
      <w:tr w:rsidR="006D3CAC" w:rsidRPr="00591C2A" w14:paraId="6794546E" w14:textId="77777777" w:rsidTr="00103972">
        <w:trPr>
          <w:trHeight w:val="273"/>
          <w:jc w:val="center"/>
        </w:trPr>
        <w:tc>
          <w:tcPr>
            <w:tcW w:w="534" w:type="dxa"/>
            <w:vAlign w:val="center"/>
          </w:tcPr>
          <w:p w14:paraId="638803EA" w14:textId="77777777" w:rsidR="006D3CAC" w:rsidRPr="00591C2A" w:rsidRDefault="00AA5B24" w:rsidP="006D3CAC">
            <w:pPr>
              <w:autoSpaceDE w:val="0"/>
              <w:autoSpaceDN w:val="0"/>
              <w:adjustRightInd w:val="0"/>
              <w:spacing w:after="0" w:line="240" w:lineRule="auto"/>
              <w:jc w:val="center"/>
              <w:rPr>
                <w:rFonts w:cs="Tahoma"/>
                <w:bCs/>
                <w:color w:val="000000"/>
              </w:rPr>
            </w:pPr>
            <w:r>
              <w:rPr>
                <w:rFonts w:cs="Tahoma"/>
                <w:bCs/>
                <w:color w:val="000000"/>
              </w:rPr>
              <w:t>23</w:t>
            </w:r>
          </w:p>
        </w:tc>
        <w:tc>
          <w:tcPr>
            <w:tcW w:w="6918" w:type="dxa"/>
            <w:vAlign w:val="center"/>
          </w:tcPr>
          <w:p w14:paraId="740B0A9C" w14:textId="4439DD4D" w:rsidR="006D3CAC" w:rsidRPr="00591C2A" w:rsidRDefault="006D3CAC" w:rsidP="00413A60">
            <w:pPr>
              <w:autoSpaceDE w:val="0"/>
              <w:autoSpaceDN w:val="0"/>
              <w:adjustRightInd w:val="0"/>
              <w:spacing w:after="0" w:line="240" w:lineRule="auto"/>
              <w:jc w:val="both"/>
              <w:rPr>
                <w:bCs/>
              </w:rPr>
            </w:pPr>
            <w:r w:rsidRPr="00591C2A">
              <w:rPr>
                <w:b/>
                <w:bCs/>
              </w:rPr>
              <w:t>Καταστατικό ή</w:t>
            </w:r>
            <w:r w:rsidR="00413A60" w:rsidRPr="00591C2A">
              <w:rPr>
                <w:rFonts w:eastAsia="Times New Roman" w:cs="Arial"/>
                <w:i/>
              </w:rPr>
              <w:t xml:space="preserve"> σχετική νομοθεσία, ή σχετικό κανονιστικό πλαίσιο βάσει των οποίων</w:t>
            </w:r>
            <w:r w:rsidR="00413A60" w:rsidRPr="00591C2A">
              <w:rPr>
                <w:b/>
                <w:bCs/>
              </w:rPr>
              <w:t xml:space="preserve"> ο </w:t>
            </w:r>
            <w:r w:rsidRPr="00591C2A">
              <w:rPr>
                <w:b/>
                <w:bCs/>
              </w:rPr>
              <w:t>φορέα</w:t>
            </w:r>
            <w:r w:rsidR="00413A60" w:rsidRPr="00591C2A">
              <w:rPr>
                <w:b/>
                <w:bCs/>
              </w:rPr>
              <w:t>ς</w:t>
            </w:r>
            <w:r w:rsidRPr="00591C2A">
              <w:rPr>
                <w:b/>
                <w:bCs/>
              </w:rPr>
              <w:t xml:space="preserve"> λειτουργίας</w:t>
            </w:r>
            <w:r w:rsidR="00413A60" w:rsidRPr="00591C2A">
              <w:rPr>
                <w:b/>
                <w:bCs/>
              </w:rPr>
              <w:t>,</w:t>
            </w:r>
            <w:r w:rsidRPr="00591C2A">
              <w:rPr>
                <w:bCs/>
              </w:rPr>
              <w:t xml:space="preserve"> </w:t>
            </w:r>
            <w:r w:rsidR="00413A60" w:rsidRPr="00591C2A">
              <w:rPr>
                <w:bCs/>
              </w:rPr>
              <w:t xml:space="preserve">όπως περιγράφεται στο παράρτημα της αίτησης στήριξης, έχει </w:t>
            </w:r>
            <w:r w:rsidRPr="00591C2A">
              <w:rPr>
                <w:bCs/>
              </w:rPr>
              <w:t>τη δυνατότητ</w:t>
            </w:r>
            <w:r w:rsidR="00413A60" w:rsidRPr="00591C2A">
              <w:rPr>
                <w:bCs/>
              </w:rPr>
              <w:t>α</w:t>
            </w:r>
            <w:r w:rsidRPr="00591C2A">
              <w:rPr>
                <w:bCs/>
              </w:rPr>
              <w:t xml:space="preserve"> λειτουργία</w:t>
            </w:r>
            <w:r w:rsidR="00413A60" w:rsidRPr="00591C2A">
              <w:rPr>
                <w:bCs/>
              </w:rPr>
              <w:t>ς και συντήρησης</w:t>
            </w:r>
            <w:r w:rsidRPr="00591C2A">
              <w:rPr>
                <w:bCs/>
              </w:rPr>
              <w:t xml:space="preserve"> του έργου</w:t>
            </w:r>
            <w:r w:rsidR="00103972">
              <w:rPr>
                <w:bCs/>
              </w:rPr>
              <w:t xml:space="preserve"> (εφόσον απαιτείται)</w:t>
            </w:r>
            <w:r w:rsidR="00413A60" w:rsidRPr="00591C2A">
              <w:rPr>
                <w:bCs/>
              </w:rPr>
              <w:t>.</w:t>
            </w:r>
          </w:p>
        </w:tc>
        <w:tc>
          <w:tcPr>
            <w:tcW w:w="1995" w:type="dxa"/>
            <w:vAlign w:val="center"/>
          </w:tcPr>
          <w:p w14:paraId="66A3045F" w14:textId="77777777" w:rsidR="006D3CAC" w:rsidRPr="00591C2A" w:rsidRDefault="006D3CAC" w:rsidP="006D3CAC">
            <w:pPr>
              <w:autoSpaceDE w:val="0"/>
              <w:autoSpaceDN w:val="0"/>
              <w:adjustRightInd w:val="0"/>
              <w:spacing w:after="0" w:line="240" w:lineRule="auto"/>
              <w:jc w:val="center"/>
              <w:rPr>
                <w:bCs/>
              </w:rPr>
            </w:pPr>
            <w:r w:rsidRPr="00591C2A">
              <w:rPr>
                <w:bCs/>
              </w:rPr>
              <w:t>ΟΧΙ</w:t>
            </w:r>
          </w:p>
        </w:tc>
        <w:tc>
          <w:tcPr>
            <w:tcW w:w="634" w:type="dxa"/>
            <w:vAlign w:val="center"/>
          </w:tcPr>
          <w:p w14:paraId="16EB9A8A" w14:textId="77777777" w:rsidR="006D3CAC" w:rsidRPr="00591C2A" w:rsidRDefault="006D3CAC" w:rsidP="006D3CAC">
            <w:pPr>
              <w:autoSpaceDE w:val="0"/>
              <w:autoSpaceDN w:val="0"/>
              <w:adjustRightInd w:val="0"/>
              <w:spacing w:after="0" w:line="240" w:lineRule="auto"/>
              <w:jc w:val="center"/>
              <w:rPr>
                <w:bCs/>
              </w:rPr>
            </w:pPr>
          </w:p>
        </w:tc>
      </w:tr>
      <w:tr w:rsidR="006D3CAC" w:rsidRPr="00591C2A" w14:paraId="3B80CC66" w14:textId="77777777" w:rsidTr="00032505">
        <w:trPr>
          <w:trHeight w:val="341"/>
          <w:jc w:val="center"/>
        </w:trPr>
        <w:tc>
          <w:tcPr>
            <w:tcW w:w="534" w:type="dxa"/>
            <w:shd w:val="clear" w:color="auto" w:fill="B8CCE4" w:themeFill="accent1" w:themeFillTint="66"/>
            <w:vAlign w:val="center"/>
          </w:tcPr>
          <w:p w14:paraId="4077F7EC" w14:textId="77777777" w:rsidR="006D3CAC" w:rsidRPr="00591C2A" w:rsidRDefault="00430D15" w:rsidP="006D3CAC">
            <w:pPr>
              <w:autoSpaceDE w:val="0"/>
              <w:autoSpaceDN w:val="0"/>
              <w:adjustRightInd w:val="0"/>
              <w:spacing w:after="0" w:line="240" w:lineRule="auto"/>
              <w:jc w:val="center"/>
              <w:rPr>
                <w:b/>
                <w:bCs/>
              </w:rPr>
            </w:pPr>
            <w:r w:rsidRPr="00591C2A">
              <w:rPr>
                <w:b/>
                <w:bCs/>
              </w:rPr>
              <w:t>Γ</w:t>
            </w:r>
          </w:p>
        </w:tc>
        <w:tc>
          <w:tcPr>
            <w:tcW w:w="6918" w:type="dxa"/>
            <w:shd w:val="clear" w:color="auto" w:fill="B8CCE4" w:themeFill="accent1" w:themeFillTint="66"/>
            <w:vAlign w:val="center"/>
          </w:tcPr>
          <w:p w14:paraId="556EEB28" w14:textId="77777777" w:rsidR="006D3CAC" w:rsidRPr="00591C2A" w:rsidRDefault="006D3CAC" w:rsidP="006D3CAC">
            <w:pPr>
              <w:autoSpaceDE w:val="0"/>
              <w:autoSpaceDN w:val="0"/>
              <w:adjustRightInd w:val="0"/>
              <w:spacing w:after="0" w:line="240" w:lineRule="auto"/>
              <w:rPr>
                <w:rFonts w:cs="Tahoma"/>
                <w:b/>
                <w:color w:val="000000"/>
              </w:rPr>
            </w:pPr>
            <w:r w:rsidRPr="00591C2A">
              <w:rPr>
                <w:rFonts w:cs="Tahoma"/>
                <w:b/>
                <w:color w:val="000000"/>
              </w:rPr>
              <w:t xml:space="preserve">Στοιχεία υποψήφιου δικαιούχου </w:t>
            </w:r>
          </w:p>
        </w:tc>
        <w:tc>
          <w:tcPr>
            <w:tcW w:w="1995" w:type="dxa"/>
            <w:shd w:val="clear" w:color="auto" w:fill="B8CCE4" w:themeFill="accent1" w:themeFillTint="66"/>
            <w:vAlign w:val="center"/>
          </w:tcPr>
          <w:p w14:paraId="1B402FE1" w14:textId="77777777" w:rsidR="006D3CAC" w:rsidRPr="00591C2A" w:rsidRDefault="006D3CAC" w:rsidP="006D3CAC">
            <w:pPr>
              <w:autoSpaceDE w:val="0"/>
              <w:autoSpaceDN w:val="0"/>
              <w:adjustRightInd w:val="0"/>
              <w:spacing w:after="0" w:line="240" w:lineRule="auto"/>
              <w:jc w:val="center"/>
              <w:rPr>
                <w:rFonts w:cs="Tahoma"/>
                <w:color w:val="000000"/>
              </w:rPr>
            </w:pPr>
          </w:p>
        </w:tc>
        <w:tc>
          <w:tcPr>
            <w:tcW w:w="634" w:type="dxa"/>
            <w:shd w:val="clear" w:color="auto" w:fill="B8CCE4" w:themeFill="accent1" w:themeFillTint="66"/>
            <w:vAlign w:val="center"/>
          </w:tcPr>
          <w:p w14:paraId="0879961F" w14:textId="77777777" w:rsidR="006D3CAC" w:rsidRPr="00591C2A" w:rsidRDefault="006D3CAC" w:rsidP="006D3CAC">
            <w:pPr>
              <w:autoSpaceDE w:val="0"/>
              <w:autoSpaceDN w:val="0"/>
              <w:adjustRightInd w:val="0"/>
              <w:spacing w:after="0" w:line="240" w:lineRule="auto"/>
              <w:jc w:val="center"/>
              <w:rPr>
                <w:rFonts w:cs="Tahoma"/>
                <w:b/>
                <w:color w:val="000000"/>
              </w:rPr>
            </w:pPr>
          </w:p>
        </w:tc>
      </w:tr>
      <w:tr w:rsidR="00607108" w:rsidRPr="00591C2A" w14:paraId="7BAB7CE3" w14:textId="77777777" w:rsidTr="00032505">
        <w:trPr>
          <w:trHeight w:val="445"/>
          <w:jc w:val="center"/>
        </w:trPr>
        <w:tc>
          <w:tcPr>
            <w:tcW w:w="534" w:type="dxa"/>
            <w:vAlign w:val="center"/>
          </w:tcPr>
          <w:p w14:paraId="572E342E" w14:textId="77777777" w:rsidR="00607108" w:rsidRPr="00591C2A" w:rsidRDefault="00AA5B24" w:rsidP="00607108">
            <w:pPr>
              <w:autoSpaceDE w:val="0"/>
              <w:autoSpaceDN w:val="0"/>
              <w:adjustRightInd w:val="0"/>
              <w:spacing w:after="0" w:line="240" w:lineRule="auto"/>
              <w:jc w:val="center"/>
              <w:rPr>
                <w:rFonts w:cs="Tahoma"/>
                <w:bCs/>
                <w:color w:val="000000"/>
              </w:rPr>
            </w:pPr>
            <w:r>
              <w:rPr>
                <w:rFonts w:cs="Tahoma"/>
                <w:bCs/>
                <w:color w:val="000000"/>
              </w:rPr>
              <w:t>24</w:t>
            </w:r>
          </w:p>
        </w:tc>
        <w:tc>
          <w:tcPr>
            <w:tcW w:w="6918" w:type="dxa"/>
            <w:vAlign w:val="center"/>
          </w:tcPr>
          <w:p w14:paraId="22949B5C" w14:textId="77777777" w:rsidR="00607108" w:rsidRPr="00591C2A" w:rsidRDefault="00607108" w:rsidP="00607108">
            <w:pPr>
              <w:autoSpaceDE w:val="0"/>
              <w:autoSpaceDN w:val="0"/>
              <w:adjustRightInd w:val="0"/>
              <w:spacing w:after="0" w:line="240" w:lineRule="auto"/>
              <w:jc w:val="both"/>
              <w:rPr>
                <w:rFonts w:cs="Tahoma"/>
                <w:color w:val="000000"/>
              </w:rPr>
            </w:pPr>
            <w:r w:rsidRPr="00591C2A">
              <w:rPr>
                <w:rFonts w:cs="Tahoma"/>
                <w:color w:val="000000"/>
              </w:rPr>
              <w:t xml:space="preserve">Απόφαση αρμοδίου οργάνου για τον ορισμό του </w:t>
            </w:r>
            <w:r w:rsidRPr="00591C2A">
              <w:rPr>
                <w:rFonts w:cs="Tahoma"/>
                <w:b/>
                <w:color w:val="000000"/>
              </w:rPr>
              <w:t xml:space="preserve">νόμιμου εκπροσώπου </w:t>
            </w:r>
            <w:r w:rsidRPr="00591C2A">
              <w:rPr>
                <w:rFonts w:cs="Tahoma"/>
                <w:color w:val="000000"/>
              </w:rPr>
              <w:t xml:space="preserve">του δικαιούχου.  </w:t>
            </w:r>
          </w:p>
        </w:tc>
        <w:tc>
          <w:tcPr>
            <w:tcW w:w="1995" w:type="dxa"/>
            <w:vAlign w:val="center"/>
          </w:tcPr>
          <w:p w14:paraId="3A18D94F" w14:textId="77777777" w:rsidR="00607108" w:rsidRPr="00591C2A" w:rsidRDefault="00607108" w:rsidP="00607108">
            <w:pPr>
              <w:autoSpaceDE w:val="0"/>
              <w:autoSpaceDN w:val="0"/>
              <w:adjustRightInd w:val="0"/>
              <w:spacing w:after="0" w:line="240" w:lineRule="auto"/>
              <w:jc w:val="center"/>
              <w:rPr>
                <w:rFonts w:cs="Tahoma"/>
                <w:color w:val="000000"/>
              </w:rPr>
            </w:pPr>
            <w:r w:rsidRPr="00591C2A">
              <w:rPr>
                <w:rFonts w:cs="Tahoma"/>
                <w:color w:val="000000"/>
              </w:rPr>
              <w:t>ΝΑΙ</w:t>
            </w:r>
          </w:p>
        </w:tc>
        <w:tc>
          <w:tcPr>
            <w:tcW w:w="634" w:type="dxa"/>
            <w:vAlign w:val="center"/>
          </w:tcPr>
          <w:p w14:paraId="66559113" w14:textId="77777777" w:rsidR="00607108" w:rsidRPr="00591C2A" w:rsidRDefault="00607108" w:rsidP="00607108">
            <w:pPr>
              <w:autoSpaceDE w:val="0"/>
              <w:autoSpaceDN w:val="0"/>
              <w:adjustRightInd w:val="0"/>
              <w:spacing w:after="0" w:line="240" w:lineRule="auto"/>
              <w:jc w:val="center"/>
              <w:rPr>
                <w:rFonts w:cs="Tahoma"/>
                <w:color w:val="000000"/>
              </w:rPr>
            </w:pPr>
          </w:p>
        </w:tc>
      </w:tr>
      <w:tr w:rsidR="00607108" w:rsidRPr="00591C2A" w14:paraId="7B6D84C0" w14:textId="77777777" w:rsidTr="00032505">
        <w:trPr>
          <w:trHeight w:val="323"/>
          <w:jc w:val="center"/>
        </w:trPr>
        <w:tc>
          <w:tcPr>
            <w:tcW w:w="534" w:type="dxa"/>
            <w:tcBorders>
              <w:bottom w:val="single" w:sz="4" w:space="0" w:color="auto"/>
            </w:tcBorders>
            <w:vAlign w:val="center"/>
          </w:tcPr>
          <w:p w14:paraId="7CE2FB62" w14:textId="77777777" w:rsidR="00607108" w:rsidRPr="00591C2A" w:rsidRDefault="00AA5B24" w:rsidP="00607108">
            <w:pPr>
              <w:autoSpaceDE w:val="0"/>
              <w:autoSpaceDN w:val="0"/>
              <w:adjustRightInd w:val="0"/>
              <w:spacing w:after="0" w:line="240" w:lineRule="auto"/>
              <w:jc w:val="center"/>
              <w:rPr>
                <w:rFonts w:cs="Tahoma"/>
                <w:color w:val="000000"/>
              </w:rPr>
            </w:pPr>
            <w:r>
              <w:rPr>
                <w:rFonts w:cs="Tahoma"/>
                <w:color w:val="000000"/>
              </w:rPr>
              <w:t>25</w:t>
            </w:r>
          </w:p>
        </w:tc>
        <w:tc>
          <w:tcPr>
            <w:tcW w:w="6918" w:type="dxa"/>
            <w:tcBorders>
              <w:bottom w:val="single" w:sz="4" w:space="0" w:color="auto"/>
            </w:tcBorders>
            <w:vAlign w:val="center"/>
          </w:tcPr>
          <w:p w14:paraId="2AD2E699" w14:textId="77777777" w:rsidR="00607108" w:rsidRPr="00591C2A" w:rsidRDefault="00607108" w:rsidP="00607108">
            <w:pPr>
              <w:autoSpaceDE w:val="0"/>
              <w:autoSpaceDN w:val="0"/>
              <w:adjustRightInd w:val="0"/>
              <w:spacing w:after="0" w:line="240" w:lineRule="auto"/>
              <w:jc w:val="both"/>
              <w:rPr>
                <w:bCs/>
              </w:rPr>
            </w:pPr>
            <w:r w:rsidRPr="00591C2A">
              <w:rPr>
                <w:b/>
                <w:bCs/>
              </w:rPr>
              <w:t xml:space="preserve">Αστυνομική ταυτότητα </w:t>
            </w:r>
            <w:r w:rsidRPr="00591C2A">
              <w:rPr>
                <w:bCs/>
              </w:rPr>
              <w:t>νόμιμου εκπροσώπου του δικαιούχου</w:t>
            </w:r>
          </w:p>
        </w:tc>
        <w:tc>
          <w:tcPr>
            <w:tcW w:w="1995" w:type="dxa"/>
            <w:tcBorders>
              <w:bottom w:val="single" w:sz="4" w:space="0" w:color="auto"/>
            </w:tcBorders>
            <w:vAlign w:val="center"/>
          </w:tcPr>
          <w:p w14:paraId="77E54921" w14:textId="77777777" w:rsidR="00607108" w:rsidRPr="00591C2A" w:rsidRDefault="00607108" w:rsidP="00607108">
            <w:pPr>
              <w:autoSpaceDE w:val="0"/>
              <w:autoSpaceDN w:val="0"/>
              <w:adjustRightInd w:val="0"/>
              <w:spacing w:after="0" w:line="240" w:lineRule="auto"/>
              <w:jc w:val="center"/>
              <w:rPr>
                <w:bCs/>
              </w:rPr>
            </w:pPr>
            <w:r w:rsidRPr="00591C2A">
              <w:rPr>
                <w:bCs/>
              </w:rPr>
              <w:t>ΝΑΙ</w:t>
            </w:r>
          </w:p>
        </w:tc>
        <w:tc>
          <w:tcPr>
            <w:tcW w:w="634" w:type="dxa"/>
            <w:tcBorders>
              <w:bottom w:val="single" w:sz="4" w:space="0" w:color="auto"/>
            </w:tcBorders>
            <w:vAlign w:val="center"/>
          </w:tcPr>
          <w:p w14:paraId="3233771E" w14:textId="77777777" w:rsidR="00607108" w:rsidRPr="00591C2A" w:rsidRDefault="00607108" w:rsidP="00607108">
            <w:pPr>
              <w:autoSpaceDE w:val="0"/>
              <w:autoSpaceDN w:val="0"/>
              <w:adjustRightInd w:val="0"/>
              <w:spacing w:after="0" w:line="240" w:lineRule="auto"/>
              <w:jc w:val="center"/>
              <w:rPr>
                <w:b/>
                <w:bCs/>
              </w:rPr>
            </w:pPr>
          </w:p>
        </w:tc>
      </w:tr>
      <w:tr w:rsidR="00607108" w:rsidRPr="00591C2A" w14:paraId="7876E217" w14:textId="77777777" w:rsidTr="00032505">
        <w:trPr>
          <w:trHeight w:val="286"/>
          <w:jc w:val="center"/>
        </w:trPr>
        <w:tc>
          <w:tcPr>
            <w:tcW w:w="534" w:type="dxa"/>
            <w:vAlign w:val="center"/>
          </w:tcPr>
          <w:p w14:paraId="338AA533" w14:textId="77777777" w:rsidR="00607108" w:rsidRPr="00591C2A" w:rsidRDefault="00AA5B24" w:rsidP="00607108">
            <w:pPr>
              <w:autoSpaceDE w:val="0"/>
              <w:autoSpaceDN w:val="0"/>
              <w:adjustRightInd w:val="0"/>
              <w:spacing w:after="0" w:line="240" w:lineRule="auto"/>
              <w:jc w:val="center"/>
              <w:rPr>
                <w:rFonts w:cs="Tahoma"/>
                <w:bCs/>
                <w:color w:val="000000"/>
              </w:rPr>
            </w:pPr>
            <w:r>
              <w:rPr>
                <w:rFonts w:cs="Tahoma"/>
                <w:bCs/>
                <w:color w:val="000000"/>
              </w:rPr>
              <w:t>26</w:t>
            </w:r>
          </w:p>
        </w:tc>
        <w:tc>
          <w:tcPr>
            <w:tcW w:w="6918" w:type="dxa"/>
            <w:vAlign w:val="center"/>
          </w:tcPr>
          <w:p w14:paraId="68F05B49" w14:textId="77777777" w:rsidR="00607108" w:rsidRPr="00591C2A" w:rsidRDefault="00607108" w:rsidP="00607108">
            <w:pPr>
              <w:autoSpaceDE w:val="0"/>
              <w:autoSpaceDN w:val="0"/>
              <w:adjustRightInd w:val="0"/>
              <w:spacing w:after="0" w:line="240" w:lineRule="auto"/>
              <w:jc w:val="both"/>
              <w:rPr>
                <w:rFonts w:cs="Tahoma"/>
                <w:color w:val="000000"/>
              </w:rPr>
            </w:pPr>
            <w:r w:rsidRPr="00591C2A">
              <w:rPr>
                <w:rFonts w:cs="Tahoma"/>
                <w:color w:val="000000"/>
              </w:rPr>
              <w:t xml:space="preserve">Αντίγραφο </w:t>
            </w:r>
            <w:r w:rsidRPr="00591C2A">
              <w:rPr>
                <w:rFonts w:cs="Tahoma"/>
                <w:b/>
                <w:color w:val="000000"/>
              </w:rPr>
              <w:t>καταστατικού</w:t>
            </w:r>
            <w:r w:rsidRPr="00591C2A">
              <w:rPr>
                <w:rFonts w:cs="Tahoma"/>
                <w:color w:val="000000"/>
              </w:rPr>
              <w:t xml:space="preserve"> του νομικού προσώπου και τροποποιήσεις αυτού ή κωδικοποιημένο καταστατικό ή κανονιστικές αποφάσεις που τεκμηριώνουν την αρμοδιότητα του δυνητικού δικαιούχου για την εκτέλεση της πράξης. </w:t>
            </w:r>
          </w:p>
        </w:tc>
        <w:tc>
          <w:tcPr>
            <w:tcW w:w="1995" w:type="dxa"/>
            <w:vAlign w:val="center"/>
          </w:tcPr>
          <w:p w14:paraId="67EADD7A" w14:textId="77777777" w:rsidR="00607108" w:rsidRPr="00591C2A" w:rsidRDefault="00607108" w:rsidP="00607108">
            <w:pPr>
              <w:autoSpaceDE w:val="0"/>
              <w:autoSpaceDN w:val="0"/>
              <w:adjustRightInd w:val="0"/>
              <w:spacing w:after="0" w:line="240" w:lineRule="auto"/>
              <w:jc w:val="center"/>
              <w:rPr>
                <w:rFonts w:cs="Tahoma"/>
                <w:color w:val="000000"/>
              </w:rPr>
            </w:pPr>
            <w:r w:rsidRPr="00591C2A">
              <w:rPr>
                <w:rFonts w:cs="Tahoma"/>
                <w:color w:val="000000"/>
              </w:rPr>
              <w:t>ΟΧΙ</w:t>
            </w:r>
          </w:p>
        </w:tc>
        <w:tc>
          <w:tcPr>
            <w:tcW w:w="634" w:type="dxa"/>
            <w:vAlign w:val="center"/>
          </w:tcPr>
          <w:p w14:paraId="383F88FB" w14:textId="77777777" w:rsidR="00607108" w:rsidRPr="00591C2A" w:rsidRDefault="00607108" w:rsidP="00607108">
            <w:pPr>
              <w:autoSpaceDE w:val="0"/>
              <w:autoSpaceDN w:val="0"/>
              <w:adjustRightInd w:val="0"/>
              <w:spacing w:after="0" w:line="240" w:lineRule="auto"/>
              <w:jc w:val="center"/>
              <w:rPr>
                <w:rFonts w:cs="Tahoma"/>
                <w:color w:val="000000"/>
              </w:rPr>
            </w:pPr>
          </w:p>
        </w:tc>
      </w:tr>
      <w:tr w:rsidR="00607108" w:rsidRPr="00591C2A" w14:paraId="66F1DCED" w14:textId="77777777" w:rsidTr="00032505">
        <w:trPr>
          <w:trHeight w:val="403"/>
          <w:jc w:val="center"/>
        </w:trPr>
        <w:tc>
          <w:tcPr>
            <w:tcW w:w="534" w:type="dxa"/>
            <w:vAlign w:val="center"/>
          </w:tcPr>
          <w:p w14:paraId="03CC958E" w14:textId="77777777" w:rsidR="00607108" w:rsidRPr="00591C2A" w:rsidRDefault="00AA5B24" w:rsidP="00607108">
            <w:pPr>
              <w:autoSpaceDE w:val="0"/>
              <w:autoSpaceDN w:val="0"/>
              <w:adjustRightInd w:val="0"/>
              <w:spacing w:after="0" w:line="240" w:lineRule="auto"/>
              <w:jc w:val="center"/>
              <w:rPr>
                <w:rFonts w:cs="Tahoma"/>
                <w:bCs/>
                <w:color w:val="000000"/>
              </w:rPr>
            </w:pPr>
            <w:r>
              <w:rPr>
                <w:rFonts w:cs="Tahoma"/>
                <w:bCs/>
                <w:color w:val="000000"/>
              </w:rPr>
              <w:t>27</w:t>
            </w:r>
          </w:p>
        </w:tc>
        <w:tc>
          <w:tcPr>
            <w:tcW w:w="6918" w:type="dxa"/>
            <w:vAlign w:val="center"/>
          </w:tcPr>
          <w:p w14:paraId="5A920C2D" w14:textId="77777777" w:rsidR="00607108" w:rsidRPr="00591C2A" w:rsidRDefault="00607108" w:rsidP="00607108">
            <w:pPr>
              <w:autoSpaceDE w:val="0"/>
              <w:autoSpaceDN w:val="0"/>
              <w:adjustRightInd w:val="0"/>
              <w:spacing w:after="0" w:line="240" w:lineRule="auto"/>
              <w:jc w:val="both"/>
              <w:rPr>
                <w:rFonts w:cs="Tahoma"/>
                <w:color w:val="000000"/>
              </w:rPr>
            </w:pPr>
            <w:r w:rsidRPr="00591C2A">
              <w:rPr>
                <w:rFonts w:eastAsia="Times New Roman" w:cs="Times New Roman"/>
                <w:b/>
              </w:rPr>
              <w:t>Απόφαση</w:t>
            </w:r>
            <w:r w:rsidRPr="00591C2A">
              <w:rPr>
                <w:rFonts w:eastAsia="Times New Roman" w:cs="Times New Roman"/>
              </w:rPr>
              <w:t xml:space="preserve"> αρμοδίου οργάνου του δυνητικού δικαιούχου για την υποβολή της αίτησης στήριξης.</w:t>
            </w:r>
          </w:p>
        </w:tc>
        <w:tc>
          <w:tcPr>
            <w:tcW w:w="1995" w:type="dxa"/>
            <w:vAlign w:val="center"/>
          </w:tcPr>
          <w:p w14:paraId="2FE9FEE7" w14:textId="77777777" w:rsidR="00607108" w:rsidRPr="00591C2A" w:rsidRDefault="00607108" w:rsidP="00607108">
            <w:pPr>
              <w:autoSpaceDE w:val="0"/>
              <w:autoSpaceDN w:val="0"/>
              <w:adjustRightInd w:val="0"/>
              <w:spacing w:after="0" w:line="240" w:lineRule="auto"/>
              <w:jc w:val="center"/>
              <w:rPr>
                <w:rFonts w:eastAsia="Times New Roman" w:cs="Times New Roman"/>
              </w:rPr>
            </w:pPr>
            <w:r w:rsidRPr="00591C2A">
              <w:rPr>
                <w:rFonts w:eastAsia="Times New Roman" w:cs="Times New Roman"/>
              </w:rPr>
              <w:t>ΝΑΙ</w:t>
            </w:r>
          </w:p>
        </w:tc>
        <w:tc>
          <w:tcPr>
            <w:tcW w:w="634" w:type="dxa"/>
            <w:vAlign w:val="center"/>
          </w:tcPr>
          <w:p w14:paraId="3EE4B49E" w14:textId="77777777" w:rsidR="00607108" w:rsidRPr="00591C2A" w:rsidRDefault="00607108" w:rsidP="00607108">
            <w:pPr>
              <w:autoSpaceDE w:val="0"/>
              <w:autoSpaceDN w:val="0"/>
              <w:adjustRightInd w:val="0"/>
              <w:spacing w:after="0" w:line="240" w:lineRule="auto"/>
              <w:jc w:val="center"/>
              <w:rPr>
                <w:rFonts w:eastAsia="Times New Roman" w:cs="Times New Roman"/>
                <w:b/>
              </w:rPr>
            </w:pPr>
          </w:p>
        </w:tc>
      </w:tr>
      <w:tr w:rsidR="00607108" w:rsidRPr="00591C2A" w14:paraId="303D9D59" w14:textId="77777777" w:rsidTr="00032505">
        <w:trPr>
          <w:trHeight w:val="507"/>
          <w:jc w:val="center"/>
        </w:trPr>
        <w:tc>
          <w:tcPr>
            <w:tcW w:w="534" w:type="dxa"/>
            <w:tcBorders>
              <w:bottom w:val="single" w:sz="4" w:space="0" w:color="auto"/>
            </w:tcBorders>
            <w:vAlign w:val="center"/>
          </w:tcPr>
          <w:p w14:paraId="67B54D88" w14:textId="77777777" w:rsidR="00607108" w:rsidRPr="00591C2A" w:rsidRDefault="00AA5B24" w:rsidP="00607108">
            <w:pPr>
              <w:autoSpaceDE w:val="0"/>
              <w:autoSpaceDN w:val="0"/>
              <w:adjustRightInd w:val="0"/>
              <w:spacing w:after="0" w:line="240" w:lineRule="auto"/>
              <w:jc w:val="center"/>
              <w:rPr>
                <w:rFonts w:cs="Tahoma"/>
                <w:bCs/>
                <w:color w:val="000000"/>
              </w:rPr>
            </w:pPr>
            <w:r>
              <w:rPr>
                <w:rFonts w:cs="Tahoma"/>
                <w:bCs/>
                <w:color w:val="000000"/>
              </w:rPr>
              <w:t>28</w:t>
            </w:r>
          </w:p>
        </w:tc>
        <w:tc>
          <w:tcPr>
            <w:tcW w:w="6918" w:type="dxa"/>
            <w:tcBorders>
              <w:bottom w:val="single" w:sz="4" w:space="0" w:color="auto"/>
            </w:tcBorders>
            <w:vAlign w:val="center"/>
          </w:tcPr>
          <w:p w14:paraId="316C47A7" w14:textId="77777777" w:rsidR="00607108" w:rsidRPr="00591C2A" w:rsidRDefault="00607108" w:rsidP="00607108">
            <w:pPr>
              <w:autoSpaceDE w:val="0"/>
              <w:autoSpaceDN w:val="0"/>
              <w:adjustRightInd w:val="0"/>
              <w:spacing w:after="0" w:line="240" w:lineRule="auto"/>
              <w:jc w:val="both"/>
              <w:rPr>
                <w:bCs/>
              </w:rPr>
            </w:pPr>
            <w:r w:rsidRPr="00591C2A">
              <w:rPr>
                <w:b/>
                <w:bCs/>
              </w:rPr>
              <w:t>Βεβαίωση έναρξης εργασιών</w:t>
            </w:r>
            <w:r w:rsidRPr="00591C2A">
              <w:rPr>
                <w:bCs/>
              </w:rPr>
              <w:t xml:space="preserve"> (μη φυσικού προσώπου) από την ΑΑΔΕ, από την οποία να προκύπτει και το καθεστώς ΦΠΑ.</w:t>
            </w:r>
          </w:p>
        </w:tc>
        <w:tc>
          <w:tcPr>
            <w:tcW w:w="1995" w:type="dxa"/>
            <w:tcBorders>
              <w:bottom w:val="single" w:sz="4" w:space="0" w:color="auto"/>
            </w:tcBorders>
            <w:vAlign w:val="center"/>
          </w:tcPr>
          <w:p w14:paraId="2205A511" w14:textId="77777777" w:rsidR="00607108" w:rsidRPr="00591C2A" w:rsidRDefault="00607108" w:rsidP="00607108">
            <w:pPr>
              <w:autoSpaceDE w:val="0"/>
              <w:autoSpaceDN w:val="0"/>
              <w:adjustRightInd w:val="0"/>
              <w:spacing w:after="0" w:line="240" w:lineRule="auto"/>
              <w:jc w:val="center"/>
              <w:rPr>
                <w:bCs/>
              </w:rPr>
            </w:pPr>
            <w:r w:rsidRPr="00591C2A">
              <w:rPr>
                <w:bCs/>
              </w:rPr>
              <w:t>ΝΑΙ</w:t>
            </w:r>
          </w:p>
        </w:tc>
        <w:tc>
          <w:tcPr>
            <w:tcW w:w="634" w:type="dxa"/>
            <w:tcBorders>
              <w:bottom w:val="single" w:sz="4" w:space="0" w:color="auto"/>
            </w:tcBorders>
            <w:vAlign w:val="center"/>
          </w:tcPr>
          <w:p w14:paraId="4D9A3705" w14:textId="77777777" w:rsidR="00607108" w:rsidRPr="00591C2A" w:rsidRDefault="00607108" w:rsidP="00607108">
            <w:pPr>
              <w:autoSpaceDE w:val="0"/>
              <w:autoSpaceDN w:val="0"/>
              <w:adjustRightInd w:val="0"/>
              <w:spacing w:after="0" w:line="240" w:lineRule="auto"/>
              <w:jc w:val="center"/>
              <w:rPr>
                <w:b/>
                <w:bCs/>
              </w:rPr>
            </w:pPr>
          </w:p>
        </w:tc>
      </w:tr>
      <w:tr w:rsidR="00607108" w:rsidRPr="00591C2A" w14:paraId="401045AF" w14:textId="77777777" w:rsidTr="00032505">
        <w:trPr>
          <w:trHeight w:val="345"/>
          <w:jc w:val="center"/>
        </w:trPr>
        <w:tc>
          <w:tcPr>
            <w:tcW w:w="534" w:type="dxa"/>
            <w:shd w:val="clear" w:color="auto" w:fill="B8CCE4" w:themeFill="accent1" w:themeFillTint="66"/>
            <w:vAlign w:val="center"/>
          </w:tcPr>
          <w:p w14:paraId="46CA33B4" w14:textId="77777777" w:rsidR="00607108" w:rsidRPr="00591C2A" w:rsidRDefault="00430D15" w:rsidP="00607108">
            <w:pPr>
              <w:autoSpaceDE w:val="0"/>
              <w:autoSpaceDN w:val="0"/>
              <w:adjustRightInd w:val="0"/>
              <w:spacing w:after="0" w:line="240" w:lineRule="auto"/>
              <w:jc w:val="center"/>
              <w:rPr>
                <w:rFonts w:cs="Tahoma"/>
                <w:b/>
                <w:bCs/>
                <w:color w:val="000000"/>
              </w:rPr>
            </w:pPr>
            <w:r w:rsidRPr="00591C2A">
              <w:rPr>
                <w:rFonts w:cs="Tahoma"/>
                <w:b/>
                <w:bCs/>
                <w:color w:val="000000"/>
              </w:rPr>
              <w:t>Δ</w:t>
            </w:r>
          </w:p>
        </w:tc>
        <w:tc>
          <w:tcPr>
            <w:tcW w:w="6918" w:type="dxa"/>
            <w:shd w:val="clear" w:color="auto" w:fill="B8CCE4" w:themeFill="accent1" w:themeFillTint="66"/>
            <w:vAlign w:val="center"/>
          </w:tcPr>
          <w:p w14:paraId="562E4819" w14:textId="77777777" w:rsidR="00607108" w:rsidRPr="00591C2A" w:rsidRDefault="00607108" w:rsidP="00607108">
            <w:pPr>
              <w:autoSpaceDE w:val="0"/>
              <w:autoSpaceDN w:val="0"/>
              <w:adjustRightInd w:val="0"/>
              <w:spacing w:after="0" w:line="240" w:lineRule="auto"/>
              <w:jc w:val="both"/>
              <w:rPr>
                <w:rFonts w:eastAsia="Times New Roman" w:cs="Times New Roman"/>
              </w:rPr>
            </w:pPr>
            <w:r w:rsidRPr="00591C2A">
              <w:rPr>
                <w:rFonts w:eastAsia="Times New Roman" w:cs="Times New Roman"/>
                <w:b/>
              </w:rPr>
              <w:t>Αποδεικτικά στοιχεία κατοχής ή χρήσης του ακινήτου στο οποίο θα υλοποιηθεί η επένδυση</w:t>
            </w:r>
          </w:p>
        </w:tc>
        <w:tc>
          <w:tcPr>
            <w:tcW w:w="1995" w:type="dxa"/>
            <w:shd w:val="clear" w:color="auto" w:fill="B8CCE4" w:themeFill="accent1" w:themeFillTint="66"/>
            <w:vAlign w:val="center"/>
          </w:tcPr>
          <w:p w14:paraId="4890BA67" w14:textId="77777777" w:rsidR="00607108" w:rsidRPr="00591C2A" w:rsidRDefault="00607108" w:rsidP="00607108">
            <w:pPr>
              <w:autoSpaceDE w:val="0"/>
              <w:autoSpaceDN w:val="0"/>
              <w:adjustRightInd w:val="0"/>
              <w:spacing w:after="0" w:line="240" w:lineRule="auto"/>
              <w:jc w:val="center"/>
              <w:rPr>
                <w:bCs/>
              </w:rPr>
            </w:pPr>
          </w:p>
        </w:tc>
        <w:tc>
          <w:tcPr>
            <w:tcW w:w="634" w:type="dxa"/>
            <w:shd w:val="clear" w:color="auto" w:fill="B8CCE4" w:themeFill="accent1" w:themeFillTint="66"/>
            <w:vAlign w:val="center"/>
          </w:tcPr>
          <w:p w14:paraId="734BDAA8" w14:textId="77777777" w:rsidR="00607108" w:rsidRPr="00591C2A" w:rsidRDefault="00607108" w:rsidP="00607108">
            <w:pPr>
              <w:autoSpaceDE w:val="0"/>
              <w:autoSpaceDN w:val="0"/>
              <w:adjustRightInd w:val="0"/>
              <w:spacing w:after="0" w:line="240" w:lineRule="auto"/>
              <w:jc w:val="center"/>
              <w:rPr>
                <w:b/>
                <w:bCs/>
              </w:rPr>
            </w:pPr>
          </w:p>
        </w:tc>
      </w:tr>
      <w:tr w:rsidR="00607108" w:rsidRPr="00591C2A" w14:paraId="0AEE89F3" w14:textId="77777777" w:rsidTr="001F75E3">
        <w:trPr>
          <w:trHeight w:val="414"/>
          <w:jc w:val="center"/>
        </w:trPr>
        <w:tc>
          <w:tcPr>
            <w:tcW w:w="534" w:type="dxa"/>
            <w:vAlign w:val="center"/>
          </w:tcPr>
          <w:p w14:paraId="4B4E1EB8" w14:textId="77777777" w:rsidR="00607108" w:rsidRPr="00591C2A" w:rsidRDefault="00AA5B24" w:rsidP="00607108">
            <w:pPr>
              <w:autoSpaceDE w:val="0"/>
              <w:autoSpaceDN w:val="0"/>
              <w:adjustRightInd w:val="0"/>
              <w:spacing w:after="0" w:line="240" w:lineRule="auto"/>
              <w:jc w:val="center"/>
              <w:rPr>
                <w:rFonts w:cs="Tahoma"/>
                <w:bCs/>
                <w:color w:val="000000"/>
              </w:rPr>
            </w:pPr>
            <w:r>
              <w:rPr>
                <w:rFonts w:cs="Tahoma"/>
                <w:bCs/>
                <w:color w:val="000000"/>
              </w:rPr>
              <w:t>29</w:t>
            </w:r>
          </w:p>
        </w:tc>
        <w:tc>
          <w:tcPr>
            <w:tcW w:w="6918" w:type="dxa"/>
            <w:vAlign w:val="center"/>
          </w:tcPr>
          <w:p w14:paraId="0EFD5203" w14:textId="6F56E3BB" w:rsidR="00607108" w:rsidRPr="00591C2A" w:rsidRDefault="009D09A9" w:rsidP="00607108">
            <w:pPr>
              <w:autoSpaceDE w:val="0"/>
              <w:autoSpaceDN w:val="0"/>
              <w:adjustRightInd w:val="0"/>
              <w:spacing w:after="0" w:line="240" w:lineRule="auto"/>
              <w:jc w:val="both"/>
            </w:pPr>
            <w:r w:rsidRPr="00DE571F">
              <w:rPr>
                <w:rFonts w:cstheme="minorHAnsi"/>
              </w:rPr>
              <w:t xml:space="preserve">Σε περίπτωση πράξεων που περιλαμβάνουν υποδομές απαιτούνται αποδεικτικά ιδιοκτησίας στο όνομα του δικαιούχου, ή μακροχρόνια μίσθωση/παραχώρηση </w:t>
            </w:r>
            <w:r w:rsidRPr="00DF4ED2">
              <w:rPr>
                <w:rFonts w:cstheme="minorHAnsi"/>
              </w:rPr>
              <w:t>επί του γηπέδου ή του οικοπέδου ή/και του ακινήτου στα οποία πραγματοποιούνται οι επενδύσεις που να καλύπτει χρονική περίοδο</w:t>
            </w:r>
            <w:r w:rsidR="00607108" w:rsidRPr="00591C2A">
              <w:t>:</w:t>
            </w:r>
          </w:p>
          <w:p w14:paraId="273FF669" w14:textId="77777777" w:rsidR="00607108" w:rsidRPr="00591C2A" w:rsidRDefault="00607108" w:rsidP="00607108">
            <w:pPr>
              <w:autoSpaceDE w:val="0"/>
              <w:autoSpaceDN w:val="0"/>
              <w:adjustRightInd w:val="0"/>
              <w:spacing w:after="0" w:line="240" w:lineRule="auto"/>
              <w:jc w:val="both"/>
            </w:pPr>
            <w:r w:rsidRPr="00591C2A">
              <w:t xml:space="preserve">α) τουλάχιστον </w:t>
            </w:r>
            <w:r w:rsidRPr="00591C2A">
              <w:rPr>
                <w:b/>
              </w:rPr>
              <w:t>για 15 έτη</w:t>
            </w:r>
            <w:r w:rsidRPr="00591C2A">
              <w:t xml:space="preserve"> από τη δημοσιοποίηση της πρόσκλησης, σε περίπτωση πράξεων που περιλαμβάνουν </w:t>
            </w:r>
            <w:r w:rsidRPr="00591C2A">
              <w:rPr>
                <w:u w:val="single"/>
              </w:rPr>
              <w:t>υποδομές</w:t>
            </w:r>
            <w:r w:rsidRPr="00591C2A">
              <w:t xml:space="preserve"> επί του γηπέδου ή του αγροτεμαχίου στο οποίο πραγματοποιούνται οι επενδύσεις και </w:t>
            </w:r>
          </w:p>
          <w:p w14:paraId="5BDCF242" w14:textId="780BD33C" w:rsidR="00607108" w:rsidRPr="00591C2A" w:rsidRDefault="00607108" w:rsidP="00607108">
            <w:pPr>
              <w:autoSpaceDE w:val="0"/>
              <w:autoSpaceDN w:val="0"/>
              <w:adjustRightInd w:val="0"/>
              <w:spacing w:after="0" w:line="240" w:lineRule="auto"/>
              <w:jc w:val="both"/>
            </w:pPr>
            <w:r w:rsidRPr="00591C2A">
              <w:t xml:space="preserve">β) </w:t>
            </w:r>
            <w:r w:rsidRPr="00591C2A">
              <w:rPr>
                <w:b/>
              </w:rPr>
              <w:t>τουλάχιστον για εννιά (9) έτη</w:t>
            </w:r>
            <w:r w:rsidRPr="00591C2A">
              <w:t xml:space="preserve"> από την δημοσιοποίηση της πρόσκλησης, σε περίπτωση </w:t>
            </w:r>
            <w:r w:rsidRPr="00591C2A">
              <w:rPr>
                <w:u w:val="single"/>
              </w:rPr>
              <w:t>εκσυγχρονισμού</w:t>
            </w:r>
            <w:r w:rsidRPr="00591C2A">
              <w:t xml:space="preserve">, χωρίς επέμβαση στον φέροντα οργανισμό του κτιρίου </w:t>
            </w:r>
            <w:r w:rsidR="00EB6D64" w:rsidRPr="00DF4ED2">
              <w:rPr>
                <w:rFonts w:cstheme="minorHAnsi"/>
              </w:rPr>
              <w:t>ή σε περίπτωση μικρών προσθηκών-βοηθητικών κτισμάτων εντός του οικοπέδου/γηπέδου που συμπληρώνουν την λειτουργικότητα του κτιρίου</w:t>
            </w:r>
            <w:r w:rsidR="00EB6D64">
              <w:t>.</w:t>
            </w:r>
          </w:p>
          <w:p w14:paraId="11DC75E8" w14:textId="0A23143B" w:rsidR="00EB6D64" w:rsidRDefault="00607108" w:rsidP="00EB6D64">
            <w:pPr>
              <w:spacing w:line="240" w:lineRule="atLeast"/>
              <w:jc w:val="both"/>
              <w:rPr>
                <w:rFonts w:cstheme="minorHAnsi"/>
              </w:rPr>
            </w:pPr>
            <w:r w:rsidRPr="00591C2A">
              <w:t xml:space="preserve">Κατά την υποβολή φακέλου συμμετοχής, στο πλαίσιο της αίτησης στήριξης, γίνονται δεκτά </w:t>
            </w:r>
            <w:r w:rsidRPr="00EB6D64">
              <w:rPr>
                <w:u w:val="single"/>
              </w:rPr>
              <w:t>προσύμφωνα</w:t>
            </w:r>
            <w:r w:rsidRPr="00591C2A">
              <w:t xml:space="preserve"> μίσθωσης/παραχώρησης ή αγοράς γηπέδου ή του οικοπέδου ή/και του ακινήτου, </w:t>
            </w:r>
            <w:r w:rsidR="009D09A9" w:rsidRPr="007E637A">
              <w:rPr>
                <w:rFonts w:cstheme="minorHAnsi"/>
              </w:rPr>
              <w:t>τα οποία είναι εν ισχύ κατά την υποβολή της αίτησης στήριξης,</w:t>
            </w:r>
            <w:r w:rsidR="009D09A9">
              <w:rPr>
                <w:rFonts w:cstheme="minorHAnsi"/>
              </w:rPr>
              <w:t xml:space="preserve"> </w:t>
            </w:r>
            <w:r w:rsidRPr="00591C2A">
              <w:t xml:space="preserve">ενώ τα συμφωνητικά θα πρέπει να προσκομίζονται </w:t>
            </w:r>
            <w:r w:rsidR="00EB6D64" w:rsidRPr="00EB6D64">
              <w:rPr>
                <w:rFonts w:cstheme="minorHAnsi"/>
              </w:rPr>
              <w:t xml:space="preserve">με την υπογραφή της σύμβασης μεταξύ ΟΤΔ και δικαιούχου. Επισημαίνεται ότι τα προσύμφωνα δεν πρέπει να αποτελούν ανάληψη υποχρέωσης που καθιστά μη αναστρέψιμη την επένδυση, έτσι ώστε να πληροίτε ο χαρακτήρας κινήτρου στην περίπτωση επενδύσεων που υλοποιούνται βάσει του Κανονισμού ΕΕ 651/2014. </w:t>
            </w:r>
          </w:p>
          <w:p w14:paraId="1AC13AFF" w14:textId="77777777" w:rsidR="009D09A9" w:rsidRDefault="00EB6D64" w:rsidP="009D09A9">
            <w:pPr>
              <w:spacing w:line="240" w:lineRule="atLeast"/>
              <w:jc w:val="both"/>
              <w:rPr>
                <w:rFonts w:cstheme="minorHAnsi"/>
              </w:rPr>
            </w:pPr>
            <w:r w:rsidRPr="00EB6D64">
              <w:rPr>
                <w:rFonts w:cstheme="minorHAnsi"/>
              </w:rPr>
              <w:t>Αναφορικά με τις πράξεις που αφορούν σε αγορά εξοπλισμού (ενδεικτικά: φορεσιές, μουσικά όργανα), απαιτούνται αποδεικτικά ιδιοκτησίας, στο όνομα του δικαιούχου, ή μακροχρόνια μίσθωση/παραχώρηση, κατά τον χρόνο υπογραφής της σύμβασης μεταξύ ΟΤΔ και δικαιούχου</w:t>
            </w:r>
            <w:r w:rsidR="009D09A9">
              <w:rPr>
                <w:rFonts w:cstheme="minorHAnsi"/>
              </w:rPr>
              <w:t xml:space="preserve">, </w:t>
            </w:r>
            <w:r w:rsidR="009D09A9" w:rsidRPr="007E637A">
              <w:rPr>
                <w:rFonts w:cstheme="minorHAnsi"/>
              </w:rPr>
              <w:t>ενώ θα πρέπει να ενημερώνει την ΟΤΔ σε περίπτωση αλλαγής του χώρου και ως το πέρας των μακροχρονίων υποχρεώσεων του δικαιούχου.</w:t>
            </w:r>
          </w:p>
          <w:p w14:paraId="4646BF31" w14:textId="4349A303" w:rsidR="009D09A9" w:rsidRPr="009D09A9" w:rsidRDefault="001F75E3" w:rsidP="009D09A9">
            <w:pPr>
              <w:spacing w:line="240" w:lineRule="atLeast"/>
              <w:jc w:val="both"/>
              <w:rPr>
                <w:rFonts w:cstheme="minorHAnsi"/>
              </w:rPr>
            </w:pPr>
            <w:r w:rsidRPr="00DE571F">
              <w:rPr>
                <w:rFonts w:cstheme="minorHAnsi"/>
              </w:rPr>
              <w:t>Το ακίνητο στο οποίο πρόκειται να υλοποιηθεί το έργο, πρέπει να είναι ελεύθερο βαρών (προσημείωση υποθήκης ή υποθήκη) και να μην εκκρεμούν διεκδικήσεις τρίτων επ΄ αυτού (πιστοποιητικό βαρών και μη διεκδικήσεων αντίστοιχα)</w:t>
            </w:r>
            <w:r>
              <w:rPr>
                <w:rFonts w:cstheme="minorHAnsi"/>
              </w:rPr>
              <w:t>, σύμφωνα με τη δήλωση του δικαιούχου. Επισημαίνεται ότι σε περίπτωση ένταξης του έργου, θα πρέπει να προσκομιστούν τα σχετικά πιστοποιητικά εκδοθέντα από το αρμόδιο υποθηκοφυλακείο, πριν την υπογραφή της σχετικής σύμβασης μεταξύ δικαιούχου και ΟΤΔ.</w:t>
            </w:r>
          </w:p>
        </w:tc>
        <w:tc>
          <w:tcPr>
            <w:tcW w:w="1995" w:type="dxa"/>
            <w:vAlign w:val="center"/>
          </w:tcPr>
          <w:p w14:paraId="2321A640" w14:textId="77777777" w:rsidR="00607108" w:rsidRPr="00591C2A" w:rsidRDefault="00607108" w:rsidP="00607108">
            <w:pPr>
              <w:autoSpaceDE w:val="0"/>
              <w:autoSpaceDN w:val="0"/>
              <w:adjustRightInd w:val="0"/>
              <w:spacing w:after="0" w:line="240" w:lineRule="auto"/>
              <w:jc w:val="center"/>
              <w:rPr>
                <w:rFonts w:eastAsia="Times New Roman" w:cs="Times New Roman"/>
              </w:rPr>
            </w:pPr>
            <w:r w:rsidRPr="00591C2A">
              <w:rPr>
                <w:rFonts w:cs="Tahoma"/>
                <w:color w:val="000000"/>
              </w:rPr>
              <w:t>ΟΧΙ</w:t>
            </w:r>
          </w:p>
        </w:tc>
        <w:tc>
          <w:tcPr>
            <w:tcW w:w="634" w:type="dxa"/>
            <w:vAlign w:val="center"/>
          </w:tcPr>
          <w:p w14:paraId="5CF3AADB" w14:textId="77777777" w:rsidR="00607108" w:rsidRPr="00591C2A" w:rsidRDefault="00607108" w:rsidP="00607108">
            <w:pPr>
              <w:autoSpaceDE w:val="0"/>
              <w:autoSpaceDN w:val="0"/>
              <w:adjustRightInd w:val="0"/>
              <w:spacing w:after="0" w:line="240" w:lineRule="auto"/>
              <w:jc w:val="center"/>
              <w:rPr>
                <w:rFonts w:eastAsia="Times New Roman" w:cs="Times New Roman"/>
                <w:b/>
              </w:rPr>
            </w:pPr>
          </w:p>
        </w:tc>
      </w:tr>
      <w:tr w:rsidR="00607108" w:rsidRPr="00591C2A" w14:paraId="7A716EB4" w14:textId="77777777" w:rsidTr="00032505">
        <w:trPr>
          <w:trHeight w:val="711"/>
          <w:jc w:val="center"/>
        </w:trPr>
        <w:tc>
          <w:tcPr>
            <w:tcW w:w="534" w:type="dxa"/>
            <w:vAlign w:val="center"/>
          </w:tcPr>
          <w:p w14:paraId="7660CCDB" w14:textId="5041D682" w:rsidR="00607108" w:rsidRPr="00591C2A" w:rsidRDefault="00607108" w:rsidP="00430D15">
            <w:pPr>
              <w:autoSpaceDE w:val="0"/>
              <w:autoSpaceDN w:val="0"/>
              <w:adjustRightInd w:val="0"/>
              <w:spacing w:after="0" w:line="240" w:lineRule="auto"/>
              <w:jc w:val="center"/>
              <w:rPr>
                <w:rFonts w:cs="Tahoma"/>
                <w:bCs/>
                <w:color w:val="000000"/>
              </w:rPr>
            </w:pPr>
            <w:r w:rsidRPr="00591C2A">
              <w:rPr>
                <w:rFonts w:cs="Tahoma"/>
                <w:bCs/>
                <w:color w:val="000000"/>
              </w:rPr>
              <w:t>3</w:t>
            </w:r>
            <w:r w:rsidR="006114C7">
              <w:rPr>
                <w:rFonts w:cs="Tahoma"/>
                <w:bCs/>
                <w:color w:val="000000"/>
              </w:rPr>
              <w:t>0</w:t>
            </w:r>
          </w:p>
        </w:tc>
        <w:tc>
          <w:tcPr>
            <w:tcW w:w="6918" w:type="dxa"/>
            <w:vAlign w:val="center"/>
          </w:tcPr>
          <w:p w14:paraId="7A9FE691" w14:textId="77777777" w:rsidR="00607108" w:rsidRPr="00591C2A" w:rsidRDefault="00607108" w:rsidP="00607108">
            <w:pPr>
              <w:pStyle w:val="20"/>
              <w:spacing w:after="0" w:line="240" w:lineRule="auto"/>
              <w:jc w:val="both"/>
            </w:pPr>
            <w:r w:rsidRPr="00591C2A">
              <w:rPr>
                <w:b/>
              </w:rPr>
              <w:t>Βεβαίωση δημάρχου</w:t>
            </w:r>
            <w:r w:rsidRPr="00591C2A">
              <w:t xml:space="preserve">, συνοδευόμενη από σκαρίφημα υπογεγραμμένο από την αρμόδια Τεχνική Υπηρεσία του Δήμου, που θα βεβαιώνει τους κοινόχρηστους χώρους </w:t>
            </w:r>
            <w:r w:rsidR="00526655" w:rsidRPr="00591C2A">
              <w:t xml:space="preserve">στους οποίους γίνεται παρέμβαση </w:t>
            </w:r>
            <w:r w:rsidRPr="00591C2A">
              <w:t>(μόνο στις περιπτώσεις ανάπλασης οικισμών).</w:t>
            </w:r>
          </w:p>
        </w:tc>
        <w:tc>
          <w:tcPr>
            <w:tcW w:w="1995" w:type="dxa"/>
            <w:vAlign w:val="center"/>
          </w:tcPr>
          <w:p w14:paraId="635D3000" w14:textId="77777777" w:rsidR="00607108" w:rsidRPr="00591C2A" w:rsidRDefault="00607108" w:rsidP="00607108">
            <w:pPr>
              <w:pStyle w:val="20"/>
              <w:spacing w:after="0" w:line="240" w:lineRule="auto"/>
              <w:jc w:val="center"/>
            </w:pPr>
            <w:r w:rsidRPr="00591C2A">
              <w:rPr>
                <w:rFonts w:cs="Tahoma"/>
                <w:color w:val="000000"/>
              </w:rPr>
              <w:t>ΟΧΙ</w:t>
            </w:r>
          </w:p>
        </w:tc>
        <w:tc>
          <w:tcPr>
            <w:tcW w:w="634" w:type="dxa"/>
            <w:vAlign w:val="center"/>
          </w:tcPr>
          <w:p w14:paraId="09075C6D" w14:textId="77777777" w:rsidR="00607108" w:rsidRPr="00591C2A" w:rsidRDefault="00607108" w:rsidP="00607108">
            <w:pPr>
              <w:pStyle w:val="20"/>
              <w:spacing w:after="0" w:line="240" w:lineRule="auto"/>
              <w:jc w:val="center"/>
            </w:pPr>
          </w:p>
        </w:tc>
      </w:tr>
      <w:tr w:rsidR="00607108" w:rsidRPr="00591C2A" w14:paraId="57E7CEA4" w14:textId="77777777" w:rsidTr="004D2CA8">
        <w:trPr>
          <w:trHeight w:val="592"/>
          <w:jc w:val="center"/>
        </w:trPr>
        <w:tc>
          <w:tcPr>
            <w:tcW w:w="534" w:type="dxa"/>
            <w:vAlign w:val="center"/>
          </w:tcPr>
          <w:p w14:paraId="6CB0D691" w14:textId="0D294D2F" w:rsidR="00607108" w:rsidRPr="00591C2A" w:rsidRDefault="00607108" w:rsidP="00430D15">
            <w:pPr>
              <w:autoSpaceDE w:val="0"/>
              <w:autoSpaceDN w:val="0"/>
              <w:adjustRightInd w:val="0"/>
              <w:spacing w:after="0" w:line="240" w:lineRule="auto"/>
              <w:jc w:val="center"/>
              <w:rPr>
                <w:rFonts w:cs="Tahoma"/>
                <w:bCs/>
                <w:color w:val="000000"/>
              </w:rPr>
            </w:pPr>
            <w:r w:rsidRPr="00591C2A">
              <w:rPr>
                <w:rFonts w:cs="Tahoma"/>
                <w:bCs/>
                <w:color w:val="000000"/>
              </w:rPr>
              <w:t>3</w:t>
            </w:r>
            <w:r w:rsidR="006114C7">
              <w:rPr>
                <w:rFonts w:cs="Tahoma"/>
                <w:bCs/>
                <w:color w:val="000000"/>
              </w:rPr>
              <w:t>1</w:t>
            </w:r>
          </w:p>
        </w:tc>
        <w:tc>
          <w:tcPr>
            <w:tcW w:w="6918" w:type="dxa"/>
            <w:vAlign w:val="center"/>
          </w:tcPr>
          <w:p w14:paraId="57245729" w14:textId="77777777" w:rsidR="00607108" w:rsidRPr="00591C2A" w:rsidRDefault="00607108" w:rsidP="00080EFD">
            <w:pPr>
              <w:pStyle w:val="20"/>
              <w:spacing w:after="0" w:line="240" w:lineRule="auto"/>
              <w:jc w:val="both"/>
            </w:pPr>
            <w:r w:rsidRPr="00591C2A">
              <w:rPr>
                <w:b/>
              </w:rPr>
              <w:t>Προγραμματική σύμβαση</w:t>
            </w:r>
            <w:r w:rsidRPr="00591C2A">
              <w:t xml:space="preserve"> με την </w:t>
            </w:r>
            <w:r w:rsidR="00080EFD" w:rsidRPr="00591C2A">
              <w:t>αρμόδια υπηρεσία</w:t>
            </w:r>
            <w:r w:rsidRPr="00591C2A">
              <w:t xml:space="preserve"> (σύμφωνα με την εθνική νομοθεσία), για τις περιπτώσεις πράξεων που αφορούν σε παρεμβάσεις εντός δασικής έκτασης.</w:t>
            </w:r>
          </w:p>
        </w:tc>
        <w:tc>
          <w:tcPr>
            <w:tcW w:w="1995" w:type="dxa"/>
            <w:vAlign w:val="center"/>
          </w:tcPr>
          <w:p w14:paraId="28309BAF" w14:textId="77777777" w:rsidR="00607108" w:rsidRPr="00591C2A" w:rsidRDefault="00607108" w:rsidP="00607108">
            <w:pPr>
              <w:pStyle w:val="20"/>
              <w:spacing w:after="0" w:line="240" w:lineRule="auto"/>
              <w:jc w:val="center"/>
            </w:pPr>
            <w:r w:rsidRPr="00591C2A">
              <w:rPr>
                <w:rFonts w:cs="Tahoma"/>
                <w:color w:val="000000"/>
              </w:rPr>
              <w:t>ΟΧΙ</w:t>
            </w:r>
          </w:p>
        </w:tc>
        <w:tc>
          <w:tcPr>
            <w:tcW w:w="634" w:type="dxa"/>
            <w:vAlign w:val="center"/>
          </w:tcPr>
          <w:p w14:paraId="6BD14F9B" w14:textId="77777777" w:rsidR="00607108" w:rsidRPr="00591C2A" w:rsidRDefault="00607108" w:rsidP="00607108">
            <w:pPr>
              <w:pStyle w:val="20"/>
              <w:spacing w:after="0" w:line="240" w:lineRule="auto"/>
              <w:jc w:val="center"/>
            </w:pPr>
          </w:p>
        </w:tc>
      </w:tr>
      <w:tr w:rsidR="00CD7E2A" w:rsidRPr="00591C2A" w14:paraId="2A0D67E1" w14:textId="77777777" w:rsidTr="00032505">
        <w:trPr>
          <w:trHeight w:val="1106"/>
          <w:jc w:val="center"/>
        </w:trPr>
        <w:tc>
          <w:tcPr>
            <w:tcW w:w="534" w:type="dxa"/>
            <w:vAlign w:val="center"/>
          </w:tcPr>
          <w:p w14:paraId="72EF419E" w14:textId="27AE380A" w:rsidR="00CD7E2A" w:rsidRPr="00591C2A" w:rsidRDefault="00CD7E2A" w:rsidP="00430D15">
            <w:pPr>
              <w:autoSpaceDE w:val="0"/>
              <w:autoSpaceDN w:val="0"/>
              <w:adjustRightInd w:val="0"/>
              <w:spacing w:after="0" w:line="240" w:lineRule="auto"/>
              <w:jc w:val="center"/>
              <w:rPr>
                <w:rFonts w:cs="Tahoma"/>
                <w:bCs/>
                <w:color w:val="000000"/>
              </w:rPr>
            </w:pPr>
            <w:r>
              <w:rPr>
                <w:rFonts w:cs="Tahoma"/>
                <w:bCs/>
                <w:color w:val="000000"/>
              </w:rPr>
              <w:t>3</w:t>
            </w:r>
            <w:r w:rsidR="006114C7">
              <w:rPr>
                <w:rFonts w:cs="Tahoma"/>
                <w:bCs/>
                <w:color w:val="000000"/>
              </w:rPr>
              <w:t>2</w:t>
            </w:r>
          </w:p>
        </w:tc>
        <w:tc>
          <w:tcPr>
            <w:tcW w:w="6918" w:type="dxa"/>
            <w:vAlign w:val="center"/>
          </w:tcPr>
          <w:p w14:paraId="5FB534A5" w14:textId="77777777" w:rsidR="00CD7E2A" w:rsidRPr="00591C2A" w:rsidRDefault="00CD7E2A" w:rsidP="00CD7E2A">
            <w:pPr>
              <w:pStyle w:val="20"/>
              <w:spacing w:after="0" w:line="240" w:lineRule="auto"/>
              <w:jc w:val="both"/>
              <w:rPr>
                <w:u w:val="single"/>
              </w:rPr>
            </w:pPr>
            <w:r w:rsidRPr="00591C2A">
              <w:t xml:space="preserve">Για τις περιπτώσεις που στην αίτηση περιλαμβάνεται </w:t>
            </w:r>
            <w:r w:rsidRPr="00591C2A">
              <w:rPr>
                <w:b/>
              </w:rPr>
              <w:t>η απόκτηση των απαραίτητων για την πράξη εδαφικών εκτάσεων</w:t>
            </w:r>
            <w:r w:rsidRPr="00591C2A">
              <w:t xml:space="preserve">, πρέπει να πληρούνται σωρευτικά οι ακόλουθοι όροι </w:t>
            </w:r>
            <w:r w:rsidRPr="00591C2A">
              <w:rPr>
                <w:u w:val="single"/>
              </w:rPr>
              <w:t>και προσκομίζονται τα αντίστοιχα δικαιολογητικά:</w:t>
            </w:r>
          </w:p>
          <w:p w14:paraId="45B18DA9" w14:textId="3CC084EC" w:rsidR="00CD7E2A" w:rsidRPr="00591C2A" w:rsidRDefault="00CD7E2A" w:rsidP="00CD7E2A">
            <w:pPr>
              <w:pStyle w:val="Default"/>
              <w:jc w:val="both"/>
              <w:rPr>
                <w:rFonts w:asciiTheme="minorHAnsi" w:hAnsiTheme="minorHAnsi"/>
                <w:sz w:val="22"/>
                <w:szCs w:val="22"/>
              </w:rPr>
            </w:pPr>
            <w:r w:rsidRPr="00591C2A">
              <w:rPr>
                <w:rFonts w:asciiTheme="minorHAnsi" w:hAnsiTheme="minorHAnsi"/>
                <w:sz w:val="22"/>
                <w:szCs w:val="22"/>
              </w:rPr>
              <w:t xml:space="preserve">(1) </w:t>
            </w:r>
            <w:r w:rsidR="004D2CA8" w:rsidRPr="00DE571F">
              <w:rPr>
                <w:rFonts w:asciiTheme="minorHAnsi" w:hAnsiTheme="minorHAnsi" w:cstheme="minorHAnsi"/>
                <w:sz w:val="22"/>
                <w:szCs w:val="22"/>
              </w:rPr>
              <w:t>Η αξία της εδαφικής έκτασης πιστοποιείται από την αντικειμενική αξία της εδαφικής έκτασης, όπως αυτή προσδιορίζεται κατά περίπτωση από το Υπουργείο Οικονομικών</w:t>
            </w:r>
            <w:r w:rsidRPr="00591C2A">
              <w:rPr>
                <w:rFonts w:asciiTheme="minorHAnsi" w:hAnsiTheme="minorHAnsi"/>
                <w:sz w:val="22"/>
                <w:szCs w:val="22"/>
              </w:rPr>
              <w:t xml:space="preserve">. </w:t>
            </w:r>
          </w:p>
          <w:p w14:paraId="47945F91" w14:textId="77777777" w:rsidR="00CD7E2A" w:rsidRPr="00591C2A" w:rsidRDefault="00CD7E2A" w:rsidP="00CD7E2A">
            <w:pPr>
              <w:autoSpaceDE w:val="0"/>
              <w:autoSpaceDN w:val="0"/>
              <w:adjustRightInd w:val="0"/>
              <w:spacing w:after="0" w:line="240" w:lineRule="auto"/>
              <w:jc w:val="both"/>
              <w:rPr>
                <w:rFonts w:cs="Calibri"/>
                <w:color w:val="000000"/>
              </w:rPr>
            </w:pPr>
            <w:r w:rsidRPr="00591C2A">
              <w:rPr>
                <w:rFonts w:cs="Calibri"/>
                <w:color w:val="000000"/>
              </w:rPr>
              <w:t xml:space="preserve">(2) Η έκταση δεν ανήκει στο δημόσιο ή σε νομικό πρόσωπο του ευρύτερου δημόσιου τομέα. </w:t>
            </w:r>
          </w:p>
          <w:p w14:paraId="222308FB" w14:textId="734D0501" w:rsidR="00CD7E2A" w:rsidRPr="00591C2A" w:rsidRDefault="00CD7E2A" w:rsidP="00CD7E2A">
            <w:pPr>
              <w:autoSpaceDE w:val="0"/>
              <w:autoSpaceDN w:val="0"/>
              <w:adjustRightInd w:val="0"/>
              <w:spacing w:after="0" w:line="240" w:lineRule="auto"/>
              <w:jc w:val="both"/>
              <w:rPr>
                <w:rFonts w:cs="Calibri"/>
                <w:color w:val="000000"/>
              </w:rPr>
            </w:pPr>
            <w:r w:rsidRPr="00591C2A">
              <w:rPr>
                <w:rFonts w:cs="Calibri"/>
                <w:color w:val="000000"/>
              </w:rPr>
              <w:t xml:space="preserve">(3) Η επιλέξιμη, για συνεισφορά από το ΕΓΤΑΑ, δαπάνη για αγορά μη οικοδομημένης </w:t>
            </w:r>
            <w:r w:rsidR="004D2CA8">
              <w:rPr>
                <w:rFonts w:cs="Calibri"/>
                <w:color w:val="000000"/>
              </w:rPr>
              <w:t>ή/</w:t>
            </w:r>
            <w:r w:rsidRPr="00591C2A">
              <w:rPr>
                <w:rFonts w:cs="Calibri"/>
                <w:color w:val="000000"/>
              </w:rPr>
              <w:t xml:space="preserve">και οικοδομημένης γης δεν υπερβαίνει το 10% των συνολικών επιλέξιμων δαπανών για την οικεία πράξη. Για εγκαταλελειμμένες και πρώην βιομηχανικές εγκαταστάσεις που περιλαμβάνουν κτίρια, το όριο αυτό αυξάνεται στο 15%. Σε εξαιρετικές και δεόντως αιτιολογημένες περιπτώσεις, το όριο μπορεί να αυξηθεί υπερβαίνοντας τα αντίστοιχα προαναφερθέντα ποσοστά, για πράξεις που αφορούν διατήρηση του περιβάλλοντος. </w:t>
            </w:r>
          </w:p>
          <w:p w14:paraId="351C4DB7" w14:textId="6CC5ED39" w:rsidR="004D2CA8" w:rsidRPr="004D2CA8" w:rsidRDefault="00CD7E2A" w:rsidP="004D2CA8">
            <w:pPr>
              <w:pStyle w:val="20"/>
              <w:spacing w:after="0" w:line="240" w:lineRule="auto"/>
              <w:jc w:val="both"/>
              <w:rPr>
                <w:rFonts w:cs="Calibri"/>
                <w:color w:val="000000"/>
              </w:rPr>
            </w:pPr>
            <w:r w:rsidRPr="00591C2A">
              <w:rPr>
                <w:rFonts w:cs="Calibri"/>
                <w:color w:val="000000"/>
              </w:rPr>
              <w:t>Σε περίπτωση απαλλοτριώσεων, εφαρμόζονται οι όροι που αναφέρονται στα ανωτέρω σημεία (1), (2) και (3). Ως δαπάνη αγοράς νοείται η τιμή της αναγκαστικής απαλλοτρίωσης, η οποία καθορίζεται από τα αρμόδια δικαστήρια</w:t>
            </w:r>
          </w:p>
        </w:tc>
        <w:tc>
          <w:tcPr>
            <w:tcW w:w="1995" w:type="dxa"/>
            <w:vAlign w:val="center"/>
          </w:tcPr>
          <w:p w14:paraId="19DE38BA" w14:textId="77777777" w:rsidR="00CD7E2A" w:rsidRPr="00591C2A" w:rsidRDefault="00CD7E2A" w:rsidP="00607108">
            <w:pPr>
              <w:pStyle w:val="20"/>
              <w:spacing w:after="0" w:line="240" w:lineRule="auto"/>
              <w:jc w:val="center"/>
              <w:rPr>
                <w:rFonts w:cs="Tahoma"/>
                <w:color w:val="000000"/>
              </w:rPr>
            </w:pPr>
            <w:r w:rsidRPr="00591C2A">
              <w:rPr>
                <w:rFonts w:cs="Tahoma"/>
                <w:color w:val="000000"/>
              </w:rPr>
              <w:t>ΟΧΙ</w:t>
            </w:r>
          </w:p>
        </w:tc>
        <w:tc>
          <w:tcPr>
            <w:tcW w:w="634" w:type="dxa"/>
            <w:vAlign w:val="center"/>
          </w:tcPr>
          <w:p w14:paraId="7D3309D7" w14:textId="77777777" w:rsidR="00CD7E2A" w:rsidRPr="00591C2A" w:rsidRDefault="00CD7E2A" w:rsidP="00607108">
            <w:pPr>
              <w:pStyle w:val="20"/>
              <w:spacing w:after="0" w:line="240" w:lineRule="auto"/>
              <w:jc w:val="center"/>
            </w:pPr>
          </w:p>
        </w:tc>
      </w:tr>
      <w:tr w:rsidR="00607108" w:rsidRPr="00591C2A" w14:paraId="12F3136C" w14:textId="77777777" w:rsidTr="00032505">
        <w:trPr>
          <w:trHeight w:val="250"/>
          <w:jc w:val="center"/>
        </w:trPr>
        <w:tc>
          <w:tcPr>
            <w:tcW w:w="534" w:type="dxa"/>
            <w:shd w:val="clear" w:color="auto" w:fill="B8CCE4" w:themeFill="accent1" w:themeFillTint="66"/>
            <w:vAlign w:val="center"/>
          </w:tcPr>
          <w:p w14:paraId="5F56F66E" w14:textId="77777777" w:rsidR="00607108" w:rsidRPr="00591C2A" w:rsidRDefault="00430D15" w:rsidP="00607108">
            <w:pPr>
              <w:autoSpaceDE w:val="0"/>
              <w:autoSpaceDN w:val="0"/>
              <w:adjustRightInd w:val="0"/>
              <w:spacing w:after="0" w:line="240" w:lineRule="auto"/>
              <w:jc w:val="center"/>
              <w:rPr>
                <w:rFonts w:cs="Tahoma"/>
                <w:b/>
                <w:bCs/>
                <w:color w:val="000000"/>
              </w:rPr>
            </w:pPr>
            <w:r w:rsidRPr="00591C2A">
              <w:rPr>
                <w:rFonts w:cs="Tahoma"/>
                <w:b/>
                <w:bCs/>
                <w:color w:val="000000"/>
              </w:rPr>
              <w:t>Ε</w:t>
            </w:r>
          </w:p>
        </w:tc>
        <w:tc>
          <w:tcPr>
            <w:tcW w:w="6918" w:type="dxa"/>
            <w:shd w:val="clear" w:color="auto" w:fill="B8CCE4" w:themeFill="accent1" w:themeFillTint="66"/>
            <w:vAlign w:val="center"/>
          </w:tcPr>
          <w:p w14:paraId="2638D60B" w14:textId="77777777" w:rsidR="00607108" w:rsidRPr="00591C2A" w:rsidRDefault="00607108" w:rsidP="00607108">
            <w:pPr>
              <w:autoSpaceDE w:val="0"/>
              <w:autoSpaceDN w:val="0"/>
              <w:adjustRightInd w:val="0"/>
              <w:spacing w:after="0" w:line="240" w:lineRule="auto"/>
              <w:jc w:val="both"/>
              <w:rPr>
                <w:rFonts w:eastAsia="Times New Roman" w:cs="Times New Roman"/>
                <w:b/>
              </w:rPr>
            </w:pPr>
            <w:r w:rsidRPr="00591C2A">
              <w:rPr>
                <w:rFonts w:eastAsia="Times New Roman" w:cs="Times New Roman"/>
                <w:b/>
              </w:rPr>
              <w:t>Κανονιστικά Στοιχεία πράξης</w:t>
            </w:r>
          </w:p>
        </w:tc>
        <w:tc>
          <w:tcPr>
            <w:tcW w:w="1995" w:type="dxa"/>
            <w:shd w:val="clear" w:color="auto" w:fill="B8CCE4" w:themeFill="accent1" w:themeFillTint="66"/>
            <w:vAlign w:val="center"/>
          </w:tcPr>
          <w:p w14:paraId="6D78360A" w14:textId="77777777" w:rsidR="00607108" w:rsidRPr="00591C2A" w:rsidRDefault="00607108" w:rsidP="00607108">
            <w:pPr>
              <w:autoSpaceDE w:val="0"/>
              <w:autoSpaceDN w:val="0"/>
              <w:adjustRightInd w:val="0"/>
              <w:spacing w:after="0" w:line="240" w:lineRule="auto"/>
              <w:jc w:val="center"/>
              <w:rPr>
                <w:rFonts w:eastAsia="Times New Roman" w:cs="Times New Roman"/>
              </w:rPr>
            </w:pPr>
          </w:p>
        </w:tc>
        <w:tc>
          <w:tcPr>
            <w:tcW w:w="634" w:type="dxa"/>
            <w:shd w:val="clear" w:color="auto" w:fill="B8CCE4" w:themeFill="accent1" w:themeFillTint="66"/>
            <w:vAlign w:val="center"/>
          </w:tcPr>
          <w:p w14:paraId="37BE19DD" w14:textId="77777777" w:rsidR="00607108" w:rsidRPr="00591C2A" w:rsidRDefault="00607108" w:rsidP="00607108">
            <w:pPr>
              <w:autoSpaceDE w:val="0"/>
              <w:autoSpaceDN w:val="0"/>
              <w:adjustRightInd w:val="0"/>
              <w:spacing w:after="0" w:line="240" w:lineRule="auto"/>
              <w:jc w:val="center"/>
              <w:rPr>
                <w:rFonts w:eastAsia="Times New Roman" w:cs="Times New Roman"/>
                <w:b/>
              </w:rPr>
            </w:pPr>
          </w:p>
        </w:tc>
      </w:tr>
      <w:tr w:rsidR="00607108" w:rsidRPr="00591C2A" w14:paraId="5DE0BCC5" w14:textId="77777777" w:rsidTr="00261FC3">
        <w:trPr>
          <w:trHeight w:val="273"/>
          <w:jc w:val="center"/>
        </w:trPr>
        <w:tc>
          <w:tcPr>
            <w:tcW w:w="534" w:type="dxa"/>
            <w:vAlign w:val="center"/>
          </w:tcPr>
          <w:p w14:paraId="123CCB70" w14:textId="1EB8EBA0" w:rsidR="00607108" w:rsidRPr="00591C2A" w:rsidRDefault="00607108" w:rsidP="00AA5B24">
            <w:pPr>
              <w:autoSpaceDE w:val="0"/>
              <w:autoSpaceDN w:val="0"/>
              <w:adjustRightInd w:val="0"/>
              <w:spacing w:after="0" w:line="240" w:lineRule="auto"/>
              <w:jc w:val="center"/>
              <w:rPr>
                <w:rFonts w:cs="Tahoma"/>
                <w:bCs/>
                <w:color w:val="000000"/>
              </w:rPr>
            </w:pPr>
            <w:r w:rsidRPr="00591C2A">
              <w:rPr>
                <w:rFonts w:cs="Tahoma"/>
                <w:bCs/>
                <w:color w:val="000000"/>
              </w:rPr>
              <w:t>3</w:t>
            </w:r>
            <w:r w:rsidR="006114C7">
              <w:rPr>
                <w:rFonts w:cs="Tahoma"/>
                <w:bCs/>
                <w:color w:val="000000"/>
              </w:rPr>
              <w:t>3</w:t>
            </w:r>
          </w:p>
        </w:tc>
        <w:tc>
          <w:tcPr>
            <w:tcW w:w="6918" w:type="dxa"/>
            <w:vAlign w:val="center"/>
          </w:tcPr>
          <w:p w14:paraId="415539D1" w14:textId="77777777" w:rsidR="00C759CA" w:rsidRPr="0099695C" w:rsidRDefault="00607108" w:rsidP="00607108">
            <w:pPr>
              <w:autoSpaceDE w:val="0"/>
              <w:autoSpaceDN w:val="0"/>
              <w:adjustRightInd w:val="0"/>
              <w:spacing w:after="0" w:line="240" w:lineRule="auto"/>
              <w:jc w:val="both"/>
            </w:pPr>
            <w:r w:rsidRPr="0099695C">
              <w:rPr>
                <w:b/>
              </w:rPr>
              <w:t>Πίνακας συμμόρφωσης</w:t>
            </w:r>
            <w:r w:rsidRPr="0099695C">
              <w:t xml:space="preserve"> της προτεινόμενης πράξης με τις κατευθύνσεις της αριθμ. 152950/23-10-2015 ΚΥΑ για την έγκριση της Στρατηγικής Μελέτης Περιβαλλοντικών Επιπτώσεων του ΠΑΑ 2014-2020, σύμφωνα με το σχετικ</w:t>
            </w:r>
            <w:r w:rsidR="00C759CA" w:rsidRPr="0099695C">
              <w:t>ό υπόδειγμα του παρόντος οδηγού,</w:t>
            </w:r>
          </w:p>
          <w:p w14:paraId="43D090D2" w14:textId="0C9C8339" w:rsidR="00C759CA" w:rsidRPr="001D460C" w:rsidRDefault="00C759CA" w:rsidP="00C759CA">
            <w:pPr>
              <w:autoSpaceDE w:val="0"/>
              <w:autoSpaceDN w:val="0"/>
              <w:adjustRightInd w:val="0"/>
              <w:spacing w:after="0" w:line="240" w:lineRule="auto"/>
              <w:jc w:val="both"/>
              <w:rPr>
                <w:rFonts w:eastAsia="Times New Roman" w:cs="Arial"/>
                <w:i/>
              </w:rPr>
            </w:pPr>
            <w:r w:rsidRPr="0099695C">
              <w:rPr>
                <w:u w:val="single"/>
              </w:rPr>
              <w:t>και</w:t>
            </w:r>
            <w:r w:rsidRPr="0099695C">
              <w:rPr>
                <w:rFonts w:eastAsia="Times New Roman" w:cs="Arial"/>
                <w:i/>
              </w:rPr>
              <w:t xml:space="preserve"> </w:t>
            </w:r>
            <w:r w:rsidR="001D460C" w:rsidRPr="001D460C">
              <w:rPr>
                <w:rFonts w:eastAsia="Times New Roman" w:cs="Arial"/>
                <w:i/>
                <w:u w:val="single"/>
              </w:rPr>
              <w:t>άδεια περιβαλλοντικών επιπτώσεων</w:t>
            </w:r>
            <w:r w:rsidR="001D460C">
              <w:rPr>
                <w:rFonts w:eastAsia="Times New Roman" w:cs="Arial"/>
                <w:i/>
              </w:rPr>
              <w:t xml:space="preserve"> </w:t>
            </w:r>
            <w:r w:rsidR="001D460C" w:rsidRPr="001D460C">
              <w:rPr>
                <w:rFonts w:eastAsia="Times New Roman" w:cs="Arial"/>
                <w:i/>
                <w:u w:val="single"/>
              </w:rPr>
              <w:t xml:space="preserve">ή </w:t>
            </w:r>
            <w:r w:rsidRPr="0099695C">
              <w:rPr>
                <w:rFonts w:eastAsia="Times New Roman" w:cs="Arial"/>
                <w:i/>
              </w:rPr>
              <w:t>σε περίπτωση που ο δυνητικός δικαιούχος δεν έχει εγκεκριμένη ΜΠΕ και τη σχετική Απόφαση Έγκρισης Περιβαλλοντικών Όρων κατά την υποβολή της αίτησης στήριξης</w:t>
            </w:r>
            <w:r w:rsidR="001D460C">
              <w:rPr>
                <w:rFonts w:eastAsia="Times New Roman" w:cs="Arial"/>
                <w:i/>
              </w:rPr>
              <w:t xml:space="preserve">, προσκομίζει </w:t>
            </w:r>
            <w:r w:rsidRPr="001D460C">
              <w:rPr>
                <w:rFonts w:eastAsia="Times New Roman" w:cs="Arial"/>
                <w:i/>
                <w:u w:val="single"/>
              </w:rPr>
              <w:t>Υπεύθυνη Δήλωση</w:t>
            </w:r>
            <w:r w:rsidRPr="001D460C">
              <w:rPr>
                <w:rFonts w:eastAsia="Times New Roman" w:cs="Arial"/>
                <w:i/>
              </w:rPr>
              <w:t xml:space="preserve"> με την οποία να δεσμεύεται ότι θα τηρεί το αντίστοιχο κριτήριο επιλεξιμότητας, να δηλώνει ότι η προτεινόμενη πράξη συμμορφώνεται με τις κατευθύνσεις της 152950/23-10-2015 ΚΥΑ έγκρισης της ΣΜΠΕ του ΠΑΑ 2014-2020 και ότι θα προσκομίσει </w:t>
            </w:r>
            <w:r w:rsidR="001D460C" w:rsidRPr="001D460C">
              <w:rPr>
                <w:rFonts w:eastAsia="Times New Roman" w:cs="Arial"/>
                <w:i/>
              </w:rPr>
              <w:t>την άδεια περιβαλλοντικών επιπτώσεων πριν την υπογραφή της σύμβασης μεταξύ ΟΤΔ και δικαιούχου</w:t>
            </w:r>
            <w:r w:rsidRPr="001D460C">
              <w:rPr>
                <w:rFonts w:eastAsia="Times New Roman" w:cs="Arial"/>
                <w:i/>
              </w:rPr>
              <w:t xml:space="preserve"> (με τον κίνδυνο ανάκλησης της απόφασης ένταξης της πράξης).</w:t>
            </w:r>
          </w:p>
          <w:p w14:paraId="33508FD9" w14:textId="77777777" w:rsidR="00C759CA" w:rsidRPr="00591C2A" w:rsidRDefault="00C759CA" w:rsidP="00C759CA">
            <w:pPr>
              <w:autoSpaceDE w:val="0"/>
              <w:autoSpaceDN w:val="0"/>
              <w:adjustRightInd w:val="0"/>
              <w:spacing w:after="0" w:line="240" w:lineRule="auto"/>
              <w:jc w:val="both"/>
              <w:rPr>
                <w:bCs/>
              </w:rPr>
            </w:pPr>
            <w:r w:rsidRPr="001D460C">
              <w:rPr>
                <w:rFonts w:eastAsia="Times New Roman" w:cs="Arial"/>
                <w:i/>
              </w:rPr>
              <w:t>Ο πίνακας συμμόρφωσης θα συμπληρώνεται ανάλογα με το περιεχόμενο της αίτησης στήριξης και της συνημμένης υπεύθυνης δήλωσης.</w:t>
            </w:r>
            <w:r w:rsidRPr="00520A92">
              <w:rPr>
                <w:rFonts w:eastAsia="Times New Roman" w:cs="Arial"/>
                <w:i/>
              </w:rPr>
              <w:t xml:space="preserve"> </w:t>
            </w:r>
          </w:p>
        </w:tc>
        <w:tc>
          <w:tcPr>
            <w:tcW w:w="1995" w:type="dxa"/>
            <w:vAlign w:val="center"/>
          </w:tcPr>
          <w:p w14:paraId="34AB3D37" w14:textId="77777777" w:rsidR="00607108" w:rsidRPr="00591C2A" w:rsidRDefault="00607108" w:rsidP="00607108">
            <w:pPr>
              <w:autoSpaceDE w:val="0"/>
              <w:autoSpaceDN w:val="0"/>
              <w:adjustRightInd w:val="0"/>
              <w:spacing w:after="0" w:line="240" w:lineRule="auto"/>
              <w:jc w:val="center"/>
            </w:pPr>
            <w:r w:rsidRPr="00591C2A">
              <w:t>ΝΑΙ</w:t>
            </w:r>
          </w:p>
        </w:tc>
        <w:tc>
          <w:tcPr>
            <w:tcW w:w="634" w:type="dxa"/>
            <w:vAlign w:val="center"/>
          </w:tcPr>
          <w:p w14:paraId="28584877" w14:textId="77777777" w:rsidR="00607108" w:rsidRPr="00591C2A" w:rsidRDefault="00607108" w:rsidP="00607108">
            <w:pPr>
              <w:autoSpaceDE w:val="0"/>
              <w:autoSpaceDN w:val="0"/>
              <w:adjustRightInd w:val="0"/>
              <w:spacing w:after="0" w:line="240" w:lineRule="auto"/>
              <w:jc w:val="center"/>
              <w:rPr>
                <w:b/>
              </w:rPr>
            </w:pPr>
          </w:p>
        </w:tc>
      </w:tr>
      <w:tr w:rsidR="00607108" w:rsidRPr="00591C2A" w14:paraId="607A8C82" w14:textId="77777777" w:rsidTr="00032505">
        <w:trPr>
          <w:trHeight w:val="130"/>
          <w:jc w:val="center"/>
        </w:trPr>
        <w:tc>
          <w:tcPr>
            <w:tcW w:w="534" w:type="dxa"/>
            <w:vAlign w:val="center"/>
          </w:tcPr>
          <w:p w14:paraId="11B6AC9C" w14:textId="638399BA" w:rsidR="00607108" w:rsidRPr="00591C2A" w:rsidRDefault="00742614" w:rsidP="00AA5B24">
            <w:pPr>
              <w:autoSpaceDE w:val="0"/>
              <w:autoSpaceDN w:val="0"/>
              <w:adjustRightInd w:val="0"/>
              <w:spacing w:after="0" w:line="240" w:lineRule="auto"/>
              <w:jc w:val="center"/>
              <w:rPr>
                <w:rFonts w:cs="Tahoma"/>
                <w:bCs/>
                <w:color w:val="000000"/>
              </w:rPr>
            </w:pPr>
            <w:r w:rsidRPr="00591C2A">
              <w:rPr>
                <w:rFonts w:cs="Tahoma"/>
                <w:bCs/>
                <w:color w:val="000000"/>
              </w:rPr>
              <w:t>3</w:t>
            </w:r>
            <w:r w:rsidR="006114C7">
              <w:rPr>
                <w:rFonts w:cs="Tahoma"/>
                <w:bCs/>
                <w:color w:val="000000"/>
              </w:rPr>
              <w:t>4</w:t>
            </w:r>
          </w:p>
        </w:tc>
        <w:tc>
          <w:tcPr>
            <w:tcW w:w="6918" w:type="dxa"/>
            <w:vAlign w:val="center"/>
          </w:tcPr>
          <w:p w14:paraId="28088463" w14:textId="77777777" w:rsidR="00607108" w:rsidRPr="00591C2A" w:rsidRDefault="00B03B2F" w:rsidP="0038342F">
            <w:pPr>
              <w:autoSpaceDE w:val="0"/>
              <w:autoSpaceDN w:val="0"/>
              <w:adjustRightInd w:val="0"/>
              <w:spacing w:after="0" w:line="240" w:lineRule="auto"/>
              <w:jc w:val="both"/>
              <w:rPr>
                <w:b/>
              </w:rPr>
            </w:pPr>
            <w:r w:rsidRPr="00591C2A">
              <w:rPr>
                <w:b/>
              </w:rPr>
              <w:t>Πίνακες υ</w:t>
            </w:r>
            <w:r w:rsidR="00607108" w:rsidRPr="00591C2A">
              <w:rPr>
                <w:b/>
              </w:rPr>
              <w:t>πολογισμ</w:t>
            </w:r>
            <w:r w:rsidRPr="00591C2A">
              <w:rPr>
                <w:b/>
              </w:rPr>
              <w:t>ού</w:t>
            </w:r>
            <w:r w:rsidR="00607108" w:rsidRPr="00591C2A">
              <w:rPr>
                <w:b/>
              </w:rPr>
              <w:t xml:space="preserve"> καθαρών εσόδων </w:t>
            </w:r>
            <w:r w:rsidR="0038342F" w:rsidRPr="00591C2A">
              <w:t>σύμφωνα με τις οδηγίες και το</w:t>
            </w:r>
            <w:r w:rsidR="00B51A00" w:rsidRPr="00591C2A">
              <w:t xml:space="preserve"> σχετικό</w:t>
            </w:r>
            <w:r w:rsidR="00607108" w:rsidRPr="00591C2A">
              <w:t xml:space="preserve"> υπόδειγμα της </w:t>
            </w:r>
            <w:r w:rsidR="00B51A00" w:rsidRPr="00591C2A">
              <w:t xml:space="preserve">παρούσας </w:t>
            </w:r>
            <w:r w:rsidR="00607108" w:rsidRPr="00591C2A">
              <w:t>πρόσκλησης.</w:t>
            </w:r>
          </w:p>
        </w:tc>
        <w:tc>
          <w:tcPr>
            <w:tcW w:w="1995" w:type="dxa"/>
            <w:vAlign w:val="center"/>
          </w:tcPr>
          <w:p w14:paraId="69CB87C7" w14:textId="77777777" w:rsidR="00607108" w:rsidRPr="00591C2A" w:rsidRDefault="00607108" w:rsidP="00607108">
            <w:pPr>
              <w:autoSpaceDE w:val="0"/>
              <w:autoSpaceDN w:val="0"/>
              <w:adjustRightInd w:val="0"/>
              <w:spacing w:after="0" w:line="240" w:lineRule="auto"/>
              <w:jc w:val="center"/>
            </w:pPr>
            <w:r w:rsidRPr="00591C2A">
              <w:t>ΝΑΙ</w:t>
            </w:r>
          </w:p>
        </w:tc>
        <w:tc>
          <w:tcPr>
            <w:tcW w:w="634" w:type="dxa"/>
            <w:vAlign w:val="center"/>
          </w:tcPr>
          <w:p w14:paraId="4024D7E0" w14:textId="77777777" w:rsidR="00607108" w:rsidRPr="00591C2A" w:rsidRDefault="00607108" w:rsidP="00607108">
            <w:pPr>
              <w:autoSpaceDE w:val="0"/>
              <w:autoSpaceDN w:val="0"/>
              <w:adjustRightInd w:val="0"/>
              <w:spacing w:after="0" w:line="240" w:lineRule="auto"/>
              <w:jc w:val="center"/>
              <w:rPr>
                <w:b/>
              </w:rPr>
            </w:pPr>
          </w:p>
        </w:tc>
      </w:tr>
      <w:tr w:rsidR="00607108" w:rsidRPr="00591C2A" w14:paraId="4CF1FC08" w14:textId="77777777" w:rsidTr="00032505">
        <w:trPr>
          <w:trHeight w:val="575"/>
          <w:jc w:val="center"/>
        </w:trPr>
        <w:tc>
          <w:tcPr>
            <w:tcW w:w="534" w:type="dxa"/>
            <w:vAlign w:val="center"/>
          </w:tcPr>
          <w:p w14:paraId="586D32CA" w14:textId="7826E6F9" w:rsidR="00607108" w:rsidRPr="00520A92" w:rsidRDefault="00607108" w:rsidP="00AA5B24">
            <w:pPr>
              <w:autoSpaceDE w:val="0"/>
              <w:autoSpaceDN w:val="0"/>
              <w:adjustRightInd w:val="0"/>
              <w:spacing w:after="0" w:line="240" w:lineRule="auto"/>
              <w:jc w:val="center"/>
              <w:rPr>
                <w:rFonts w:cs="Tahoma"/>
                <w:bCs/>
              </w:rPr>
            </w:pPr>
            <w:r w:rsidRPr="00520A92">
              <w:rPr>
                <w:rFonts w:cs="Tahoma"/>
                <w:bCs/>
              </w:rPr>
              <w:t>3</w:t>
            </w:r>
            <w:r w:rsidR="006114C7">
              <w:rPr>
                <w:rFonts w:cs="Tahoma"/>
                <w:bCs/>
              </w:rPr>
              <w:t>5</w:t>
            </w:r>
          </w:p>
        </w:tc>
        <w:tc>
          <w:tcPr>
            <w:tcW w:w="6918" w:type="dxa"/>
            <w:vAlign w:val="center"/>
          </w:tcPr>
          <w:p w14:paraId="704247DF" w14:textId="77777777" w:rsidR="00607108" w:rsidRPr="00520A92" w:rsidRDefault="00607108" w:rsidP="00607108">
            <w:pPr>
              <w:autoSpaceDE w:val="0"/>
              <w:autoSpaceDN w:val="0"/>
              <w:adjustRightInd w:val="0"/>
              <w:spacing w:after="0" w:line="240" w:lineRule="auto"/>
              <w:jc w:val="both"/>
              <w:rPr>
                <w:b/>
              </w:rPr>
            </w:pPr>
            <w:r w:rsidRPr="00520A92">
              <w:rPr>
                <w:b/>
              </w:rPr>
              <w:t>Για δράσεις που ενέχουν στοιχεία κρατικής ενίσχυσης υποβάλλονται:</w:t>
            </w:r>
          </w:p>
          <w:p w14:paraId="39CC23B5" w14:textId="77777777" w:rsidR="007E3F51" w:rsidRPr="00520A92" w:rsidRDefault="00607108" w:rsidP="00607108">
            <w:pPr>
              <w:autoSpaceDE w:val="0"/>
              <w:autoSpaceDN w:val="0"/>
              <w:adjustRightInd w:val="0"/>
              <w:spacing w:after="0" w:line="240" w:lineRule="auto"/>
              <w:jc w:val="both"/>
            </w:pPr>
            <w:r w:rsidRPr="00520A92">
              <w:t xml:space="preserve">α) </w:t>
            </w:r>
            <w:r w:rsidR="007E3F51" w:rsidRPr="00520A92">
              <w:t xml:space="preserve">στοιχεία του δικαιούχου που αποτελούν αποδεικτικό υλικό για την εξέταση ύπαρξης κρατικής ενίσχυσης και </w:t>
            </w:r>
          </w:p>
          <w:p w14:paraId="6782AD98" w14:textId="77777777" w:rsidR="00607108" w:rsidRPr="00520A92" w:rsidRDefault="00607108" w:rsidP="00607108">
            <w:pPr>
              <w:autoSpaceDE w:val="0"/>
              <w:autoSpaceDN w:val="0"/>
              <w:adjustRightInd w:val="0"/>
              <w:spacing w:after="0" w:line="240" w:lineRule="auto"/>
              <w:jc w:val="both"/>
            </w:pPr>
            <w:r w:rsidRPr="00520A92">
              <w:t>β) Ερωτηματολόγιο ελέγχου κρατικών ενισχύσεων έργων πολιτισμού ή σύγχρονου πολιτισμού (εφόσον απαιτείται) (σύμφωνα με τα υποδείγματα ερωτηματολογίων του παρόντος οδηγού).</w:t>
            </w:r>
          </w:p>
          <w:p w14:paraId="1B4A8E11" w14:textId="77777777" w:rsidR="00607108" w:rsidRPr="00520A92" w:rsidRDefault="00607108" w:rsidP="00607108">
            <w:pPr>
              <w:autoSpaceDE w:val="0"/>
              <w:autoSpaceDN w:val="0"/>
              <w:adjustRightInd w:val="0"/>
              <w:spacing w:after="0" w:line="240" w:lineRule="auto"/>
              <w:jc w:val="both"/>
            </w:pPr>
            <w:r w:rsidRPr="00520A92">
              <w:t>Τα υποβάλλοντα στοιχεία πρέπει να διασφαλίζουν ότι η χρηματοδότηση του έργου δεν απειλεί να νοθεύσει τον ανταγωνισμό ή να έχει επιπτώσεις στις συναλλαγές [στην περίπτωση που μια πράξη εξετάζεται στο πλαίσιο της Ανακοίνωσης της Επιτροπής, σχετικά με την έννοια της κρατικής ενίσχυσης όπως αναφέρεται στο άρθρο 107 παράγραφος 1 της Συνθήκης για τη λειτουργία της Ευρωπαϊκής Ένωσης (2016/</w:t>
            </w:r>
            <w:r w:rsidRPr="00520A92">
              <w:rPr>
                <w:lang w:val="en-US"/>
              </w:rPr>
              <w:t>C</w:t>
            </w:r>
            <w:r w:rsidRPr="00520A92">
              <w:t xml:space="preserve"> 262/01)]</w:t>
            </w:r>
          </w:p>
        </w:tc>
        <w:tc>
          <w:tcPr>
            <w:tcW w:w="1995" w:type="dxa"/>
            <w:vAlign w:val="center"/>
          </w:tcPr>
          <w:p w14:paraId="1638E098" w14:textId="74667B18" w:rsidR="00607108" w:rsidRPr="00591C2A" w:rsidRDefault="005E4D06" w:rsidP="00607108">
            <w:pPr>
              <w:autoSpaceDE w:val="0"/>
              <w:autoSpaceDN w:val="0"/>
              <w:adjustRightInd w:val="0"/>
              <w:spacing w:after="0" w:line="240" w:lineRule="auto"/>
              <w:jc w:val="center"/>
            </w:pPr>
            <w:r>
              <w:t>ΟΧΙ</w:t>
            </w:r>
          </w:p>
        </w:tc>
        <w:tc>
          <w:tcPr>
            <w:tcW w:w="634" w:type="dxa"/>
            <w:vAlign w:val="center"/>
          </w:tcPr>
          <w:p w14:paraId="1F0CE676" w14:textId="77777777" w:rsidR="00607108" w:rsidRPr="00591C2A" w:rsidRDefault="00607108" w:rsidP="00607108">
            <w:pPr>
              <w:autoSpaceDE w:val="0"/>
              <w:autoSpaceDN w:val="0"/>
              <w:adjustRightInd w:val="0"/>
              <w:spacing w:after="0" w:line="240" w:lineRule="auto"/>
              <w:jc w:val="center"/>
            </w:pPr>
          </w:p>
        </w:tc>
      </w:tr>
      <w:tr w:rsidR="00607108" w:rsidRPr="00591C2A" w14:paraId="44646923" w14:textId="77777777" w:rsidTr="00032505">
        <w:trPr>
          <w:trHeight w:val="274"/>
          <w:jc w:val="center"/>
        </w:trPr>
        <w:tc>
          <w:tcPr>
            <w:tcW w:w="534" w:type="dxa"/>
            <w:vAlign w:val="center"/>
          </w:tcPr>
          <w:p w14:paraId="7A5E9D76" w14:textId="1CD6A8DF" w:rsidR="00607108" w:rsidRPr="008F1369" w:rsidRDefault="00607108" w:rsidP="00AA5B24">
            <w:pPr>
              <w:autoSpaceDE w:val="0"/>
              <w:autoSpaceDN w:val="0"/>
              <w:adjustRightInd w:val="0"/>
              <w:spacing w:after="0" w:line="240" w:lineRule="auto"/>
              <w:jc w:val="center"/>
              <w:rPr>
                <w:rFonts w:cs="Tahoma"/>
                <w:bCs/>
                <w:color w:val="000000"/>
                <w:sz w:val="21"/>
                <w:szCs w:val="21"/>
              </w:rPr>
            </w:pPr>
            <w:r w:rsidRPr="008F1369">
              <w:rPr>
                <w:rFonts w:cs="Tahoma"/>
                <w:bCs/>
                <w:color w:val="000000"/>
                <w:sz w:val="21"/>
                <w:szCs w:val="21"/>
              </w:rPr>
              <w:t>3</w:t>
            </w:r>
            <w:r w:rsidR="006114C7">
              <w:rPr>
                <w:rFonts w:cs="Tahoma"/>
                <w:bCs/>
                <w:color w:val="000000"/>
                <w:sz w:val="21"/>
                <w:szCs w:val="21"/>
              </w:rPr>
              <w:t>6</w:t>
            </w:r>
          </w:p>
        </w:tc>
        <w:tc>
          <w:tcPr>
            <w:tcW w:w="6918" w:type="dxa"/>
            <w:vAlign w:val="center"/>
          </w:tcPr>
          <w:p w14:paraId="1ACBC0EA" w14:textId="77777777" w:rsidR="00607108" w:rsidRPr="0099695C" w:rsidRDefault="00607108" w:rsidP="00607108">
            <w:pPr>
              <w:spacing w:after="0" w:line="240" w:lineRule="auto"/>
              <w:jc w:val="both"/>
            </w:pPr>
            <w:r w:rsidRPr="008F1369">
              <w:rPr>
                <w:b/>
                <w:sz w:val="21"/>
                <w:szCs w:val="21"/>
              </w:rPr>
              <w:t xml:space="preserve">Για δράσεις που δεν ενέχουν στοιχεία κρατικής ενίσχυσης </w:t>
            </w:r>
            <w:r w:rsidRPr="008F1369">
              <w:rPr>
                <w:sz w:val="21"/>
                <w:szCs w:val="21"/>
              </w:rPr>
              <w:t xml:space="preserve">σύμφωνα με τα οριζόμενα </w:t>
            </w:r>
            <w:r w:rsidRPr="0099695C">
              <w:t>στην Ανακοίνωση της Επιτροπής σχετικά με την έννοια της κρατικής ενίσχυσης όπως αναφέρεται στο άρθρο 107 παράγραφος 1 της Συνθήκης για τη λειτουργία της Ευρωπαϊκής Ένωσης (2016/C 262/01), υποβάλλονται τα εξής στοιχεία:</w:t>
            </w:r>
          </w:p>
          <w:p w14:paraId="15B48D07" w14:textId="77777777" w:rsidR="00607108" w:rsidRPr="008F1369" w:rsidRDefault="00607108" w:rsidP="00607108">
            <w:pPr>
              <w:autoSpaceDE w:val="0"/>
              <w:autoSpaceDN w:val="0"/>
              <w:adjustRightInd w:val="0"/>
              <w:spacing w:after="0" w:line="240" w:lineRule="auto"/>
              <w:jc w:val="both"/>
              <w:rPr>
                <w:sz w:val="21"/>
                <w:szCs w:val="21"/>
              </w:rPr>
            </w:pPr>
            <w:r w:rsidRPr="0099695C">
              <w:rPr>
                <w:u w:val="single"/>
              </w:rPr>
              <w:t>Εθνική νομοθεσία</w:t>
            </w:r>
            <w:r w:rsidRPr="0099695C">
              <w:t xml:space="preserve"> βάσει της οποίας καταδεικνύεται ότι οι εν λόγω υποδομές αποτελούν «φυσικό μονοπώλιο», καθώς έχει ανατεθεί μόνο στους εν λόγω φορείς η αρμοδιότητα κατασκευής των σχετικών έργων. Η προσκόμιση της εθνικής νομοθεσίας πρέπει να πληροί τις προϋποθέσεις της ως άνω αναφερόμενης Ανακοίνωσης περί απουσίας άμεσου ανταγωνισμού για τις συγκεκριμένες υποδομές και περί αμελητέας ιδιωτικής χρηματοδότησης στον τομέα των υποδομών συλλογής και επεξεργασίας αστικών λυμάτων. Όσον αφορά στην προϋπόθεση περί υποδομής που δεν είναι σχεδιασμένη να ευνοεί επιλεκτικά μια συγκεκριμένη επιχείρηση ή κλάδο αλλά παρέχει οφέλη για την κοινωνία στο σύνολό της, είναι αναγκαίο από τις αιτήσεις χρηματοδότησης και τα συνοδευτικά έγγραφα να διασφαλίζεται ότι τα προς ένταξη έργα </w:t>
            </w:r>
            <w:r w:rsidRPr="0099695C">
              <w:rPr>
                <w:u w:val="single"/>
              </w:rPr>
              <w:t>εξυπηρετούν</w:t>
            </w:r>
            <w:r w:rsidRPr="0099695C">
              <w:t xml:space="preserve"> </w:t>
            </w:r>
            <w:r w:rsidRPr="0099695C">
              <w:rPr>
                <w:u w:val="single"/>
              </w:rPr>
              <w:t>μια γεωγραφική περιοχή</w:t>
            </w:r>
            <w:r w:rsidRPr="0099695C">
              <w:t xml:space="preserve"> στο σύνολό της, προκειμένου να παρέχονται οφέλη για το σύνολο της κοινωνίας και να διασφαλίζεται η αποτροπή της εύνοιας συγκεκριμένης επιχείρησης ή κλάδου δραστηριότητας.</w:t>
            </w:r>
          </w:p>
        </w:tc>
        <w:tc>
          <w:tcPr>
            <w:tcW w:w="1995" w:type="dxa"/>
            <w:vAlign w:val="center"/>
          </w:tcPr>
          <w:p w14:paraId="4A930BFA" w14:textId="77777777" w:rsidR="00607108" w:rsidRPr="00591C2A" w:rsidRDefault="00607108" w:rsidP="00607108">
            <w:pPr>
              <w:spacing w:after="0" w:line="240" w:lineRule="auto"/>
              <w:jc w:val="center"/>
            </w:pPr>
            <w:r w:rsidRPr="00591C2A">
              <w:t>ΟΧΙ</w:t>
            </w:r>
          </w:p>
        </w:tc>
        <w:tc>
          <w:tcPr>
            <w:tcW w:w="634" w:type="dxa"/>
            <w:vAlign w:val="center"/>
          </w:tcPr>
          <w:p w14:paraId="063F45C6" w14:textId="77777777" w:rsidR="00607108" w:rsidRPr="00591C2A" w:rsidRDefault="00607108" w:rsidP="00607108">
            <w:pPr>
              <w:spacing w:after="0" w:line="240" w:lineRule="auto"/>
              <w:jc w:val="center"/>
              <w:rPr>
                <w:b/>
              </w:rPr>
            </w:pPr>
          </w:p>
        </w:tc>
      </w:tr>
      <w:tr w:rsidR="006114C7" w:rsidRPr="006114C7" w14:paraId="50D50B5C" w14:textId="77777777" w:rsidTr="00032505">
        <w:trPr>
          <w:trHeight w:val="274"/>
          <w:jc w:val="center"/>
        </w:trPr>
        <w:tc>
          <w:tcPr>
            <w:tcW w:w="534" w:type="dxa"/>
            <w:shd w:val="clear" w:color="auto" w:fill="B8CCE4" w:themeFill="accent1" w:themeFillTint="66"/>
            <w:vAlign w:val="center"/>
          </w:tcPr>
          <w:p w14:paraId="5B2243FF" w14:textId="77777777" w:rsidR="00430D15" w:rsidRPr="006114C7" w:rsidRDefault="00430D15" w:rsidP="002F7DF7">
            <w:pPr>
              <w:autoSpaceDE w:val="0"/>
              <w:autoSpaceDN w:val="0"/>
              <w:adjustRightInd w:val="0"/>
              <w:spacing w:after="0" w:line="240" w:lineRule="auto"/>
              <w:jc w:val="center"/>
              <w:rPr>
                <w:rFonts w:cs="Tahoma"/>
                <w:b/>
                <w:bCs/>
              </w:rPr>
            </w:pPr>
            <w:r w:rsidRPr="006114C7">
              <w:rPr>
                <w:rFonts w:cs="Tahoma"/>
                <w:b/>
                <w:bCs/>
              </w:rPr>
              <w:t>ΣΤ</w:t>
            </w:r>
          </w:p>
        </w:tc>
        <w:tc>
          <w:tcPr>
            <w:tcW w:w="6918" w:type="dxa"/>
            <w:shd w:val="clear" w:color="auto" w:fill="B8CCE4" w:themeFill="accent1" w:themeFillTint="66"/>
            <w:vAlign w:val="center"/>
          </w:tcPr>
          <w:p w14:paraId="4C977723" w14:textId="77777777" w:rsidR="00430D15" w:rsidRPr="006114C7" w:rsidRDefault="00713BBE" w:rsidP="00713BBE">
            <w:pPr>
              <w:spacing w:after="0" w:line="240" w:lineRule="auto"/>
              <w:jc w:val="both"/>
              <w:rPr>
                <w:b/>
              </w:rPr>
            </w:pPr>
            <w:r w:rsidRPr="006114C7">
              <w:rPr>
                <w:b/>
              </w:rPr>
              <w:t xml:space="preserve">Τεχνική επάρκεια </w:t>
            </w:r>
            <w:r w:rsidR="00430D15" w:rsidRPr="006114C7">
              <w:rPr>
                <w:b/>
              </w:rPr>
              <w:t>δυνητικ</w:t>
            </w:r>
            <w:r w:rsidRPr="006114C7">
              <w:rPr>
                <w:b/>
              </w:rPr>
              <w:t>ού δικαιούχου</w:t>
            </w:r>
          </w:p>
        </w:tc>
        <w:tc>
          <w:tcPr>
            <w:tcW w:w="1995" w:type="dxa"/>
            <w:shd w:val="clear" w:color="auto" w:fill="B8CCE4" w:themeFill="accent1" w:themeFillTint="66"/>
            <w:vAlign w:val="center"/>
          </w:tcPr>
          <w:p w14:paraId="69C249F6" w14:textId="77777777" w:rsidR="00430D15" w:rsidRPr="006114C7" w:rsidRDefault="00430D15" w:rsidP="002F7DF7">
            <w:pPr>
              <w:spacing w:after="0" w:line="240" w:lineRule="auto"/>
              <w:jc w:val="center"/>
              <w:rPr>
                <w:b/>
              </w:rPr>
            </w:pPr>
          </w:p>
        </w:tc>
        <w:tc>
          <w:tcPr>
            <w:tcW w:w="634" w:type="dxa"/>
            <w:shd w:val="clear" w:color="auto" w:fill="B8CCE4" w:themeFill="accent1" w:themeFillTint="66"/>
            <w:vAlign w:val="center"/>
          </w:tcPr>
          <w:p w14:paraId="5D9C50CF" w14:textId="77777777" w:rsidR="00430D15" w:rsidRPr="006114C7" w:rsidRDefault="00430D15" w:rsidP="002F7DF7">
            <w:pPr>
              <w:spacing w:after="0" w:line="240" w:lineRule="auto"/>
              <w:jc w:val="center"/>
              <w:rPr>
                <w:b/>
              </w:rPr>
            </w:pPr>
          </w:p>
        </w:tc>
      </w:tr>
      <w:tr w:rsidR="006114C7" w:rsidRPr="006114C7" w14:paraId="7BD363E5" w14:textId="77777777" w:rsidTr="00032505">
        <w:trPr>
          <w:trHeight w:val="130"/>
          <w:jc w:val="center"/>
        </w:trPr>
        <w:tc>
          <w:tcPr>
            <w:tcW w:w="534" w:type="dxa"/>
            <w:tcBorders>
              <w:bottom w:val="single" w:sz="4" w:space="0" w:color="auto"/>
            </w:tcBorders>
            <w:vAlign w:val="center"/>
          </w:tcPr>
          <w:p w14:paraId="1821B36C" w14:textId="4AD4F059" w:rsidR="00430D15" w:rsidRPr="006114C7" w:rsidRDefault="00742614" w:rsidP="00AA5B24">
            <w:pPr>
              <w:autoSpaceDE w:val="0"/>
              <w:autoSpaceDN w:val="0"/>
              <w:adjustRightInd w:val="0"/>
              <w:spacing w:after="0" w:line="240" w:lineRule="auto"/>
              <w:jc w:val="center"/>
              <w:rPr>
                <w:rFonts w:cs="Tahoma"/>
                <w:bCs/>
              </w:rPr>
            </w:pPr>
            <w:r w:rsidRPr="006114C7">
              <w:rPr>
                <w:rFonts w:cs="Tahoma"/>
                <w:bCs/>
              </w:rPr>
              <w:t>3</w:t>
            </w:r>
            <w:r w:rsidR="006114C7">
              <w:rPr>
                <w:rFonts w:cs="Tahoma"/>
                <w:bCs/>
              </w:rPr>
              <w:t>7</w:t>
            </w:r>
          </w:p>
        </w:tc>
        <w:tc>
          <w:tcPr>
            <w:tcW w:w="6918" w:type="dxa"/>
            <w:tcBorders>
              <w:bottom w:val="single" w:sz="4" w:space="0" w:color="auto"/>
            </w:tcBorders>
            <w:vAlign w:val="center"/>
          </w:tcPr>
          <w:p w14:paraId="5FECF865" w14:textId="0991ECF1" w:rsidR="00430D15" w:rsidRPr="006114C7" w:rsidRDefault="00430D15" w:rsidP="00713BBE">
            <w:pPr>
              <w:autoSpaceDE w:val="0"/>
              <w:autoSpaceDN w:val="0"/>
              <w:adjustRightInd w:val="0"/>
              <w:spacing w:after="0" w:line="240" w:lineRule="auto"/>
              <w:jc w:val="both"/>
              <w:rPr>
                <w:bCs/>
                <w:highlight w:val="yellow"/>
              </w:rPr>
            </w:pPr>
            <w:r w:rsidRPr="006114C7">
              <w:rPr>
                <w:bCs/>
              </w:rPr>
              <w:t xml:space="preserve">Αποδεικτικά </w:t>
            </w:r>
            <w:r w:rsidR="00713BBE" w:rsidRPr="006114C7">
              <w:rPr>
                <w:bCs/>
              </w:rPr>
              <w:t xml:space="preserve">τεκμηρίωσης της τεχνικής επάρκειας </w:t>
            </w:r>
            <w:r w:rsidRPr="006114C7">
              <w:rPr>
                <w:bCs/>
              </w:rPr>
              <w:t xml:space="preserve">(σε περίπτωση έργου που υλοποιείται από δημόσιο φορέα), σύμφωνα με </w:t>
            </w:r>
            <w:r w:rsidR="00713BBE" w:rsidRPr="006114C7">
              <w:rPr>
                <w:bCs/>
              </w:rPr>
              <w:t>τα προβλεπόμενα στο άρθρο 44 του Ν.4412/2016</w:t>
            </w:r>
            <w:r w:rsidR="006114C7">
              <w:rPr>
                <w:bCs/>
              </w:rPr>
              <w:t>, όπως  ισχύει.</w:t>
            </w:r>
          </w:p>
        </w:tc>
        <w:tc>
          <w:tcPr>
            <w:tcW w:w="1995" w:type="dxa"/>
            <w:tcBorders>
              <w:bottom w:val="single" w:sz="4" w:space="0" w:color="auto"/>
            </w:tcBorders>
            <w:vAlign w:val="center"/>
          </w:tcPr>
          <w:p w14:paraId="21022372" w14:textId="77777777" w:rsidR="00430D15" w:rsidRPr="006114C7" w:rsidRDefault="00430D15" w:rsidP="002F7DF7">
            <w:pPr>
              <w:autoSpaceDE w:val="0"/>
              <w:autoSpaceDN w:val="0"/>
              <w:adjustRightInd w:val="0"/>
              <w:spacing w:after="0" w:line="240" w:lineRule="auto"/>
              <w:jc w:val="center"/>
              <w:rPr>
                <w:bCs/>
              </w:rPr>
            </w:pPr>
            <w:r w:rsidRPr="006114C7">
              <w:rPr>
                <w:bCs/>
              </w:rPr>
              <w:t>ΝΑΙ</w:t>
            </w:r>
          </w:p>
        </w:tc>
        <w:tc>
          <w:tcPr>
            <w:tcW w:w="634" w:type="dxa"/>
            <w:tcBorders>
              <w:bottom w:val="single" w:sz="4" w:space="0" w:color="auto"/>
            </w:tcBorders>
            <w:vAlign w:val="center"/>
          </w:tcPr>
          <w:p w14:paraId="6A167D57" w14:textId="77777777" w:rsidR="00430D15" w:rsidRPr="006114C7" w:rsidRDefault="00430D15" w:rsidP="002F7DF7">
            <w:pPr>
              <w:autoSpaceDE w:val="0"/>
              <w:autoSpaceDN w:val="0"/>
              <w:adjustRightInd w:val="0"/>
              <w:spacing w:after="0" w:line="240" w:lineRule="auto"/>
              <w:jc w:val="center"/>
              <w:rPr>
                <w:bCs/>
              </w:rPr>
            </w:pPr>
          </w:p>
        </w:tc>
      </w:tr>
    </w:tbl>
    <w:p w14:paraId="0D6E9A2F" w14:textId="77777777" w:rsidR="00F3143D" w:rsidRPr="00F3143D" w:rsidRDefault="00F3143D" w:rsidP="00F3143D">
      <w:pPr>
        <w:autoSpaceDE w:val="0"/>
        <w:autoSpaceDN w:val="0"/>
        <w:adjustRightInd w:val="0"/>
        <w:spacing w:after="0" w:line="240" w:lineRule="auto"/>
        <w:jc w:val="both"/>
        <w:rPr>
          <w:rFonts w:cs="Tahoma"/>
          <w:i/>
          <w:color w:val="000000"/>
        </w:rPr>
      </w:pPr>
      <w:r w:rsidRPr="00F3143D">
        <w:rPr>
          <w:rFonts w:cs="Tahoma"/>
          <w:i/>
          <w:color w:val="000000"/>
        </w:rPr>
        <w:t xml:space="preserve">Όσα εκ των δικαιολογητικών προσκομίζονται σε αντίγραφα πρέπει να είναι ευκρινή και ευανάγνωστα. Σε περίπτωση που κριθεί σκόπιμο δύναται αυτά να ζητηθούν από το φορέα αρμοδίως επικυρωμένα ή πρωτότυπα. </w:t>
      </w:r>
    </w:p>
    <w:p w14:paraId="0C19D3F9" w14:textId="77777777" w:rsidR="00261FC3" w:rsidRDefault="00261FC3" w:rsidP="008D3A2E">
      <w:pPr>
        <w:autoSpaceDE w:val="0"/>
        <w:autoSpaceDN w:val="0"/>
        <w:adjustRightInd w:val="0"/>
        <w:spacing w:after="0" w:line="240" w:lineRule="auto"/>
        <w:jc w:val="both"/>
        <w:rPr>
          <w:rFonts w:cs="Tahoma"/>
          <w:b/>
          <w:color w:val="000000"/>
          <w:u w:val="single"/>
        </w:rPr>
      </w:pPr>
    </w:p>
    <w:p w14:paraId="791C8361" w14:textId="04BE8F65" w:rsidR="00261FC3" w:rsidRPr="00F3143D" w:rsidRDefault="00261FC3" w:rsidP="00F3143D">
      <w:pPr>
        <w:autoSpaceDE w:val="0"/>
        <w:autoSpaceDN w:val="0"/>
        <w:adjustRightInd w:val="0"/>
        <w:spacing w:after="0" w:line="240" w:lineRule="auto"/>
        <w:jc w:val="both"/>
        <w:rPr>
          <w:rFonts w:cs="Tahoma"/>
          <w:b/>
          <w:color w:val="000000"/>
          <w:u w:val="single"/>
        </w:rPr>
      </w:pPr>
      <w:r w:rsidRPr="00F3143D">
        <w:rPr>
          <w:rFonts w:cs="Tahoma"/>
          <w:b/>
          <w:color w:val="000000"/>
          <w:u w:val="single"/>
        </w:rPr>
        <w:t xml:space="preserve">Για έργα της υποδράσης 19.2.5.2 </w:t>
      </w:r>
      <w:r w:rsidR="000939F6" w:rsidRPr="002D59C9">
        <w:rPr>
          <w:b/>
          <w:u w:val="single"/>
        </w:rPr>
        <w:t>και εφόσον απαιτούνται κατά περίπτωση</w:t>
      </w:r>
      <w:r w:rsidR="000939F6">
        <w:rPr>
          <w:b/>
          <w:u w:val="single"/>
        </w:rPr>
        <w:t>,</w:t>
      </w:r>
      <w:r w:rsidR="000939F6" w:rsidRPr="00F3143D">
        <w:rPr>
          <w:rFonts w:cs="Tahoma"/>
          <w:b/>
          <w:color w:val="000000"/>
          <w:u w:val="single"/>
        </w:rPr>
        <w:t xml:space="preserve"> </w:t>
      </w:r>
      <w:r w:rsidRPr="00F3143D">
        <w:rPr>
          <w:rFonts w:cs="Tahoma"/>
          <w:b/>
          <w:color w:val="000000"/>
          <w:u w:val="single"/>
        </w:rPr>
        <w:t xml:space="preserve">προσκομίζονται επιπλέον τα </w:t>
      </w:r>
      <w:r w:rsidR="00F3143D" w:rsidRPr="00F3143D">
        <w:rPr>
          <w:rFonts w:cs="Tahoma"/>
          <w:b/>
          <w:color w:val="000000"/>
          <w:u w:val="single"/>
        </w:rPr>
        <w:t>παρακάτω:</w:t>
      </w:r>
    </w:p>
    <w:p w14:paraId="1E46EBEC" w14:textId="77777777" w:rsidR="000939F6" w:rsidRDefault="000939F6" w:rsidP="000939F6">
      <w:pPr>
        <w:suppressAutoHyphens/>
        <w:spacing w:after="0"/>
        <w:jc w:val="both"/>
      </w:pPr>
    </w:p>
    <w:p w14:paraId="21D58258" w14:textId="77777777" w:rsidR="000939F6" w:rsidRDefault="000939F6" w:rsidP="000939F6">
      <w:pPr>
        <w:pStyle w:val="15"/>
        <w:numPr>
          <w:ilvl w:val="0"/>
          <w:numId w:val="85"/>
        </w:numPr>
        <w:tabs>
          <w:tab w:val="clear" w:pos="0"/>
          <w:tab w:val="num" w:pos="426"/>
        </w:tabs>
        <w:suppressAutoHyphens/>
        <w:spacing w:after="0"/>
        <w:ind w:left="426" w:right="0" w:hanging="426"/>
        <w:contextualSpacing w:val="0"/>
        <w:jc w:val="both"/>
      </w:pPr>
      <w:r>
        <w:t xml:space="preserve">Απόφαση έγκρισης περιβαλλοντικών όρων </w:t>
      </w:r>
      <w:r>
        <w:rPr>
          <w:color w:val="000000" w:themeColor="text1"/>
        </w:rPr>
        <w:t>(ΑΕΠΟ)</w:t>
      </w:r>
      <w:r>
        <w:t xml:space="preserve"> ή πρότυπες περιβαλλοντικές δεσμεύσεις</w:t>
      </w:r>
      <w:r>
        <w:rPr>
          <w:color w:val="FF0000"/>
        </w:rPr>
        <w:t xml:space="preserve"> </w:t>
      </w:r>
      <w:r>
        <w:rPr>
          <w:color w:val="000000" w:themeColor="text1"/>
        </w:rPr>
        <w:t xml:space="preserve">(ΠΠΔ) </w:t>
      </w:r>
      <w:r>
        <w:t xml:space="preserve">ή </w:t>
      </w:r>
      <w:r>
        <w:rPr>
          <w:rFonts w:eastAsia="Times New Roman" w:cs="Calibri"/>
        </w:rPr>
        <w:t>βεβαίωση απαλλαγής από περιβαλλοντική αδειοδότηση</w:t>
      </w:r>
      <w:r>
        <w:t xml:space="preserve">. </w:t>
      </w:r>
      <w:r>
        <w:rPr>
          <w:u w:val="single"/>
        </w:rPr>
        <w:t>Οι σχετικές αποφάσεις πρέπει να βρίσκονται σε ισχύ.</w:t>
      </w:r>
      <w:r>
        <w:t xml:space="preserve"> Σημειώνεται ότι κατά τη διαδικασία της περιβαλλοντικής αδειοδότησης  ελέγχεται η συμβατότητα των έργων με τα ΣΔΛΑΠ, καθώς και η τήρηση της εφαρμογής του άρθρου </w:t>
      </w:r>
      <w:r>
        <w:rPr>
          <w:shd w:val="clear" w:color="auto" w:fill="FFFFFF"/>
        </w:rPr>
        <w:t>4(7)</w:t>
      </w:r>
      <w:r>
        <w:t xml:space="preserve"> της οδηγίας 2000/60/ΕΚ για τα έργα ταμίευσης χειμερινών απορροών, ενώ όλα τα έργα που έχουν εγκεκριμένη</w:t>
      </w:r>
      <w:r>
        <w:rPr>
          <w:color w:val="FF0000"/>
        </w:rPr>
        <w:t xml:space="preserve"> </w:t>
      </w:r>
      <w:r>
        <w:t xml:space="preserve">ΑΕΠΟ ή ΠΠΔ ή απαλλαγή πριν την έγκριση των ΣΔΛΑΠ, θεωρείται ότι έχουν ελεγχθεί για τη συμβατότητά τους με αυτά και την τήρηση της εφαρμογής του άρθρου </w:t>
      </w:r>
      <w:r>
        <w:rPr>
          <w:shd w:val="clear" w:color="auto" w:fill="FFFFFF"/>
        </w:rPr>
        <w:t xml:space="preserve">4(7) </w:t>
      </w:r>
      <w:r>
        <w:t xml:space="preserve">της οδηγίας 2000/60/ΕΚ. </w:t>
      </w:r>
    </w:p>
    <w:p w14:paraId="16F639FF" w14:textId="77777777" w:rsidR="000939F6" w:rsidRDefault="000939F6" w:rsidP="000939F6">
      <w:pPr>
        <w:pStyle w:val="15"/>
        <w:numPr>
          <w:ilvl w:val="0"/>
          <w:numId w:val="85"/>
        </w:numPr>
        <w:tabs>
          <w:tab w:val="clear" w:pos="0"/>
          <w:tab w:val="left" w:pos="284"/>
          <w:tab w:val="num" w:pos="426"/>
        </w:tabs>
        <w:suppressAutoHyphens/>
        <w:spacing w:after="0" w:line="240" w:lineRule="auto"/>
        <w:ind w:left="426" w:right="0" w:hanging="426"/>
        <w:contextualSpacing w:val="0"/>
        <w:jc w:val="both"/>
        <w:rPr>
          <w:u w:val="single"/>
        </w:rPr>
      </w:pPr>
      <w:r>
        <w:t xml:space="preserve">  Δήλωση δικαιούχου, </w:t>
      </w:r>
      <w:r>
        <w:rPr>
          <w:u w:val="single"/>
        </w:rPr>
        <w:t>στο πλαίσιο της τυποποιημένης αίτησης στήριξης,</w:t>
      </w:r>
      <w:r>
        <w:t xml:space="preserve"> στην οποία δηλώνεται:</w:t>
      </w:r>
    </w:p>
    <w:p w14:paraId="7F1B9ECF" w14:textId="77777777" w:rsidR="000939F6" w:rsidRDefault="000939F6" w:rsidP="000939F6">
      <w:pPr>
        <w:pStyle w:val="15"/>
        <w:tabs>
          <w:tab w:val="left" w:pos="426"/>
        </w:tabs>
        <w:spacing w:after="0" w:line="240" w:lineRule="auto"/>
        <w:ind w:left="426" w:firstLine="0"/>
        <w:jc w:val="both"/>
      </w:pPr>
      <w:r>
        <w:t xml:space="preserve">α)   Το υδάτινο σώμα που εξυπηρετεί την επένδυση και </w:t>
      </w:r>
    </w:p>
    <w:p w14:paraId="61A86DB9" w14:textId="77777777" w:rsidR="000939F6" w:rsidRDefault="000939F6" w:rsidP="000939F6">
      <w:pPr>
        <w:pStyle w:val="15"/>
        <w:tabs>
          <w:tab w:val="left" w:pos="284"/>
          <w:tab w:val="left" w:pos="851"/>
        </w:tabs>
        <w:spacing w:after="0" w:line="240" w:lineRule="auto"/>
        <w:ind w:left="284" w:firstLine="142"/>
        <w:jc w:val="both"/>
      </w:pPr>
      <w:r>
        <w:t xml:space="preserve">β)   Η κατάστασή του ως προς την ποσότητα ύδατος σύμφωνα με τα ισχύοντα ΣΔΛΑΠ. </w:t>
      </w:r>
    </w:p>
    <w:p w14:paraId="15863C3C" w14:textId="77777777" w:rsidR="000939F6" w:rsidRDefault="000939F6" w:rsidP="000939F6">
      <w:pPr>
        <w:pStyle w:val="15"/>
        <w:tabs>
          <w:tab w:val="left" w:pos="284"/>
        </w:tabs>
        <w:spacing w:after="0" w:line="240" w:lineRule="auto"/>
        <w:ind w:left="284"/>
        <w:jc w:val="both"/>
      </w:pPr>
      <w:r>
        <w:rPr>
          <w:u w:val="single"/>
        </w:rPr>
        <w:t>Αποσαφηνίζεται ότι</w:t>
      </w:r>
      <w:r>
        <w:t xml:space="preserve">: </w:t>
      </w:r>
    </w:p>
    <w:p w14:paraId="59C17E18" w14:textId="77777777" w:rsidR="000939F6" w:rsidRDefault="000939F6" w:rsidP="000939F6">
      <w:pPr>
        <w:pStyle w:val="15"/>
        <w:tabs>
          <w:tab w:val="left" w:pos="284"/>
          <w:tab w:val="left" w:pos="851"/>
        </w:tabs>
        <w:spacing w:after="0" w:line="240" w:lineRule="auto"/>
        <w:ind w:left="851" w:hanging="425"/>
        <w:jc w:val="both"/>
      </w:pPr>
      <w:r>
        <w:t xml:space="preserve">α)  Στα υπόγεια υδατικά συστήματα προσδιορίζεται η ποσοτική κατάσταση στα εγκεκριμένα   ΣΔΛΑΠ.  </w:t>
      </w:r>
    </w:p>
    <w:p w14:paraId="6F0F56AD" w14:textId="77777777" w:rsidR="000939F6" w:rsidRDefault="000939F6" w:rsidP="000939F6">
      <w:pPr>
        <w:pStyle w:val="15"/>
        <w:tabs>
          <w:tab w:val="left" w:pos="567"/>
          <w:tab w:val="left" w:pos="851"/>
        </w:tabs>
        <w:spacing w:after="0" w:line="240" w:lineRule="auto"/>
        <w:ind w:left="709" w:hanging="283"/>
        <w:jc w:val="both"/>
        <w:rPr>
          <w:u w:val="single"/>
        </w:rPr>
      </w:pPr>
      <w:r>
        <w:t xml:space="preserve">β) Στα επιφανειακά υδατικά συστήματα χρησιμοποιείται το οικολογικό δυναμικό, όπως προσδιορίζεται στα ΣΔΛΑΠ. </w:t>
      </w:r>
    </w:p>
    <w:p w14:paraId="3A7D23A2" w14:textId="77777777" w:rsidR="000939F6" w:rsidRDefault="000939F6" w:rsidP="000939F6">
      <w:pPr>
        <w:pStyle w:val="15"/>
        <w:numPr>
          <w:ilvl w:val="0"/>
          <w:numId w:val="85"/>
        </w:numPr>
        <w:tabs>
          <w:tab w:val="clear" w:pos="0"/>
          <w:tab w:val="num" w:pos="426"/>
        </w:tabs>
        <w:suppressAutoHyphens/>
        <w:spacing w:after="0"/>
        <w:ind w:left="426" w:right="0" w:hanging="426"/>
        <w:contextualSpacing w:val="0"/>
        <w:jc w:val="both"/>
      </w:pPr>
      <w:r>
        <w:rPr>
          <w:u w:val="single"/>
        </w:rPr>
        <w:t>Μελέτη δυνητικής εξοικονόμησης ύδατος</w:t>
      </w:r>
      <w:r>
        <w:t xml:space="preserve"> σύμφωνη με τις προδιαγραφές της υπ’ αρ. 165/20277/06-02-2018 (Β’ 863) απόφασης της Δ/νσης Εγγείων Βελτιώσεων και Εδαφοϋδατικών Πόρων του Υπουργείου Αγροτικής Ανάπτυξης &amp; Τροφίμων και η εγκριτική της απόφαση.</w:t>
      </w:r>
    </w:p>
    <w:p w14:paraId="6DCCD032" w14:textId="77777777" w:rsidR="000939F6" w:rsidRDefault="000939F6" w:rsidP="000939F6">
      <w:pPr>
        <w:pStyle w:val="15"/>
        <w:numPr>
          <w:ilvl w:val="0"/>
          <w:numId w:val="85"/>
        </w:numPr>
        <w:tabs>
          <w:tab w:val="clear" w:pos="0"/>
          <w:tab w:val="left" w:pos="284"/>
          <w:tab w:val="num" w:pos="426"/>
        </w:tabs>
        <w:suppressAutoHyphens/>
        <w:spacing w:after="0"/>
        <w:ind w:left="426" w:right="0" w:hanging="426"/>
        <w:contextualSpacing w:val="0"/>
        <w:jc w:val="both"/>
        <w:rPr>
          <w:u w:val="single"/>
        </w:rPr>
      </w:pPr>
      <w:r>
        <w:t xml:space="preserve">   </w:t>
      </w:r>
      <w:r w:rsidRPr="000939F6">
        <w:rPr>
          <w:u w:val="single"/>
        </w:rPr>
        <w:t xml:space="preserve">Βεβαίωση του </w:t>
      </w:r>
      <w:r w:rsidRPr="000939F6">
        <w:rPr>
          <w:u w:val="single"/>
          <w:shd w:val="clear" w:color="auto" w:fill="FFFFFF"/>
        </w:rPr>
        <w:t>αρμόδιου φορέα διαχείρισης</w:t>
      </w:r>
      <w:r>
        <w:rPr>
          <w:shd w:val="clear" w:color="auto" w:fill="FFFFFF"/>
        </w:rPr>
        <w:t xml:space="preserve"> </w:t>
      </w:r>
      <w:r>
        <w:t xml:space="preserve">ή του δικαιούχου ότι στην προτεινόμενη πράξη υπάρχει ήδη εγκατεστημένος </w:t>
      </w:r>
      <w:r>
        <w:rPr>
          <w:u w:val="single"/>
        </w:rPr>
        <w:t>υδρομετρητής</w:t>
      </w:r>
      <w:r>
        <w:t>. Σε αντίθετη περίπτωση, η εγκατάσταση του υδρομετρητή θα πρέπει να περιλαμβάνεται στο φυσικό αντικείμενο της προτεινόμενης πράξης, όπως αυτό περιγράφεται στην αίτηση στήριξης και τεκμηριώνεται στα συνοδευτικά της έγγραφα (π.χ. μελέτες, αδειοδοτήσεις).</w:t>
      </w:r>
    </w:p>
    <w:p w14:paraId="655BFFE7" w14:textId="77777777" w:rsidR="000939F6" w:rsidRDefault="000939F6" w:rsidP="000939F6">
      <w:pPr>
        <w:pStyle w:val="15"/>
        <w:numPr>
          <w:ilvl w:val="0"/>
          <w:numId w:val="85"/>
        </w:numPr>
        <w:tabs>
          <w:tab w:val="clear" w:pos="0"/>
          <w:tab w:val="left" w:pos="426"/>
        </w:tabs>
        <w:suppressAutoHyphens/>
        <w:spacing w:after="0"/>
        <w:ind w:left="426" w:right="0" w:hanging="426"/>
        <w:contextualSpacing w:val="0"/>
        <w:jc w:val="both"/>
      </w:pPr>
      <w:r>
        <w:rPr>
          <w:u w:val="single"/>
        </w:rPr>
        <w:t xml:space="preserve">Για επένδυση συνεπαγόμενη καθαρή </w:t>
      </w:r>
      <w:r w:rsidRPr="002D59C9">
        <w:rPr>
          <w:b/>
          <w:bCs/>
          <w:u w:val="single"/>
        </w:rPr>
        <w:t>αύξηση</w:t>
      </w:r>
      <w:r>
        <w:rPr>
          <w:u w:val="single"/>
        </w:rPr>
        <w:t xml:space="preserve"> αρδευόμενης έκτασης σε σύνδεση με υφιστάμενο ταμιευτήρα, σε υδάτινο σώμα η κατάσταση του οποίου έχει χαρακτηριστεί ως</w:t>
      </w:r>
      <w:r>
        <w:rPr>
          <w:color w:val="FF0000"/>
          <w:u w:val="single"/>
        </w:rPr>
        <w:t xml:space="preserve"> </w:t>
      </w:r>
      <w:r>
        <w:rPr>
          <w:u w:val="single"/>
        </w:rPr>
        <w:t>κατώτερη της καλής ως προς την ποσότητα, υποβάλλονται:</w:t>
      </w:r>
      <w:r>
        <w:t xml:space="preserve"> </w:t>
      </w:r>
    </w:p>
    <w:p w14:paraId="157536EF" w14:textId="77777777" w:rsidR="000939F6" w:rsidRDefault="000939F6" w:rsidP="000939F6">
      <w:pPr>
        <w:pStyle w:val="15"/>
        <w:tabs>
          <w:tab w:val="left" w:pos="709"/>
          <w:tab w:val="left" w:pos="851"/>
        </w:tabs>
        <w:spacing w:after="0"/>
        <w:ind w:left="567" w:hanging="141"/>
        <w:jc w:val="both"/>
      </w:pPr>
      <w:r>
        <w:t xml:space="preserve">  α)</w:t>
      </w:r>
      <w:r>
        <w:rPr>
          <w:color w:val="FF0000"/>
        </w:rPr>
        <w:t xml:space="preserve"> </w:t>
      </w:r>
      <w:r>
        <w:t>Περιβαλλοντική αδειοδότηση του ταμιευτήρα, η οποία έχει εκδοθεί</w:t>
      </w:r>
      <w:r>
        <w:rPr>
          <w:color w:val="FF0000"/>
        </w:rPr>
        <w:t xml:space="preserve"> </w:t>
      </w:r>
      <w:r>
        <w:t>από τις αρμόδιες αρχές πριν   από την 31η Οκτωβρίου του 2013. Στους όρους της αδειοδότησης (ν. 4014/2011) πρέπει να περιλαμβάνεται μέγιστη υδροληψία ή ελάχιστη οικολογική παροχή, σύμφωνα με το άρθρο 4 της Οδηγίας 2000/60.</w:t>
      </w:r>
    </w:p>
    <w:p w14:paraId="4CC92585" w14:textId="77777777" w:rsidR="000939F6" w:rsidRDefault="000939F6" w:rsidP="000939F6">
      <w:pPr>
        <w:pStyle w:val="15"/>
        <w:spacing w:after="0"/>
        <w:ind w:left="567" w:hanging="141"/>
        <w:jc w:val="both"/>
      </w:pPr>
      <w:r>
        <w:t xml:space="preserve">  β)   Έγγραφο/Βεβαίωση του Φορέα Διαχείρισης του ταμιευτήρα, ότι από την προτεινόμενη πράξη δεν προσβάλλονται τα όρια μέγιστης υδροληψίας ή ελάχιστης οικολογικής παροχής που αναφέρονται στη σχετική περιβαλλοντική αδειοδότηση του ταμιευτήρα. </w:t>
      </w:r>
    </w:p>
    <w:p w14:paraId="5BB15015" w14:textId="77777777" w:rsidR="000939F6" w:rsidRDefault="000939F6" w:rsidP="000939F6">
      <w:pPr>
        <w:pStyle w:val="a4"/>
        <w:tabs>
          <w:tab w:val="left" w:pos="426"/>
        </w:tabs>
        <w:suppressAutoHyphens/>
        <w:spacing w:after="0"/>
        <w:ind w:left="426"/>
        <w:jc w:val="both"/>
      </w:pPr>
    </w:p>
    <w:p w14:paraId="3C5A1DA1" w14:textId="77777777" w:rsidR="000939F6" w:rsidRDefault="000939F6" w:rsidP="000939F6">
      <w:pPr>
        <w:pStyle w:val="a4"/>
        <w:tabs>
          <w:tab w:val="left" w:pos="426"/>
        </w:tabs>
        <w:suppressAutoHyphens/>
        <w:spacing w:after="0"/>
        <w:ind w:left="426"/>
        <w:jc w:val="both"/>
      </w:pPr>
      <w:r>
        <w:t xml:space="preserve">Επισημαίνεται ότι η </w:t>
      </w:r>
      <w:r>
        <w:rPr>
          <w:u w:val="single"/>
        </w:rPr>
        <w:t>πραγματική μείωση της χρήσης νερού</w:t>
      </w:r>
      <w:r>
        <w:t xml:space="preserve"> θα υπολογίζεται (στις περιπτώσεις που απαιτείται) εκ των υστέρων (μετά την πραγματοποίηση της επένδυσης και την καταγραφή των πραγματικών μετρήσεων κατανάλωσης νερού για δύο (2) έτη λειτουργίας) από σχετικό εμπειρογνώμονα, με μελέτη βασισμένη στις προδιαγραφές της υπ΄ αρ. 165/20277/06-02-2018 (Β’ 863) απόφασης της Δ/νσης Εγγείων Βελτιώσεων και Εδαφοϋδατικών Πόρων του ΥΠΑΑΤ. </w:t>
      </w:r>
      <w:r>
        <w:rPr>
          <w:rFonts w:eastAsia="Times New Roman" w:cs="Tahoma"/>
        </w:rPr>
        <w:t>Η πραγματική εξοικονόμηση που θα προκύπτει θα πρέπει να πληροί τον ανωτέρω περιορισμό του άρθρου 46 του κανονισμού (ΕΕ) 1305/2013.</w:t>
      </w:r>
    </w:p>
    <w:p w14:paraId="374DB93D" w14:textId="77777777" w:rsidR="006650D8" w:rsidRPr="00591C2A" w:rsidRDefault="006650D8" w:rsidP="008D3A2E">
      <w:pPr>
        <w:autoSpaceDE w:val="0"/>
        <w:autoSpaceDN w:val="0"/>
        <w:adjustRightInd w:val="0"/>
        <w:spacing w:after="0" w:line="240" w:lineRule="auto"/>
        <w:jc w:val="both"/>
        <w:rPr>
          <w:rFonts w:cs="Tahoma"/>
          <w:i/>
          <w:color w:val="000000"/>
        </w:rPr>
      </w:pPr>
    </w:p>
    <w:p w14:paraId="3BC83207" w14:textId="29440A50" w:rsidR="00EF66E8" w:rsidRDefault="00EF66E8">
      <w:pPr>
        <w:rPr>
          <w:rFonts w:cs="Tahoma"/>
          <w:color w:val="000000"/>
        </w:rPr>
      </w:pPr>
      <w:r>
        <w:rPr>
          <w:rFonts w:cs="Tahoma"/>
          <w:color w:val="000000"/>
        </w:rPr>
        <w:br w:type="page"/>
      </w:r>
    </w:p>
    <w:p w14:paraId="324C58E9" w14:textId="77777777" w:rsidR="009E0C16" w:rsidRPr="00591C2A" w:rsidRDefault="009E0C16" w:rsidP="008D3A2E">
      <w:pPr>
        <w:autoSpaceDE w:val="0"/>
        <w:autoSpaceDN w:val="0"/>
        <w:adjustRightInd w:val="0"/>
        <w:spacing w:after="0" w:line="240" w:lineRule="auto"/>
        <w:jc w:val="both"/>
        <w:rPr>
          <w:rFonts w:cs="Tahoma"/>
          <w:color w:val="000000"/>
        </w:rPr>
      </w:pPr>
    </w:p>
    <w:tbl>
      <w:tblPr>
        <w:tblStyle w:val="a7"/>
        <w:tblW w:w="0" w:type="auto"/>
        <w:tblInd w:w="108" w:type="dxa"/>
        <w:shd w:val="clear" w:color="auto" w:fill="C2D69B" w:themeFill="accent3" w:themeFillTint="99"/>
        <w:tblLook w:val="04A0" w:firstRow="1" w:lastRow="0" w:firstColumn="1" w:lastColumn="0" w:noHBand="0" w:noVBand="1"/>
      </w:tblPr>
      <w:tblGrid>
        <w:gridCol w:w="9746"/>
      </w:tblGrid>
      <w:tr w:rsidR="00513C8A" w:rsidRPr="00591C2A" w14:paraId="0718374D" w14:textId="77777777" w:rsidTr="006650D8">
        <w:tc>
          <w:tcPr>
            <w:tcW w:w="9746" w:type="dxa"/>
            <w:shd w:val="clear" w:color="auto" w:fill="C2D69B" w:themeFill="accent3" w:themeFillTint="99"/>
          </w:tcPr>
          <w:p w14:paraId="0A33FA5B" w14:textId="77777777" w:rsidR="00513C8A" w:rsidRPr="00591C2A" w:rsidRDefault="00513C8A" w:rsidP="008667BC">
            <w:pPr>
              <w:pStyle w:val="a4"/>
              <w:numPr>
                <w:ilvl w:val="0"/>
                <w:numId w:val="22"/>
              </w:numPr>
              <w:rPr>
                <w:b/>
                <w:sz w:val="28"/>
                <w:szCs w:val="28"/>
              </w:rPr>
            </w:pPr>
            <w:r w:rsidRPr="00591C2A">
              <w:rPr>
                <w:b/>
                <w:sz w:val="28"/>
                <w:szCs w:val="28"/>
              </w:rPr>
              <w:t>Πίνακας Τιμών Μονάδας κτιριακών εργασιών για την αξιολόγηση των επενδυτικών σχεδίων (εκτός δημοσίων συμβάσεων)</w:t>
            </w:r>
          </w:p>
        </w:tc>
      </w:tr>
    </w:tbl>
    <w:p w14:paraId="470E27F7" w14:textId="77777777" w:rsidR="00B634C4" w:rsidRDefault="00B634C4" w:rsidP="006A3289">
      <w:pPr>
        <w:pStyle w:val="a4"/>
        <w:spacing w:after="0" w:line="240" w:lineRule="auto"/>
        <w:ind w:left="386"/>
      </w:pP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4"/>
        <w:gridCol w:w="4036"/>
        <w:gridCol w:w="709"/>
        <w:gridCol w:w="873"/>
        <w:gridCol w:w="868"/>
        <w:gridCol w:w="2528"/>
      </w:tblGrid>
      <w:tr w:rsidR="0037715F" w:rsidRPr="00B00552" w14:paraId="348DB0D5" w14:textId="77777777" w:rsidTr="00772A44">
        <w:trPr>
          <w:trHeight w:val="284"/>
          <w:tblHeader/>
          <w:jc w:val="center"/>
        </w:trPr>
        <w:tc>
          <w:tcPr>
            <w:tcW w:w="624" w:type="dxa"/>
            <w:tcBorders>
              <w:top w:val="single" w:sz="4" w:space="0" w:color="auto"/>
            </w:tcBorders>
            <w:shd w:val="clear" w:color="000000" w:fill="BFBFBF"/>
            <w:vAlign w:val="center"/>
          </w:tcPr>
          <w:p w14:paraId="052001E8" w14:textId="77777777" w:rsidR="0037715F" w:rsidRPr="00B00552" w:rsidRDefault="0037715F" w:rsidP="007A009F">
            <w:pPr>
              <w:spacing w:after="0"/>
              <w:jc w:val="center"/>
              <w:rPr>
                <w:rFonts w:ascii="Calibri" w:hAnsi="Calibri"/>
                <w:b/>
                <w:bCs/>
                <w:color w:val="000000"/>
                <w:sz w:val="16"/>
                <w:szCs w:val="16"/>
              </w:rPr>
            </w:pPr>
            <w:r w:rsidRPr="00B00552">
              <w:rPr>
                <w:rFonts w:ascii="Calibri" w:hAnsi="Calibri"/>
                <w:b/>
                <w:bCs/>
                <w:color w:val="000000"/>
                <w:sz w:val="16"/>
                <w:szCs w:val="16"/>
              </w:rPr>
              <w:t>Α/Α</w:t>
            </w:r>
          </w:p>
        </w:tc>
        <w:tc>
          <w:tcPr>
            <w:tcW w:w="4036" w:type="dxa"/>
            <w:tcBorders>
              <w:top w:val="single" w:sz="4" w:space="0" w:color="auto"/>
            </w:tcBorders>
            <w:shd w:val="clear" w:color="000000" w:fill="BFBFBF"/>
            <w:vAlign w:val="center"/>
          </w:tcPr>
          <w:p w14:paraId="37F5C639" w14:textId="77777777" w:rsidR="0037715F" w:rsidRPr="00B00552" w:rsidRDefault="0037715F" w:rsidP="007A009F">
            <w:pPr>
              <w:spacing w:after="0"/>
              <w:jc w:val="center"/>
              <w:rPr>
                <w:rFonts w:ascii="Calibri" w:hAnsi="Calibri"/>
                <w:b/>
                <w:bCs/>
                <w:color w:val="000000"/>
                <w:sz w:val="16"/>
                <w:szCs w:val="16"/>
              </w:rPr>
            </w:pPr>
            <w:r w:rsidRPr="00B00552">
              <w:rPr>
                <w:rFonts w:ascii="Calibri" w:hAnsi="Calibri"/>
                <w:b/>
                <w:bCs/>
                <w:color w:val="000000"/>
                <w:sz w:val="16"/>
                <w:szCs w:val="16"/>
              </w:rPr>
              <w:t>ΕΡΓΑΣΙΑ</w:t>
            </w:r>
          </w:p>
        </w:tc>
        <w:tc>
          <w:tcPr>
            <w:tcW w:w="709" w:type="dxa"/>
            <w:tcBorders>
              <w:top w:val="single" w:sz="4" w:space="0" w:color="auto"/>
            </w:tcBorders>
            <w:shd w:val="clear" w:color="000000" w:fill="BFBFBF"/>
            <w:vAlign w:val="center"/>
          </w:tcPr>
          <w:p w14:paraId="6AC2413C" w14:textId="77777777" w:rsidR="0037715F" w:rsidRPr="00B00552" w:rsidRDefault="0037715F" w:rsidP="007A009F">
            <w:pPr>
              <w:spacing w:after="0"/>
              <w:jc w:val="center"/>
              <w:rPr>
                <w:rFonts w:ascii="Calibri" w:hAnsi="Calibri"/>
                <w:b/>
                <w:bCs/>
                <w:color w:val="000000"/>
                <w:sz w:val="16"/>
                <w:szCs w:val="16"/>
              </w:rPr>
            </w:pPr>
            <w:r w:rsidRPr="00B00552">
              <w:rPr>
                <w:rFonts w:ascii="Calibri" w:hAnsi="Calibri"/>
                <w:b/>
                <w:bCs/>
                <w:color w:val="000000"/>
                <w:sz w:val="16"/>
                <w:szCs w:val="16"/>
              </w:rPr>
              <w:t>Μ.Μ.</w:t>
            </w:r>
          </w:p>
        </w:tc>
        <w:tc>
          <w:tcPr>
            <w:tcW w:w="873" w:type="dxa"/>
            <w:shd w:val="clear" w:color="000000" w:fill="BFBFBF"/>
            <w:vAlign w:val="center"/>
          </w:tcPr>
          <w:p w14:paraId="394D9468" w14:textId="77777777" w:rsidR="0037715F" w:rsidRPr="00B00552" w:rsidRDefault="0037715F" w:rsidP="007A009F">
            <w:pPr>
              <w:spacing w:after="0"/>
              <w:jc w:val="center"/>
              <w:rPr>
                <w:rFonts w:ascii="Calibri" w:hAnsi="Calibri"/>
                <w:b/>
                <w:bCs/>
                <w:color w:val="000000"/>
                <w:sz w:val="16"/>
                <w:szCs w:val="16"/>
              </w:rPr>
            </w:pPr>
            <w:r w:rsidRPr="00B00552">
              <w:rPr>
                <w:rFonts w:ascii="Calibri" w:hAnsi="Calibri"/>
                <w:b/>
                <w:bCs/>
                <w:color w:val="000000"/>
                <w:sz w:val="16"/>
                <w:szCs w:val="16"/>
              </w:rPr>
              <w:t>ΕΛΑΧΙΣΤΗ ΤΙΜΗ</w:t>
            </w:r>
          </w:p>
        </w:tc>
        <w:tc>
          <w:tcPr>
            <w:tcW w:w="868" w:type="dxa"/>
            <w:shd w:val="clear" w:color="000000" w:fill="BFBFBF"/>
            <w:vAlign w:val="center"/>
          </w:tcPr>
          <w:p w14:paraId="70432C0D" w14:textId="77777777" w:rsidR="0037715F" w:rsidRPr="00B00552" w:rsidRDefault="0037715F" w:rsidP="007A009F">
            <w:pPr>
              <w:spacing w:after="0"/>
              <w:jc w:val="center"/>
              <w:rPr>
                <w:rFonts w:ascii="Calibri" w:hAnsi="Calibri"/>
                <w:b/>
                <w:bCs/>
                <w:color w:val="000000"/>
                <w:sz w:val="16"/>
                <w:szCs w:val="16"/>
              </w:rPr>
            </w:pPr>
            <w:r w:rsidRPr="00B00552">
              <w:rPr>
                <w:rFonts w:ascii="Calibri" w:hAnsi="Calibri"/>
                <w:b/>
                <w:bCs/>
                <w:color w:val="000000"/>
                <w:sz w:val="16"/>
                <w:szCs w:val="16"/>
              </w:rPr>
              <w:t>ΜΕΓΙΣΤΗ ΤΙΜΗ</w:t>
            </w:r>
          </w:p>
        </w:tc>
        <w:tc>
          <w:tcPr>
            <w:tcW w:w="2528" w:type="dxa"/>
            <w:tcBorders>
              <w:top w:val="single" w:sz="4" w:space="0" w:color="auto"/>
            </w:tcBorders>
            <w:shd w:val="clear" w:color="000000" w:fill="BFBFBF"/>
            <w:vAlign w:val="center"/>
          </w:tcPr>
          <w:p w14:paraId="5BFDD97E" w14:textId="77777777" w:rsidR="0037715F" w:rsidRPr="00B00552" w:rsidRDefault="0037715F" w:rsidP="007A009F">
            <w:pPr>
              <w:spacing w:after="0"/>
              <w:jc w:val="center"/>
              <w:rPr>
                <w:rFonts w:ascii="Calibri" w:hAnsi="Calibri"/>
                <w:b/>
                <w:bCs/>
                <w:color w:val="000000"/>
                <w:sz w:val="16"/>
                <w:szCs w:val="16"/>
              </w:rPr>
            </w:pPr>
            <w:r w:rsidRPr="00B00552">
              <w:rPr>
                <w:rFonts w:ascii="Calibri" w:hAnsi="Calibri"/>
                <w:b/>
                <w:bCs/>
                <w:color w:val="000000"/>
                <w:sz w:val="16"/>
                <w:szCs w:val="16"/>
              </w:rPr>
              <w:t>ΠΑΡΑΤΗΡΗΣΕΙΣ</w:t>
            </w:r>
          </w:p>
        </w:tc>
      </w:tr>
      <w:tr w:rsidR="0037715F" w:rsidRPr="009E295D" w14:paraId="6101F238" w14:textId="77777777" w:rsidTr="00772A44">
        <w:trPr>
          <w:trHeight w:val="284"/>
          <w:jc w:val="center"/>
        </w:trPr>
        <w:tc>
          <w:tcPr>
            <w:tcW w:w="624" w:type="dxa"/>
            <w:shd w:val="clear" w:color="auto" w:fill="BFBFBF" w:themeFill="background1" w:themeFillShade="BF"/>
          </w:tcPr>
          <w:p w14:paraId="3AC5B119" w14:textId="77777777" w:rsidR="0037715F" w:rsidRPr="009E295D" w:rsidRDefault="0037715F" w:rsidP="007A009F">
            <w:pPr>
              <w:spacing w:after="0"/>
              <w:jc w:val="center"/>
              <w:rPr>
                <w:rFonts w:ascii="Calibri" w:hAnsi="Calibri"/>
                <w:b/>
                <w:bCs/>
                <w:color w:val="000000"/>
                <w:sz w:val="16"/>
                <w:szCs w:val="16"/>
              </w:rPr>
            </w:pPr>
            <w:r w:rsidRPr="009E295D">
              <w:rPr>
                <w:rFonts w:ascii="Calibri" w:hAnsi="Calibri"/>
                <w:b/>
                <w:bCs/>
                <w:color w:val="000000"/>
                <w:sz w:val="16"/>
                <w:szCs w:val="16"/>
              </w:rPr>
              <w:t>ΕΥ</w:t>
            </w:r>
          </w:p>
        </w:tc>
        <w:tc>
          <w:tcPr>
            <w:tcW w:w="4036" w:type="dxa"/>
            <w:shd w:val="clear" w:color="auto" w:fill="BFBFBF" w:themeFill="background1" w:themeFillShade="BF"/>
          </w:tcPr>
          <w:p w14:paraId="4D27DE21" w14:textId="77777777" w:rsidR="0037715F" w:rsidRPr="009E295D" w:rsidRDefault="0037715F" w:rsidP="007A009F">
            <w:pPr>
              <w:spacing w:after="0"/>
              <w:rPr>
                <w:rFonts w:ascii="Calibri" w:hAnsi="Calibri"/>
                <w:b/>
                <w:bCs/>
                <w:color w:val="000000"/>
                <w:sz w:val="16"/>
                <w:szCs w:val="16"/>
              </w:rPr>
            </w:pPr>
            <w:r w:rsidRPr="009E295D">
              <w:rPr>
                <w:rFonts w:ascii="Calibri" w:hAnsi="Calibri"/>
                <w:b/>
                <w:bCs/>
                <w:color w:val="000000"/>
                <w:sz w:val="16"/>
                <w:szCs w:val="16"/>
              </w:rPr>
              <w:t>ΕΡΓΑ ΥΠΟΔΟΜΗΣ</w:t>
            </w:r>
          </w:p>
        </w:tc>
        <w:tc>
          <w:tcPr>
            <w:tcW w:w="709" w:type="dxa"/>
            <w:shd w:val="clear" w:color="auto" w:fill="BFBFBF" w:themeFill="background1" w:themeFillShade="BF"/>
            <w:noWrap/>
            <w:vAlign w:val="center"/>
          </w:tcPr>
          <w:p w14:paraId="0D816DDC" w14:textId="77777777" w:rsidR="0037715F" w:rsidRPr="009E295D" w:rsidRDefault="0037715F" w:rsidP="007A009F">
            <w:pPr>
              <w:spacing w:after="0"/>
              <w:rPr>
                <w:rFonts w:ascii="Calibri" w:hAnsi="Calibri"/>
                <w:b/>
                <w:bCs/>
                <w:color w:val="000000"/>
                <w:sz w:val="16"/>
                <w:szCs w:val="16"/>
              </w:rPr>
            </w:pPr>
          </w:p>
        </w:tc>
        <w:tc>
          <w:tcPr>
            <w:tcW w:w="873" w:type="dxa"/>
            <w:shd w:val="clear" w:color="auto" w:fill="BFBFBF" w:themeFill="background1" w:themeFillShade="BF"/>
          </w:tcPr>
          <w:p w14:paraId="39604A8B" w14:textId="77777777" w:rsidR="0037715F" w:rsidRPr="00B00552" w:rsidRDefault="0037715F" w:rsidP="007A009F">
            <w:pPr>
              <w:spacing w:after="0"/>
              <w:rPr>
                <w:rFonts w:ascii="Calibri" w:hAnsi="Calibri"/>
                <w:b/>
                <w:bCs/>
                <w:color w:val="000000"/>
                <w:sz w:val="16"/>
                <w:szCs w:val="16"/>
              </w:rPr>
            </w:pPr>
          </w:p>
        </w:tc>
        <w:tc>
          <w:tcPr>
            <w:tcW w:w="868" w:type="dxa"/>
            <w:shd w:val="clear" w:color="auto" w:fill="BFBFBF" w:themeFill="background1" w:themeFillShade="BF"/>
          </w:tcPr>
          <w:p w14:paraId="3E18841F" w14:textId="77777777" w:rsidR="0037715F" w:rsidRPr="00B00552" w:rsidRDefault="0037715F" w:rsidP="007A009F">
            <w:pPr>
              <w:spacing w:after="0"/>
              <w:rPr>
                <w:rFonts w:ascii="Calibri" w:hAnsi="Calibri"/>
                <w:b/>
                <w:bCs/>
                <w:color w:val="000000"/>
                <w:sz w:val="16"/>
                <w:szCs w:val="16"/>
              </w:rPr>
            </w:pPr>
          </w:p>
        </w:tc>
        <w:tc>
          <w:tcPr>
            <w:tcW w:w="2528" w:type="dxa"/>
            <w:shd w:val="clear" w:color="auto" w:fill="BFBFBF" w:themeFill="background1" w:themeFillShade="BF"/>
            <w:noWrap/>
            <w:vAlign w:val="center"/>
            <w:hideMark/>
          </w:tcPr>
          <w:p w14:paraId="4D9179FE"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5B0EAD2D" w14:textId="77777777" w:rsidTr="00772A44">
        <w:trPr>
          <w:trHeight w:val="284"/>
          <w:jc w:val="center"/>
        </w:trPr>
        <w:tc>
          <w:tcPr>
            <w:tcW w:w="624" w:type="dxa"/>
            <w:shd w:val="clear" w:color="auto" w:fill="auto"/>
            <w:vAlign w:val="center"/>
          </w:tcPr>
          <w:p w14:paraId="22B62C3B" w14:textId="77777777" w:rsidR="0037715F" w:rsidRPr="00B619B4" w:rsidRDefault="0037715F" w:rsidP="007A009F">
            <w:pPr>
              <w:spacing w:after="0"/>
              <w:jc w:val="center"/>
              <w:rPr>
                <w:rFonts w:cstheme="minorHAnsi"/>
                <w:b/>
                <w:bCs/>
                <w:color w:val="000000"/>
                <w:sz w:val="16"/>
                <w:szCs w:val="16"/>
              </w:rPr>
            </w:pPr>
            <w:r w:rsidRPr="00B619B4">
              <w:rPr>
                <w:rFonts w:cstheme="minorHAnsi"/>
                <w:sz w:val="16"/>
                <w:szCs w:val="16"/>
              </w:rPr>
              <w:t>ΕΥ.01</w:t>
            </w:r>
          </w:p>
        </w:tc>
        <w:tc>
          <w:tcPr>
            <w:tcW w:w="4036" w:type="dxa"/>
            <w:shd w:val="clear" w:color="auto" w:fill="auto"/>
            <w:vAlign w:val="center"/>
          </w:tcPr>
          <w:p w14:paraId="41CB9DC3" w14:textId="77777777" w:rsidR="0037715F" w:rsidRPr="00B619B4" w:rsidRDefault="0037715F" w:rsidP="007A009F">
            <w:pPr>
              <w:spacing w:after="0"/>
              <w:rPr>
                <w:rFonts w:cstheme="minorHAnsi"/>
                <w:b/>
                <w:bCs/>
                <w:color w:val="000000"/>
                <w:sz w:val="16"/>
                <w:szCs w:val="16"/>
              </w:rPr>
            </w:pPr>
            <w:r w:rsidRPr="00B619B4">
              <w:rPr>
                <w:rFonts w:cstheme="minorHAnsi"/>
                <w:sz w:val="16"/>
                <w:szCs w:val="16"/>
              </w:rPr>
              <w:t>Ισοπεδώσεις-Διαμορφώσεις</w:t>
            </w:r>
          </w:p>
        </w:tc>
        <w:tc>
          <w:tcPr>
            <w:tcW w:w="709" w:type="dxa"/>
            <w:shd w:val="clear" w:color="auto" w:fill="auto"/>
            <w:noWrap/>
            <w:vAlign w:val="center"/>
          </w:tcPr>
          <w:p w14:paraId="3B7022DF" w14:textId="77777777" w:rsidR="0037715F" w:rsidRPr="00B00552" w:rsidRDefault="0037715F" w:rsidP="007A009F">
            <w:pPr>
              <w:spacing w:after="0"/>
              <w:jc w:val="center"/>
              <w:rPr>
                <w:rFonts w:ascii="Calibri" w:hAnsi="Calibri"/>
                <w:color w:val="000000"/>
                <w:sz w:val="16"/>
                <w:szCs w:val="16"/>
              </w:rPr>
            </w:pPr>
            <w:r w:rsidRPr="00EC69D2">
              <w:rPr>
                <w:sz w:val="16"/>
                <w:szCs w:val="16"/>
              </w:rPr>
              <w:t>μ3</w:t>
            </w:r>
          </w:p>
        </w:tc>
        <w:tc>
          <w:tcPr>
            <w:tcW w:w="873" w:type="dxa"/>
            <w:shd w:val="clear" w:color="auto" w:fill="DBE5F1" w:themeFill="accent1" w:themeFillTint="33"/>
            <w:vAlign w:val="center"/>
          </w:tcPr>
          <w:p w14:paraId="57F6A777" w14:textId="77777777" w:rsidR="0037715F" w:rsidRPr="00B619B4" w:rsidRDefault="0037715F" w:rsidP="007A009F">
            <w:pPr>
              <w:spacing w:after="0"/>
              <w:jc w:val="right"/>
              <w:rPr>
                <w:rFonts w:cstheme="minorHAnsi"/>
                <w:b/>
                <w:bCs/>
                <w:color w:val="000000"/>
                <w:sz w:val="16"/>
                <w:szCs w:val="16"/>
              </w:rPr>
            </w:pPr>
            <w:r w:rsidRPr="00B619B4">
              <w:rPr>
                <w:rFonts w:cstheme="minorHAnsi"/>
                <w:b/>
                <w:bCs/>
                <w:sz w:val="16"/>
                <w:szCs w:val="16"/>
              </w:rPr>
              <w:t>2,30</w:t>
            </w:r>
          </w:p>
        </w:tc>
        <w:tc>
          <w:tcPr>
            <w:tcW w:w="868" w:type="dxa"/>
            <w:shd w:val="clear" w:color="auto" w:fill="DBE5F1" w:themeFill="accent1" w:themeFillTint="33"/>
            <w:vAlign w:val="center"/>
          </w:tcPr>
          <w:p w14:paraId="2C8373FF" w14:textId="77777777" w:rsidR="0037715F" w:rsidRPr="00B619B4" w:rsidRDefault="0037715F" w:rsidP="007A009F">
            <w:pPr>
              <w:spacing w:after="0"/>
              <w:jc w:val="right"/>
              <w:rPr>
                <w:rFonts w:cstheme="minorHAnsi"/>
                <w:b/>
                <w:bCs/>
                <w:color w:val="000000"/>
                <w:sz w:val="16"/>
                <w:szCs w:val="16"/>
              </w:rPr>
            </w:pPr>
            <w:r w:rsidRPr="00B619B4">
              <w:rPr>
                <w:rFonts w:cstheme="minorHAnsi"/>
                <w:b/>
                <w:bCs/>
                <w:sz w:val="16"/>
                <w:szCs w:val="16"/>
              </w:rPr>
              <w:t>4,70</w:t>
            </w:r>
          </w:p>
        </w:tc>
        <w:tc>
          <w:tcPr>
            <w:tcW w:w="2528" w:type="dxa"/>
            <w:shd w:val="clear" w:color="auto" w:fill="auto"/>
            <w:noWrap/>
            <w:vAlign w:val="center"/>
          </w:tcPr>
          <w:p w14:paraId="4A05C977" w14:textId="77777777" w:rsidR="0037715F" w:rsidRPr="00B619B4" w:rsidRDefault="0037715F" w:rsidP="007A009F">
            <w:pPr>
              <w:spacing w:after="0"/>
              <w:rPr>
                <w:rFonts w:cstheme="minorHAnsi"/>
                <w:b/>
                <w:bCs/>
                <w:color w:val="000000"/>
                <w:sz w:val="16"/>
                <w:szCs w:val="16"/>
              </w:rPr>
            </w:pPr>
            <w:r w:rsidRPr="00B619B4">
              <w:rPr>
                <w:rFonts w:cstheme="minorHAnsi"/>
                <w:b/>
                <w:bCs/>
                <w:sz w:val="16"/>
                <w:szCs w:val="16"/>
              </w:rPr>
              <w:t> </w:t>
            </w:r>
          </w:p>
        </w:tc>
      </w:tr>
      <w:tr w:rsidR="0037715F" w:rsidRPr="00B00552" w14:paraId="4D145BF5" w14:textId="77777777" w:rsidTr="00772A44">
        <w:trPr>
          <w:trHeight w:val="284"/>
          <w:jc w:val="center"/>
        </w:trPr>
        <w:tc>
          <w:tcPr>
            <w:tcW w:w="624" w:type="dxa"/>
            <w:shd w:val="clear" w:color="auto" w:fill="auto"/>
            <w:vAlign w:val="center"/>
          </w:tcPr>
          <w:p w14:paraId="5D16741C" w14:textId="77777777" w:rsidR="0037715F" w:rsidRPr="00B619B4" w:rsidRDefault="0037715F" w:rsidP="007A009F">
            <w:pPr>
              <w:spacing w:after="0"/>
              <w:jc w:val="center"/>
              <w:rPr>
                <w:rFonts w:cstheme="minorHAnsi"/>
                <w:b/>
                <w:bCs/>
                <w:color w:val="000000"/>
                <w:sz w:val="16"/>
                <w:szCs w:val="16"/>
              </w:rPr>
            </w:pPr>
            <w:r w:rsidRPr="00B619B4">
              <w:rPr>
                <w:rFonts w:cstheme="minorHAnsi"/>
                <w:sz w:val="16"/>
                <w:szCs w:val="16"/>
              </w:rPr>
              <w:t>ΕΥ.02</w:t>
            </w:r>
          </w:p>
        </w:tc>
        <w:tc>
          <w:tcPr>
            <w:tcW w:w="4036" w:type="dxa"/>
            <w:shd w:val="clear" w:color="auto" w:fill="auto"/>
            <w:vAlign w:val="center"/>
          </w:tcPr>
          <w:p w14:paraId="41712B11" w14:textId="77777777" w:rsidR="0037715F" w:rsidRPr="00B619B4" w:rsidRDefault="0037715F" w:rsidP="007A009F">
            <w:pPr>
              <w:spacing w:after="0"/>
              <w:rPr>
                <w:rFonts w:cstheme="minorHAnsi"/>
                <w:b/>
                <w:bCs/>
                <w:color w:val="000000"/>
                <w:sz w:val="16"/>
                <w:szCs w:val="16"/>
              </w:rPr>
            </w:pPr>
            <w:r w:rsidRPr="00B619B4">
              <w:rPr>
                <w:rFonts w:cstheme="minorHAnsi"/>
                <w:sz w:val="16"/>
                <w:szCs w:val="16"/>
              </w:rPr>
              <w:t>Σύνδεση με δίκτυο ηλεκτρικής ενέργειας</w:t>
            </w:r>
          </w:p>
        </w:tc>
        <w:tc>
          <w:tcPr>
            <w:tcW w:w="709" w:type="dxa"/>
            <w:shd w:val="clear" w:color="auto" w:fill="auto"/>
            <w:noWrap/>
            <w:vAlign w:val="center"/>
          </w:tcPr>
          <w:p w14:paraId="2D8DFD4C" w14:textId="77777777" w:rsidR="0037715F" w:rsidRPr="00B00552" w:rsidRDefault="0037715F" w:rsidP="007A009F">
            <w:pPr>
              <w:spacing w:after="0"/>
              <w:jc w:val="center"/>
              <w:rPr>
                <w:rFonts w:ascii="Calibri" w:hAnsi="Calibri"/>
                <w:color w:val="000000"/>
                <w:sz w:val="16"/>
                <w:szCs w:val="16"/>
              </w:rPr>
            </w:pPr>
            <w:r w:rsidRPr="00EC69D2">
              <w:rPr>
                <w:sz w:val="16"/>
                <w:szCs w:val="16"/>
              </w:rPr>
              <w:t>ΚΑ</w:t>
            </w:r>
          </w:p>
        </w:tc>
        <w:tc>
          <w:tcPr>
            <w:tcW w:w="873" w:type="dxa"/>
            <w:shd w:val="clear" w:color="auto" w:fill="DBE5F1" w:themeFill="accent1" w:themeFillTint="33"/>
            <w:vAlign w:val="center"/>
          </w:tcPr>
          <w:p w14:paraId="3B3B2972" w14:textId="77777777" w:rsidR="0037715F" w:rsidRPr="00B619B4" w:rsidRDefault="0037715F" w:rsidP="007A009F">
            <w:pPr>
              <w:spacing w:after="0"/>
              <w:jc w:val="right"/>
              <w:rPr>
                <w:rFonts w:cstheme="minorHAnsi"/>
                <w:b/>
                <w:bCs/>
                <w:color w:val="000000"/>
                <w:sz w:val="16"/>
                <w:szCs w:val="16"/>
              </w:rPr>
            </w:pPr>
            <w:r w:rsidRPr="00B619B4">
              <w:rPr>
                <w:rFonts w:cstheme="minorHAnsi"/>
                <w:b/>
                <w:bCs/>
                <w:sz w:val="16"/>
                <w:szCs w:val="16"/>
              </w:rPr>
              <w:t> </w:t>
            </w:r>
          </w:p>
        </w:tc>
        <w:tc>
          <w:tcPr>
            <w:tcW w:w="868" w:type="dxa"/>
            <w:shd w:val="clear" w:color="auto" w:fill="DBE5F1" w:themeFill="accent1" w:themeFillTint="33"/>
            <w:vAlign w:val="center"/>
          </w:tcPr>
          <w:p w14:paraId="67B1D646" w14:textId="77777777" w:rsidR="0037715F" w:rsidRPr="00B619B4" w:rsidRDefault="0037715F" w:rsidP="007A009F">
            <w:pPr>
              <w:spacing w:after="0"/>
              <w:jc w:val="right"/>
              <w:rPr>
                <w:rFonts w:cstheme="minorHAnsi"/>
                <w:b/>
                <w:bCs/>
                <w:color w:val="000000"/>
                <w:sz w:val="16"/>
                <w:szCs w:val="16"/>
              </w:rPr>
            </w:pPr>
            <w:r w:rsidRPr="00B619B4">
              <w:rPr>
                <w:rFonts w:cstheme="minorHAnsi"/>
                <w:b/>
                <w:bCs/>
                <w:sz w:val="16"/>
                <w:szCs w:val="16"/>
              </w:rPr>
              <w:t> </w:t>
            </w:r>
          </w:p>
        </w:tc>
        <w:tc>
          <w:tcPr>
            <w:tcW w:w="2528" w:type="dxa"/>
            <w:shd w:val="clear" w:color="auto" w:fill="auto"/>
            <w:noWrap/>
            <w:vAlign w:val="center"/>
          </w:tcPr>
          <w:p w14:paraId="2C762FCB" w14:textId="77777777" w:rsidR="0037715F" w:rsidRPr="00B619B4" w:rsidRDefault="0037715F" w:rsidP="007A009F">
            <w:pPr>
              <w:spacing w:after="0"/>
              <w:rPr>
                <w:rFonts w:cstheme="minorHAnsi"/>
                <w:b/>
                <w:bCs/>
                <w:color w:val="000000"/>
                <w:sz w:val="16"/>
                <w:szCs w:val="16"/>
              </w:rPr>
            </w:pPr>
            <w:r w:rsidRPr="00B619B4">
              <w:rPr>
                <w:rFonts w:cstheme="minorHAnsi"/>
                <w:sz w:val="16"/>
                <w:szCs w:val="16"/>
              </w:rPr>
              <w:t>Σύμφωνα με το τιμολόγιο του παρόχου. Η πρόσβαση στο δίκτυο τιμολογείται ως σωληνώσεις ή καλωδιώσεις</w:t>
            </w:r>
          </w:p>
        </w:tc>
      </w:tr>
      <w:tr w:rsidR="0037715F" w:rsidRPr="00B00552" w14:paraId="76B3213F" w14:textId="77777777" w:rsidTr="00772A44">
        <w:trPr>
          <w:trHeight w:val="284"/>
          <w:jc w:val="center"/>
        </w:trPr>
        <w:tc>
          <w:tcPr>
            <w:tcW w:w="624" w:type="dxa"/>
            <w:shd w:val="clear" w:color="auto" w:fill="auto"/>
            <w:vAlign w:val="center"/>
          </w:tcPr>
          <w:p w14:paraId="21189E59" w14:textId="77777777" w:rsidR="0037715F" w:rsidRPr="00B619B4" w:rsidRDefault="0037715F" w:rsidP="007A009F">
            <w:pPr>
              <w:spacing w:after="0"/>
              <w:jc w:val="center"/>
              <w:rPr>
                <w:rFonts w:cstheme="minorHAnsi"/>
                <w:b/>
                <w:bCs/>
                <w:color w:val="000000"/>
                <w:sz w:val="16"/>
                <w:szCs w:val="16"/>
              </w:rPr>
            </w:pPr>
            <w:r w:rsidRPr="00B619B4">
              <w:rPr>
                <w:rFonts w:cstheme="minorHAnsi"/>
                <w:sz w:val="16"/>
                <w:szCs w:val="16"/>
              </w:rPr>
              <w:t>ΕΥ.03</w:t>
            </w:r>
          </w:p>
        </w:tc>
        <w:tc>
          <w:tcPr>
            <w:tcW w:w="4036" w:type="dxa"/>
            <w:shd w:val="clear" w:color="auto" w:fill="auto"/>
            <w:vAlign w:val="center"/>
          </w:tcPr>
          <w:p w14:paraId="487F75BA" w14:textId="77777777" w:rsidR="0037715F" w:rsidRPr="00B619B4" w:rsidRDefault="0037715F" w:rsidP="007A009F">
            <w:pPr>
              <w:spacing w:after="0"/>
              <w:rPr>
                <w:rFonts w:cstheme="minorHAnsi"/>
                <w:b/>
                <w:bCs/>
                <w:color w:val="000000"/>
                <w:sz w:val="16"/>
                <w:szCs w:val="16"/>
              </w:rPr>
            </w:pPr>
            <w:r w:rsidRPr="00B619B4">
              <w:rPr>
                <w:rFonts w:cstheme="minorHAnsi"/>
                <w:sz w:val="16"/>
                <w:szCs w:val="16"/>
              </w:rPr>
              <w:t>Σύνδεση με δίκτυο τηλεφωνίας</w:t>
            </w:r>
          </w:p>
        </w:tc>
        <w:tc>
          <w:tcPr>
            <w:tcW w:w="709" w:type="dxa"/>
            <w:shd w:val="clear" w:color="auto" w:fill="auto"/>
            <w:noWrap/>
            <w:vAlign w:val="center"/>
          </w:tcPr>
          <w:p w14:paraId="5CD43FA7" w14:textId="77777777" w:rsidR="0037715F" w:rsidRPr="00B00552" w:rsidRDefault="0037715F" w:rsidP="007A009F">
            <w:pPr>
              <w:spacing w:after="0"/>
              <w:jc w:val="center"/>
              <w:rPr>
                <w:rFonts w:ascii="Calibri" w:hAnsi="Calibri"/>
                <w:color w:val="000000"/>
                <w:sz w:val="16"/>
                <w:szCs w:val="16"/>
              </w:rPr>
            </w:pPr>
            <w:r w:rsidRPr="00EC69D2">
              <w:rPr>
                <w:sz w:val="16"/>
                <w:szCs w:val="16"/>
              </w:rPr>
              <w:t>ΚΑ</w:t>
            </w:r>
          </w:p>
        </w:tc>
        <w:tc>
          <w:tcPr>
            <w:tcW w:w="873" w:type="dxa"/>
            <w:shd w:val="clear" w:color="auto" w:fill="DBE5F1" w:themeFill="accent1" w:themeFillTint="33"/>
            <w:vAlign w:val="center"/>
          </w:tcPr>
          <w:p w14:paraId="559AD6C3" w14:textId="77777777" w:rsidR="0037715F" w:rsidRPr="00B619B4" w:rsidRDefault="0037715F" w:rsidP="007A009F">
            <w:pPr>
              <w:spacing w:after="0"/>
              <w:jc w:val="right"/>
              <w:rPr>
                <w:rFonts w:cstheme="minorHAnsi"/>
                <w:b/>
                <w:bCs/>
                <w:color w:val="000000"/>
                <w:sz w:val="16"/>
                <w:szCs w:val="16"/>
              </w:rPr>
            </w:pPr>
            <w:r w:rsidRPr="00B619B4">
              <w:rPr>
                <w:rFonts w:cstheme="minorHAnsi"/>
                <w:b/>
                <w:bCs/>
                <w:sz w:val="16"/>
                <w:szCs w:val="16"/>
              </w:rPr>
              <w:t> </w:t>
            </w:r>
          </w:p>
        </w:tc>
        <w:tc>
          <w:tcPr>
            <w:tcW w:w="868" w:type="dxa"/>
            <w:shd w:val="clear" w:color="auto" w:fill="DBE5F1" w:themeFill="accent1" w:themeFillTint="33"/>
            <w:vAlign w:val="center"/>
          </w:tcPr>
          <w:p w14:paraId="302DE2AA" w14:textId="77777777" w:rsidR="0037715F" w:rsidRPr="00B619B4" w:rsidRDefault="0037715F" w:rsidP="007A009F">
            <w:pPr>
              <w:spacing w:after="0"/>
              <w:jc w:val="right"/>
              <w:rPr>
                <w:rFonts w:cstheme="minorHAnsi"/>
                <w:b/>
                <w:bCs/>
                <w:color w:val="000000"/>
                <w:sz w:val="16"/>
                <w:szCs w:val="16"/>
              </w:rPr>
            </w:pPr>
            <w:r w:rsidRPr="00B619B4">
              <w:rPr>
                <w:rFonts w:cstheme="minorHAnsi"/>
                <w:b/>
                <w:bCs/>
                <w:sz w:val="16"/>
                <w:szCs w:val="16"/>
              </w:rPr>
              <w:t> </w:t>
            </w:r>
          </w:p>
        </w:tc>
        <w:tc>
          <w:tcPr>
            <w:tcW w:w="2528" w:type="dxa"/>
            <w:shd w:val="clear" w:color="auto" w:fill="auto"/>
            <w:noWrap/>
          </w:tcPr>
          <w:p w14:paraId="6B5D55D8" w14:textId="77777777" w:rsidR="0037715F" w:rsidRPr="00B619B4" w:rsidRDefault="0037715F" w:rsidP="007A009F">
            <w:pPr>
              <w:spacing w:after="0"/>
              <w:rPr>
                <w:rFonts w:cstheme="minorHAnsi"/>
                <w:b/>
                <w:bCs/>
                <w:color w:val="000000"/>
                <w:sz w:val="16"/>
                <w:szCs w:val="16"/>
              </w:rPr>
            </w:pPr>
            <w:r w:rsidRPr="00B619B4">
              <w:rPr>
                <w:rFonts w:cstheme="minorHAnsi"/>
                <w:sz w:val="16"/>
                <w:szCs w:val="16"/>
              </w:rPr>
              <w:t>Σύμφω</w:t>
            </w:r>
            <w:r>
              <w:rPr>
                <w:rFonts w:cstheme="minorHAnsi"/>
                <w:sz w:val="16"/>
                <w:szCs w:val="16"/>
              </w:rPr>
              <w:t>να με το τιμολόγιο του παρόχου</w:t>
            </w:r>
          </w:p>
        </w:tc>
      </w:tr>
      <w:tr w:rsidR="0037715F" w:rsidRPr="00B00552" w14:paraId="702FB430" w14:textId="77777777" w:rsidTr="00772A44">
        <w:trPr>
          <w:trHeight w:val="284"/>
          <w:jc w:val="center"/>
        </w:trPr>
        <w:tc>
          <w:tcPr>
            <w:tcW w:w="624" w:type="dxa"/>
            <w:shd w:val="clear" w:color="auto" w:fill="auto"/>
            <w:vAlign w:val="center"/>
          </w:tcPr>
          <w:p w14:paraId="510F6FBD" w14:textId="77777777" w:rsidR="0037715F" w:rsidRPr="00B619B4" w:rsidRDefault="0037715F" w:rsidP="007A009F">
            <w:pPr>
              <w:spacing w:after="0"/>
              <w:jc w:val="center"/>
              <w:rPr>
                <w:rFonts w:cstheme="minorHAnsi"/>
                <w:b/>
                <w:bCs/>
                <w:color w:val="000000"/>
                <w:sz w:val="16"/>
                <w:szCs w:val="16"/>
              </w:rPr>
            </w:pPr>
            <w:r w:rsidRPr="00B619B4">
              <w:rPr>
                <w:rFonts w:cstheme="minorHAnsi"/>
                <w:sz w:val="16"/>
                <w:szCs w:val="16"/>
              </w:rPr>
              <w:t>ΕΥ.04</w:t>
            </w:r>
          </w:p>
        </w:tc>
        <w:tc>
          <w:tcPr>
            <w:tcW w:w="4036" w:type="dxa"/>
            <w:shd w:val="clear" w:color="auto" w:fill="auto"/>
            <w:vAlign w:val="center"/>
          </w:tcPr>
          <w:p w14:paraId="583E7742" w14:textId="77777777" w:rsidR="0037715F" w:rsidRPr="00B619B4" w:rsidRDefault="0037715F" w:rsidP="007A009F">
            <w:pPr>
              <w:spacing w:after="0"/>
              <w:rPr>
                <w:rFonts w:cstheme="minorHAnsi"/>
                <w:b/>
                <w:bCs/>
                <w:color w:val="000000"/>
                <w:sz w:val="16"/>
                <w:szCs w:val="16"/>
              </w:rPr>
            </w:pPr>
            <w:r w:rsidRPr="00B619B4">
              <w:rPr>
                <w:rFonts w:cstheme="minorHAnsi"/>
                <w:sz w:val="16"/>
                <w:szCs w:val="16"/>
              </w:rPr>
              <w:t>Σύνδεση με δίκτυο ύδρευσης</w:t>
            </w:r>
          </w:p>
        </w:tc>
        <w:tc>
          <w:tcPr>
            <w:tcW w:w="709" w:type="dxa"/>
            <w:shd w:val="clear" w:color="auto" w:fill="auto"/>
            <w:noWrap/>
            <w:vAlign w:val="center"/>
          </w:tcPr>
          <w:p w14:paraId="6F71F165" w14:textId="77777777" w:rsidR="0037715F" w:rsidRPr="00B00552" w:rsidRDefault="0037715F" w:rsidP="007A009F">
            <w:pPr>
              <w:spacing w:after="0"/>
              <w:jc w:val="center"/>
              <w:rPr>
                <w:rFonts w:ascii="Calibri" w:hAnsi="Calibri"/>
                <w:color w:val="000000"/>
                <w:sz w:val="16"/>
                <w:szCs w:val="16"/>
              </w:rPr>
            </w:pPr>
            <w:r w:rsidRPr="00EC69D2">
              <w:rPr>
                <w:sz w:val="16"/>
                <w:szCs w:val="16"/>
              </w:rPr>
              <w:t>ΚΑ</w:t>
            </w:r>
          </w:p>
        </w:tc>
        <w:tc>
          <w:tcPr>
            <w:tcW w:w="873" w:type="dxa"/>
            <w:shd w:val="clear" w:color="auto" w:fill="DBE5F1" w:themeFill="accent1" w:themeFillTint="33"/>
            <w:vAlign w:val="center"/>
          </w:tcPr>
          <w:p w14:paraId="0146A868" w14:textId="77777777" w:rsidR="0037715F" w:rsidRPr="00B619B4" w:rsidRDefault="0037715F" w:rsidP="007A009F">
            <w:pPr>
              <w:spacing w:after="0"/>
              <w:jc w:val="right"/>
              <w:rPr>
                <w:rFonts w:cstheme="minorHAnsi"/>
                <w:b/>
                <w:bCs/>
                <w:color w:val="000000"/>
                <w:sz w:val="16"/>
                <w:szCs w:val="16"/>
              </w:rPr>
            </w:pPr>
            <w:r w:rsidRPr="00B619B4">
              <w:rPr>
                <w:rFonts w:cstheme="minorHAnsi"/>
                <w:b/>
                <w:bCs/>
                <w:sz w:val="16"/>
                <w:szCs w:val="16"/>
              </w:rPr>
              <w:t> </w:t>
            </w:r>
          </w:p>
        </w:tc>
        <w:tc>
          <w:tcPr>
            <w:tcW w:w="868" w:type="dxa"/>
            <w:shd w:val="clear" w:color="auto" w:fill="DBE5F1" w:themeFill="accent1" w:themeFillTint="33"/>
            <w:vAlign w:val="center"/>
          </w:tcPr>
          <w:p w14:paraId="0EB742E0" w14:textId="77777777" w:rsidR="0037715F" w:rsidRPr="00B619B4" w:rsidRDefault="0037715F" w:rsidP="007A009F">
            <w:pPr>
              <w:spacing w:after="0"/>
              <w:jc w:val="right"/>
              <w:rPr>
                <w:rFonts w:cstheme="minorHAnsi"/>
                <w:b/>
                <w:bCs/>
                <w:color w:val="000000"/>
                <w:sz w:val="16"/>
                <w:szCs w:val="16"/>
              </w:rPr>
            </w:pPr>
            <w:r w:rsidRPr="00B619B4">
              <w:rPr>
                <w:rFonts w:cstheme="minorHAnsi"/>
                <w:b/>
                <w:bCs/>
                <w:sz w:val="16"/>
                <w:szCs w:val="16"/>
              </w:rPr>
              <w:t> </w:t>
            </w:r>
          </w:p>
        </w:tc>
        <w:tc>
          <w:tcPr>
            <w:tcW w:w="2528" w:type="dxa"/>
            <w:shd w:val="clear" w:color="auto" w:fill="auto"/>
            <w:noWrap/>
          </w:tcPr>
          <w:p w14:paraId="278D3B7B" w14:textId="77777777" w:rsidR="0037715F" w:rsidRPr="00B619B4" w:rsidRDefault="0037715F" w:rsidP="007A009F">
            <w:pPr>
              <w:spacing w:after="0"/>
              <w:rPr>
                <w:rFonts w:cstheme="minorHAnsi"/>
                <w:b/>
                <w:bCs/>
                <w:color w:val="000000"/>
                <w:sz w:val="16"/>
                <w:szCs w:val="16"/>
              </w:rPr>
            </w:pPr>
            <w:r w:rsidRPr="00B619B4">
              <w:rPr>
                <w:rFonts w:cstheme="minorHAnsi"/>
                <w:sz w:val="16"/>
                <w:szCs w:val="16"/>
              </w:rPr>
              <w:t>Σύμφω</w:t>
            </w:r>
            <w:r>
              <w:rPr>
                <w:rFonts w:cstheme="minorHAnsi"/>
                <w:sz w:val="16"/>
                <w:szCs w:val="16"/>
              </w:rPr>
              <w:t>να με το τιμολόγιο του παρόχου</w:t>
            </w:r>
          </w:p>
        </w:tc>
      </w:tr>
      <w:tr w:rsidR="0037715F" w:rsidRPr="00B00552" w14:paraId="5F16FF24" w14:textId="77777777" w:rsidTr="00772A44">
        <w:trPr>
          <w:trHeight w:val="284"/>
          <w:jc w:val="center"/>
        </w:trPr>
        <w:tc>
          <w:tcPr>
            <w:tcW w:w="624" w:type="dxa"/>
            <w:shd w:val="clear" w:color="auto" w:fill="auto"/>
            <w:vAlign w:val="center"/>
          </w:tcPr>
          <w:p w14:paraId="7120771B" w14:textId="77777777" w:rsidR="0037715F" w:rsidRPr="00B619B4" w:rsidRDefault="0037715F" w:rsidP="007A009F">
            <w:pPr>
              <w:spacing w:after="0"/>
              <w:jc w:val="center"/>
              <w:rPr>
                <w:rFonts w:cstheme="minorHAnsi"/>
                <w:b/>
                <w:bCs/>
                <w:color w:val="000000"/>
                <w:sz w:val="16"/>
                <w:szCs w:val="16"/>
              </w:rPr>
            </w:pPr>
            <w:r w:rsidRPr="00B619B4">
              <w:rPr>
                <w:rFonts w:cstheme="minorHAnsi"/>
                <w:sz w:val="16"/>
                <w:szCs w:val="16"/>
              </w:rPr>
              <w:t>ΕΥ.05</w:t>
            </w:r>
          </w:p>
        </w:tc>
        <w:tc>
          <w:tcPr>
            <w:tcW w:w="4036" w:type="dxa"/>
            <w:shd w:val="clear" w:color="auto" w:fill="auto"/>
            <w:vAlign w:val="center"/>
          </w:tcPr>
          <w:p w14:paraId="05862AFE" w14:textId="77777777" w:rsidR="0037715F" w:rsidRPr="00B619B4" w:rsidRDefault="0037715F" w:rsidP="007A009F">
            <w:pPr>
              <w:spacing w:after="0"/>
              <w:rPr>
                <w:rFonts w:cstheme="minorHAnsi"/>
                <w:b/>
                <w:bCs/>
                <w:color w:val="000000"/>
                <w:sz w:val="16"/>
                <w:szCs w:val="16"/>
              </w:rPr>
            </w:pPr>
            <w:r w:rsidRPr="00B619B4">
              <w:rPr>
                <w:rFonts w:cstheme="minorHAnsi"/>
                <w:sz w:val="16"/>
                <w:szCs w:val="16"/>
              </w:rPr>
              <w:t>Σύνδεση με δίκτυο αποχέτευσης</w:t>
            </w:r>
          </w:p>
        </w:tc>
        <w:tc>
          <w:tcPr>
            <w:tcW w:w="709" w:type="dxa"/>
            <w:shd w:val="clear" w:color="auto" w:fill="auto"/>
            <w:noWrap/>
            <w:vAlign w:val="center"/>
          </w:tcPr>
          <w:p w14:paraId="072C0035" w14:textId="77777777" w:rsidR="0037715F" w:rsidRPr="00B00552" w:rsidRDefault="0037715F" w:rsidP="007A009F">
            <w:pPr>
              <w:spacing w:after="0"/>
              <w:jc w:val="center"/>
              <w:rPr>
                <w:rFonts w:ascii="Calibri" w:hAnsi="Calibri"/>
                <w:color w:val="000000"/>
                <w:sz w:val="16"/>
                <w:szCs w:val="16"/>
              </w:rPr>
            </w:pPr>
            <w:r w:rsidRPr="00EC69D2">
              <w:rPr>
                <w:sz w:val="16"/>
                <w:szCs w:val="16"/>
              </w:rPr>
              <w:t>ΚΑ</w:t>
            </w:r>
          </w:p>
        </w:tc>
        <w:tc>
          <w:tcPr>
            <w:tcW w:w="873" w:type="dxa"/>
            <w:shd w:val="clear" w:color="auto" w:fill="DBE5F1" w:themeFill="accent1" w:themeFillTint="33"/>
            <w:vAlign w:val="center"/>
          </w:tcPr>
          <w:p w14:paraId="3E10B1FE" w14:textId="77777777" w:rsidR="0037715F" w:rsidRPr="00B619B4" w:rsidRDefault="0037715F" w:rsidP="007A009F">
            <w:pPr>
              <w:spacing w:after="0"/>
              <w:jc w:val="right"/>
              <w:rPr>
                <w:rFonts w:cstheme="minorHAnsi"/>
                <w:b/>
                <w:bCs/>
                <w:color w:val="000000"/>
                <w:sz w:val="16"/>
                <w:szCs w:val="16"/>
              </w:rPr>
            </w:pPr>
            <w:r w:rsidRPr="00B619B4">
              <w:rPr>
                <w:rFonts w:cstheme="minorHAnsi"/>
                <w:b/>
                <w:bCs/>
                <w:sz w:val="16"/>
                <w:szCs w:val="16"/>
              </w:rPr>
              <w:t> </w:t>
            </w:r>
          </w:p>
        </w:tc>
        <w:tc>
          <w:tcPr>
            <w:tcW w:w="868" w:type="dxa"/>
            <w:shd w:val="clear" w:color="auto" w:fill="DBE5F1" w:themeFill="accent1" w:themeFillTint="33"/>
            <w:vAlign w:val="center"/>
          </w:tcPr>
          <w:p w14:paraId="218934B8" w14:textId="77777777" w:rsidR="0037715F" w:rsidRPr="00B619B4" w:rsidRDefault="0037715F" w:rsidP="007A009F">
            <w:pPr>
              <w:spacing w:after="0"/>
              <w:jc w:val="right"/>
              <w:rPr>
                <w:rFonts w:cstheme="minorHAnsi"/>
                <w:b/>
                <w:bCs/>
                <w:color w:val="000000"/>
                <w:sz w:val="16"/>
                <w:szCs w:val="16"/>
              </w:rPr>
            </w:pPr>
            <w:r w:rsidRPr="00B619B4">
              <w:rPr>
                <w:rFonts w:cstheme="minorHAnsi"/>
                <w:b/>
                <w:bCs/>
                <w:sz w:val="16"/>
                <w:szCs w:val="16"/>
              </w:rPr>
              <w:t> </w:t>
            </w:r>
          </w:p>
        </w:tc>
        <w:tc>
          <w:tcPr>
            <w:tcW w:w="2528" w:type="dxa"/>
            <w:shd w:val="clear" w:color="auto" w:fill="auto"/>
            <w:noWrap/>
          </w:tcPr>
          <w:p w14:paraId="27B82959" w14:textId="77777777" w:rsidR="0037715F" w:rsidRPr="00B619B4" w:rsidRDefault="0037715F" w:rsidP="007A009F">
            <w:pPr>
              <w:spacing w:after="0"/>
              <w:rPr>
                <w:rFonts w:cstheme="minorHAnsi"/>
                <w:b/>
                <w:bCs/>
                <w:color w:val="000000"/>
                <w:sz w:val="16"/>
                <w:szCs w:val="16"/>
              </w:rPr>
            </w:pPr>
            <w:r w:rsidRPr="00B619B4">
              <w:rPr>
                <w:rFonts w:cstheme="minorHAnsi"/>
                <w:sz w:val="16"/>
                <w:szCs w:val="16"/>
              </w:rPr>
              <w:t>Σύμφω</w:t>
            </w:r>
            <w:r>
              <w:rPr>
                <w:rFonts w:cstheme="minorHAnsi"/>
                <w:sz w:val="16"/>
                <w:szCs w:val="16"/>
              </w:rPr>
              <w:t>να με το τιμολόγιο του παρόχου</w:t>
            </w:r>
          </w:p>
        </w:tc>
      </w:tr>
      <w:tr w:rsidR="0037715F" w:rsidRPr="00B00552" w14:paraId="22A35084" w14:textId="77777777" w:rsidTr="00772A44">
        <w:trPr>
          <w:trHeight w:val="284"/>
          <w:jc w:val="center"/>
        </w:trPr>
        <w:tc>
          <w:tcPr>
            <w:tcW w:w="624" w:type="dxa"/>
            <w:shd w:val="clear" w:color="auto" w:fill="auto"/>
            <w:vAlign w:val="center"/>
          </w:tcPr>
          <w:p w14:paraId="1046F0AE" w14:textId="77777777" w:rsidR="0037715F" w:rsidRPr="00B619B4" w:rsidRDefault="0037715F" w:rsidP="007A009F">
            <w:pPr>
              <w:spacing w:after="0"/>
              <w:jc w:val="center"/>
              <w:rPr>
                <w:rFonts w:cstheme="minorHAnsi"/>
                <w:b/>
                <w:bCs/>
                <w:color w:val="000000"/>
                <w:sz w:val="16"/>
                <w:szCs w:val="16"/>
              </w:rPr>
            </w:pPr>
            <w:r w:rsidRPr="00B619B4">
              <w:rPr>
                <w:rFonts w:cstheme="minorHAnsi"/>
                <w:sz w:val="16"/>
                <w:szCs w:val="16"/>
              </w:rPr>
              <w:t>ΕΥ.06</w:t>
            </w:r>
          </w:p>
        </w:tc>
        <w:tc>
          <w:tcPr>
            <w:tcW w:w="4036" w:type="dxa"/>
            <w:shd w:val="clear" w:color="auto" w:fill="auto"/>
            <w:vAlign w:val="center"/>
          </w:tcPr>
          <w:p w14:paraId="0C8C0C92" w14:textId="77777777" w:rsidR="0037715F" w:rsidRPr="00B619B4" w:rsidRDefault="0037715F" w:rsidP="007A009F">
            <w:pPr>
              <w:spacing w:after="0"/>
              <w:rPr>
                <w:rFonts w:cstheme="minorHAnsi"/>
                <w:b/>
                <w:bCs/>
                <w:color w:val="000000"/>
                <w:sz w:val="16"/>
                <w:szCs w:val="16"/>
              </w:rPr>
            </w:pPr>
            <w:r w:rsidRPr="00B619B4">
              <w:rPr>
                <w:rFonts w:cstheme="minorHAnsi"/>
                <w:sz w:val="16"/>
                <w:szCs w:val="16"/>
              </w:rPr>
              <w:t>Σωληνώσεις για σύνδεση με δίκτυο ύδρευσης</w:t>
            </w:r>
          </w:p>
        </w:tc>
        <w:tc>
          <w:tcPr>
            <w:tcW w:w="709" w:type="dxa"/>
            <w:shd w:val="clear" w:color="auto" w:fill="auto"/>
            <w:noWrap/>
            <w:vAlign w:val="center"/>
          </w:tcPr>
          <w:p w14:paraId="73CAE9D8" w14:textId="77777777" w:rsidR="0037715F" w:rsidRPr="00B00552" w:rsidRDefault="0037715F" w:rsidP="007A009F">
            <w:pPr>
              <w:spacing w:after="0"/>
              <w:jc w:val="center"/>
              <w:rPr>
                <w:rFonts w:ascii="Calibri" w:hAnsi="Calibri"/>
                <w:color w:val="000000"/>
                <w:sz w:val="16"/>
                <w:szCs w:val="16"/>
              </w:rPr>
            </w:pPr>
            <w:r w:rsidRPr="00EC69D2">
              <w:rPr>
                <w:sz w:val="16"/>
                <w:szCs w:val="16"/>
              </w:rPr>
              <w:t>μμ</w:t>
            </w:r>
          </w:p>
        </w:tc>
        <w:tc>
          <w:tcPr>
            <w:tcW w:w="873" w:type="dxa"/>
            <w:shd w:val="clear" w:color="auto" w:fill="DBE5F1" w:themeFill="accent1" w:themeFillTint="33"/>
            <w:vAlign w:val="center"/>
          </w:tcPr>
          <w:p w14:paraId="4A79F522" w14:textId="77777777" w:rsidR="0037715F" w:rsidRPr="00B619B4" w:rsidRDefault="0037715F" w:rsidP="007A009F">
            <w:pPr>
              <w:spacing w:after="0"/>
              <w:jc w:val="right"/>
              <w:rPr>
                <w:rFonts w:cstheme="minorHAnsi"/>
                <w:b/>
                <w:bCs/>
                <w:color w:val="000000"/>
                <w:sz w:val="16"/>
                <w:szCs w:val="16"/>
              </w:rPr>
            </w:pPr>
            <w:r w:rsidRPr="00B619B4">
              <w:rPr>
                <w:rFonts w:cstheme="minorHAnsi"/>
                <w:b/>
                <w:bCs/>
                <w:sz w:val="16"/>
                <w:szCs w:val="16"/>
              </w:rPr>
              <w:t>12,00</w:t>
            </w:r>
          </w:p>
        </w:tc>
        <w:tc>
          <w:tcPr>
            <w:tcW w:w="868" w:type="dxa"/>
            <w:shd w:val="clear" w:color="auto" w:fill="DBE5F1" w:themeFill="accent1" w:themeFillTint="33"/>
            <w:vAlign w:val="center"/>
          </w:tcPr>
          <w:p w14:paraId="43BE0852" w14:textId="77777777" w:rsidR="0037715F" w:rsidRPr="00B619B4" w:rsidRDefault="0037715F" w:rsidP="007A009F">
            <w:pPr>
              <w:spacing w:after="0"/>
              <w:jc w:val="right"/>
              <w:rPr>
                <w:rFonts w:cstheme="minorHAnsi"/>
                <w:b/>
                <w:bCs/>
                <w:color w:val="000000"/>
                <w:sz w:val="16"/>
                <w:szCs w:val="16"/>
              </w:rPr>
            </w:pPr>
            <w:r w:rsidRPr="00B619B4">
              <w:rPr>
                <w:rFonts w:cstheme="minorHAnsi"/>
                <w:b/>
                <w:bCs/>
                <w:sz w:val="16"/>
                <w:szCs w:val="16"/>
              </w:rPr>
              <w:t>15,00</w:t>
            </w:r>
          </w:p>
        </w:tc>
        <w:tc>
          <w:tcPr>
            <w:tcW w:w="2528" w:type="dxa"/>
            <w:shd w:val="clear" w:color="auto" w:fill="auto"/>
            <w:noWrap/>
            <w:vAlign w:val="center"/>
          </w:tcPr>
          <w:p w14:paraId="6C520C00" w14:textId="77777777" w:rsidR="0037715F" w:rsidRPr="00B619B4" w:rsidRDefault="0037715F" w:rsidP="007A009F">
            <w:pPr>
              <w:spacing w:after="0"/>
              <w:rPr>
                <w:rFonts w:cstheme="minorHAnsi"/>
                <w:b/>
                <w:bCs/>
                <w:color w:val="000000"/>
                <w:sz w:val="16"/>
                <w:szCs w:val="16"/>
              </w:rPr>
            </w:pPr>
            <w:r w:rsidRPr="00B619B4">
              <w:rPr>
                <w:rFonts w:cstheme="minorHAnsi"/>
                <w:b/>
                <w:bCs/>
                <w:sz w:val="16"/>
                <w:szCs w:val="16"/>
              </w:rPr>
              <w:t> </w:t>
            </w:r>
          </w:p>
        </w:tc>
      </w:tr>
      <w:tr w:rsidR="0037715F" w:rsidRPr="00B00552" w14:paraId="3020AC58" w14:textId="77777777" w:rsidTr="00772A44">
        <w:trPr>
          <w:trHeight w:val="284"/>
          <w:jc w:val="center"/>
        </w:trPr>
        <w:tc>
          <w:tcPr>
            <w:tcW w:w="624" w:type="dxa"/>
            <w:shd w:val="clear" w:color="auto" w:fill="auto"/>
            <w:vAlign w:val="center"/>
          </w:tcPr>
          <w:p w14:paraId="6E549CCF" w14:textId="77777777" w:rsidR="0037715F" w:rsidRPr="00B619B4" w:rsidRDefault="0037715F" w:rsidP="007A009F">
            <w:pPr>
              <w:spacing w:after="0"/>
              <w:jc w:val="center"/>
              <w:rPr>
                <w:rFonts w:cstheme="minorHAnsi"/>
                <w:b/>
                <w:bCs/>
                <w:color w:val="000000"/>
                <w:sz w:val="16"/>
                <w:szCs w:val="16"/>
              </w:rPr>
            </w:pPr>
            <w:r w:rsidRPr="00B619B4">
              <w:rPr>
                <w:rFonts w:cstheme="minorHAnsi"/>
                <w:sz w:val="16"/>
                <w:szCs w:val="16"/>
              </w:rPr>
              <w:t>ΕΥ.07</w:t>
            </w:r>
          </w:p>
        </w:tc>
        <w:tc>
          <w:tcPr>
            <w:tcW w:w="4036" w:type="dxa"/>
            <w:shd w:val="clear" w:color="auto" w:fill="auto"/>
            <w:vAlign w:val="center"/>
          </w:tcPr>
          <w:p w14:paraId="3F10AEA1" w14:textId="77777777" w:rsidR="0037715F" w:rsidRPr="00B619B4" w:rsidRDefault="0037715F" w:rsidP="007A009F">
            <w:pPr>
              <w:spacing w:after="0"/>
              <w:rPr>
                <w:rFonts w:cstheme="minorHAnsi"/>
                <w:b/>
                <w:bCs/>
                <w:color w:val="000000"/>
                <w:sz w:val="16"/>
                <w:szCs w:val="16"/>
              </w:rPr>
            </w:pPr>
            <w:r w:rsidRPr="00B619B4">
              <w:rPr>
                <w:rFonts w:cstheme="minorHAnsi"/>
                <w:sz w:val="16"/>
                <w:szCs w:val="16"/>
              </w:rPr>
              <w:t>Σωληνώσεις για σύνδεση με δίκτυο αποχέτευσης</w:t>
            </w:r>
          </w:p>
        </w:tc>
        <w:tc>
          <w:tcPr>
            <w:tcW w:w="709" w:type="dxa"/>
            <w:shd w:val="clear" w:color="auto" w:fill="auto"/>
            <w:noWrap/>
            <w:vAlign w:val="center"/>
          </w:tcPr>
          <w:p w14:paraId="7E083305" w14:textId="77777777" w:rsidR="0037715F" w:rsidRPr="00B00552" w:rsidRDefault="0037715F" w:rsidP="007A009F">
            <w:pPr>
              <w:spacing w:after="0"/>
              <w:jc w:val="center"/>
              <w:rPr>
                <w:rFonts w:ascii="Calibri" w:hAnsi="Calibri"/>
                <w:color w:val="000000"/>
                <w:sz w:val="16"/>
                <w:szCs w:val="16"/>
              </w:rPr>
            </w:pPr>
            <w:r w:rsidRPr="00EC69D2">
              <w:rPr>
                <w:sz w:val="16"/>
                <w:szCs w:val="16"/>
              </w:rPr>
              <w:t>μμ</w:t>
            </w:r>
          </w:p>
        </w:tc>
        <w:tc>
          <w:tcPr>
            <w:tcW w:w="873" w:type="dxa"/>
            <w:shd w:val="clear" w:color="auto" w:fill="DBE5F1" w:themeFill="accent1" w:themeFillTint="33"/>
            <w:vAlign w:val="center"/>
          </w:tcPr>
          <w:p w14:paraId="1B9A5389" w14:textId="77777777" w:rsidR="0037715F" w:rsidRPr="00B619B4" w:rsidRDefault="0037715F" w:rsidP="007A009F">
            <w:pPr>
              <w:spacing w:after="0"/>
              <w:jc w:val="right"/>
              <w:rPr>
                <w:rFonts w:cstheme="minorHAnsi"/>
                <w:b/>
                <w:bCs/>
                <w:color w:val="000000"/>
                <w:sz w:val="16"/>
                <w:szCs w:val="16"/>
              </w:rPr>
            </w:pPr>
            <w:r w:rsidRPr="00B619B4">
              <w:rPr>
                <w:rFonts w:cstheme="minorHAnsi"/>
                <w:b/>
                <w:bCs/>
                <w:sz w:val="16"/>
                <w:szCs w:val="16"/>
              </w:rPr>
              <w:t>50,00</w:t>
            </w:r>
          </w:p>
        </w:tc>
        <w:tc>
          <w:tcPr>
            <w:tcW w:w="868" w:type="dxa"/>
            <w:shd w:val="clear" w:color="auto" w:fill="DBE5F1" w:themeFill="accent1" w:themeFillTint="33"/>
            <w:vAlign w:val="center"/>
          </w:tcPr>
          <w:p w14:paraId="0A83670B" w14:textId="77777777" w:rsidR="0037715F" w:rsidRPr="00B619B4" w:rsidRDefault="0037715F" w:rsidP="007A009F">
            <w:pPr>
              <w:spacing w:after="0"/>
              <w:jc w:val="right"/>
              <w:rPr>
                <w:rFonts w:cstheme="minorHAnsi"/>
                <w:b/>
                <w:bCs/>
                <w:color w:val="000000"/>
                <w:sz w:val="16"/>
                <w:szCs w:val="16"/>
              </w:rPr>
            </w:pPr>
            <w:r w:rsidRPr="00B619B4">
              <w:rPr>
                <w:rFonts w:cstheme="minorHAnsi"/>
                <w:b/>
                <w:bCs/>
                <w:sz w:val="16"/>
                <w:szCs w:val="16"/>
              </w:rPr>
              <w:t>60,00</w:t>
            </w:r>
          </w:p>
        </w:tc>
        <w:tc>
          <w:tcPr>
            <w:tcW w:w="2528" w:type="dxa"/>
            <w:shd w:val="clear" w:color="auto" w:fill="auto"/>
            <w:noWrap/>
            <w:vAlign w:val="center"/>
          </w:tcPr>
          <w:p w14:paraId="6E14D447" w14:textId="77777777" w:rsidR="0037715F" w:rsidRPr="00B619B4" w:rsidRDefault="0037715F" w:rsidP="007A009F">
            <w:pPr>
              <w:spacing w:after="0"/>
              <w:rPr>
                <w:rFonts w:cstheme="minorHAnsi"/>
                <w:b/>
                <w:bCs/>
                <w:color w:val="000000"/>
                <w:sz w:val="16"/>
                <w:szCs w:val="16"/>
              </w:rPr>
            </w:pPr>
            <w:r w:rsidRPr="00B619B4">
              <w:rPr>
                <w:rFonts w:cstheme="minorHAnsi"/>
                <w:b/>
                <w:bCs/>
                <w:sz w:val="16"/>
                <w:szCs w:val="16"/>
              </w:rPr>
              <w:t> </w:t>
            </w:r>
          </w:p>
        </w:tc>
      </w:tr>
      <w:tr w:rsidR="0037715F" w:rsidRPr="00B00552" w14:paraId="339A73E4" w14:textId="77777777" w:rsidTr="00772A44">
        <w:trPr>
          <w:trHeight w:val="284"/>
          <w:jc w:val="center"/>
        </w:trPr>
        <w:tc>
          <w:tcPr>
            <w:tcW w:w="624" w:type="dxa"/>
            <w:shd w:val="clear" w:color="auto" w:fill="auto"/>
            <w:vAlign w:val="center"/>
          </w:tcPr>
          <w:p w14:paraId="70806BE1" w14:textId="77777777" w:rsidR="0037715F" w:rsidRPr="00B619B4" w:rsidRDefault="0037715F" w:rsidP="007A009F">
            <w:pPr>
              <w:spacing w:after="0"/>
              <w:jc w:val="center"/>
              <w:rPr>
                <w:rFonts w:cstheme="minorHAnsi"/>
                <w:b/>
                <w:bCs/>
                <w:color w:val="000000"/>
                <w:sz w:val="16"/>
                <w:szCs w:val="16"/>
              </w:rPr>
            </w:pPr>
            <w:r w:rsidRPr="00B619B4">
              <w:rPr>
                <w:rFonts w:cstheme="minorHAnsi"/>
                <w:sz w:val="16"/>
                <w:szCs w:val="16"/>
              </w:rPr>
              <w:t>ΕΥ.08</w:t>
            </w:r>
          </w:p>
        </w:tc>
        <w:tc>
          <w:tcPr>
            <w:tcW w:w="4036" w:type="dxa"/>
            <w:shd w:val="clear" w:color="auto" w:fill="auto"/>
            <w:vAlign w:val="center"/>
          </w:tcPr>
          <w:p w14:paraId="09B7949F" w14:textId="77777777" w:rsidR="0037715F" w:rsidRPr="00B619B4" w:rsidRDefault="0037715F" w:rsidP="007A009F">
            <w:pPr>
              <w:spacing w:after="0"/>
              <w:rPr>
                <w:rFonts w:cstheme="minorHAnsi"/>
                <w:b/>
                <w:bCs/>
                <w:color w:val="000000"/>
                <w:sz w:val="16"/>
                <w:szCs w:val="16"/>
              </w:rPr>
            </w:pPr>
            <w:r w:rsidRPr="00B619B4">
              <w:rPr>
                <w:rFonts w:cstheme="minorHAnsi"/>
                <w:sz w:val="16"/>
                <w:szCs w:val="16"/>
              </w:rPr>
              <w:t>Άλλο</w:t>
            </w:r>
          </w:p>
        </w:tc>
        <w:tc>
          <w:tcPr>
            <w:tcW w:w="709" w:type="dxa"/>
            <w:shd w:val="clear" w:color="auto" w:fill="auto"/>
            <w:noWrap/>
            <w:vAlign w:val="center"/>
          </w:tcPr>
          <w:p w14:paraId="62CD513B" w14:textId="77777777" w:rsidR="0037715F" w:rsidRPr="00B00552" w:rsidRDefault="0037715F" w:rsidP="007A009F">
            <w:pPr>
              <w:spacing w:after="0"/>
              <w:jc w:val="center"/>
              <w:rPr>
                <w:rFonts w:ascii="Calibri" w:hAnsi="Calibri"/>
                <w:color w:val="000000"/>
                <w:sz w:val="16"/>
                <w:szCs w:val="16"/>
              </w:rPr>
            </w:pPr>
          </w:p>
        </w:tc>
        <w:tc>
          <w:tcPr>
            <w:tcW w:w="873" w:type="dxa"/>
            <w:shd w:val="clear" w:color="auto" w:fill="DBE5F1" w:themeFill="accent1" w:themeFillTint="33"/>
            <w:vAlign w:val="center"/>
          </w:tcPr>
          <w:p w14:paraId="79B22A7C" w14:textId="77777777" w:rsidR="0037715F" w:rsidRPr="00B619B4" w:rsidRDefault="0037715F" w:rsidP="007A009F">
            <w:pPr>
              <w:spacing w:after="0"/>
              <w:jc w:val="right"/>
              <w:rPr>
                <w:rFonts w:cstheme="minorHAnsi"/>
                <w:b/>
                <w:bCs/>
                <w:color w:val="000000"/>
                <w:sz w:val="16"/>
                <w:szCs w:val="16"/>
              </w:rPr>
            </w:pPr>
          </w:p>
        </w:tc>
        <w:tc>
          <w:tcPr>
            <w:tcW w:w="868" w:type="dxa"/>
            <w:shd w:val="clear" w:color="auto" w:fill="DBE5F1" w:themeFill="accent1" w:themeFillTint="33"/>
            <w:vAlign w:val="center"/>
          </w:tcPr>
          <w:p w14:paraId="4314C006" w14:textId="77777777" w:rsidR="0037715F" w:rsidRPr="00B619B4" w:rsidRDefault="0037715F" w:rsidP="007A009F">
            <w:pPr>
              <w:spacing w:after="0"/>
              <w:jc w:val="right"/>
              <w:rPr>
                <w:rFonts w:cstheme="minorHAnsi"/>
                <w:b/>
                <w:bCs/>
                <w:color w:val="000000"/>
                <w:sz w:val="16"/>
                <w:szCs w:val="16"/>
              </w:rPr>
            </w:pPr>
          </w:p>
        </w:tc>
        <w:tc>
          <w:tcPr>
            <w:tcW w:w="2528" w:type="dxa"/>
            <w:shd w:val="clear" w:color="auto" w:fill="auto"/>
            <w:noWrap/>
            <w:vAlign w:val="center"/>
          </w:tcPr>
          <w:p w14:paraId="0E176C17" w14:textId="77777777" w:rsidR="0037715F" w:rsidRPr="00B619B4" w:rsidRDefault="0037715F" w:rsidP="007A009F">
            <w:pPr>
              <w:spacing w:after="0"/>
              <w:rPr>
                <w:rFonts w:cstheme="minorHAnsi"/>
                <w:b/>
                <w:bCs/>
                <w:color w:val="000000"/>
                <w:sz w:val="16"/>
                <w:szCs w:val="16"/>
              </w:rPr>
            </w:pPr>
          </w:p>
        </w:tc>
      </w:tr>
      <w:tr w:rsidR="0037715F" w:rsidRPr="009E295D" w14:paraId="6B0CB958" w14:textId="77777777" w:rsidTr="00772A44">
        <w:trPr>
          <w:trHeight w:val="284"/>
          <w:jc w:val="center"/>
        </w:trPr>
        <w:tc>
          <w:tcPr>
            <w:tcW w:w="624" w:type="dxa"/>
            <w:shd w:val="clear" w:color="auto" w:fill="BFBFBF" w:themeFill="background1" w:themeFillShade="BF"/>
          </w:tcPr>
          <w:p w14:paraId="475CBAE2" w14:textId="77777777" w:rsidR="0037715F" w:rsidRPr="009E295D" w:rsidRDefault="0037715F" w:rsidP="007A009F">
            <w:pPr>
              <w:spacing w:after="0"/>
              <w:jc w:val="center"/>
              <w:rPr>
                <w:rFonts w:ascii="Calibri" w:hAnsi="Calibri"/>
                <w:b/>
                <w:bCs/>
                <w:color w:val="000000"/>
                <w:sz w:val="16"/>
                <w:szCs w:val="16"/>
              </w:rPr>
            </w:pPr>
            <w:r w:rsidRPr="009E295D">
              <w:rPr>
                <w:rFonts w:ascii="Calibri" w:hAnsi="Calibri"/>
                <w:b/>
                <w:bCs/>
                <w:color w:val="000000"/>
                <w:sz w:val="16"/>
                <w:szCs w:val="16"/>
              </w:rPr>
              <w:t>ΕΠ</w:t>
            </w:r>
          </w:p>
        </w:tc>
        <w:tc>
          <w:tcPr>
            <w:tcW w:w="4036" w:type="dxa"/>
            <w:shd w:val="clear" w:color="auto" w:fill="BFBFBF" w:themeFill="background1" w:themeFillShade="BF"/>
          </w:tcPr>
          <w:p w14:paraId="4B7A4DC3" w14:textId="77777777" w:rsidR="0037715F" w:rsidRPr="009E295D" w:rsidRDefault="0037715F" w:rsidP="007A009F">
            <w:pPr>
              <w:spacing w:after="0"/>
              <w:rPr>
                <w:rFonts w:ascii="Calibri" w:hAnsi="Calibri"/>
                <w:b/>
                <w:bCs/>
                <w:color w:val="000000"/>
                <w:sz w:val="16"/>
                <w:szCs w:val="16"/>
              </w:rPr>
            </w:pPr>
            <w:r w:rsidRPr="009E295D">
              <w:rPr>
                <w:rFonts w:ascii="Calibri" w:hAnsi="Calibri"/>
                <w:b/>
                <w:bCs/>
                <w:color w:val="000000"/>
                <w:sz w:val="16"/>
                <w:szCs w:val="16"/>
              </w:rPr>
              <w:t>ΕΡΓΑ ΠΕΡΙΒΑΛΛΟΝΤΟΣ ΧΩΡΟΥ</w:t>
            </w:r>
          </w:p>
        </w:tc>
        <w:tc>
          <w:tcPr>
            <w:tcW w:w="709" w:type="dxa"/>
            <w:shd w:val="clear" w:color="auto" w:fill="BFBFBF" w:themeFill="background1" w:themeFillShade="BF"/>
            <w:noWrap/>
            <w:vAlign w:val="center"/>
          </w:tcPr>
          <w:p w14:paraId="2E060DA1" w14:textId="77777777" w:rsidR="0037715F" w:rsidRPr="009E295D" w:rsidRDefault="0037715F" w:rsidP="007A009F">
            <w:pPr>
              <w:spacing w:after="0"/>
              <w:rPr>
                <w:rFonts w:ascii="Calibri" w:hAnsi="Calibri"/>
                <w:b/>
                <w:bCs/>
                <w:color w:val="000000"/>
                <w:sz w:val="16"/>
                <w:szCs w:val="16"/>
              </w:rPr>
            </w:pPr>
          </w:p>
        </w:tc>
        <w:tc>
          <w:tcPr>
            <w:tcW w:w="873" w:type="dxa"/>
            <w:shd w:val="clear" w:color="auto" w:fill="BFBFBF" w:themeFill="background1" w:themeFillShade="BF"/>
          </w:tcPr>
          <w:p w14:paraId="3945A085" w14:textId="77777777" w:rsidR="0037715F" w:rsidRPr="00B00552" w:rsidRDefault="0037715F" w:rsidP="007A009F">
            <w:pPr>
              <w:spacing w:after="0"/>
              <w:rPr>
                <w:rFonts w:ascii="Calibri" w:hAnsi="Calibri"/>
                <w:b/>
                <w:bCs/>
                <w:color w:val="000000"/>
                <w:sz w:val="16"/>
                <w:szCs w:val="16"/>
              </w:rPr>
            </w:pPr>
          </w:p>
        </w:tc>
        <w:tc>
          <w:tcPr>
            <w:tcW w:w="868" w:type="dxa"/>
            <w:shd w:val="clear" w:color="auto" w:fill="BFBFBF" w:themeFill="background1" w:themeFillShade="BF"/>
          </w:tcPr>
          <w:p w14:paraId="3F2BEFA6" w14:textId="77777777" w:rsidR="0037715F" w:rsidRPr="00B00552" w:rsidRDefault="0037715F" w:rsidP="007A009F">
            <w:pPr>
              <w:spacing w:after="0"/>
              <w:rPr>
                <w:rFonts w:ascii="Calibri" w:hAnsi="Calibri"/>
                <w:b/>
                <w:bCs/>
                <w:color w:val="000000"/>
                <w:sz w:val="16"/>
                <w:szCs w:val="16"/>
              </w:rPr>
            </w:pPr>
          </w:p>
        </w:tc>
        <w:tc>
          <w:tcPr>
            <w:tcW w:w="2528" w:type="dxa"/>
            <w:shd w:val="clear" w:color="auto" w:fill="BFBFBF" w:themeFill="background1" w:themeFillShade="BF"/>
            <w:noWrap/>
            <w:vAlign w:val="center"/>
          </w:tcPr>
          <w:p w14:paraId="13958B46" w14:textId="77777777" w:rsidR="0037715F" w:rsidRPr="00B00552" w:rsidRDefault="0037715F" w:rsidP="007A009F">
            <w:pPr>
              <w:spacing w:after="0"/>
              <w:rPr>
                <w:rFonts w:ascii="Calibri" w:hAnsi="Calibri"/>
                <w:b/>
                <w:bCs/>
                <w:color w:val="000000"/>
                <w:sz w:val="16"/>
                <w:szCs w:val="16"/>
              </w:rPr>
            </w:pPr>
          </w:p>
        </w:tc>
      </w:tr>
      <w:tr w:rsidR="0037715F" w:rsidRPr="00B00552" w14:paraId="19FA4FC0" w14:textId="77777777" w:rsidTr="00772A44">
        <w:trPr>
          <w:trHeight w:val="284"/>
          <w:jc w:val="center"/>
        </w:trPr>
        <w:tc>
          <w:tcPr>
            <w:tcW w:w="624" w:type="dxa"/>
            <w:shd w:val="clear" w:color="auto" w:fill="auto"/>
            <w:vAlign w:val="center"/>
          </w:tcPr>
          <w:p w14:paraId="622F58A8" w14:textId="77777777" w:rsidR="0037715F" w:rsidRPr="00B619B4" w:rsidRDefault="0037715F" w:rsidP="007A009F">
            <w:pPr>
              <w:spacing w:after="0"/>
              <w:jc w:val="center"/>
              <w:rPr>
                <w:rFonts w:cstheme="minorHAnsi"/>
                <w:b/>
                <w:bCs/>
                <w:color w:val="000000"/>
                <w:sz w:val="16"/>
                <w:szCs w:val="16"/>
              </w:rPr>
            </w:pPr>
            <w:r w:rsidRPr="00B619B4">
              <w:rPr>
                <w:rFonts w:cstheme="minorHAnsi"/>
                <w:sz w:val="16"/>
                <w:szCs w:val="16"/>
              </w:rPr>
              <w:t>ΕΠ.01</w:t>
            </w:r>
          </w:p>
        </w:tc>
        <w:tc>
          <w:tcPr>
            <w:tcW w:w="4036" w:type="dxa"/>
            <w:shd w:val="clear" w:color="auto" w:fill="auto"/>
            <w:vAlign w:val="center"/>
          </w:tcPr>
          <w:p w14:paraId="4D691041" w14:textId="77777777" w:rsidR="0037715F" w:rsidRPr="00B619B4" w:rsidRDefault="0037715F" w:rsidP="007A009F">
            <w:pPr>
              <w:spacing w:after="0"/>
              <w:rPr>
                <w:rFonts w:cstheme="minorHAnsi"/>
                <w:b/>
                <w:bCs/>
                <w:color w:val="000000"/>
                <w:sz w:val="16"/>
                <w:szCs w:val="16"/>
              </w:rPr>
            </w:pPr>
            <w:r w:rsidRPr="00B619B4">
              <w:rPr>
                <w:rFonts w:cstheme="minorHAnsi"/>
                <w:sz w:val="16"/>
                <w:szCs w:val="16"/>
              </w:rPr>
              <w:t xml:space="preserve">Περίφραξη με συρματόπλεγμα και πασάλους κάθε 2-2,5 μ, ύψους 1,5-2,5μ </w:t>
            </w:r>
          </w:p>
        </w:tc>
        <w:tc>
          <w:tcPr>
            <w:tcW w:w="709" w:type="dxa"/>
            <w:shd w:val="clear" w:color="auto" w:fill="auto"/>
            <w:noWrap/>
            <w:vAlign w:val="center"/>
          </w:tcPr>
          <w:p w14:paraId="52A164AE" w14:textId="77777777" w:rsidR="0037715F" w:rsidRPr="00B619B4" w:rsidRDefault="0037715F" w:rsidP="007A009F">
            <w:pPr>
              <w:spacing w:after="0"/>
              <w:jc w:val="center"/>
              <w:rPr>
                <w:rFonts w:cstheme="minorHAnsi"/>
                <w:color w:val="000000"/>
                <w:sz w:val="16"/>
                <w:szCs w:val="16"/>
              </w:rPr>
            </w:pPr>
            <w:r w:rsidRPr="00B619B4">
              <w:rPr>
                <w:rFonts w:cstheme="minorHAnsi"/>
                <w:sz w:val="16"/>
                <w:szCs w:val="16"/>
              </w:rPr>
              <w:t>μ</w:t>
            </w:r>
          </w:p>
        </w:tc>
        <w:tc>
          <w:tcPr>
            <w:tcW w:w="873" w:type="dxa"/>
            <w:shd w:val="clear" w:color="auto" w:fill="DBE5F1" w:themeFill="accent1" w:themeFillTint="33"/>
            <w:vAlign w:val="center"/>
          </w:tcPr>
          <w:p w14:paraId="14A0439A" w14:textId="77777777" w:rsidR="0037715F" w:rsidRPr="00205CED" w:rsidRDefault="0037715F" w:rsidP="007A009F">
            <w:pPr>
              <w:spacing w:after="0"/>
              <w:jc w:val="right"/>
              <w:rPr>
                <w:rFonts w:cstheme="minorHAnsi"/>
                <w:b/>
                <w:bCs/>
                <w:sz w:val="16"/>
                <w:szCs w:val="16"/>
              </w:rPr>
            </w:pPr>
            <w:r w:rsidRPr="00B619B4">
              <w:rPr>
                <w:rFonts w:cstheme="minorHAnsi"/>
                <w:b/>
                <w:bCs/>
                <w:sz w:val="16"/>
                <w:szCs w:val="16"/>
              </w:rPr>
              <w:t>12,00</w:t>
            </w:r>
          </w:p>
        </w:tc>
        <w:tc>
          <w:tcPr>
            <w:tcW w:w="868" w:type="dxa"/>
            <w:shd w:val="clear" w:color="auto" w:fill="DBE5F1" w:themeFill="accent1" w:themeFillTint="33"/>
            <w:vAlign w:val="center"/>
          </w:tcPr>
          <w:p w14:paraId="634E1CFF" w14:textId="77777777" w:rsidR="0037715F" w:rsidRPr="00205CED" w:rsidRDefault="0037715F" w:rsidP="007A009F">
            <w:pPr>
              <w:spacing w:after="0"/>
              <w:jc w:val="right"/>
              <w:rPr>
                <w:rFonts w:cstheme="minorHAnsi"/>
                <w:b/>
                <w:bCs/>
                <w:sz w:val="16"/>
                <w:szCs w:val="16"/>
              </w:rPr>
            </w:pPr>
            <w:r w:rsidRPr="00B619B4">
              <w:rPr>
                <w:rFonts w:cstheme="minorHAnsi"/>
                <w:b/>
                <w:bCs/>
                <w:sz w:val="16"/>
                <w:szCs w:val="16"/>
              </w:rPr>
              <w:t>16,00</w:t>
            </w:r>
          </w:p>
        </w:tc>
        <w:tc>
          <w:tcPr>
            <w:tcW w:w="2528" w:type="dxa"/>
            <w:shd w:val="clear" w:color="auto" w:fill="auto"/>
            <w:noWrap/>
            <w:vAlign w:val="center"/>
          </w:tcPr>
          <w:p w14:paraId="46BB495D" w14:textId="77777777" w:rsidR="0037715F" w:rsidRPr="00B619B4" w:rsidRDefault="0037715F" w:rsidP="007A009F">
            <w:pPr>
              <w:spacing w:after="0"/>
              <w:rPr>
                <w:rFonts w:cstheme="minorHAnsi"/>
                <w:b/>
                <w:bCs/>
                <w:color w:val="000000"/>
                <w:sz w:val="16"/>
                <w:szCs w:val="16"/>
              </w:rPr>
            </w:pPr>
            <w:r w:rsidRPr="00B619B4">
              <w:rPr>
                <w:rFonts w:cstheme="minorHAnsi"/>
                <w:b/>
                <w:bCs/>
                <w:sz w:val="16"/>
                <w:szCs w:val="16"/>
              </w:rPr>
              <w:t> </w:t>
            </w:r>
          </w:p>
        </w:tc>
      </w:tr>
      <w:tr w:rsidR="0037715F" w:rsidRPr="00B00552" w14:paraId="0FA72261" w14:textId="77777777" w:rsidTr="00772A44">
        <w:trPr>
          <w:trHeight w:val="284"/>
          <w:jc w:val="center"/>
        </w:trPr>
        <w:tc>
          <w:tcPr>
            <w:tcW w:w="624" w:type="dxa"/>
            <w:shd w:val="clear" w:color="auto" w:fill="auto"/>
            <w:vAlign w:val="center"/>
          </w:tcPr>
          <w:p w14:paraId="32D23FDC" w14:textId="77777777" w:rsidR="0037715F" w:rsidRPr="00B619B4" w:rsidRDefault="0037715F" w:rsidP="007A009F">
            <w:pPr>
              <w:spacing w:after="0"/>
              <w:jc w:val="center"/>
              <w:rPr>
                <w:rFonts w:cstheme="minorHAnsi"/>
                <w:b/>
                <w:bCs/>
                <w:color w:val="000000"/>
                <w:sz w:val="16"/>
                <w:szCs w:val="16"/>
              </w:rPr>
            </w:pPr>
            <w:r w:rsidRPr="00B619B4">
              <w:rPr>
                <w:rFonts w:cstheme="minorHAnsi"/>
                <w:sz w:val="16"/>
                <w:szCs w:val="16"/>
              </w:rPr>
              <w:t>ΕΠ.02</w:t>
            </w:r>
          </w:p>
        </w:tc>
        <w:tc>
          <w:tcPr>
            <w:tcW w:w="4036" w:type="dxa"/>
            <w:shd w:val="clear" w:color="auto" w:fill="auto"/>
            <w:vAlign w:val="center"/>
          </w:tcPr>
          <w:p w14:paraId="46E89CDC" w14:textId="77777777" w:rsidR="0037715F" w:rsidRPr="00B619B4" w:rsidRDefault="0037715F" w:rsidP="007A009F">
            <w:pPr>
              <w:spacing w:after="0"/>
              <w:rPr>
                <w:rFonts w:cstheme="minorHAnsi"/>
                <w:b/>
                <w:bCs/>
                <w:color w:val="000000"/>
                <w:sz w:val="16"/>
                <w:szCs w:val="16"/>
              </w:rPr>
            </w:pPr>
            <w:r w:rsidRPr="00B619B4">
              <w:rPr>
                <w:rFonts w:cstheme="minorHAnsi"/>
                <w:sz w:val="16"/>
                <w:szCs w:val="16"/>
              </w:rPr>
              <w:t>Περίφραξη με σενάζ 20 εκατοστά, πασσάλους και πλέγμα</w:t>
            </w:r>
          </w:p>
        </w:tc>
        <w:tc>
          <w:tcPr>
            <w:tcW w:w="709" w:type="dxa"/>
            <w:shd w:val="clear" w:color="auto" w:fill="auto"/>
            <w:noWrap/>
            <w:vAlign w:val="center"/>
          </w:tcPr>
          <w:p w14:paraId="64D677C4" w14:textId="77777777" w:rsidR="0037715F" w:rsidRPr="00B619B4" w:rsidRDefault="0037715F" w:rsidP="007A009F">
            <w:pPr>
              <w:spacing w:after="0"/>
              <w:jc w:val="center"/>
              <w:rPr>
                <w:rFonts w:cstheme="minorHAnsi"/>
                <w:color w:val="000000"/>
                <w:sz w:val="16"/>
                <w:szCs w:val="16"/>
              </w:rPr>
            </w:pPr>
            <w:r w:rsidRPr="00B619B4">
              <w:rPr>
                <w:rFonts w:cstheme="minorHAnsi"/>
                <w:sz w:val="16"/>
                <w:szCs w:val="16"/>
              </w:rPr>
              <w:t>μ</w:t>
            </w:r>
          </w:p>
        </w:tc>
        <w:tc>
          <w:tcPr>
            <w:tcW w:w="873" w:type="dxa"/>
            <w:shd w:val="clear" w:color="auto" w:fill="DBE5F1" w:themeFill="accent1" w:themeFillTint="33"/>
            <w:vAlign w:val="center"/>
          </w:tcPr>
          <w:p w14:paraId="12BD7DDC" w14:textId="77777777" w:rsidR="0037715F" w:rsidRPr="00205CED" w:rsidRDefault="0037715F" w:rsidP="007A009F">
            <w:pPr>
              <w:spacing w:after="0"/>
              <w:jc w:val="right"/>
              <w:rPr>
                <w:rFonts w:cstheme="minorHAnsi"/>
                <w:b/>
                <w:bCs/>
                <w:sz w:val="16"/>
                <w:szCs w:val="16"/>
              </w:rPr>
            </w:pPr>
            <w:r w:rsidRPr="00B619B4">
              <w:rPr>
                <w:rFonts w:cstheme="minorHAnsi"/>
                <w:b/>
                <w:bCs/>
                <w:sz w:val="16"/>
                <w:szCs w:val="16"/>
              </w:rPr>
              <w:t>35,00</w:t>
            </w:r>
          </w:p>
        </w:tc>
        <w:tc>
          <w:tcPr>
            <w:tcW w:w="868" w:type="dxa"/>
            <w:shd w:val="clear" w:color="auto" w:fill="DBE5F1" w:themeFill="accent1" w:themeFillTint="33"/>
            <w:vAlign w:val="center"/>
          </w:tcPr>
          <w:p w14:paraId="0A922ABB" w14:textId="77777777" w:rsidR="0037715F" w:rsidRPr="00205CED" w:rsidRDefault="0037715F" w:rsidP="007A009F">
            <w:pPr>
              <w:spacing w:after="0"/>
              <w:jc w:val="right"/>
              <w:rPr>
                <w:rFonts w:cstheme="minorHAnsi"/>
                <w:b/>
                <w:bCs/>
                <w:sz w:val="16"/>
                <w:szCs w:val="16"/>
              </w:rPr>
            </w:pPr>
            <w:r w:rsidRPr="00B619B4">
              <w:rPr>
                <w:rFonts w:cstheme="minorHAnsi"/>
                <w:b/>
                <w:bCs/>
                <w:sz w:val="16"/>
                <w:szCs w:val="16"/>
              </w:rPr>
              <w:t>50,00</w:t>
            </w:r>
          </w:p>
        </w:tc>
        <w:tc>
          <w:tcPr>
            <w:tcW w:w="2528" w:type="dxa"/>
            <w:shd w:val="clear" w:color="auto" w:fill="auto"/>
            <w:noWrap/>
            <w:vAlign w:val="center"/>
          </w:tcPr>
          <w:p w14:paraId="247DF830" w14:textId="77777777" w:rsidR="0037715F" w:rsidRPr="00B619B4" w:rsidRDefault="0037715F" w:rsidP="007A009F">
            <w:pPr>
              <w:spacing w:after="0"/>
              <w:rPr>
                <w:rFonts w:cstheme="minorHAnsi"/>
                <w:b/>
                <w:bCs/>
                <w:color w:val="000000"/>
                <w:sz w:val="16"/>
                <w:szCs w:val="16"/>
              </w:rPr>
            </w:pPr>
            <w:r w:rsidRPr="00B619B4">
              <w:rPr>
                <w:rFonts w:cstheme="minorHAnsi"/>
                <w:b/>
                <w:bCs/>
                <w:sz w:val="16"/>
                <w:szCs w:val="16"/>
              </w:rPr>
              <w:t> </w:t>
            </w:r>
          </w:p>
        </w:tc>
      </w:tr>
      <w:tr w:rsidR="0037715F" w:rsidRPr="00B00552" w14:paraId="22934A0C" w14:textId="77777777" w:rsidTr="00772A44">
        <w:trPr>
          <w:trHeight w:val="284"/>
          <w:jc w:val="center"/>
        </w:trPr>
        <w:tc>
          <w:tcPr>
            <w:tcW w:w="624" w:type="dxa"/>
            <w:shd w:val="clear" w:color="auto" w:fill="auto"/>
            <w:vAlign w:val="center"/>
          </w:tcPr>
          <w:p w14:paraId="19DEAE05" w14:textId="77777777" w:rsidR="0037715F" w:rsidRPr="00B619B4" w:rsidRDefault="0037715F" w:rsidP="007A009F">
            <w:pPr>
              <w:spacing w:after="0"/>
              <w:jc w:val="center"/>
              <w:rPr>
                <w:rFonts w:cstheme="minorHAnsi"/>
                <w:b/>
                <w:bCs/>
                <w:color w:val="000000"/>
                <w:sz w:val="16"/>
                <w:szCs w:val="16"/>
              </w:rPr>
            </w:pPr>
            <w:r w:rsidRPr="00B619B4">
              <w:rPr>
                <w:rFonts w:cstheme="minorHAnsi"/>
                <w:sz w:val="16"/>
                <w:szCs w:val="16"/>
              </w:rPr>
              <w:t>ΕΠ.03</w:t>
            </w:r>
          </w:p>
        </w:tc>
        <w:tc>
          <w:tcPr>
            <w:tcW w:w="4036" w:type="dxa"/>
            <w:shd w:val="clear" w:color="auto" w:fill="auto"/>
            <w:vAlign w:val="center"/>
          </w:tcPr>
          <w:p w14:paraId="0EC6B3EF" w14:textId="77777777" w:rsidR="0037715F" w:rsidRPr="00B619B4" w:rsidRDefault="0037715F" w:rsidP="007A009F">
            <w:pPr>
              <w:spacing w:after="0"/>
              <w:rPr>
                <w:rFonts w:cstheme="minorHAnsi"/>
                <w:b/>
                <w:bCs/>
                <w:color w:val="000000"/>
                <w:sz w:val="16"/>
                <w:szCs w:val="16"/>
              </w:rPr>
            </w:pPr>
            <w:r w:rsidRPr="00B619B4">
              <w:rPr>
                <w:rFonts w:cstheme="minorHAnsi"/>
                <w:sz w:val="16"/>
                <w:szCs w:val="16"/>
              </w:rPr>
              <w:t>Περίφραξη συμπαγής με πλέγμα (1,00 μ beton)</w:t>
            </w:r>
          </w:p>
        </w:tc>
        <w:tc>
          <w:tcPr>
            <w:tcW w:w="709" w:type="dxa"/>
            <w:shd w:val="clear" w:color="auto" w:fill="auto"/>
            <w:noWrap/>
            <w:vAlign w:val="center"/>
          </w:tcPr>
          <w:p w14:paraId="77F1A18D" w14:textId="77777777" w:rsidR="0037715F" w:rsidRPr="00B619B4" w:rsidRDefault="0037715F" w:rsidP="007A009F">
            <w:pPr>
              <w:spacing w:after="0"/>
              <w:jc w:val="center"/>
              <w:rPr>
                <w:rFonts w:cstheme="minorHAnsi"/>
                <w:color w:val="000000"/>
                <w:sz w:val="16"/>
                <w:szCs w:val="16"/>
              </w:rPr>
            </w:pPr>
            <w:r w:rsidRPr="00B619B4">
              <w:rPr>
                <w:rFonts w:cstheme="minorHAnsi"/>
                <w:sz w:val="16"/>
                <w:szCs w:val="16"/>
              </w:rPr>
              <w:t>μ</w:t>
            </w:r>
          </w:p>
        </w:tc>
        <w:tc>
          <w:tcPr>
            <w:tcW w:w="873" w:type="dxa"/>
            <w:shd w:val="clear" w:color="auto" w:fill="DBE5F1" w:themeFill="accent1" w:themeFillTint="33"/>
            <w:vAlign w:val="center"/>
          </w:tcPr>
          <w:p w14:paraId="0BCF943D" w14:textId="77777777" w:rsidR="0037715F" w:rsidRPr="00205CED" w:rsidRDefault="0037715F" w:rsidP="007A009F">
            <w:pPr>
              <w:spacing w:after="0"/>
              <w:jc w:val="right"/>
              <w:rPr>
                <w:rFonts w:cstheme="minorHAnsi"/>
                <w:b/>
                <w:bCs/>
                <w:sz w:val="16"/>
                <w:szCs w:val="16"/>
              </w:rPr>
            </w:pPr>
            <w:r w:rsidRPr="00B619B4">
              <w:rPr>
                <w:rFonts w:cstheme="minorHAnsi"/>
                <w:b/>
                <w:bCs/>
                <w:sz w:val="16"/>
                <w:szCs w:val="16"/>
              </w:rPr>
              <w:t>70,00</w:t>
            </w:r>
          </w:p>
        </w:tc>
        <w:tc>
          <w:tcPr>
            <w:tcW w:w="868" w:type="dxa"/>
            <w:shd w:val="clear" w:color="auto" w:fill="DBE5F1" w:themeFill="accent1" w:themeFillTint="33"/>
            <w:vAlign w:val="center"/>
          </w:tcPr>
          <w:p w14:paraId="35769EEF" w14:textId="77777777" w:rsidR="0037715F" w:rsidRPr="00205CED" w:rsidRDefault="0037715F" w:rsidP="007A009F">
            <w:pPr>
              <w:spacing w:after="0"/>
              <w:jc w:val="right"/>
              <w:rPr>
                <w:rFonts w:cstheme="minorHAnsi"/>
                <w:b/>
                <w:bCs/>
                <w:sz w:val="16"/>
                <w:szCs w:val="16"/>
              </w:rPr>
            </w:pPr>
            <w:r w:rsidRPr="00B619B4">
              <w:rPr>
                <w:rFonts w:cstheme="minorHAnsi"/>
                <w:b/>
                <w:bCs/>
                <w:sz w:val="16"/>
                <w:szCs w:val="16"/>
              </w:rPr>
              <w:t>85,00</w:t>
            </w:r>
          </w:p>
        </w:tc>
        <w:tc>
          <w:tcPr>
            <w:tcW w:w="2528" w:type="dxa"/>
            <w:shd w:val="clear" w:color="auto" w:fill="auto"/>
            <w:noWrap/>
            <w:vAlign w:val="center"/>
          </w:tcPr>
          <w:p w14:paraId="22BC0833" w14:textId="77777777" w:rsidR="0037715F" w:rsidRPr="00B619B4" w:rsidRDefault="0037715F" w:rsidP="007A009F">
            <w:pPr>
              <w:spacing w:after="0"/>
              <w:rPr>
                <w:rFonts w:cstheme="minorHAnsi"/>
                <w:b/>
                <w:bCs/>
                <w:color w:val="000000"/>
                <w:sz w:val="16"/>
                <w:szCs w:val="16"/>
              </w:rPr>
            </w:pPr>
            <w:r w:rsidRPr="00B619B4">
              <w:rPr>
                <w:rFonts w:cstheme="minorHAnsi"/>
                <w:b/>
                <w:bCs/>
                <w:sz w:val="16"/>
                <w:szCs w:val="16"/>
              </w:rPr>
              <w:t> </w:t>
            </w:r>
          </w:p>
        </w:tc>
      </w:tr>
      <w:tr w:rsidR="0037715F" w:rsidRPr="00B00552" w14:paraId="14794030" w14:textId="77777777" w:rsidTr="00772A44">
        <w:trPr>
          <w:trHeight w:val="284"/>
          <w:jc w:val="center"/>
        </w:trPr>
        <w:tc>
          <w:tcPr>
            <w:tcW w:w="624" w:type="dxa"/>
            <w:shd w:val="clear" w:color="auto" w:fill="auto"/>
            <w:vAlign w:val="center"/>
          </w:tcPr>
          <w:p w14:paraId="078C66B6" w14:textId="77777777" w:rsidR="0037715F" w:rsidRPr="00B619B4" w:rsidRDefault="0037715F" w:rsidP="007A009F">
            <w:pPr>
              <w:spacing w:after="0"/>
              <w:jc w:val="center"/>
              <w:rPr>
                <w:rFonts w:cstheme="minorHAnsi"/>
                <w:b/>
                <w:bCs/>
                <w:color w:val="000000"/>
                <w:sz w:val="16"/>
                <w:szCs w:val="16"/>
              </w:rPr>
            </w:pPr>
            <w:r w:rsidRPr="00B619B4">
              <w:rPr>
                <w:rFonts w:cstheme="minorHAnsi"/>
                <w:sz w:val="16"/>
                <w:szCs w:val="16"/>
              </w:rPr>
              <w:t>ΕΠ.04</w:t>
            </w:r>
          </w:p>
        </w:tc>
        <w:tc>
          <w:tcPr>
            <w:tcW w:w="4036" w:type="dxa"/>
            <w:shd w:val="clear" w:color="auto" w:fill="auto"/>
            <w:vAlign w:val="center"/>
          </w:tcPr>
          <w:p w14:paraId="304CF802" w14:textId="77777777" w:rsidR="0037715F" w:rsidRPr="00B619B4" w:rsidRDefault="0037715F" w:rsidP="007A009F">
            <w:pPr>
              <w:spacing w:after="0"/>
              <w:rPr>
                <w:rFonts w:cstheme="minorHAnsi"/>
                <w:b/>
                <w:bCs/>
                <w:color w:val="000000"/>
                <w:sz w:val="16"/>
                <w:szCs w:val="16"/>
              </w:rPr>
            </w:pPr>
            <w:r w:rsidRPr="00B619B4">
              <w:rPr>
                <w:rFonts w:cstheme="minorHAnsi"/>
                <w:sz w:val="16"/>
                <w:szCs w:val="16"/>
              </w:rPr>
              <w:t>Εσωτερική οδοποιία</w:t>
            </w:r>
          </w:p>
        </w:tc>
        <w:tc>
          <w:tcPr>
            <w:tcW w:w="709" w:type="dxa"/>
            <w:shd w:val="clear" w:color="auto" w:fill="auto"/>
            <w:noWrap/>
            <w:vAlign w:val="center"/>
          </w:tcPr>
          <w:p w14:paraId="13D33ECB" w14:textId="77777777" w:rsidR="0037715F" w:rsidRPr="00B619B4" w:rsidRDefault="0037715F" w:rsidP="007A009F">
            <w:pPr>
              <w:spacing w:after="0"/>
              <w:jc w:val="center"/>
              <w:rPr>
                <w:rFonts w:cstheme="minorHAnsi"/>
                <w:color w:val="000000"/>
                <w:sz w:val="16"/>
                <w:szCs w:val="16"/>
              </w:rPr>
            </w:pPr>
            <w:r w:rsidRPr="00B619B4">
              <w:rPr>
                <w:rFonts w:cstheme="minorHAnsi"/>
                <w:sz w:val="16"/>
                <w:szCs w:val="16"/>
              </w:rPr>
              <w:t>μ2</w:t>
            </w:r>
          </w:p>
        </w:tc>
        <w:tc>
          <w:tcPr>
            <w:tcW w:w="873" w:type="dxa"/>
            <w:shd w:val="clear" w:color="auto" w:fill="DBE5F1" w:themeFill="accent1" w:themeFillTint="33"/>
            <w:vAlign w:val="center"/>
          </w:tcPr>
          <w:p w14:paraId="2A1CB1F6" w14:textId="77777777" w:rsidR="0037715F" w:rsidRPr="00205CED" w:rsidRDefault="0037715F" w:rsidP="007A009F">
            <w:pPr>
              <w:spacing w:after="0"/>
              <w:jc w:val="right"/>
              <w:rPr>
                <w:rFonts w:cstheme="minorHAnsi"/>
                <w:b/>
                <w:bCs/>
                <w:sz w:val="16"/>
                <w:szCs w:val="16"/>
              </w:rPr>
            </w:pPr>
          </w:p>
        </w:tc>
        <w:tc>
          <w:tcPr>
            <w:tcW w:w="868" w:type="dxa"/>
            <w:shd w:val="clear" w:color="auto" w:fill="DBE5F1" w:themeFill="accent1" w:themeFillTint="33"/>
            <w:vAlign w:val="center"/>
          </w:tcPr>
          <w:p w14:paraId="29E3F765" w14:textId="77777777" w:rsidR="0037715F" w:rsidRPr="00205CED" w:rsidRDefault="0037715F" w:rsidP="007A009F">
            <w:pPr>
              <w:spacing w:after="0"/>
              <w:jc w:val="right"/>
              <w:rPr>
                <w:rFonts w:cstheme="minorHAnsi"/>
                <w:b/>
                <w:bCs/>
                <w:sz w:val="16"/>
                <w:szCs w:val="16"/>
              </w:rPr>
            </w:pPr>
          </w:p>
        </w:tc>
        <w:tc>
          <w:tcPr>
            <w:tcW w:w="2528" w:type="dxa"/>
            <w:shd w:val="clear" w:color="auto" w:fill="auto"/>
            <w:noWrap/>
            <w:vAlign w:val="center"/>
          </w:tcPr>
          <w:p w14:paraId="2996AD0B" w14:textId="77777777" w:rsidR="0037715F" w:rsidRPr="00B619B4" w:rsidRDefault="0037715F" w:rsidP="007A009F">
            <w:pPr>
              <w:spacing w:after="0"/>
              <w:rPr>
                <w:rFonts w:cstheme="minorHAnsi"/>
                <w:b/>
                <w:bCs/>
                <w:color w:val="000000"/>
                <w:sz w:val="16"/>
                <w:szCs w:val="16"/>
              </w:rPr>
            </w:pPr>
            <w:r w:rsidRPr="00B619B4">
              <w:rPr>
                <w:rFonts w:cstheme="minorHAnsi"/>
                <w:sz w:val="16"/>
                <w:szCs w:val="16"/>
              </w:rPr>
              <w:t>Ανάλογα με το είδος και την ποιότητα του υλικού, συμπεριλαμβάνει την προεργασία και την τελική επίστρωση</w:t>
            </w:r>
          </w:p>
        </w:tc>
      </w:tr>
      <w:tr w:rsidR="0037715F" w:rsidRPr="00B00552" w14:paraId="34294543" w14:textId="77777777" w:rsidTr="00772A44">
        <w:trPr>
          <w:trHeight w:val="874"/>
          <w:jc w:val="center"/>
        </w:trPr>
        <w:tc>
          <w:tcPr>
            <w:tcW w:w="624" w:type="dxa"/>
            <w:shd w:val="clear" w:color="auto" w:fill="auto"/>
            <w:vAlign w:val="center"/>
          </w:tcPr>
          <w:p w14:paraId="0AA025F7" w14:textId="77777777" w:rsidR="0037715F" w:rsidRPr="00B619B4" w:rsidRDefault="0037715F" w:rsidP="007A009F">
            <w:pPr>
              <w:spacing w:after="0"/>
              <w:jc w:val="center"/>
              <w:rPr>
                <w:rFonts w:cstheme="minorHAnsi"/>
                <w:b/>
                <w:bCs/>
                <w:color w:val="000000"/>
                <w:sz w:val="16"/>
                <w:szCs w:val="16"/>
              </w:rPr>
            </w:pPr>
            <w:r w:rsidRPr="00B619B4">
              <w:rPr>
                <w:rFonts w:cstheme="minorHAnsi"/>
                <w:sz w:val="16"/>
                <w:szCs w:val="16"/>
              </w:rPr>
              <w:t>ΕΠ.05</w:t>
            </w:r>
          </w:p>
        </w:tc>
        <w:tc>
          <w:tcPr>
            <w:tcW w:w="4036" w:type="dxa"/>
            <w:shd w:val="clear" w:color="auto" w:fill="auto"/>
            <w:vAlign w:val="center"/>
          </w:tcPr>
          <w:p w14:paraId="3CDD34DF" w14:textId="77777777" w:rsidR="0037715F" w:rsidRPr="00B619B4" w:rsidRDefault="0037715F" w:rsidP="007A009F">
            <w:pPr>
              <w:spacing w:after="0"/>
              <w:rPr>
                <w:rFonts w:cstheme="minorHAnsi"/>
                <w:b/>
                <w:bCs/>
                <w:color w:val="000000"/>
                <w:sz w:val="16"/>
                <w:szCs w:val="16"/>
              </w:rPr>
            </w:pPr>
            <w:r w:rsidRPr="00B619B4">
              <w:rPr>
                <w:rFonts w:cstheme="minorHAnsi"/>
                <w:sz w:val="16"/>
                <w:szCs w:val="16"/>
              </w:rPr>
              <w:t>Αίθριος (αύλειος) χώρος</w:t>
            </w:r>
          </w:p>
        </w:tc>
        <w:tc>
          <w:tcPr>
            <w:tcW w:w="709" w:type="dxa"/>
            <w:shd w:val="clear" w:color="auto" w:fill="auto"/>
            <w:noWrap/>
            <w:vAlign w:val="center"/>
          </w:tcPr>
          <w:p w14:paraId="0D421513" w14:textId="77777777" w:rsidR="0037715F" w:rsidRPr="00B619B4" w:rsidRDefault="0037715F" w:rsidP="007A009F">
            <w:pPr>
              <w:spacing w:after="0"/>
              <w:jc w:val="center"/>
              <w:rPr>
                <w:rFonts w:cstheme="minorHAnsi"/>
                <w:color w:val="000000"/>
                <w:sz w:val="16"/>
                <w:szCs w:val="16"/>
              </w:rPr>
            </w:pPr>
            <w:r w:rsidRPr="00B619B4">
              <w:rPr>
                <w:rFonts w:cstheme="minorHAnsi"/>
                <w:sz w:val="16"/>
                <w:szCs w:val="16"/>
              </w:rPr>
              <w:t>μ2</w:t>
            </w:r>
          </w:p>
        </w:tc>
        <w:tc>
          <w:tcPr>
            <w:tcW w:w="873" w:type="dxa"/>
            <w:shd w:val="clear" w:color="auto" w:fill="DBE5F1" w:themeFill="accent1" w:themeFillTint="33"/>
            <w:vAlign w:val="center"/>
          </w:tcPr>
          <w:p w14:paraId="3B2F2703" w14:textId="77777777" w:rsidR="0037715F" w:rsidRPr="00205CED" w:rsidRDefault="0037715F" w:rsidP="007A009F">
            <w:pPr>
              <w:spacing w:after="0"/>
              <w:jc w:val="right"/>
              <w:rPr>
                <w:rFonts w:cstheme="minorHAnsi"/>
                <w:b/>
                <w:bCs/>
                <w:sz w:val="16"/>
                <w:szCs w:val="16"/>
              </w:rPr>
            </w:pPr>
            <w:r w:rsidRPr="00B619B4">
              <w:rPr>
                <w:rFonts w:cstheme="minorHAnsi"/>
                <w:b/>
                <w:bCs/>
                <w:sz w:val="16"/>
                <w:szCs w:val="16"/>
              </w:rPr>
              <w:t>6,00</w:t>
            </w:r>
          </w:p>
        </w:tc>
        <w:tc>
          <w:tcPr>
            <w:tcW w:w="868" w:type="dxa"/>
            <w:shd w:val="clear" w:color="auto" w:fill="DBE5F1" w:themeFill="accent1" w:themeFillTint="33"/>
            <w:vAlign w:val="center"/>
          </w:tcPr>
          <w:p w14:paraId="1AF85EE8" w14:textId="77777777" w:rsidR="0037715F" w:rsidRPr="00205CED" w:rsidRDefault="0037715F" w:rsidP="007A009F">
            <w:pPr>
              <w:spacing w:after="0"/>
              <w:jc w:val="right"/>
              <w:rPr>
                <w:rFonts w:cstheme="minorHAnsi"/>
                <w:b/>
                <w:bCs/>
                <w:sz w:val="16"/>
                <w:szCs w:val="16"/>
              </w:rPr>
            </w:pPr>
            <w:r w:rsidRPr="00B619B4">
              <w:rPr>
                <w:rFonts w:cstheme="minorHAnsi"/>
                <w:b/>
                <w:bCs/>
                <w:sz w:val="16"/>
                <w:szCs w:val="16"/>
              </w:rPr>
              <w:t>30,00</w:t>
            </w:r>
          </w:p>
        </w:tc>
        <w:tc>
          <w:tcPr>
            <w:tcW w:w="2528" w:type="dxa"/>
            <w:shd w:val="clear" w:color="auto" w:fill="auto"/>
            <w:noWrap/>
            <w:vAlign w:val="center"/>
          </w:tcPr>
          <w:p w14:paraId="455DA254" w14:textId="77777777" w:rsidR="0037715F" w:rsidRPr="00B619B4" w:rsidRDefault="0037715F" w:rsidP="007A009F">
            <w:pPr>
              <w:spacing w:after="0"/>
              <w:rPr>
                <w:rFonts w:cstheme="minorHAnsi"/>
                <w:b/>
                <w:bCs/>
                <w:color w:val="000000"/>
                <w:sz w:val="16"/>
                <w:szCs w:val="16"/>
              </w:rPr>
            </w:pPr>
            <w:r w:rsidRPr="00B619B4">
              <w:rPr>
                <w:rFonts w:cstheme="minorHAnsi"/>
                <w:sz w:val="16"/>
                <w:szCs w:val="16"/>
              </w:rPr>
              <w:t>Ανάλογα με το είδος και την ποιότητα του υλικού, συμπεριλαμβάνει την προεργασία και την τελική επίστρωση</w:t>
            </w:r>
          </w:p>
        </w:tc>
      </w:tr>
      <w:tr w:rsidR="0037715F" w:rsidRPr="00B00552" w14:paraId="2F9B6D1A" w14:textId="77777777" w:rsidTr="00772A44">
        <w:trPr>
          <w:trHeight w:val="284"/>
          <w:jc w:val="center"/>
        </w:trPr>
        <w:tc>
          <w:tcPr>
            <w:tcW w:w="624" w:type="dxa"/>
            <w:shd w:val="clear" w:color="auto" w:fill="auto"/>
            <w:vAlign w:val="center"/>
          </w:tcPr>
          <w:p w14:paraId="2E52DF87" w14:textId="77777777" w:rsidR="0037715F" w:rsidRPr="00B619B4" w:rsidRDefault="0037715F" w:rsidP="007A009F">
            <w:pPr>
              <w:spacing w:after="0"/>
              <w:jc w:val="center"/>
              <w:rPr>
                <w:rFonts w:cstheme="minorHAnsi"/>
                <w:b/>
                <w:bCs/>
                <w:color w:val="000000"/>
                <w:sz w:val="16"/>
                <w:szCs w:val="16"/>
              </w:rPr>
            </w:pPr>
            <w:r w:rsidRPr="00B619B4">
              <w:rPr>
                <w:rFonts w:cstheme="minorHAnsi"/>
                <w:sz w:val="16"/>
                <w:szCs w:val="16"/>
              </w:rPr>
              <w:t>ΕΠ.06</w:t>
            </w:r>
          </w:p>
        </w:tc>
        <w:tc>
          <w:tcPr>
            <w:tcW w:w="4036" w:type="dxa"/>
            <w:shd w:val="clear" w:color="auto" w:fill="auto"/>
            <w:vAlign w:val="center"/>
          </w:tcPr>
          <w:p w14:paraId="3C55FCC2" w14:textId="77777777" w:rsidR="0037715F" w:rsidRPr="00B619B4" w:rsidRDefault="0037715F" w:rsidP="007A009F">
            <w:pPr>
              <w:spacing w:after="0"/>
              <w:rPr>
                <w:rFonts w:cstheme="minorHAnsi"/>
                <w:b/>
                <w:bCs/>
                <w:color w:val="000000"/>
                <w:sz w:val="16"/>
                <w:szCs w:val="16"/>
              </w:rPr>
            </w:pPr>
            <w:r w:rsidRPr="00B619B4">
              <w:rPr>
                <w:rFonts w:cstheme="minorHAnsi"/>
                <w:sz w:val="16"/>
                <w:szCs w:val="16"/>
              </w:rPr>
              <w:t>Άλλο</w:t>
            </w:r>
          </w:p>
        </w:tc>
        <w:tc>
          <w:tcPr>
            <w:tcW w:w="709" w:type="dxa"/>
            <w:shd w:val="clear" w:color="auto" w:fill="auto"/>
            <w:noWrap/>
            <w:vAlign w:val="center"/>
          </w:tcPr>
          <w:p w14:paraId="49CE7997" w14:textId="77777777" w:rsidR="0037715F" w:rsidRPr="00B619B4" w:rsidRDefault="0037715F" w:rsidP="007A009F">
            <w:pPr>
              <w:spacing w:after="0"/>
              <w:jc w:val="center"/>
              <w:rPr>
                <w:rFonts w:cstheme="minorHAnsi"/>
                <w:color w:val="000000"/>
                <w:sz w:val="16"/>
                <w:szCs w:val="16"/>
              </w:rPr>
            </w:pPr>
            <w:r w:rsidRPr="00B619B4">
              <w:rPr>
                <w:rFonts w:cstheme="minorHAnsi"/>
                <w:sz w:val="16"/>
                <w:szCs w:val="16"/>
              </w:rPr>
              <w:t> </w:t>
            </w:r>
          </w:p>
        </w:tc>
        <w:tc>
          <w:tcPr>
            <w:tcW w:w="873" w:type="dxa"/>
            <w:shd w:val="clear" w:color="auto" w:fill="DBE5F1" w:themeFill="accent1" w:themeFillTint="33"/>
          </w:tcPr>
          <w:p w14:paraId="111B6AE7" w14:textId="77777777" w:rsidR="0037715F" w:rsidRPr="00205CED" w:rsidRDefault="0037715F" w:rsidP="007A009F">
            <w:pPr>
              <w:spacing w:after="0"/>
              <w:jc w:val="right"/>
              <w:rPr>
                <w:rFonts w:cstheme="minorHAnsi"/>
                <w:b/>
                <w:bCs/>
                <w:sz w:val="16"/>
                <w:szCs w:val="16"/>
              </w:rPr>
            </w:pPr>
          </w:p>
        </w:tc>
        <w:tc>
          <w:tcPr>
            <w:tcW w:w="868" w:type="dxa"/>
            <w:shd w:val="clear" w:color="auto" w:fill="DBE5F1" w:themeFill="accent1" w:themeFillTint="33"/>
          </w:tcPr>
          <w:p w14:paraId="63E0D99C" w14:textId="77777777" w:rsidR="0037715F" w:rsidRPr="00205CED" w:rsidRDefault="0037715F" w:rsidP="007A009F">
            <w:pPr>
              <w:spacing w:after="0"/>
              <w:jc w:val="right"/>
              <w:rPr>
                <w:rFonts w:cstheme="minorHAnsi"/>
                <w:b/>
                <w:bCs/>
                <w:sz w:val="16"/>
                <w:szCs w:val="16"/>
              </w:rPr>
            </w:pPr>
          </w:p>
        </w:tc>
        <w:tc>
          <w:tcPr>
            <w:tcW w:w="2528" w:type="dxa"/>
            <w:shd w:val="clear" w:color="auto" w:fill="auto"/>
            <w:noWrap/>
            <w:vAlign w:val="center"/>
          </w:tcPr>
          <w:p w14:paraId="440930A1" w14:textId="77777777" w:rsidR="0037715F" w:rsidRPr="00B00552" w:rsidRDefault="0037715F" w:rsidP="007A009F">
            <w:pPr>
              <w:spacing w:after="0"/>
              <w:rPr>
                <w:rFonts w:ascii="Calibri" w:hAnsi="Calibri"/>
                <w:b/>
                <w:bCs/>
                <w:color w:val="000000"/>
                <w:sz w:val="16"/>
                <w:szCs w:val="16"/>
              </w:rPr>
            </w:pPr>
          </w:p>
        </w:tc>
      </w:tr>
      <w:tr w:rsidR="0037715F" w:rsidRPr="00B00552" w14:paraId="3C057F31" w14:textId="77777777" w:rsidTr="00772A44">
        <w:trPr>
          <w:trHeight w:val="284"/>
          <w:jc w:val="center"/>
        </w:trPr>
        <w:tc>
          <w:tcPr>
            <w:tcW w:w="624" w:type="dxa"/>
            <w:shd w:val="clear" w:color="000000" w:fill="C0C0C0"/>
            <w:vAlign w:val="center"/>
          </w:tcPr>
          <w:p w14:paraId="78B54566" w14:textId="77777777" w:rsidR="0037715F" w:rsidRPr="00B00552" w:rsidRDefault="0037715F" w:rsidP="007A009F">
            <w:pPr>
              <w:spacing w:after="0"/>
              <w:jc w:val="center"/>
              <w:rPr>
                <w:rFonts w:ascii="Calibri" w:hAnsi="Calibri"/>
                <w:b/>
                <w:bCs/>
                <w:color w:val="000000"/>
                <w:sz w:val="16"/>
                <w:szCs w:val="16"/>
              </w:rPr>
            </w:pPr>
            <w:r w:rsidRPr="00B00552">
              <w:rPr>
                <w:rFonts w:ascii="Calibri" w:hAnsi="Calibri"/>
                <w:b/>
                <w:bCs/>
                <w:color w:val="000000"/>
                <w:sz w:val="16"/>
                <w:szCs w:val="16"/>
              </w:rPr>
              <w:t>1</w:t>
            </w:r>
          </w:p>
        </w:tc>
        <w:tc>
          <w:tcPr>
            <w:tcW w:w="4036" w:type="dxa"/>
            <w:shd w:val="clear" w:color="000000" w:fill="C0C0C0"/>
            <w:vAlign w:val="center"/>
          </w:tcPr>
          <w:p w14:paraId="5D345AC8"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ΧΩΜΑΤΟΥΡΓΙΚΑ</w:t>
            </w:r>
          </w:p>
        </w:tc>
        <w:tc>
          <w:tcPr>
            <w:tcW w:w="709" w:type="dxa"/>
            <w:shd w:val="clear" w:color="000000" w:fill="BFBFBF"/>
            <w:noWrap/>
            <w:vAlign w:val="center"/>
          </w:tcPr>
          <w:p w14:paraId="3C8B86E5"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 </w:t>
            </w:r>
          </w:p>
        </w:tc>
        <w:tc>
          <w:tcPr>
            <w:tcW w:w="873" w:type="dxa"/>
            <w:shd w:val="clear" w:color="000000" w:fill="BFBFBF"/>
          </w:tcPr>
          <w:p w14:paraId="4FC2C9AB" w14:textId="77777777" w:rsidR="0037715F" w:rsidRPr="00B00552" w:rsidRDefault="0037715F" w:rsidP="007A009F">
            <w:pPr>
              <w:spacing w:after="0"/>
              <w:rPr>
                <w:rFonts w:ascii="Calibri" w:hAnsi="Calibri"/>
                <w:b/>
                <w:bCs/>
                <w:color w:val="000000"/>
                <w:sz w:val="16"/>
                <w:szCs w:val="16"/>
              </w:rPr>
            </w:pPr>
          </w:p>
        </w:tc>
        <w:tc>
          <w:tcPr>
            <w:tcW w:w="868" w:type="dxa"/>
            <w:shd w:val="clear" w:color="000000" w:fill="BFBFBF"/>
          </w:tcPr>
          <w:p w14:paraId="7EBF9416" w14:textId="77777777" w:rsidR="0037715F" w:rsidRPr="00B00552" w:rsidRDefault="0037715F" w:rsidP="007A009F">
            <w:pPr>
              <w:spacing w:after="0"/>
              <w:rPr>
                <w:rFonts w:ascii="Calibri" w:hAnsi="Calibri"/>
                <w:b/>
                <w:bCs/>
                <w:color w:val="000000"/>
                <w:sz w:val="16"/>
                <w:szCs w:val="16"/>
              </w:rPr>
            </w:pPr>
          </w:p>
        </w:tc>
        <w:tc>
          <w:tcPr>
            <w:tcW w:w="2528" w:type="dxa"/>
            <w:shd w:val="clear" w:color="000000" w:fill="BFBFBF"/>
            <w:noWrap/>
            <w:vAlign w:val="center"/>
          </w:tcPr>
          <w:p w14:paraId="16A11092"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5C55FB60" w14:textId="77777777" w:rsidTr="00772A44">
        <w:trPr>
          <w:trHeight w:val="284"/>
          <w:jc w:val="center"/>
        </w:trPr>
        <w:tc>
          <w:tcPr>
            <w:tcW w:w="624" w:type="dxa"/>
            <w:shd w:val="clear" w:color="auto" w:fill="auto"/>
            <w:vAlign w:val="center"/>
            <w:hideMark/>
          </w:tcPr>
          <w:p w14:paraId="39ED3F96"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1.01</w:t>
            </w:r>
          </w:p>
        </w:tc>
        <w:tc>
          <w:tcPr>
            <w:tcW w:w="4036" w:type="dxa"/>
            <w:shd w:val="clear" w:color="auto" w:fill="auto"/>
            <w:vAlign w:val="center"/>
            <w:hideMark/>
          </w:tcPr>
          <w:p w14:paraId="5DAD2D97"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Γενικές εκσκαφές γαιώδεις, με αποκομιδή, μεταφορά και επεξεργασία μπαζών (με μηχανικά μέσα)</w:t>
            </w:r>
          </w:p>
        </w:tc>
        <w:tc>
          <w:tcPr>
            <w:tcW w:w="709" w:type="dxa"/>
            <w:shd w:val="clear" w:color="auto" w:fill="auto"/>
            <w:vAlign w:val="center"/>
            <w:hideMark/>
          </w:tcPr>
          <w:p w14:paraId="57BADA5D"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μ3</w:t>
            </w:r>
          </w:p>
        </w:tc>
        <w:tc>
          <w:tcPr>
            <w:tcW w:w="873" w:type="dxa"/>
            <w:shd w:val="clear" w:color="auto" w:fill="DBE5F1" w:themeFill="accent1" w:themeFillTint="33"/>
            <w:vAlign w:val="center"/>
          </w:tcPr>
          <w:p w14:paraId="3657F9D4" w14:textId="77777777" w:rsidR="0037715F" w:rsidRPr="00957580" w:rsidRDefault="0037715F" w:rsidP="007A009F">
            <w:pPr>
              <w:spacing w:after="0"/>
              <w:jc w:val="right"/>
              <w:rPr>
                <w:rFonts w:ascii="Calibri" w:hAnsi="Calibri"/>
                <w:b/>
                <w:bCs/>
                <w:color w:val="000000"/>
                <w:sz w:val="16"/>
                <w:szCs w:val="16"/>
              </w:rPr>
            </w:pPr>
            <w:r w:rsidRPr="00957580">
              <w:rPr>
                <w:rFonts w:ascii="Calibri" w:hAnsi="Calibri"/>
                <w:b/>
                <w:bCs/>
                <w:color w:val="000000"/>
                <w:sz w:val="16"/>
                <w:szCs w:val="16"/>
              </w:rPr>
              <w:t>4,00</w:t>
            </w:r>
          </w:p>
        </w:tc>
        <w:tc>
          <w:tcPr>
            <w:tcW w:w="868" w:type="dxa"/>
            <w:shd w:val="clear" w:color="auto" w:fill="DBE5F1" w:themeFill="accent1" w:themeFillTint="33"/>
            <w:vAlign w:val="center"/>
          </w:tcPr>
          <w:p w14:paraId="6817FDE6" w14:textId="77777777" w:rsidR="0037715F" w:rsidRPr="00957580" w:rsidRDefault="0037715F" w:rsidP="007A009F">
            <w:pPr>
              <w:spacing w:after="0"/>
              <w:jc w:val="right"/>
              <w:rPr>
                <w:rFonts w:ascii="Calibri" w:hAnsi="Calibri"/>
                <w:b/>
                <w:bCs/>
                <w:color w:val="000000"/>
                <w:sz w:val="16"/>
                <w:szCs w:val="16"/>
              </w:rPr>
            </w:pPr>
            <w:r w:rsidRPr="00957580">
              <w:rPr>
                <w:rFonts w:ascii="Calibri" w:hAnsi="Calibri"/>
                <w:b/>
                <w:bCs/>
                <w:color w:val="000000"/>
                <w:sz w:val="16"/>
                <w:szCs w:val="16"/>
              </w:rPr>
              <w:t>6,00</w:t>
            </w:r>
          </w:p>
        </w:tc>
        <w:tc>
          <w:tcPr>
            <w:tcW w:w="2528" w:type="dxa"/>
            <w:vMerge w:val="restart"/>
            <w:shd w:val="clear" w:color="auto" w:fill="auto"/>
            <w:vAlign w:val="center"/>
            <w:hideMark/>
          </w:tcPr>
          <w:p w14:paraId="7B74501F"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 </w:t>
            </w:r>
          </w:p>
          <w:p w14:paraId="3832A0DC"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p w14:paraId="0951EB78"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p w14:paraId="26C32260"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p w14:paraId="270A972A" w14:textId="77777777" w:rsidR="0037715F" w:rsidRPr="00B00552" w:rsidRDefault="0037715F" w:rsidP="007A009F">
            <w:pPr>
              <w:spacing w:after="0"/>
              <w:rPr>
                <w:rFonts w:ascii="Calibri" w:hAnsi="Calibri"/>
                <w:color w:val="000000"/>
                <w:sz w:val="16"/>
                <w:szCs w:val="16"/>
              </w:rPr>
            </w:pPr>
            <w:r w:rsidRPr="00B00552">
              <w:rPr>
                <w:rFonts w:ascii="Calibri" w:hAnsi="Calibri"/>
                <w:b/>
                <w:bCs/>
                <w:color w:val="000000"/>
                <w:sz w:val="16"/>
                <w:szCs w:val="16"/>
              </w:rPr>
              <w:t> </w:t>
            </w:r>
          </w:p>
        </w:tc>
      </w:tr>
      <w:tr w:rsidR="0037715F" w:rsidRPr="00B00552" w14:paraId="0BAA584E" w14:textId="77777777" w:rsidTr="00772A44">
        <w:trPr>
          <w:trHeight w:val="284"/>
          <w:jc w:val="center"/>
        </w:trPr>
        <w:tc>
          <w:tcPr>
            <w:tcW w:w="624" w:type="dxa"/>
            <w:shd w:val="clear" w:color="auto" w:fill="auto"/>
            <w:vAlign w:val="center"/>
            <w:hideMark/>
          </w:tcPr>
          <w:p w14:paraId="699978E6"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1.02</w:t>
            </w:r>
          </w:p>
        </w:tc>
        <w:tc>
          <w:tcPr>
            <w:tcW w:w="4036" w:type="dxa"/>
            <w:shd w:val="clear" w:color="auto" w:fill="auto"/>
            <w:vAlign w:val="center"/>
            <w:hideMark/>
          </w:tcPr>
          <w:p w14:paraId="3FC00664"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Γενικές εκσκαφές ημιβραχώδεις, με αποκομιδή, μεταφορά και επεξεργασία μπαζών (με μηχανικά μέσα)</w:t>
            </w:r>
          </w:p>
        </w:tc>
        <w:tc>
          <w:tcPr>
            <w:tcW w:w="709" w:type="dxa"/>
            <w:shd w:val="clear" w:color="auto" w:fill="auto"/>
            <w:vAlign w:val="center"/>
            <w:hideMark/>
          </w:tcPr>
          <w:p w14:paraId="44C20750"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μ3</w:t>
            </w:r>
          </w:p>
        </w:tc>
        <w:tc>
          <w:tcPr>
            <w:tcW w:w="873" w:type="dxa"/>
            <w:shd w:val="clear" w:color="auto" w:fill="DBE5F1" w:themeFill="accent1" w:themeFillTint="33"/>
            <w:vAlign w:val="center"/>
          </w:tcPr>
          <w:p w14:paraId="629F71DC" w14:textId="77777777" w:rsidR="0037715F" w:rsidRPr="00957580" w:rsidRDefault="0037715F" w:rsidP="007A009F">
            <w:pPr>
              <w:spacing w:after="0"/>
              <w:jc w:val="right"/>
              <w:rPr>
                <w:rFonts w:ascii="Calibri" w:hAnsi="Calibri"/>
                <w:b/>
                <w:bCs/>
                <w:color w:val="000000"/>
                <w:sz w:val="16"/>
                <w:szCs w:val="16"/>
              </w:rPr>
            </w:pPr>
            <w:r w:rsidRPr="00957580">
              <w:rPr>
                <w:rFonts w:ascii="Calibri" w:hAnsi="Calibri"/>
                <w:b/>
                <w:bCs/>
                <w:color w:val="000000"/>
                <w:sz w:val="16"/>
                <w:szCs w:val="16"/>
              </w:rPr>
              <w:t>6,50</w:t>
            </w:r>
          </w:p>
        </w:tc>
        <w:tc>
          <w:tcPr>
            <w:tcW w:w="868" w:type="dxa"/>
            <w:shd w:val="clear" w:color="auto" w:fill="DBE5F1" w:themeFill="accent1" w:themeFillTint="33"/>
            <w:vAlign w:val="center"/>
          </w:tcPr>
          <w:p w14:paraId="19DFF10C" w14:textId="77777777" w:rsidR="0037715F" w:rsidRPr="00957580" w:rsidRDefault="0037715F" w:rsidP="007A009F">
            <w:pPr>
              <w:spacing w:after="0"/>
              <w:jc w:val="right"/>
              <w:rPr>
                <w:rFonts w:ascii="Calibri" w:hAnsi="Calibri"/>
                <w:b/>
                <w:bCs/>
                <w:color w:val="000000"/>
                <w:sz w:val="16"/>
                <w:szCs w:val="16"/>
              </w:rPr>
            </w:pPr>
            <w:r w:rsidRPr="00957580">
              <w:rPr>
                <w:rFonts w:ascii="Calibri" w:hAnsi="Calibri"/>
                <w:b/>
                <w:bCs/>
                <w:color w:val="000000"/>
                <w:sz w:val="16"/>
                <w:szCs w:val="16"/>
              </w:rPr>
              <w:t>8,00</w:t>
            </w:r>
          </w:p>
        </w:tc>
        <w:tc>
          <w:tcPr>
            <w:tcW w:w="2528" w:type="dxa"/>
            <w:vMerge/>
            <w:vAlign w:val="center"/>
            <w:hideMark/>
          </w:tcPr>
          <w:p w14:paraId="3F2F10F5" w14:textId="77777777" w:rsidR="0037715F" w:rsidRPr="00B00552" w:rsidRDefault="0037715F" w:rsidP="007A009F">
            <w:pPr>
              <w:spacing w:after="0"/>
              <w:rPr>
                <w:rFonts w:ascii="Calibri" w:hAnsi="Calibri"/>
                <w:color w:val="000000"/>
                <w:sz w:val="16"/>
                <w:szCs w:val="16"/>
              </w:rPr>
            </w:pPr>
          </w:p>
        </w:tc>
      </w:tr>
      <w:tr w:rsidR="0037715F" w:rsidRPr="00B00552" w14:paraId="79D1C5E3" w14:textId="77777777" w:rsidTr="00772A44">
        <w:trPr>
          <w:trHeight w:val="284"/>
          <w:jc w:val="center"/>
        </w:trPr>
        <w:tc>
          <w:tcPr>
            <w:tcW w:w="624" w:type="dxa"/>
            <w:shd w:val="clear" w:color="auto" w:fill="auto"/>
            <w:vAlign w:val="center"/>
            <w:hideMark/>
          </w:tcPr>
          <w:p w14:paraId="210A5EE3"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1.03</w:t>
            </w:r>
          </w:p>
        </w:tc>
        <w:tc>
          <w:tcPr>
            <w:tcW w:w="4036" w:type="dxa"/>
            <w:shd w:val="clear" w:color="auto" w:fill="auto"/>
            <w:vAlign w:val="center"/>
            <w:hideMark/>
          </w:tcPr>
          <w:p w14:paraId="25E6E6EF"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Γενικές εκσκαφές βραχώδεις, με αποκομιδή, μεταφορά και επεξεργασία μπαζών (με μηχανικά μέσα)</w:t>
            </w:r>
          </w:p>
        </w:tc>
        <w:tc>
          <w:tcPr>
            <w:tcW w:w="709" w:type="dxa"/>
            <w:shd w:val="clear" w:color="auto" w:fill="auto"/>
            <w:vAlign w:val="center"/>
            <w:hideMark/>
          </w:tcPr>
          <w:p w14:paraId="263628B5"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μ3</w:t>
            </w:r>
          </w:p>
        </w:tc>
        <w:tc>
          <w:tcPr>
            <w:tcW w:w="873" w:type="dxa"/>
            <w:shd w:val="clear" w:color="auto" w:fill="DBE5F1" w:themeFill="accent1" w:themeFillTint="33"/>
            <w:vAlign w:val="center"/>
          </w:tcPr>
          <w:p w14:paraId="06C45EFB" w14:textId="77777777" w:rsidR="0037715F" w:rsidRPr="00957580" w:rsidRDefault="0037715F" w:rsidP="007A009F">
            <w:pPr>
              <w:spacing w:after="0"/>
              <w:jc w:val="right"/>
              <w:rPr>
                <w:rFonts w:ascii="Calibri" w:hAnsi="Calibri"/>
                <w:b/>
                <w:bCs/>
                <w:color w:val="000000"/>
                <w:sz w:val="16"/>
                <w:szCs w:val="16"/>
              </w:rPr>
            </w:pPr>
            <w:r w:rsidRPr="00957580">
              <w:rPr>
                <w:rFonts w:ascii="Calibri" w:hAnsi="Calibri"/>
                <w:b/>
                <w:bCs/>
                <w:color w:val="000000"/>
                <w:sz w:val="16"/>
                <w:szCs w:val="16"/>
              </w:rPr>
              <w:t>20,00</w:t>
            </w:r>
          </w:p>
        </w:tc>
        <w:tc>
          <w:tcPr>
            <w:tcW w:w="868" w:type="dxa"/>
            <w:shd w:val="clear" w:color="auto" w:fill="DBE5F1" w:themeFill="accent1" w:themeFillTint="33"/>
            <w:vAlign w:val="center"/>
          </w:tcPr>
          <w:p w14:paraId="367C71A4" w14:textId="77777777" w:rsidR="0037715F" w:rsidRPr="00957580" w:rsidRDefault="0037715F" w:rsidP="007A009F">
            <w:pPr>
              <w:spacing w:after="0"/>
              <w:jc w:val="right"/>
              <w:rPr>
                <w:rFonts w:ascii="Calibri" w:hAnsi="Calibri"/>
                <w:b/>
                <w:bCs/>
                <w:color w:val="000000"/>
                <w:sz w:val="16"/>
                <w:szCs w:val="16"/>
              </w:rPr>
            </w:pPr>
            <w:r w:rsidRPr="00957580">
              <w:rPr>
                <w:rFonts w:ascii="Calibri" w:hAnsi="Calibri"/>
                <w:b/>
                <w:bCs/>
                <w:color w:val="000000"/>
                <w:sz w:val="16"/>
                <w:szCs w:val="16"/>
              </w:rPr>
              <w:t>30,00</w:t>
            </w:r>
          </w:p>
        </w:tc>
        <w:tc>
          <w:tcPr>
            <w:tcW w:w="2528" w:type="dxa"/>
            <w:vMerge/>
            <w:vAlign w:val="center"/>
            <w:hideMark/>
          </w:tcPr>
          <w:p w14:paraId="5F206BBB" w14:textId="77777777" w:rsidR="0037715F" w:rsidRPr="00B00552" w:rsidRDefault="0037715F" w:rsidP="007A009F">
            <w:pPr>
              <w:spacing w:after="0"/>
              <w:rPr>
                <w:rFonts w:ascii="Calibri" w:hAnsi="Calibri"/>
                <w:color w:val="000000"/>
                <w:sz w:val="16"/>
                <w:szCs w:val="16"/>
              </w:rPr>
            </w:pPr>
          </w:p>
        </w:tc>
      </w:tr>
      <w:tr w:rsidR="0037715F" w:rsidRPr="00B00552" w14:paraId="582883E5" w14:textId="77777777" w:rsidTr="00772A44">
        <w:trPr>
          <w:trHeight w:val="284"/>
          <w:jc w:val="center"/>
        </w:trPr>
        <w:tc>
          <w:tcPr>
            <w:tcW w:w="624" w:type="dxa"/>
            <w:shd w:val="clear" w:color="auto" w:fill="auto"/>
            <w:vAlign w:val="center"/>
            <w:hideMark/>
          </w:tcPr>
          <w:p w14:paraId="7FA19750"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1.04</w:t>
            </w:r>
          </w:p>
        </w:tc>
        <w:tc>
          <w:tcPr>
            <w:tcW w:w="4036" w:type="dxa"/>
            <w:shd w:val="clear" w:color="auto" w:fill="auto"/>
            <w:vAlign w:val="center"/>
            <w:hideMark/>
          </w:tcPr>
          <w:p w14:paraId="7536D005"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Γενικές εκσκαφές γαιώδεις, με αποκομιδή, μεταφορά και επεξεργασία μπαζών (χωρίς μηχανικά μέσα)</w:t>
            </w:r>
          </w:p>
        </w:tc>
        <w:tc>
          <w:tcPr>
            <w:tcW w:w="709" w:type="dxa"/>
            <w:shd w:val="clear" w:color="auto" w:fill="auto"/>
            <w:vAlign w:val="center"/>
            <w:hideMark/>
          </w:tcPr>
          <w:p w14:paraId="52D748AD"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μ3</w:t>
            </w:r>
          </w:p>
        </w:tc>
        <w:tc>
          <w:tcPr>
            <w:tcW w:w="873" w:type="dxa"/>
            <w:shd w:val="clear" w:color="auto" w:fill="DBE5F1" w:themeFill="accent1" w:themeFillTint="33"/>
            <w:vAlign w:val="center"/>
          </w:tcPr>
          <w:p w14:paraId="280BEE3D" w14:textId="77777777" w:rsidR="0037715F" w:rsidRPr="00957580" w:rsidRDefault="0037715F" w:rsidP="007A009F">
            <w:pPr>
              <w:spacing w:after="0"/>
              <w:jc w:val="right"/>
              <w:rPr>
                <w:rFonts w:ascii="Calibri" w:hAnsi="Calibri"/>
                <w:b/>
                <w:bCs/>
                <w:color w:val="000000"/>
                <w:sz w:val="16"/>
                <w:szCs w:val="16"/>
              </w:rPr>
            </w:pPr>
            <w:r w:rsidRPr="00957580">
              <w:rPr>
                <w:rFonts w:ascii="Calibri" w:hAnsi="Calibri"/>
                <w:b/>
                <w:bCs/>
                <w:color w:val="000000"/>
                <w:sz w:val="16"/>
                <w:szCs w:val="16"/>
              </w:rPr>
              <w:t>20,00</w:t>
            </w:r>
          </w:p>
        </w:tc>
        <w:tc>
          <w:tcPr>
            <w:tcW w:w="868" w:type="dxa"/>
            <w:shd w:val="clear" w:color="auto" w:fill="DBE5F1" w:themeFill="accent1" w:themeFillTint="33"/>
            <w:vAlign w:val="center"/>
          </w:tcPr>
          <w:p w14:paraId="6CBF6862" w14:textId="77777777" w:rsidR="0037715F" w:rsidRPr="00957580" w:rsidRDefault="0037715F" w:rsidP="007A009F">
            <w:pPr>
              <w:spacing w:after="0"/>
              <w:jc w:val="right"/>
              <w:rPr>
                <w:rFonts w:ascii="Calibri" w:hAnsi="Calibri"/>
                <w:b/>
                <w:bCs/>
                <w:color w:val="000000"/>
                <w:sz w:val="16"/>
                <w:szCs w:val="16"/>
              </w:rPr>
            </w:pPr>
            <w:r w:rsidRPr="00957580">
              <w:rPr>
                <w:rFonts w:ascii="Calibri" w:hAnsi="Calibri"/>
                <w:b/>
                <w:bCs/>
                <w:color w:val="000000"/>
                <w:sz w:val="16"/>
                <w:szCs w:val="16"/>
              </w:rPr>
              <w:t>30,00</w:t>
            </w:r>
          </w:p>
        </w:tc>
        <w:tc>
          <w:tcPr>
            <w:tcW w:w="2528" w:type="dxa"/>
            <w:vMerge/>
            <w:vAlign w:val="center"/>
            <w:hideMark/>
          </w:tcPr>
          <w:p w14:paraId="061469B9" w14:textId="77777777" w:rsidR="0037715F" w:rsidRPr="00B00552" w:rsidRDefault="0037715F" w:rsidP="007A009F">
            <w:pPr>
              <w:spacing w:after="0"/>
              <w:rPr>
                <w:rFonts w:ascii="Calibri" w:hAnsi="Calibri"/>
                <w:color w:val="000000"/>
                <w:sz w:val="16"/>
                <w:szCs w:val="16"/>
              </w:rPr>
            </w:pPr>
          </w:p>
        </w:tc>
      </w:tr>
      <w:tr w:rsidR="0037715F" w:rsidRPr="00B00552" w14:paraId="0574D7EA" w14:textId="77777777" w:rsidTr="00772A44">
        <w:trPr>
          <w:trHeight w:val="284"/>
          <w:jc w:val="center"/>
        </w:trPr>
        <w:tc>
          <w:tcPr>
            <w:tcW w:w="624" w:type="dxa"/>
            <w:shd w:val="clear" w:color="auto" w:fill="auto"/>
            <w:vAlign w:val="center"/>
            <w:hideMark/>
          </w:tcPr>
          <w:p w14:paraId="2558D00B"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1.05</w:t>
            </w:r>
          </w:p>
        </w:tc>
        <w:tc>
          <w:tcPr>
            <w:tcW w:w="4036" w:type="dxa"/>
            <w:shd w:val="clear" w:color="auto" w:fill="auto"/>
            <w:vAlign w:val="center"/>
            <w:hideMark/>
          </w:tcPr>
          <w:p w14:paraId="5B320665"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Γενικές εκσκαφές ημιβραχώδεις, με αποκομιδή, μεταφορά και επεξεργασία μπαζών (χωρίς μηχανικά μέσα)</w:t>
            </w:r>
          </w:p>
        </w:tc>
        <w:tc>
          <w:tcPr>
            <w:tcW w:w="709" w:type="dxa"/>
            <w:shd w:val="clear" w:color="auto" w:fill="auto"/>
            <w:vAlign w:val="center"/>
            <w:hideMark/>
          </w:tcPr>
          <w:p w14:paraId="292C26B6"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μ3</w:t>
            </w:r>
          </w:p>
        </w:tc>
        <w:tc>
          <w:tcPr>
            <w:tcW w:w="873" w:type="dxa"/>
            <w:shd w:val="clear" w:color="auto" w:fill="DBE5F1" w:themeFill="accent1" w:themeFillTint="33"/>
            <w:vAlign w:val="center"/>
          </w:tcPr>
          <w:p w14:paraId="1DD5DBAD" w14:textId="77777777" w:rsidR="0037715F" w:rsidRPr="00957580" w:rsidRDefault="0037715F" w:rsidP="007A009F">
            <w:pPr>
              <w:spacing w:after="0"/>
              <w:jc w:val="right"/>
              <w:rPr>
                <w:rFonts w:ascii="Calibri" w:hAnsi="Calibri"/>
                <w:b/>
                <w:bCs/>
                <w:color w:val="000000"/>
                <w:sz w:val="16"/>
                <w:szCs w:val="16"/>
              </w:rPr>
            </w:pPr>
            <w:r w:rsidRPr="00957580">
              <w:rPr>
                <w:rFonts w:ascii="Calibri" w:hAnsi="Calibri"/>
                <w:b/>
                <w:bCs/>
                <w:color w:val="000000"/>
                <w:sz w:val="16"/>
                <w:szCs w:val="16"/>
              </w:rPr>
              <w:t>25,00</w:t>
            </w:r>
          </w:p>
        </w:tc>
        <w:tc>
          <w:tcPr>
            <w:tcW w:w="868" w:type="dxa"/>
            <w:shd w:val="clear" w:color="auto" w:fill="DBE5F1" w:themeFill="accent1" w:themeFillTint="33"/>
            <w:vAlign w:val="center"/>
          </w:tcPr>
          <w:p w14:paraId="3059413C" w14:textId="77777777" w:rsidR="0037715F" w:rsidRPr="00957580" w:rsidRDefault="0037715F" w:rsidP="007A009F">
            <w:pPr>
              <w:spacing w:after="0"/>
              <w:jc w:val="right"/>
              <w:rPr>
                <w:rFonts w:ascii="Calibri" w:hAnsi="Calibri"/>
                <w:b/>
                <w:bCs/>
                <w:color w:val="000000"/>
                <w:sz w:val="16"/>
                <w:szCs w:val="16"/>
              </w:rPr>
            </w:pPr>
            <w:r w:rsidRPr="00957580">
              <w:rPr>
                <w:rFonts w:ascii="Calibri" w:hAnsi="Calibri"/>
                <w:b/>
                <w:bCs/>
                <w:color w:val="000000"/>
                <w:sz w:val="16"/>
                <w:szCs w:val="16"/>
              </w:rPr>
              <w:t>35,00</w:t>
            </w:r>
          </w:p>
        </w:tc>
        <w:tc>
          <w:tcPr>
            <w:tcW w:w="2528" w:type="dxa"/>
            <w:vMerge/>
            <w:vAlign w:val="center"/>
            <w:hideMark/>
          </w:tcPr>
          <w:p w14:paraId="6B2855EA" w14:textId="77777777" w:rsidR="0037715F" w:rsidRPr="00B00552" w:rsidRDefault="0037715F" w:rsidP="007A009F">
            <w:pPr>
              <w:spacing w:after="0"/>
              <w:rPr>
                <w:rFonts w:ascii="Calibri" w:hAnsi="Calibri"/>
                <w:color w:val="000000"/>
                <w:sz w:val="16"/>
                <w:szCs w:val="16"/>
              </w:rPr>
            </w:pPr>
          </w:p>
        </w:tc>
      </w:tr>
      <w:tr w:rsidR="0037715F" w:rsidRPr="00B00552" w14:paraId="239A0038" w14:textId="77777777" w:rsidTr="00772A44">
        <w:trPr>
          <w:trHeight w:val="284"/>
          <w:jc w:val="center"/>
        </w:trPr>
        <w:tc>
          <w:tcPr>
            <w:tcW w:w="624" w:type="dxa"/>
            <w:shd w:val="clear" w:color="auto" w:fill="auto"/>
            <w:vAlign w:val="center"/>
            <w:hideMark/>
          </w:tcPr>
          <w:p w14:paraId="6E8BE0AE"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1.06</w:t>
            </w:r>
          </w:p>
        </w:tc>
        <w:tc>
          <w:tcPr>
            <w:tcW w:w="4036" w:type="dxa"/>
            <w:shd w:val="clear" w:color="auto" w:fill="auto"/>
            <w:vAlign w:val="center"/>
            <w:hideMark/>
          </w:tcPr>
          <w:p w14:paraId="073767A7"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Γενικές εκσκαφές βραχώδεις, με αποκομιδή, μεταφορά και επεξεργασία μπαζών (χωρίς μηχανικά μέσα)</w:t>
            </w:r>
          </w:p>
        </w:tc>
        <w:tc>
          <w:tcPr>
            <w:tcW w:w="709" w:type="dxa"/>
            <w:shd w:val="clear" w:color="auto" w:fill="auto"/>
            <w:vAlign w:val="center"/>
            <w:hideMark/>
          </w:tcPr>
          <w:p w14:paraId="73902FA1"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μ3</w:t>
            </w:r>
          </w:p>
        </w:tc>
        <w:tc>
          <w:tcPr>
            <w:tcW w:w="873" w:type="dxa"/>
            <w:shd w:val="clear" w:color="auto" w:fill="DBE5F1" w:themeFill="accent1" w:themeFillTint="33"/>
            <w:vAlign w:val="center"/>
          </w:tcPr>
          <w:p w14:paraId="7D803C01" w14:textId="77777777" w:rsidR="0037715F" w:rsidRPr="00957580" w:rsidRDefault="0037715F" w:rsidP="007A009F">
            <w:pPr>
              <w:spacing w:after="0"/>
              <w:jc w:val="right"/>
              <w:rPr>
                <w:rFonts w:ascii="Calibri" w:hAnsi="Calibri"/>
                <w:b/>
                <w:bCs/>
                <w:color w:val="000000"/>
                <w:sz w:val="16"/>
                <w:szCs w:val="16"/>
              </w:rPr>
            </w:pPr>
            <w:r w:rsidRPr="00957580">
              <w:rPr>
                <w:rFonts w:ascii="Calibri" w:hAnsi="Calibri"/>
                <w:b/>
                <w:bCs/>
                <w:color w:val="000000"/>
                <w:sz w:val="16"/>
                <w:szCs w:val="16"/>
              </w:rPr>
              <w:t>35,00</w:t>
            </w:r>
          </w:p>
        </w:tc>
        <w:tc>
          <w:tcPr>
            <w:tcW w:w="868" w:type="dxa"/>
            <w:shd w:val="clear" w:color="auto" w:fill="DBE5F1" w:themeFill="accent1" w:themeFillTint="33"/>
            <w:vAlign w:val="center"/>
          </w:tcPr>
          <w:p w14:paraId="3B8AF0C5" w14:textId="77777777" w:rsidR="0037715F" w:rsidRPr="00957580" w:rsidRDefault="0037715F" w:rsidP="007A009F">
            <w:pPr>
              <w:spacing w:after="0"/>
              <w:jc w:val="right"/>
              <w:rPr>
                <w:rFonts w:ascii="Calibri" w:hAnsi="Calibri"/>
                <w:b/>
                <w:bCs/>
                <w:color w:val="000000"/>
                <w:sz w:val="16"/>
                <w:szCs w:val="16"/>
              </w:rPr>
            </w:pPr>
            <w:r w:rsidRPr="00957580">
              <w:rPr>
                <w:rFonts w:ascii="Calibri" w:hAnsi="Calibri"/>
                <w:b/>
                <w:bCs/>
                <w:color w:val="000000"/>
                <w:sz w:val="16"/>
                <w:szCs w:val="16"/>
              </w:rPr>
              <w:t>45,00</w:t>
            </w:r>
          </w:p>
        </w:tc>
        <w:tc>
          <w:tcPr>
            <w:tcW w:w="2528" w:type="dxa"/>
            <w:vMerge/>
            <w:vAlign w:val="center"/>
            <w:hideMark/>
          </w:tcPr>
          <w:p w14:paraId="5C437986" w14:textId="77777777" w:rsidR="0037715F" w:rsidRPr="00B00552" w:rsidRDefault="0037715F" w:rsidP="007A009F">
            <w:pPr>
              <w:spacing w:after="0"/>
              <w:rPr>
                <w:rFonts w:ascii="Calibri" w:hAnsi="Calibri"/>
                <w:color w:val="000000"/>
                <w:sz w:val="16"/>
                <w:szCs w:val="16"/>
              </w:rPr>
            </w:pPr>
          </w:p>
        </w:tc>
      </w:tr>
      <w:tr w:rsidR="0037715F" w:rsidRPr="00B00552" w14:paraId="7B466BA5" w14:textId="77777777" w:rsidTr="00772A44">
        <w:trPr>
          <w:trHeight w:val="284"/>
          <w:jc w:val="center"/>
        </w:trPr>
        <w:tc>
          <w:tcPr>
            <w:tcW w:w="624" w:type="dxa"/>
            <w:shd w:val="clear" w:color="auto" w:fill="auto"/>
            <w:vAlign w:val="center"/>
            <w:hideMark/>
          </w:tcPr>
          <w:p w14:paraId="66072574"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1.07</w:t>
            </w:r>
          </w:p>
        </w:tc>
        <w:tc>
          <w:tcPr>
            <w:tcW w:w="4036" w:type="dxa"/>
            <w:shd w:val="clear" w:color="auto" w:fill="auto"/>
            <w:vAlign w:val="center"/>
            <w:hideMark/>
          </w:tcPr>
          <w:p w14:paraId="3B34CD6D"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Επιχώσεις με προϊόντα εκσκαφής (με μηχανικά μέσα, για οικοδομικά έργα)</w:t>
            </w:r>
          </w:p>
        </w:tc>
        <w:tc>
          <w:tcPr>
            <w:tcW w:w="709" w:type="dxa"/>
            <w:shd w:val="clear" w:color="auto" w:fill="auto"/>
            <w:vAlign w:val="center"/>
            <w:hideMark/>
          </w:tcPr>
          <w:p w14:paraId="73B992DB"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μ3</w:t>
            </w:r>
          </w:p>
        </w:tc>
        <w:tc>
          <w:tcPr>
            <w:tcW w:w="873" w:type="dxa"/>
            <w:shd w:val="clear" w:color="auto" w:fill="DBE5F1" w:themeFill="accent1" w:themeFillTint="33"/>
            <w:vAlign w:val="center"/>
          </w:tcPr>
          <w:p w14:paraId="3143C79B" w14:textId="77777777" w:rsidR="0037715F" w:rsidRPr="00957580" w:rsidRDefault="0037715F" w:rsidP="007A009F">
            <w:pPr>
              <w:spacing w:after="0"/>
              <w:jc w:val="right"/>
              <w:rPr>
                <w:rFonts w:ascii="Calibri" w:hAnsi="Calibri"/>
                <w:b/>
                <w:bCs/>
                <w:color w:val="000000"/>
                <w:sz w:val="16"/>
                <w:szCs w:val="16"/>
              </w:rPr>
            </w:pPr>
            <w:r w:rsidRPr="00957580">
              <w:rPr>
                <w:rFonts w:ascii="Calibri" w:hAnsi="Calibri"/>
                <w:b/>
                <w:bCs/>
                <w:color w:val="000000"/>
                <w:sz w:val="16"/>
                <w:szCs w:val="16"/>
              </w:rPr>
              <w:t>4,00</w:t>
            </w:r>
          </w:p>
        </w:tc>
        <w:tc>
          <w:tcPr>
            <w:tcW w:w="868" w:type="dxa"/>
            <w:shd w:val="clear" w:color="auto" w:fill="DBE5F1" w:themeFill="accent1" w:themeFillTint="33"/>
            <w:vAlign w:val="center"/>
          </w:tcPr>
          <w:p w14:paraId="104D5C74" w14:textId="77777777" w:rsidR="0037715F" w:rsidRPr="00957580" w:rsidRDefault="0037715F" w:rsidP="007A009F">
            <w:pPr>
              <w:spacing w:after="0"/>
              <w:jc w:val="right"/>
              <w:rPr>
                <w:rFonts w:ascii="Calibri" w:hAnsi="Calibri"/>
                <w:b/>
                <w:bCs/>
                <w:color w:val="000000"/>
                <w:sz w:val="16"/>
                <w:szCs w:val="16"/>
              </w:rPr>
            </w:pPr>
            <w:r w:rsidRPr="00957580">
              <w:rPr>
                <w:rFonts w:ascii="Calibri" w:hAnsi="Calibri"/>
                <w:b/>
                <w:bCs/>
                <w:color w:val="000000"/>
                <w:sz w:val="16"/>
                <w:szCs w:val="16"/>
              </w:rPr>
              <w:t>6,00</w:t>
            </w:r>
          </w:p>
        </w:tc>
        <w:tc>
          <w:tcPr>
            <w:tcW w:w="2528" w:type="dxa"/>
            <w:vMerge/>
            <w:shd w:val="clear" w:color="auto" w:fill="auto"/>
            <w:noWrap/>
            <w:vAlign w:val="center"/>
            <w:hideMark/>
          </w:tcPr>
          <w:p w14:paraId="02E08B23" w14:textId="77777777" w:rsidR="0037715F" w:rsidRPr="00B00552" w:rsidRDefault="0037715F" w:rsidP="007A009F">
            <w:pPr>
              <w:spacing w:after="0"/>
              <w:rPr>
                <w:rFonts w:ascii="Calibri" w:hAnsi="Calibri"/>
                <w:b/>
                <w:bCs/>
                <w:color w:val="000000"/>
                <w:sz w:val="16"/>
                <w:szCs w:val="16"/>
              </w:rPr>
            </w:pPr>
          </w:p>
        </w:tc>
      </w:tr>
      <w:tr w:rsidR="0037715F" w:rsidRPr="00B00552" w14:paraId="7BEC8230" w14:textId="77777777" w:rsidTr="00772A44">
        <w:trPr>
          <w:trHeight w:val="284"/>
          <w:jc w:val="center"/>
        </w:trPr>
        <w:tc>
          <w:tcPr>
            <w:tcW w:w="624" w:type="dxa"/>
            <w:shd w:val="clear" w:color="auto" w:fill="auto"/>
            <w:vAlign w:val="center"/>
            <w:hideMark/>
          </w:tcPr>
          <w:p w14:paraId="579C800B"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1.08</w:t>
            </w:r>
          </w:p>
        </w:tc>
        <w:tc>
          <w:tcPr>
            <w:tcW w:w="4036" w:type="dxa"/>
            <w:shd w:val="clear" w:color="auto" w:fill="auto"/>
            <w:vAlign w:val="center"/>
            <w:hideMark/>
          </w:tcPr>
          <w:p w14:paraId="29E91484"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Επιχώσεις μικρής κλίμακας χωρίς μηχανικά μέσα</w:t>
            </w:r>
          </w:p>
        </w:tc>
        <w:tc>
          <w:tcPr>
            <w:tcW w:w="709" w:type="dxa"/>
            <w:shd w:val="clear" w:color="auto" w:fill="auto"/>
            <w:vAlign w:val="center"/>
            <w:hideMark/>
          </w:tcPr>
          <w:p w14:paraId="6DC4E2B8"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μ3</w:t>
            </w:r>
          </w:p>
        </w:tc>
        <w:tc>
          <w:tcPr>
            <w:tcW w:w="873" w:type="dxa"/>
            <w:shd w:val="clear" w:color="auto" w:fill="DBE5F1" w:themeFill="accent1" w:themeFillTint="33"/>
            <w:vAlign w:val="center"/>
          </w:tcPr>
          <w:p w14:paraId="353A93B9" w14:textId="77777777" w:rsidR="0037715F" w:rsidRPr="00957580" w:rsidRDefault="0037715F" w:rsidP="007A009F">
            <w:pPr>
              <w:spacing w:after="0"/>
              <w:jc w:val="right"/>
              <w:rPr>
                <w:rFonts w:ascii="Calibri" w:hAnsi="Calibri"/>
                <w:b/>
                <w:bCs/>
                <w:color w:val="000000"/>
                <w:sz w:val="16"/>
                <w:szCs w:val="16"/>
              </w:rPr>
            </w:pPr>
            <w:r w:rsidRPr="00957580">
              <w:rPr>
                <w:rFonts w:ascii="Calibri" w:hAnsi="Calibri"/>
                <w:b/>
                <w:bCs/>
                <w:color w:val="000000"/>
                <w:sz w:val="16"/>
                <w:szCs w:val="16"/>
              </w:rPr>
              <w:t>12,00</w:t>
            </w:r>
          </w:p>
        </w:tc>
        <w:tc>
          <w:tcPr>
            <w:tcW w:w="868" w:type="dxa"/>
            <w:shd w:val="clear" w:color="auto" w:fill="DBE5F1" w:themeFill="accent1" w:themeFillTint="33"/>
            <w:vAlign w:val="center"/>
          </w:tcPr>
          <w:p w14:paraId="2341E2D2" w14:textId="77777777" w:rsidR="0037715F" w:rsidRPr="00957580" w:rsidRDefault="0037715F" w:rsidP="007A009F">
            <w:pPr>
              <w:spacing w:after="0"/>
              <w:jc w:val="right"/>
              <w:rPr>
                <w:rFonts w:ascii="Calibri" w:hAnsi="Calibri"/>
                <w:b/>
                <w:bCs/>
                <w:color w:val="000000"/>
                <w:sz w:val="16"/>
                <w:szCs w:val="16"/>
              </w:rPr>
            </w:pPr>
            <w:r w:rsidRPr="00957580">
              <w:rPr>
                <w:rFonts w:ascii="Calibri" w:hAnsi="Calibri"/>
                <w:b/>
                <w:bCs/>
                <w:color w:val="000000"/>
                <w:sz w:val="16"/>
                <w:szCs w:val="16"/>
              </w:rPr>
              <w:t>15,00</w:t>
            </w:r>
          </w:p>
        </w:tc>
        <w:tc>
          <w:tcPr>
            <w:tcW w:w="2528" w:type="dxa"/>
            <w:vMerge/>
            <w:shd w:val="clear" w:color="auto" w:fill="auto"/>
            <w:noWrap/>
            <w:vAlign w:val="center"/>
            <w:hideMark/>
          </w:tcPr>
          <w:p w14:paraId="31A75820" w14:textId="77777777" w:rsidR="0037715F" w:rsidRPr="00B00552" w:rsidRDefault="0037715F" w:rsidP="007A009F">
            <w:pPr>
              <w:spacing w:after="0"/>
              <w:rPr>
                <w:rFonts w:ascii="Calibri" w:hAnsi="Calibri"/>
                <w:b/>
                <w:bCs/>
                <w:color w:val="000000"/>
                <w:sz w:val="16"/>
                <w:szCs w:val="16"/>
              </w:rPr>
            </w:pPr>
          </w:p>
        </w:tc>
      </w:tr>
      <w:tr w:rsidR="0037715F" w:rsidRPr="00B00552" w14:paraId="29F38DFA" w14:textId="77777777" w:rsidTr="00772A44">
        <w:trPr>
          <w:trHeight w:val="284"/>
          <w:jc w:val="center"/>
        </w:trPr>
        <w:tc>
          <w:tcPr>
            <w:tcW w:w="624" w:type="dxa"/>
            <w:shd w:val="clear" w:color="auto" w:fill="auto"/>
            <w:vAlign w:val="center"/>
            <w:hideMark/>
          </w:tcPr>
          <w:p w14:paraId="3B4B5EFA"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1.09</w:t>
            </w:r>
          </w:p>
        </w:tc>
        <w:tc>
          <w:tcPr>
            <w:tcW w:w="4036" w:type="dxa"/>
            <w:shd w:val="clear" w:color="auto" w:fill="auto"/>
            <w:vAlign w:val="center"/>
            <w:hideMark/>
          </w:tcPr>
          <w:p w14:paraId="55877A41"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Ειδικές επιχώσεις (σκύρα, 3Α κ.λπ.)</w:t>
            </w:r>
          </w:p>
        </w:tc>
        <w:tc>
          <w:tcPr>
            <w:tcW w:w="709" w:type="dxa"/>
            <w:shd w:val="clear" w:color="auto" w:fill="auto"/>
            <w:vAlign w:val="center"/>
            <w:hideMark/>
          </w:tcPr>
          <w:p w14:paraId="4969FCDC"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μ3</w:t>
            </w:r>
          </w:p>
        </w:tc>
        <w:tc>
          <w:tcPr>
            <w:tcW w:w="873" w:type="dxa"/>
            <w:shd w:val="clear" w:color="auto" w:fill="DBE5F1" w:themeFill="accent1" w:themeFillTint="33"/>
            <w:vAlign w:val="center"/>
          </w:tcPr>
          <w:p w14:paraId="02165752" w14:textId="77777777" w:rsidR="0037715F" w:rsidRPr="00957580" w:rsidRDefault="0037715F" w:rsidP="007A009F">
            <w:pPr>
              <w:spacing w:after="0"/>
              <w:jc w:val="right"/>
              <w:rPr>
                <w:rFonts w:ascii="Calibri" w:hAnsi="Calibri"/>
                <w:b/>
                <w:bCs/>
                <w:color w:val="000000"/>
                <w:sz w:val="16"/>
                <w:szCs w:val="16"/>
              </w:rPr>
            </w:pPr>
            <w:r w:rsidRPr="00957580">
              <w:rPr>
                <w:rFonts w:ascii="Calibri" w:hAnsi="Calibri"/>
                <w:b/>
                <w:bCs/>
                <w:color w:val="000000"/>
                <w:sz w:val="16"/>
                <w:szCs w:val="16"/>
              </w:rPr>
              <w:t>19,00</w:t>
            </w:r>
          </w:p>
        </w:tc>
        <w:tc>
          <w:tcPr>
            <w:tcW w:w="868" w:type="dxa"/>
            <w:shd w:val="clear" w:color="auto" w:fill="DBE5F1" w:themeFill="accent1" w:themeFillTint="33"/>
            <w:vAlign w:val="center"/>
          </w:tcPr>
          <w:p w14:paraId="2E209EA3" w14:textId="77777777" w:rsidR="0037715F" w:rsidRPr="00957580" w:rsidRDefault="0037715F" w:rsidP="007A009F">
            <w:pPr>
              <w:spacing w:after="0"/>
              <w:jc w:val="right"/>
              <w:rPr>
                <w:rFonts w:ascii="Calibri" w:hAnsi="Calibri"/>
                <w:b/>
                <w:bCs/>
                <w:color w:val="000000"/>
                <w:sz w:val="16"/>
                <w:szCs w:val="16"/>
              </w:rPr>
            </w:pPr>
            <w:r w:rsidRPr="00957580">
              <w:rPr>
                <w:rFonts w:ascii="Calibri" w:hAnsi="Calibri"/>
                <w:b/>
                <w:bCs/>
                <w:color w:val="000000"/>
                <w:sz w:val="16"/>
                <w:szCs w:val="16"/>
              </w:rPr>
              <w:t>25,00</w:t>
            </w:r>
          </w:p>
        </w:tc>
        <w:tc>
          <w:tcPr>
            <w:tcW w:w="2528" w:type="dxa"/>
            <w:vMerge/>
            <w:shd w:val="clear" w:color="auto" w:fill="auto"/>
            <w:noWrap/>
            <w:vAlign w:val="center"/>
            <w:hideMark/>
          </w:tcPr>
          <w:p w14:paraId="34728F63" w14:textId="77777777" w:rsidR="0037715F" w:rsidRPr="00B00552" w:rsidRDefault="0037715F" w:rsidP="007A009F">
            <w:pPr>
              <w:spacing w:after="0"/>
              <w:rPr>
                <w:rFonts w:ascii="Calibri" w:hAnsi="Calibri"/>
                <w:b/>
                <w:bCs/>
                <w:color w:val="000000"/>
                <w:sz w:val="16"/>
                <w:szCs w:val="16"/>
              </w:rPr>
            </w:pPr>
          </w:p>
        </w:tc>
      </w:tr>
      <w:tr w:rsidR="0037715F" w:rsidRPr="00B00552" w14:paraId="62C5290C" w14:textId="77777777" w:rsidTr="00772A44">
        <w:trPr>
          <w:trHeight w:val="284"/>
          <w:jc w:val="center"/>
        </w:trPr>
        <w:tc>
          <w:tcPr>
            <w:tcW w:w="624" w:type="dxa"/>
            <w:shd w:val="clear" w:color="auto" w:fill="auto"/>
            <w:vAlign w:val="center"/>
            <w:hideMark/>
          </w:tcPr>
          <w:p w14:paraId="7F9A6E75"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1.10</w:t>
            </w:r>
          </w:p>
        </w:tc>
        <w:tc>
          <w:tcPr>
            <w:tcW w:w="4036" w:type="dxa"/>
            <w:shd w:val="clear" w:color="auto" w:fill="auto"/>
            <w:vAlign w:val="center"/>
            <w:hideMark/>
          </w:tcPr>
          <w:p w14:paraId="628C7903"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Άλλο</w:t>
            </w:r>
            <w:r>
              <w:rPr>
                <w:rFonts w:ascii="Calibri" w:hAnsi="Calibri"/>
                <w:color w:val="000000"/>
                <w:sz w:val="16"/>
                <w:szCs w:val="16"/>
              </w:rPr>
              <w:t xml:space="preserve"> (αναλύστε)</w:t>
            </w:r>
          </w:p>
        </w:tc>
        <w:tc>
          <w:tcPr>
            <w:tcW w:w="709" w:type="dxa"/>
            <w:shd w:val="clear" w:color="auto" w:fill="auto"/>
            <w:vAlign w:val="center"/>
            <w:hideMark/>
          </w:tcPr>
          <w:p w14:paraId="420B4154"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 </w:t>
            </w:r>
          </w:p>
        </w:tc>
        <w:tc>
          <w:tcPr>
            <w:tcW w:w="873" w:type="dxa"/>
            <w:shd w:val="clear" w:color="auto" w:fill="DBE5F1" w:themeFill="accent1" w:themeFillTint="33"/>
          </w:tcPr>
          <w:p w14:paraId="44D61A2B" w14:textId="77777777" w:rsidR="0037715F" w:rsidRPr="00B00552" w:rsidRDefault="0037715F" w:rsidP="007A009F">
            <w:pPr>
              <w:spacing w:after="0"/>
              <w:rPr>
                <w:rFonts w:ascii="Calibri" w:hAnsi="Calibri"/>
                <w:b/>
                <w:bCs/>
                <w:color w:val="000000"/>
                <w:sz w:val="16"/>
                <w:szCs w:val="16"/>
              </w:rPr>
            </w:pPr>
          </w:p>
        </w:tc>
        <w:tc>
          <w:tcPr>
            <w:tcW w:w="868" w:type="dxa"/>
            <w:shd w:val="clear" w:color="auto" w:fill="DBE5F1" w:themeFill="accent1" w:themeFillTint="33"/>
          </w:tcPr>
          <w:p w14:paraId="64B6B79D" w14:textId="77777777" w:rsidR="0037715F" w:rsidRPr="00B00552" w:rsidRDefault="0037715F" w:rsidP="007A009F">
            <w:pPr>
              <w:spacing w:after="0"/>
              <w:rPr>
                <w:rFonts w:ascii="Calibri" w:hAnsi="Calibri"/>
                <w:b/>
                <w:bCs/>
                <w:color w:val="000000"/>
                <w:sz w:val="16"/>
                <w:szCs w:val="16"/>
              </w:rPr>
            </w:pPr>
          </w:p>
        </w:tc>
        <w:tc>
          <w:tcPr>
            <w:tcW w:w="2528" w:type="dxa"/>
            <w:vMerge/>
            <w:shd w:val="clear" w:color="auto" w:fill="auto"/>
            <w:noWrap/>
            <w:vAlign w:val="center"/>
            <w:hideMark/>
          </w:tcPr>
          <w:p w14:paraId="50AEF3A0" w14:textId="77777777" w:rsidR="0037715F" w:rsidRPr="00B00552" w:rsidRDefault="0037715F" w:rsidP="007A009F">
            <w:pPr>
              <w:spacing w:after="0"/>
              <w:rPr>
                <w:rFonts w:ascii="Calibri" w:hAnsi="Calibri"/>
                <w:b/>
                <w:bCs/>
                <w:color w:val="000000"/>
                <w:sz w:val="16"/>
                <w:szCs w:val="16"/>
              </w:rPr>
            </w:pPr>
          </w:p>
        </w:tc>
      </w:tr>
      <w:tr w:rsidR="0037715F" w:rsidRPr="00B00552" w14:paraId="5FB9E3F9" w14:textId="77777777" w:rsidTr="00772A44">
        <w:trPr>
          <w:trHeight w:val="284"/>
          <w:jc w:val="center"/>
        </w:trPr>
        <w:tc>
          <w:tcPr>
            <w:tcW w:w="624" w:type="dxa"/>
            <w:shd w:val="clear" w:color="000000" w:fill="C0C0C0"/>
            <w:vAlign w:val="center"/>
            <w:hideMark/>
          </w:tcPr>
          <w:p w14:paraId="40C4AF17" w14:textId="77777777" w:rsidR="0037715F" w:rsidRPr="00B00552" w:rsidRDefault="0037715F" w:rsidP="007A009F">
            <w:pPr>
              <w:spacing w:after="0"/>
              <w:jc w:val="center"/>
              <w:rPr>
                <w:rFonts w:ascii="Calibri" w:hAnsi="Calibri"/>
                <w:b/>
                <w:bCs/>
                <w:color w:val="000000"/>
                <w:sz w:val="16"/>
                <w:szCs w:val="16"/>
              </w:rPr>
            </w:pPr>
            <w:r w:rsidRPr="00B00552">
              <w:rPr>
                <w:rFonts w:ascii="Calibri" w:hAnsi="Calibri"/>
                <w:b/>
                <w:bCs/>
                <w:color w:val="000000"/>
                <w:sz w:val="16"/>
                <w:szCs w:val="16"/>
              </w:rPr>
              <w:t>2</w:t>
            </w:r>
          </w:p>
        </w:tc>
        <w:tc>
          <w:tcPr>
            <w:tcW w:w="4036" w:type="dxa"/>
            <w:shd w:val="clear" w:color="000000" w:fill="C0C0C0"/>
            <w:vAlign w:val="center"/>
            <w:hideMark/>
          </w:tcPr>
          <w:p w14:paraId="547DD740"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ΚΑΘΑΙΡΕΣΕΙΣ</w:t>
            </w:r>
          </w:p>
        </w:tc>
        <w:tc>
          <w:tcPr>
            <w:tcW w:w="709" w:type="dxa"/>
            <w:shd w:val="clear" w:color="000000" w:fill="BFBFBF"/>
            <w:noWrap/>
            <w:vAlign w:val="center"/>
            <w:hideMark/>
          </w:tcPr>
          <w:p w14:paraId="7AB7A08B"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 </w:t>
            </w:r>
          </w:p>
        </w:tc>
        <w:tc>
          <w:tcPr>
            <w:tcW w:w="873" w:type="dxa"/>
            <w:shd w:val="clear" w:color="000000" w:fill="BFBFBF"/>
          </w:tcPr>
          <w:p w14:paraId="7196DCB8" w14:textId="77777777" w:rsidR="0037715F" w:rsidRPr="00B00552" w:rsidRDefault="0037715F" w:rsidP="007A009F">
            <w:pPr>
              <w:spacing w:after="0"/>
              <w:rPr>
                <w:rFonts w:ascii="Calibri" w:hAnsi="Calibri"/>
                <w:b/>
                <w:bCs/>
                <w:color w:val="000000"/>
                <w:sz w:val="16"/>
                <w:szCs w:val="16"/>
              </w:rPr>
            </w:pPr>
          </w:p>
        </w:tc>
        <w:tc>
          <w:tcPr>
            <w:tcW w:w="868" w:type="dxa"/>
            <w:shd w:val="clear" w:color="000000" w:fill="BFBFBF"/>
          </w:tcPr>
          <w:p w14:paraId="439E7229" w14:textId="77777777" w:rsidR="0037715F" w:rsidRPr="00B00552" w:rsidRDefault="0037715F" w:rsidP="007A009F">
            <w:pPr>
              <w:spacing w:after="0"/>
              <w:rPr>
                <w:rFonts w:ascii="Calibri" w:hAnsi="Calibri"/>
                <w:b/>
                <w:bCs/>
                <w:color w:val="000000"/>
                <w:sz w:val="16"/>
                <w:szCs w:val="16"/>
              </w:rPr>
            </w:pPr>
          </w:p>
        </w:tc>
        <w:tc>
          <w:tcPr>
            <w:tcW w:w="2528" w:type="dxa"/>
            <w:shd w:val="clear" w:color="000000" w:fill="BFBFBF"/>
            <w:noWrap/>
            <w:vAlign w:val="center"/>
            <w:hideMark/>
          </w:tcPr>
          <w:p w14:paraId="308E575A"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204C41" w14:paraId="39250190" w14:textId="77777777" w:rsidTr="00772A44">
        <w:trPr>
          <w:trHeight w:val="284"/>
          <w:jc w:val="center"/>
        </w:trPr>
        <w:tc>
          <w:tcPr>
            <w:tcW w:w="624" w:type="dxa"/>
            <w:shd w:val="clear" w:color="auto" w:fill="auto"/>
            <w:vAlign w:val="center"/>
            <w:hideMark/>
          </w:tcPr>
          <w:p w14:paraId="796B9DD9" w14:textId="77777777" w:rsidR="0037715F" w:rsidRPr="00204C41" w:rsidRDefault="0037715F" w:rsidP="007A009F">
            <w:pPr>
              <w:spacing w:after="0"/>
              <w:jc w:val="center"/>
              <w:rPr>
                <w:rFonts w:ascii="Calibri" w:hAnsi="Calibri"/>
                <w:color w:val="000000"/>
                <w:sz w:val="16"/>
                <w:szCs w:val="16"/>
              </w:rPr>
            </w:pPr>
            <w:r w:rsidRPr="00204C41">
              <w:rPr>
                <w:rFonts w:ascii="Calibri" w:hAnsi="Calibri"/>
                <w:color w:val="000000"/>
                <w:sz w:val="16"/>
                <w:szCs w:val="16"/>
              </w:rPr>
              <w:t>2.01</w:t>
            </w:r>
          </w:p>
        </w:tc>
        <w:tc>
          <w:tcPr>
            <w:tcW w:w="4036" w:type="dxa"/>
            <w:shd w:val="clear" w:color="auto" w:fill="auto"/>
            <w:vAlign w:val="center"/>
            <w:hideMark/>
          </w:tcPr>
          <w:p w14:paraId="3093783B" w14:textId="77777777" w:rsidR="0037715F" w:rsidRPr="00204C41" w:rsidRDefault="0037715F" w:rsidP="007A009F">
            <w:pPr>
              <w:spacing w:after="0"/>
              <w:rPr>
                <w:rFonts w:ascii="Calibri" w:hAnsi="Calibri"/>
                <w:color w:val="000000"/>
                <w:sz w:val="16"/>
                <w:szCs w:val="16"/>
              </w:rPr>
            </w:pPr>
            <w:r w:rsidRPr="00204C41">
              <w:rPr>
                <w:rFonts w:ascii="Calibri" w:hAnsi="Calibri"/>
                <w:color w:val="000000"/>
                <w:sz w:val="16"/>
                <w:szCs w:val="16"/>
              </w:rPr>
              <w:t>Καθαίρεση ξύλινων ή μεταλλικών στεγών οποιουδήποτε τύπου (περιλαμβανομένων των επικαλύψεων από οποιοδήποτε υλικό) με αποκομιδή, μεταφορά και επεξεργασία μπαζών</w:t>
            </w:r>
          </w:p>
        </w:tc>
        <w:tc>
          <w:tcPr>
            <w:tcW w:w="709" w:type="dxa"/>
            <w:shd w:val="clear" w:color="auto" w:fill="auto"/>
            <w:vAlign w:val="center"/>
            <w:hideMark/>
          </w:tcPr>
          <w:p w14:paraId="24784694" w14:textId="77777777" w:rsidR="0037715F" w:rsidRPr="00204C41" w:rsidRDefault="0037715F" w:rsidP="007A009F">
            <w:pPr>
              <w:spacing w:after="0"/>
              <w:jc w:val="center"/>
              <w:rPr>
                <w:rFonts w:ascii="Calibri" w:hAnsi="Calibri"/>
                <w:color w:val="000000"/>
                <w:sz w:val="16"/>
                <w:szCs w:val="16"/>
              </w:rPr>
            </w:pPr>
            <w:r w:rsidRPr="00204C41">
              <w:rPr>
                <w:rFonts w:ascii="Calibri" w:hAnsi="Calibri"/>
                <w:color w:val="000000"/>
                <w:sz w:val="16"/>
                <w:szCs w:val="16"/>
              </w:rPr>
              <w:t>μ2</w:t>
            </w:r>
          </w:p>
        </w:tc>
        <w:tc>
          <w:tcPr>
            <w:tcW w:w="873" w:type="dxa"/>
            <w:shd w:val="clear" w:color="auto" w:fill="DBE5F1" w:themeFill="accent1" w:themeFillTint="33"/>
            <w:vAlign w:val="center"/>
          </w:tcPr>
          <w:p w14:paraId="353858C2" w14:textId="77777777" w:rsidR="0037715F" w:rsidRPr="00204C41" w:rsidRDefault="0037715F" w:rsidP="007A009F">
            <w:pPr>
              <w:spacing w:after="0"/>
              <w:jc w:val="right"/>
              <w:rPr>
                <w:rFonts w:ascii="Calibri" w:hAnsi="Calibri"/>
                <w:b/>
                <w:bCs/>
                <w:color w:val="000000"/>
                <w:sz w:val="16"/>
                <w:szCs w:val="16"/>
              </w:rPr>
            </w:pPr>
            <w:r w:rsidRPr="00204C41">
              <w:rPr>
                <w:rFonts w:ascii="Calibri" w:hAnsi="Calibri"/>
                <w:b/>
                <w:bCs/>
                <w:color w:val="000000"/>
                <w:sz w:val="16"/>
                <w:szCs w:val="16"/>
              </w:rPr>
              <w:t>12,00</w:t>
            </w:r>
          </w:p>
        </w:tc>
        <w:tc>
          <w:tcPr>
            <w:tcW w:w="868" w:type="dxa"/>
            <w:shd w:val="clear" w:color="auto" w:fill="DBE5F1" w:themeFill="accent1" w:themeFillTint="33"/>
            <w:vAlign w:val="center"/>
          </w:tcPr>
          <w:p w14:paraId="4DB1DEC5" w14:textId="77777777" w:rsidR="0037715F" w:rsidRPr="00204C41" w:rsidRDefault="0037715F" w:rsidP="007A009F">
            <w:pPr>
              <w:spacing w:after="0"/>
              <w:jc w:val="right"/>
              <w:rPr>
                <w:rFonts w:ascii="Calibri" w:hAnsi="Calibri"/>
                <w:b/>
                <w:bCs/>
                <w:color w:val="000000"/>
                <w:sz w:val="16"/>
                <w:szCs w:val="16"/>
              </w:rPr>
            </w:pPr>
            <w:r w:rsidRPr="00204C41">
              <w:rPr>
                <w:rFonts w:ascii="Calibri" w:hAnsi="Calibri"/>
                <w:b/>
                <w:bCs/>
                <w:color w:val="000000"/>
                <w:sz w:val="16"/>
                <w:szCs w:val="16"/>
              </w:rPr>
              <w:t>15,00</w:t>
            </w:r>
          </w:p>
        </w:tc>
        <w:tc>
          <w:tcPr>
            <w:tcW w:w="2528" w:type="dxa"/>
            <w:shd w:val="clear" w:color="auto" w:fill="auto"/>
            <w:noWrap/>
            <w:vAlign w:val="center"/>
            <w:hideMark/>
          </w:tcPr>
          <w:p w14:paraId="3BBC12AB" w14:textId="77777777" w:rsidR="0037715F" w:rsidRPr="00204C41" w:rsidRDefault="0037715F" w:rsidP="007A009F">
            <w:pPr>
              <w:spacing w:after="0"/>
              <w:rPr>
                <w:rFonts w:ascii="Calibri" w:hAnsi="Calibri"/>
                <w:b/>
                <w:bCs/>
                <w:color w:val="000000"/>
                <w:sz w:val="16"/>
                <w:szCs w:val="16"/>
              </w:rPr>
            </w:pPr>
            <w:r w:rsidRPr="00204C41">
              <w:rPr>
                <w:rFonts w:ascii="Calibri" w:hAnsi="Calibri"/>
                <w:b/>
                <w:bCs/>
                <w:color w:val="000000"/>
                <w:sz w:val="16"/>
                <w:szCs w:val="16"/>
              </w:rPr>
              <w:t> </w:t>
            </w:r>
          </w:p>
        </w:tc>
      </w:tr>
      <w:tr w:rsidR="0037715F" w:rsidRPr="00204C41" w14:paraId="5D521651" w14:textId="77777777" w:rsidTr="00772A44">
        <w:trPr>
          <w:trHeight w:val="284"/>
          <w:jc w:val="center"/>
        </w:trPr>
        <w:tc>
          <w:tcPr>
            <w:tcW w:w="624" w:type="dxa"/>
            <w:shd w:val="clear" w:color="auto" w:fill="auto"/>
            <w:vAlign w:val="center"/>
            <w:hideMark/>
          </w:tcPr>
          <w:p w14:paraId="5BB9CA2D" w14:textId="77777777" w:rsidR="0037715F" w:rsidRPr="00204C41" w:rsidRDefault="0037715F" w:rsidP="007A009F">
            <w:pPr>
              <w:spacing w:after="0"/>
              <w:jc w:val="center"/>
              <w:rPr>
                <w:rFonts w:ascii="Calibri" w:hAnsi="Calibri"/>
                <w:color w:val="000000"/>
                <w:sz w:val="16"/>
                <w:szCs w:val="16"/>
              </w:rPr>
            </w:pPr>
            <w:r w:rsidRPr="00204C41">
              <w:rPr>
                <w:rFonts w:ascii="Calibri" w:hAnsi="Calibri"/>
                <w:color w:val="000000"/>
                <w:sz w:val="16"/>
                <w:szCs w:val="16"/>
              </w:rPr>
              <w:t>2.02</w:t>
            </w:r>
          </w:p>
        </w:tc>
        <w:tc>
          <w:tcPr>
            <w:tcW w:w="4036" w:type="dxa"/>
            <w:shd w:val="clear" w:color="auto" w:fill="auto"/>
            <w:vAlign w:val="center"/>
            <w:hideMark/>
          </w:tcPr>
          <w:p w14:paraId="018E0A86" w14:textId="77777777" w:rsidR="0037715F" w:rsidRPr="00204C41" w:rsidRDefault="0037715F" w:rsidP="007A009F">
            <w:pPr>
              <w:spacing w:after="0"/>
              <w:rPr>
                <w:rFonts w:ascii="Calibri" w:hAnsi="Calibri"/>
                <w:color w:val="000000"/>
                <w:sz w:val="16"/>
                <w:szCs w:val="16"/>
              </w:rPr>
            </w:pPr>
            <w:r w:rsidRPr="00204C41">
              <w:rPr>
                <w:rFonts w:ascii="Calibri" w:hAnsi="Calibri"/>
                <w:color w:val="000000"/>
                <w:sz w:val="16"/>
                <w:szCs w:val="16"/>
              </w:rPr>
              <w:t>Καθαίρεση πλινθοδομής οποιουδήποτε τύπου, επιχρισμένης ή μη, με αποκομιδή, μεταφορά και επεξεργασία μπαζών</w:t>
            </w:r>
          </w:p>
        </w:tc>
        <w:tc>
          <w:tcPr>
            <w:tcW w:w="709" w:type="dxa"/>
            <w:shd w:val="clear" w:color="auto" w:fill="auto"/>
            <w:vAlign w:val="center"/>
            <w:hideMark/>
          </w:tcPr>
          <w:p w14:paraId="413678EB" w14:textId="77777777" w:rsidR="0037715F" w:rsidRPr="00204C41" w:rsidRDefault="0037715F" w:rsidP="007A009F">
            <w:pPr>
              <w:spacing w:after="0"/>
              <w:jc w:val="center"/>
              <w:rPr>
                <w:rFonts w:ascii="Calibri" w:hAnsi="Calibri"/>
                <w:color w:val="000000"/>
                <w:sz w:val="16"/>
                <w:szCs w:val="16"/>
              </w:rPr>
            </w:pPr>
            <w:r w:rsidRPr="00204C41">
              <w:rPr>
                <w:rFonts w:ascii="Calibri" w:hAnsi="Calibri"/>
                <w:color w:val="000000"/>
                <w:sz w:val="16"/>
                <w:szCs w:val="16"/>
              </w:rPr>
              <w:t>μ2</w:t>
            </w:r>
          </w:p>
        </w:tc>
        <w:tc>
          <w:tcPr>
            <w:tcW w:w="873" w:type="dxa"/>
            <w:shd w:val="clear" w:color="auto" w:fill="DBE5F1" w:themeFill="accent1" w:themeFillTint="33"/>
            <w:vAlign w:val="center"/>
          </w:tcPr>
          <w:p w14:paraId="61C998BA" w14:textId="77777777" w:rsidR="0037715F" w:rsidRPr="00204C41" w:rsidRDefault="0037715F" w:rsidP="007A009F">
            <w:pPr>
              <w:spacing w:after="0"/>
              <w:jc w:val="right"/>
              <w:rPr>
                <w:rFonts w:ascii="Calibri" w:hAnsi="Calibri"/>
                <w:b/>
                <w:bCs/>
                <w:color w:val="000000"/>
                <w:sz w:val="16"/>
                <w:szCs w:val="16"/>
              </w:rPr>
            </w:pPr>
            <w:r w:rsidRPr="00204C41">
              <w:rPr>
                <w:rFonts w:ascii="Calibri" w:hAnsi="Calibri"/>
                <w:b/>
                <w:bCs/>
                <w:color w:val="000000"/>
                <w:sz w:val="16"/>
                <w:szCs w:val="16"/>
              </w:rPr>
              <w:t>17,00</w:t>
            </w:r>
          </w:p>
        </w:tc>
        <w:tc>
          <w:tcPr>
            <w:tcW w:w="868" w:type="dxa"/>
            <w:shd w:val="clear" w:color="auto" w:fill="DBE5F1" w:themeFill="accent1" w:themeFillTint="33"/>
            <w:vAlign w:val="center"/>
          </w:tcPr>
          <w:p w14:paraId="0DF4F635" w14:textId="77777777" w:rsidR="0037715F" w:rsidRPr="00204C41" w:rsidRDefault="0037715F" w:rsidP="007A009F">
            <w:pPr>
              <w:spacing w:after="0"/>
              <w:jc w:val="right"/>
              <w:rPr>
                <w:rFonts w:ascii="Calibri" w:hAnsi="Calibri"/>
                <w:b/>
                <w:bCs/>
                <w:color w:val="000000"/>
                <w:sz w:val="16"/>
                <w:szCs w:val="16"/>
              </w:rPr>
            </w:pPr>
            <w:r w:rsidRPr="00204C41">
              <w:rPr>
                <w:rFonts w:ascii="Calibri" w:hAnsi="Calibri"/>
                <w:b/>
                <w:bCs/>
                <w:color w:val="000000"/>
                <w:sz w:val="16"/>
                <w:szCs w:val="16"/>
              </w:rPr>
              <w:t>35,00</w:t>
            </w:r>
          </w:p>
        </w:tc>
        <w:tc>
          <w:tcPr>
            <w:tcW w:w="2528" w:type="dxa"/>
            <w:shd w:val="clear" w:color="auto" w:fill="auto"/>
            <w:noWrap/>
            <w:vAlign w:val="center"/>
            <w:hideMark/>
          </w:tcPr>
          <w:p w14:paraId="0996128B" w14:textId="77777777" w:rsidR="0037715F" w:rsidRPr="00204C41" w:rsidRDefault="0037715F" w:rsidP="007A009F">
            <w:pPr>
              <w:spacing w:after="0"/>
              <w:rPr>
                <w:rFonts w:ascii="Calibri" w:hAnsi="Calibri"/>
                <w:b/>
                <w:bCs/>
                <w:color w:val="000000"/>
                <w:sz w:val="16"/>
                <w:szCs w:val="16"/>
              </w:rPr>
            </w:pPr>
            <w:r w:rsidRPr="00204C41">
              <w:rPr>
                <w:rFonts w:ascii="Calibri" w:hAnsi="Calibri"/>
                <w:b/>
                <w:bCs/>
                <w:color w:val="000000"/>
                <w:sz w:val="16"/>
                <w:szCs w:val="16"/>
              </w:rPr>
              <w:t> </w:t>
            </w:r>
          </w:p>
        </w:tc>
      </w:tr>
      <w:tr w:rsidR="0037715F" w:rsidRPr="00204C41" w14:paraId="3E4FC413" w14:textId="77777777" w:rsidTr="00772A44">
        <w:trPr>
          <w:trHeight w:val="284"/>
          <w:jc w:val="center"/>
        </w:trPr>
        <w:tc>
          <w:tcPr>
            <w:tcW w:w="624" w:type="dxa"/>
            <w:shd w:val="clear" w:color="auto" w:fill="auto"/>
            <w:vAlign w:val="center"/>
            <w:hideMark/>
          </w:tcPr>
          <w:p w14:paraId="312F07A1" w14:textId="77777777" w:rsidR="0037715F" w:rsidRPr="00204C41" w:rsidRDefault="0037715F" w:rsidP="007A009F">
            <w:pPr>
              <w:spacing w:after="0"/>
              <w:jc w:val="center"/>
              <w:rPr>
                <w:rFonts w:ascii="Calibri" w:hAnsi="Calibri"/>
                <w:color w:val="000000"/>
                <w:sz w:val="16"/>
                <w:szCs w:val="16"/>
              </w:rPr>
            </w:pPr>
            <w:r w:rsidRPr="00204C41">
              <w:rPr>
                <w:rFonts w:ascii="Calibri" w:hAnsi="Calibri"/>
                <w:color w:val="000000"/>
                <w:sz w:val="16"/>
                <w:szCs w:val="16"/>
              </w:rPr>
              <w:t>2.03</w:t>
            </w:r>
          </w:p>
        </w:tc>
        <w:tc>
          <w:tcPr>
            <w:tcW w:w="4036" w:type="dxa"/>
            <w:shd w:val="clear" w:color="auto" w:fill="auto"/>
            <w:vAlign w:val="center"/>
            <w:hideMark/>
          </w:tcPr>
          <w:p w14:paraId="74447C09" w14:textId="77777777" w:rsidR="0037715F" w:rsidRPr="00204C41" w:rsidRDefault="0037715F" w:rsidP="007A009F">
            <w:pPr>
              <w:spacing w:after="0"/>
              <w:rPr>
                <w:rFonts w:ascii="Calibri" w:hAnsi="Calibri"/>
                <w:color w:val="000000"/>
                <w:sz w:val="16"/>
                <w:szCs w:val="16"/>
              </w:rPr>
            </w:pPr>
            <w:r w:rsidRPr="00204C41">
              <w:rPr>
                <w:rFonts w:ascii="Calibri" w:hAnsi="Calibri"/>
                <w:color w:val="000000"/>
                <w:sz w:val="16"/>
                <w:szCs w:val="16"/>
              </w:rPr>
              <w:t>Καθαίρεση λιθοδομής οποιουδήποτε τύπου, επιχρισμένης ή μη, με αποκομιδή, μεταφορά και επεξεργασία μπαζών</w:t>
            </w:r>
          </w:p>
        </w:tc>
        <w:tc>
          <w:tcPr>
            <w:tcW w:w="709" w:type="dxa"/>
            <w:shd w:val="clear" w:color="auto" w:fill="auto"/>
            <w:vAlign w:val="center"/>
            <w:hideMark/>
          </w:tcPr>
          <w:p w14:paraId="0257493A" w14:textId="77777777" w:rsidR="0037715F" w:rsidRPr="00204C41" w:rsidRDefault="0037715F" w:rsidP="007A009F">
            <w:pPr>
              <w:spacing w:after="0"/>
              <w:jc w:val="center"/>
              <w:rPr>
                <w:rFonts w:ascii="Calibri" w:hAnsi="Calibri"/>
                <w:color w:val="000000"/>
                <w:sz w:val="16"/>
                <w:szCs w:val="16"/>
              </w:rPr>
            </w:pPr>
            <w:r w:rsidRPr="00204C41">
              <w:rPr>
                <w:rFonts w:ascii="Calibri" w:hAnsi="Calibri"/>
                <w:color w:val="000000"/>
                <w:sz w:val="16"/>
                <w:szCs w:val="16"/>
              </w:rPr>
              <w:t>μ3</w:t>
            </w:r>
          </w:p>
        </w:tc>
        <w:tc>
          <w:tcPr>
            <w:tcW w:w="873" w:type="dxa"/>
            <w:shd w:val="clear" w:color="auto" w:fill="DBE5F1" w:themeFill="accent1" w:themeFillTint="33"/>
            <w:vAlign w:val="center"/>
          </w:tcPr>
          <w:p w14:paraId="69A0F588" w14:textId="77777777" w:rsidR="0037715F" w:rsidRPr="00204C41" w:rsidRDefault="0037715F" w:rsidP="007A009F">
            <w:pPr>
              <w:spacing w:after="0"/>
              <w:jc w:val="right"/>
              <w:rPr>
                <w:rFonts w:ascii="Calibri" w:hAnsi="Calibri"/>
                <w:b/>
                <w:bCs/>
                <w:color w:val="000000"/>
                <w:sz w:val="16"/>
                <w:szCs w:val="16"/>
              </w:rPr>
            </w:pPr>
            <w:r w:rsidRPr="00204C41">
              <w:rPr>
                <w:rFonts w:ascii="Calibri" w:hAnsi="Calibri"/>
                <w:b/>
                <w:bCs/>
                <w:color w:val="000000"/>
                <w:sz w:val="16"/>
                <w:szCs w:val="16"/>
              </w:rPr>
              <w:t>27,00</w:t>
            </w:r>
          </w:p>
        </w:tc>
        <w:tc>
          <w:tcPr>
            <w:tcW w:w="868" w:type="dxa"/>
            <w:shd w:val="clear" w:color="auto" w:fill="DBE5F1" w:themeFill="accent1" w:themeFillTint="33"/>
            <w:vAlign w:val="center"/>
          </w:tcPr>
          <w:p w14:paraId="5EF85CD7" w14:textId="77777777" w:rsidR="0037715F" w:rsidRPr="00204C41" w:rsidRDefault="0037715F" w:rsidP="007A009F">
            <w:pPr>
              <w:spacing w:after="0"/>
              <w:jc w:val="right"/>
              <w:rPr>
                <w:rFonts w:ascii="Calibri" w:hAnsi="Calibri"/>
                <w:b/>
                <w:bCs/>
                <w:color w:val="000000"/>
                <w:sz w:val="16"/>
                <w:szCs w:val="16"/>
              </w:rPr>
            </w:pPr>
            <w:r w:rsidRPr="00204C41">
              <w:rPr>
                <w:rFonts w:ascii="Calibri" w:hAnsi="Calibri"/>
                <w:b/>
                <w:bCs/>
                <w:color w:val="000000"/>
                <w:sz w:val="16"/>
                <w:szCs w:val="16"/>
              </w:rPr>
              <w:t>35,00</w:t>
            </w:r>
          </w:p>
        </w:tc>
        <w:tc>
          <w:tcPr>
            <w:tcW w:w="2528" w:type="dxa"/>
            <w:shd w:val="clear" w:color="auto" w:fill="auto"/>
            <w:noWrap/>
            <w:vAlign w:val="center"/>
            <w:hideMark/>
          </w:tcPr>
          <w:p w14:paraId="790E8D4D" w14:textId="77777777" w:rsidR="0037715F" w:rsidRPr="00204C41" w:rsidRDefault="0037715F" w:rsidP="007A009F">
            <w:pPr>
              <w:spacing w:after="0"/>
              <w:rPr>
                <w:rFonts w:ascii="Calibri" w:hAnsi="Calibri"/>
                <w:b/>
                <w:bCs/>
                <w:color w:val="000000"/>
                <w:sz w:val="16"/>
                <w:szCs w:val="16"/>
              </w:rPr>
            </w:pPr>
            <w:r w:rsidRPr="00204C41">
              <w:rPr>
                <w:rFonts w:ascii="Calibri" w:hAnsi="Calibri"/>
                <w:b/>
                <w:bCs/>
                <w:color w:val="000000"/>
                <w:sz w:val="16"/>
                <w:szCs w:val="16"/>
              </w:rPr>
              <w:t> </w:t>
            </w:r>
          </w:p>
        </w:tc>
      </w:tr>
      <w:tr w:rsidR="0037715F" w:rsidRPr="00204C41" w14:paraId="5F06EE54" w14:textId="77777777" w:rsidTr="00772A44">
        <w:trPr>
          <w:trHeight w:val="284"/>
          <w:jc w:val="center"/>
        </w:trPr>
        <w:tc>
          <w:tcPr>
            <w:tcW w:w="624" w:type="dxa"/>
            <w:shd w:val="clear" w:color="auto" w:fill="auto"/>
            <w:vAlign w:val="center"/>
            <w:hideMark/>
          </w:tcPr>
          <w:p w14:paraId="1521E58C" w14:textId="77777777" w:rsidR="0037715F" w:rsidRPr="00204C41" w:rsidRDefault="0037715F" w:rsidP="007A009F">
            <w:pPr>
              <w:spacing w:after="0"/>
              <w:jc w:val="center"/>
              <w:rPr>
                <w:rFonts w:ascii="Calibri" w:hAnsi="Calibri"/>
                <w:color w:val="000000"/>
                <w:sz w:val="16"/>
                <w:szCs w:val="16"/>
              </w:rPr>
            </w:pPr>
            <w:r w:rsidRPr="00204C41">
              <w:rPr>
                <w:rFonts w:ascii="Calibri" w:hAnsi="Calibri"/>
                <w:color w:val="000000"/>
                <w:sz w:val="16"/>
                <w:szCs w:val="16"/>
              </w:rPr>
              <w:t>2.04</w:t>
            </w:r>
          </w:p>
        </w:tc>
        <w:tc>
          <w:tcPr>
            <w:tcW w:w="4036" w:type="dxa"/>
            <w:shd w:val="clear" w:color="auto" w:fill="auto"/>
            <w:vAlign w:val="center"/>
            <w:hideMark/>
          </w:tcPr>
          <w:p w14:paraId="506FDAC4" w14:textId="77777777" w:rsidR="0037715F" w:rsidRPr="00204C41" w:rsidRDefault="0037715F" w:rsidP="007A009F">
            <w:pPr>
              <w:spacing w:after="0"/>
              <w:rPr>
                <w:rFonts w:ascii="Calibri" w:hAnsi="Calibri"/>
                <w:color w:val="000000"/>
                <w:sz w:val="16"/>
                <w:szCs w:val="16"/>
              </w:rPr>
            </w:pPr>
            <w:r w:rsidRPr="00204C41">
              <w:rPr>
                <w:rFonts w:ascii="Calibri" w:hAnsi="Calibri"/>
                <w:color w:val="000000"/>
                <w:sz w:val="16"/>
                <w:szCs w:val="16"/>
              </w:rPr>
              <w:t>Καθαιρέσεις άοπλου σκυροδέματος μεμονωμένες, με αδιατάρακτες κοπές κτλ, μέχρι 1.00 m3 ανά θέση</w:t>
            </w:r>
          </w:p>
        </w:tc>
        <w:tc>
          <w:tcPr>
            <w:tcW w:w="709" w:type="dxa"/>
            <w:shd w:val="clear" w:color="auto" w:fill="auto"/>
            <w:vAlign w:val="center"/>
            <w:hideMark/>
          </w:tcPr>
          <w:p w14:paraId="6E285FCD" w14:textId="77777777" w:rsidR="0037715F" w:rsidRPr="00204C41" w:rsidRDefault="0037715F" w:rsidP="007A009F">
            <w:pPr>
              <w:spacing w:after="0"/>
              <w:jc w:val="center"/>
              <w:rPr>
                <w:rFonts w:ascii="Calibri" w:hAnsi="Calibri"/>
                <w:color w:val="000000"/>
                <w:sz w:val="16"/>
                <w:szCs w:val="16"/>
              </w:rPr>
            </w:pPr>
            <w:r w:rsidRPr="00204C41">
              <w:rPr>
                <w:rFonts w:ascii="Calibri" w:hAnsi="Calibri"/>
                <w:color w:val="000000"/>
                <w:sz w:val="16"/>
                <w:szCs w:val="16"/>
              </w:rPr>
              <w:t>μ3</w:t>
            </w:r>
          </w:p>
        </w:tc>
        <w:tc>
          <w:tcPr>
            <w:tcW w:w="873" w:type="dxa"/>
            <w:shd w:val="clear" w:color="auto" w:fill="DBE5F1" w:themeFill="accent1" w:themeFillTint="33"/>
            <w:vAlign w:val="center"/>
          </w:tcPr>
          <w:p w14:paraId="1DF02A12" w14:textId="77777777" w:rsidR="0037715F" w:rsidRPr="00204C41" w:rsidRDefault="0037715F" w:rsidP="007A009F">
            <w:pPr>
              <w:spacing w:after="0"/>
              <w:jc w:val="right"/>
              <w:rPr>
                <w:rFonts w:ascii="Calibri" w:hAnsi="Calibri"/>
                <w:b/>
                <w:bCs/>
                <w:color w:val="000000"/>
                <w:sz w:val="16"/>
                <w:szCs w:val="16"/>
              </w:rPr>
            </w:pPr>
            <w:r w:rsidRPr="00204C41">
              <w:rPr>
                <w:rFonts w:ascii="Calibri" w:hAnsi="Calibri"/>
                <w:b/>
                <w:bCs/>
                <w:color w:val="000000"/>
                <w:sz w:val="16"/>
                <w:szCs w:val="16"/>
              </w:rPr>
              <w:t>190,00</w:t>
            </w:r>
          </w:p>
        </w:tc>
        <w:tc>
          <w:tcPr>
            <w:tcW w:w="868" w:type="dxa"/>
            <w:shd w:val="clear" w:color="auto" w:fill="DBE5F1" w:themeFill="accent1" w:themeFillTint="33"/>
            <w:vAlign w:val="center"/>
          </w:tcPr>
          <w:p w14:paraId="218AABEA" w14:textId="77777777" w:rsidR="0037715F" w:rsidRPr="00204C41" w:rsidRDefault="0037715F" w:rsidP="007A009F">
            <w:pPr>
              <w:spacing w:after="0"/>
              <w:jc w:val="right"/>
              <w:rPr>
                <w:rFonts w:ascii="Calibri" w:hAnsi="Calibri"/>
                <w:b/>
                <w:bCs/>
                <w:color w:val="000000"/>
                <w:sz w:val="16"/>
                <w:szCs w:val="16"/>
              </w:rPr>
            </w:pPr>
            <w:r w:rsidRPr="00204C41">
              <w:rPr>
                <w:rFonts w:ascii="Calibri" w:hAnsi="Calibri"/>
                <w:b/>
                <w:bCs/>
                <w:color w:val="000000"/>
                <w:sz w:val="16"/>
                <w:szCs w:val="16"/>
              </w:rPr>
              <w:t>200,00</w:t>
            </w:r>
          </w:p>
        </w:tc>
        <w:tc>
          <w:tcPr>
            <w:tcW w:w="2528" w:type="dxa"/>
            <w:shd w:val="clear" w:color="auto" w:fill="auto"/>
            <w:noWrap/>
            <w:vAlign w:val="center"/>
            <w:hideMark/>
          </w:tcPr>
          <w:p w14:paraId="5FF1EC66" w14:textId="77777777" w:rsidR="0037715F" w:rsidRPr="00204C41" w:rsidRDefault="0037715F" w:rsidP="007A009F">
            <w:pPr>
              <w:spacing w:after="0"/>
              <w:rPr>
                <w:rFonts w:ascii="Calibri" w:hAnsi="Calibri"/>
                <w:b/>
                <w:bCs/>
                <w:color w:val="000000"/>
                <w:sz w:val="16"/>
                <w:szCs w:val="16"/>
              </w:rPr>
            </w:pPr>
            <w:r w:rsidRPr="00204C41">
              <w:rPr>
                <w:rFonts w:ascii="Calibri" w:hAnsi="Calibri"/>
                <w:b/>
                <w:bCs/>
                <w:color w:val="000000"/>
                <w:sz w:val="16"/>
                <w:szCs w:val="16"/>
              </w:rPr>
              <w:t> </w:t>
            </w:r>
          </w:p>
        </w:tc>
      </w:tr>
      <w:tr w:rsidR="0037715F" w:rsidRPr="00204C41" w14:paraId="4A66475A" w14:textId="77777777" w:rsidTr="00772A44">
        <w:trPr>
          <w:trHeight w:val="284"/>
          <w:jc w:val="center"/>
        </w:trPr>
        <w:tc>
          <w:tcPr>
            <w:tcW w:w="624" w:type="dxa"/>
            <w:shd w:val="clear" w:color="auto" w:fill="auto"/>
            <w:vAlign w:val="center"/>
            <w:hideMark/>
          </w:tcPr>
          <w:p w14:paraId="27F1EE39" w14:textId="77777777" w:rsidR="0037715F" w:rsidRPr="00204C41" w:rsidRDefault="0037715F" w:rsidP="007A009F">
            <w:pPr>
              <w:spacing w:after="0"/>
              <w:jc w:val="center"/>
              <w:rPr>
                <w:rFonts w:ascii="Calibri" w:hAnsi="Calibri"/>
                <w:color w:val="000000"/>
                <w:sz w:val="16"/>
                <w:szCs w:val="16"/>
              </w:rPr>
            </w:pPr>
            <w:r w:rsidRPr="00204C41">
              <w:rPr>
                <w:rFonts w:ascii="Calibri" w:hAnsi="Calibri"/>
                <w:color w:val="000000"/>
                <w:sz w:val="16"/>
                <w:szCs w:val="16"/>
              </w:rPr>
              <w:t>2.05</w:t>
            </w:r>
          </w:p>
        </w:tc>
        <w:tc>
          <w:tcPr>
            <w:tcW w:w="4036" w:type="dxa"/>
            <w:shd w:val="clear" w:color="auto" w:fill="auto"/>
            <w:vAlign w:val="center"/>
            <w:hideMark/>
          </w:tcPr>
          <w:p w14:paraId="074CD528" w14:textId="77777777" w:rsidR="0037715F" w:rsidRPr="00204C41" w:rsidRDefault="0037715F" w:rsidP="007A009F">
            <w:pPr>
              <w:spacing w:after="0"/>
              <w:rPr>
                <w:rFonts w:ascii="Calibri" w:hAnsi="Calibri"/>
                <w:color w:val="000000"/>
                <w:sz w:val="16"/>
                <w:szCs w:val="16"/>
              </w:rPr>
            </w:pPr>
            <w:r w:rsidRPr="00204C41">
              <w:rPr>
                <w:rFonts w:ascii="Calibri" w:hAnsi="Calibri"/>
                <w:color w:val="000000"/>
                <w:sz w:val="16"/>
                <w:szCs w:val="16"/>
              </w:rPr>
              <w:t>Καθαιρέσεις οπλισμένου σκυροδέματος με αδιατάρακτη κοπή, με αποκομιδή, μεταφορά και επεξεργασία μπαζών</w:t>
            </w:r>
          </w:p>
        </w:tc>
        <w:tc>
          <w:tcPr>
            <w:tcW w:w="709" w:type="dxa"/>
            <w:shd w:val="clear" w:color="auto" w:fill="auto"/>
            <w:vAlign w:val="center"/>
            <w:hideMark/>
          </w:tcPr>
          <w:p w14:paraId="299A07D8" w14:textId="77777777" w:rsidR="0037715F" w:rsidRPr="00204C41" w:rsidRDefault="0037715F" w:rsidP="007A009F">
            <w:pPr>
              <w:spacing w:after="0"/>
              <w:jc w:val="center"/>
              <w:rPr>
                <w:rFonts w:ascii="Calibri" w:hAnsi="Calibri"/>
                <w:color w:val="000000"/>
                <w:sz w:val="16"/>
                <w:szCs w:val="16"/>
              </w:rPr>
            </w:pPr>
            <w:r w:rsidRPr="00204C41">
              <w:rPr>
                <w:rFonts w:ascii="Calibri" w:hAnsi="Calibri"/>
                <w:color w:val="000000"/>
                <w:sz w:val="16"/>
                <w:szCs w:val="16"/>
              </w:rPr>
              <w:t>μ X εκ.</w:t>
            </w:r>
          </w:p>
        </w:tc>
        <w:tc>
          <w:tcPr>
            <w:tcW w:w="873" w:type="dxa"/>
            <w:shd w:val="clear" w:color="auto" w:fill="DBE5F1" w:themeFill="accent1" w:themeFillTint="33"/>
            <w:vAlign w:val="center"/>
          </w:tcPr>
          <w:p w14:paraId="152BB8AC" w14:textId="77777777" w:rsidR="0037715F" w:rsidRPr="00204C41" w:rsidRDefault="0037715F" w:rsidP="007A009F">
            <w:pPr>
              <w:spacing w:after="0"/>
              <w:jc w:val="right"/>
              <w:rPr>
                <w:rFonts w:ascii="Calibri" w:hAnsi="Calibri"/>
                <w:b/>
                <w:bCs/>
                <w:color w:val="000000"/>
                <w:sz w:val="16"/>
                <w:szCs w:val="16"/>
              </w:rPr>
            </w:pPr>
            <w:r w:rsidRPr="00204C41">
              <w:rPr>
                <w:rFonts w:ascii="Calibri" w:hAnsi="Calibri"/>
                <w:b/>
                <w:bCs/>
                <w:color w:val="000000"/>
                <w:sz w:val="16"/>
                <w:szCs w:val="16"/>
              </w:rPr>
              <w:t>4,00</w:t>
            </w:r>
          </w:p>
        </w:tc>
        <w:tc>
          <w:tcPr>
            <w:tcW w:w="868" w:type="dxa"/>
            <w:shd w:val="clear" w:color="auto" w:fill="DBE5F1" w:themeFill="accent1" w:themeFillTint="33"/>
            <w:vAlign w:val="center"/>
          </w:tcPr>
          <w:p w14:paraId="495851BC" w14:textId="77777777" w:rsidR="0037715F" w:rsidRPr="00204C41" w:rsidRDefault="0037715F" w:rsidP="007A009F">
            <w:pPr>
              <w:spacing w:after="0"/>
              <w:jc w:val="right"/>
              <w:rPr>
                <w:rFonts w:ascii="Calibri" w:hAnsi="Calibri"/>
                <w:b/>
                <w:bCs/>
                <w:color w:val="000000"/>
                <w:sz w:val="16"/>
                <w:szCs w:val="16"/>
              </w:rPr>
            </w:pPr>
            <w:r w:rsidRPr="00204C41">
              <w:rPr>
                <w:rFonts w:ascii="Calibri" w:hAnsi="Calibri"/>
                <w:b/>
                <w:bCs/>
                <w:color w:val="000000"/>
                <w:sz w:val="16"/>
                <w:szCs w:val="16"/>
              </w:rPr>
              <w:t>5,00</w:t>
            </w:r>
          </w:p>
        </w:tc>
        <w:tc>
          <w:tcPr>
            <w:tcW w:w="2528" w:type="dxa"/>
            <w:shd w:val="clear" w:color="auto" w:fill="auto"/>
            <w:vAlign w:val="center"/>
            <w:hideMark/>
          </w:tcPr>
          <w:p w14:paraId="5C447C6D" w14:textId="77777777" w:rsidR="0037715F" w:rsidRPr="00204C41" w:rsidRDefault="0037715F" w:rsidP="007A009F">
            <w:pPr>
              <w:spacing w:after="0"/>
              <w:rPr>
                <w:rFonts w:ascii="Calibri" w:hAnsi="Calibri"/>
                <w:color w:val="000000"/>
                <w:sz w:val="16"/>
                <w:szCs w:val="16"/>
              </w:rPr>
            </w:pPr>
            <w:r w:rsidRPr="00204C41">
              <w:rPr>
                <w:rFonts w:ascii="Calibri" w:hAnsi="Calibri"/>
                <w:color w:val="000000"/>
                <w:sz w:val="16"/>
                <w:szCs w:val="16"/>
              </w:rPr>
              <w:t>μέτρο μήκους Χ εκατοστό βάθους κοπής</w:t>
            </w:r>
          </w:p>
        </w:tc>
      </w:tr>
      <w:tr w:rsidR="0037715F" w:rsidRPr="00204C41" w14:paraId="23F3D826" w14:textId="77777777" w:rsidTr="00772A44">
        <w:trPr>
          <w:trHeight w:val="284"/>
          <w:jc w:val="center"/>
        </w:trPr>
        <w:tc>
          <w:tcPr>
            <w:tcW w:w="624" w:type="dxa"/>
            <w:shd w:val="clear" w:color="auto" w:fill="auto"/>
            <w:vAlign w:val="center"/>
            <w:hideMark/>
          </w:tcPr>
          <w:p w14:paraId="50CC14CC" w14:textId="77777777" w:rsidR="0037715F" w:rsidRPr="00204C41" w:rsidRDefault="0037715F" w:rsidP="007A009F">
            <w:pPr>
              <w:spacing w:after="0"/>
              <w:jc w:val="center"/>
              <w:rPr>
                <w:rFonts w:ascii="Calibri" w:hAnsi="Calibri"/>
                <w:color w:val="000000"/>
                <w:sz w:val="16"/>
                <w:szCs w:val="16"/>
              </w:rPr>
            </w:pPr>
            <w:r w:rsidRPr="00204C41">
              <w:rPr>
                <w:rFonts w:ascii="Calibri" w:hAnsi="Calibri"/>
                <w:color w:val="000000"/>
                <w:sz w:val="16"/>
                <w:szCs w:val="16"/>
              </w:rPr>
              <w:t>2.06</w:t>
            </w:r>
          </w:p>
        </w:tc>
        <w:tc>
          <w:tcPr>
            <w:tcW w:w="4036" w:type="dxa"/>
            <w:shd w:val="clear" w:color="auto" w:fill="auto"/>
            <w:vAlign w:val="center"/>
            <w:hideMark/>
          </w:tcPr>
          <w:p w14:paraId="4046AC6D" w14:textId="77777777" w:rsidR="0037715F" w:rsidRPr="00204C41" w:rsidRDefault="0037715F" w:rsidP="007A009F">
            <w:pPr>
              <w:spacing w:after="0"/>
              <w:rPr>
                <w:rFonts w:ascii="Calibri" w:hAnsi="Calibri"/>
                <w:color w:val="000000"/>
                <w:sz w:val="16"/>
                <w:szCs w:val="16"/>
              </w:rPr>
            </w:pPr>
            <w:r w:rsidRPr="00204C41">
              <w:rPr>
                <w:rFonts w:ascii="Calibri" w:hAnsi="Calibri"/>
                <w:color w:val="000000"/>
                <w:sz w:val="16"/>
                <w:szCs w:val="16"/>
              </w:rPr>
              <w:t>Καθαιρέσεις άοπλου σκυροδέματος γενικές, με αποκομιδή, μεταφορά και επεξεργασία μπαζών</w:t>
            </w:r>
          </w:p>
        </w:tc>
        <w:tc>
          <w:tcPr>
            <w:tcW w:w="709" w:type="dxa"/>
            <w:shd w:val="clear" w:color="auto" w:fill="auto"/>
            <w:vAlign w:val="center"/>
            <w:hideMark/>
          </w:tcPr>
          <w:p w14:paraId="7251B506" w14:textId="77777777" w:rsidR="0037715F" w:rsidRPr="00204C41" w:rsidRDefault="0037715F" w:rsidP="007A009F">
            <w:pPr>
              <w:spacing w:after="0"/>
              <w:jc w:val="center"/>
              <w:rPr>
                <w:rFonts w:ascii="Calibri" w:hAnsi="Calibri"/>
                <w:color w:val="000000"/>
                <w:sz w:val="16"/>
                <w:szCs w:val="16"/>
              </w:rPr>
            </w:pPr>
            <w:r w:rsidRPr="00204C41">
              <w:rPr>
                <w:rFonts w:ascii="Calibri" w:hAnsi="Calibri"/>
                <w:color w:val="000000"/>
                <w:sz w:val="16"/>
                <w:szCs w:val="16"/>
              </w:rPr>
              <w:t>μ3</w:t>
            </w:r>
          </w:p>
        </w:tc>
        <w:tc>
          <w:tcPr>
            <w:tcW w:w="873" w:type="dxa"/>
            <w:shd w:val="clear" w:color="auto" w:fill="DBE5F1" w:themeFill="accent1" w:themeFillTint="33"/>
            <w:vAlign w:val="center"/>
          </w:tcPr>
          <w:p w14:paraId="439AA8CE" w14:textId="77777777" w:rsidR="0037715F" w:rsidRPr="00204C41" w:rsidRDefault="0037715F" w:rsidP="007A009F">
            <w:pPr>
              <w:spacing w:after="0"/>
              <w:jc w:val="right"/>
              <w:rPr>
                <w:rFonts w:ascii="Calibri" w:hAnsi="Calibri"/>
                <w:b/>
                <w:bCs/>
                <w:color w:val="000000"/>
                <w:sz w:val="16"/>
                <w:szCs w:val="16"/>
              </w:rPr>
            </w:pPr>
            <w:r w:rsidRPr="00204C41">
              <w:rPr>
                <w:rFonts w:ascii="Calibri" w:hAnsi="Calibri"/>
                <w:b/>
                <w:bCs/>
                <w:color w:val="000000"/>
                <w:sz w:val="16"/>
                <w:szCs w:val="16"/>
              </w:rPr>
              <w:t>30,00</w:t>
            </w:r>
          </w:p>
        </w:tc>
        <w:tc>
          <w:tcPr>
            <w:tcW w:w="868" w:type="dxa"/>
            <w:shd w:val="clear" w:color="auto" w:fill="DBE5F1" w:themeFill="accent1" w:themeFillTint="33"/>
            <w:vAlign w:val="center"/>
          </w:tcPr>
          <w:p w14:paraId="1F4AC9F8" w14:textId="77777777" w:rsidR="0037715F" w:rsidRPr="00204C41" w:rsidRDefault="0037715F" w:rsidP="007A009F">
            <w:pPr>
              <w:spacing w:after="0"/>
              <w:jc w:val="right"/>
              <w:rPr>
                <w:rFonts w:ascii="Calibri" w:hAnsi="Calibri"/>
                <w:b/>
                <w:bCs/>
                <w:color w:val="000000"/>
                <w:sz w:val="16"/>
                <w:szCs w:val="16"/>
              </w:rPr>
            </w:pPr>
            <w:r w:rsidRPr="00204C41">
              <w:rPr>
                <w:rFonts w:ascii="Calibri" w:hAnsi="Calibri"/>
                <w:b/>
                <w:bCs/>
                <w:color w:val="000000"/>
                <w:sz w:val="16"/>
                <w:szCs w:val="16"/>
              </w:rPr>
              <w:t>50,00</w:t>
            </w:r>
          </w:p>
        </w:tc>
        <w:tc>
          <w:tcPr>
            <w:tcW w:w="2528" w:type="dxa"/>
            <w:shd w:val="clear" w:color="auto" w:fill="auto"/>
            <w:noWrap/>
            <w:vAlign w:val="center"/>
            <w:hideMark/>
          </w:tcPr>
          <w:p w14:paraId="1332EE7C" w14:textId="77777777" w:rsidR="0037715F" w:rsidRPr="00204C41" w:rsidRDefault="0037715F" w:rsidP="007A009F">
            <w:pPr>
              <w:spacing w:after="0"/>
              <w:rPr>
                <w:rFonts w:ascii="Calibri" w:hAnsi="Calibri"/>
                <w:b/>
                <w:bCs/>
                <w:color w:val="000000"/>
                <w:sz w:val="16"/>
                <w:szCs w:val="16"/>
              </w:rPr>
            </w:pPr>
            <w:r w:rsidRPr="00204C41">
              <w:rPr>
                <w:rFonts w:ascii="Calibri" w:hAnsi="Calibri"/>
                <w:b/>
                <w:bCs/>
                <w:color w:val="000000"/>
                <w:sz w:val="16"/>
                <w:szCs w:val="16"/>
              </w:rPr>
              <w:t> </w:t>
            </w:r>
          </w:p>
        </w:tc>
      </w:tr>
      <w:tr w:rsidR="0037715F" w:rsidRPr="00204C41" w14:paraId="04AB2C1A" w14:textId="77777777" w:rsidTr="00772A44">
        <w:trPr>
          <w:trHeight w:val="284"/>
          <w:jc w:val="center"/>
        </w:trPr>
        <w:tc>
          <w:tcPr>
            <w:tcW w:w="624" w:type="dxa"/>
            <w:shd w:val="clear" w:color="auto" w:fill="auto"/>
            <w:vAlign w:val="center"/>
            <w:hideMark/>
          </w:tcPr>
          <w:p w14:paraId="5CB8001F" w14:textId="77777777" w:rsidR="0037715F" w:rsidRPr="00204C41" w:rsidRDefault="0037715F" w:rsidP="007A009F">
            <w:pPr>
              <w:spacing w:after="0"/>
              <w:jc w:val="center"/>
              <w:rPr>
                <w:rFonts w:ascii="Calibri" w:hAnsi="Calibri"/>
                <w:color w:val="000000"/>
                <w:sz w:val="16"/>
                <w:szCs w:val="16"/>
              </w:rPr>
            </w:pPr>
            <w:r w:rsidRPr="00204C41">
              <w:rPr>
                <w:rFonts w:ascii="Calibri" w:hAnsi="Calibri"/>
                <w:color w:val="000000"/>
                <w:sz w:val="16"/>
                <w:szCs w:val="16"/>
              </w:rPr>
              <w:t>2.07</w:t>
            </w:r>
          </w:p>
        </w:tc>
        <w:tc>
          <w:tcPr>
            <w:tcW w:w="4036" w:type="dxa"/>
            <w:shd w:val="clear" w:color="auto" w:fill="auto"/>
            <w:vAlign w:val="center"/>
            <w:hideMark/>
          </w:tcPr>
          <w:p w14:paraId="19E988B2" w14:textId="77777777" w:rsidR="0037715F" w:rsidRPr="00204C41" w:rsidRDefault="0037715F" w:rsidP="007A009F">
            <w:pPr>
              <w:spacing w:after="0"/>
              <w:rPr>
                <w:rFonts w:ascii="Calibri" w:hAnsi="Calibri"/>
                <w:color w:val="000000"/>
                <w:sz w:val="16"/>
                <w:szCs w:val="16"/>
              </w:rPr>
            </w:pPr>
            <w:r w:rsidRPr="00204C41">
              <w:rPr>
                <w:rFonts w:ascii="Calibri" w:hAnsi="Calibri"/>
                <w:color w:val="000000"/>
                <w:sz w:val="16"/>
                <w:szCs w:val="16"/>
              </w:rPr>
              <w:t>Καθαιρέσεις οπλισμένου σκυροδέματος γενικές, με αποκομιδή, μεταφορά και επεξεργασία μπαζών</w:t>
            </w:r>
          </w:p>
        </w:tc>
        <w:tc>
          <w:tcPr>
            <w:tcW w:w="709" w:type="dxa"/>
            <w:shd w:val="clear" w:color="auto" w:fill="auto"/>
            <w:vAlign w:val="center"/>
            <w:hideMark/>
          </w:tcPr>
          <w:p w14:paraId="2F2DC991" w14:textId="77777777" w:rsidR="0037715F" w:rsidRPr="00204C41" w:rsidRDefault="0037715F" w:rsidP="007A009F">
            <w:pPr>
              <w:spacing w:after="0"/>
              <w:jc w:val="center"/>
              <w:rPr>
                <w:rFonts w:ascii="Calibri" w:hAnsi="Calibri"/>
                <w:color w:val="000000"/>
                <w:sz w:val="16"/>
                <w:szCs w:val="16"/>
              </w:rPr>
            </w:pPr>
            <w:r w:rsidRPr="00204C41">
              <w:rPr>
                <w:rFonts w:ascii="Calibri" w:hAnsi="Calibri"/>
                <w:color w:val="000000"/>
                <w:sz w:val="16"/>
                <w:szCs w:val="16"/>
              </w:rPr>
              <w:t>μ3</w:t>
            </w:r>
          </w:p>
        </w:tc>
        <w:tc>
          <w:tcPr>
            <w:tcW w:w="873" w:type="dxa"/>
            <w:shd w:val="clear" w:color="auto" w:fill="DBE5F1" w:themeFill="accent1" w:themeFillTint="33"/>
            <w:vAlign w:val="center"/>
          </w:tcPr>
          <w:p w14:paraId="0A9A7C4C" w14:textId="77777777" w:rsidR="0037715F" w:rsidRPr="00204C41" w:rsidRDefault="0037715F" w:rsidP="007A009F">
            <w:pPr>
              <w:spacing w:after="0"/>
              <w:jc w:val="right"/>
              <w:rPr>
                <w:rFonts w:ascii="Calibri" w:hAnsi="Calibri"/>
                <w:b/>
                <w:bCs/>
                <w:color w:val="000000"/>
                <w:sz w:val="16"/>
                <w:szCs w:val="16"/>
              </w:rPr>
            </w:pPr>
            <w:r w:rsidRPr="00204C41">
              <w:rPr>
                <w:rFonts w:ascii="Calibri" w:hAnsi="Calibri"/>
                <w:b/>
                <w:bCs/>
                <w:color w:val="000000"/>
                <w:sz w:val="16"/>
                <w:szCs w:val="16"/>
              </w:rPr>
              <w:t>45,00</w:t>
            </w:r>
          </w:p>
        </w:tc>
        <w:tc>
          <w:tcPr>
            <w:tcW w:w="868" w:type="dxa"/>
            <w:shd w:val="clear" w:color="auto" w:fill="DBE5F1" w:themeFill="accent1" w:themeFillTint="33"/>
            <w:vAlign w:val="center"/>
          </w:tcPr>
          <w:p w14:paraId="639F210F" w14:textId="77777777" w:rsidR="0037715F" w:rsidRPr="00204C41" w:rsidRDefault="0037715F" w:rsidP="007A009F">
            <w:pPr>
              <w:spacing w:after="0"/>
              <w:jc w:val="right"/>
              <w:rPr>
                <w:rFonts w:ascii="Calibri" w:hAnsi="Calibri"/>
                <w:b/>
                <w:bCs/>
                <w:color w:val="000000"/>
                <w:sz w:val="16"/>
                <w:szCs w:val="16"/>
              </w:rPr>
            </w:pPr>
            <w:r w:rsidRPr="00204C41">
              <w:rPr>
                <w:rFonts w:ascii="Calibri" w:hAnsi="Calibri"/>
                <w:b/>
                <w:bCs/>
                <w:color w:val="000000"/>
                <w:sz w:val="16"/>
                <w:szCs w:val="16"/>
              </w:rPr>
              <w:t>80,00</w:t>
            </w:r>
          </w:p>
        </w:tc>
        <w:tc>
          <w:tcPr>
            <w:tcW w:w="2528" w:type="dxa"/>
            <w:shd w:val="clear" w:color="auto" w:fill="auto"/>
            <w:noWrap/>
            <w:vAlign w:val="center"/>
            <w:hideMark/>
          </w:tcPr>
          <w:p w14:paraId="6AC43827" w14:textId="77777777" w:rsidR="0037715F" w:rsidRPr="00204C41" w:rsidRDefault="0037715F" w:rsidP="007A009F">
            <w:pPr>
              <w:spacing w:after="0"/>
              <w:rPr>
                <w:rFonts w:ascii="Calibri" w:hAnsi="Calibri"/>
                <w:b/>
                <w:bCs/>
                <w:color w:val="000000"/>
                <w:sz w:val="16"/>
                <w:szCs w:val="16"/>
              </w:rPr>
            </w:pPr>
            <w:r w:rsidRPr="00204C41">
              <w:rPr>
                <w:rFonts w:ascii="Calibri" w:hAnsi="Calibri"/>
                <w:b/>
                <w:bCs/>
                <w:color w:val="000000"/>
                <w:sz w:val="16"/>
                <w:szCs w:val="16"/>
              </w:rPr>
              <w:t> </w:t>
            </w:r>
          </w:p>
        </w:tc>
      </w:tr>
      <w:tr w:rsidR="0037715F" w:rsidRPr="00204C41" w14:paraId="3FEDD574" w14:textId="77777777" w:rsidTr="00772A44">
        <w:trPr>
          <w:trHeight w:val="284"/>
          <w:jc w:val="center"/>
        </w:trPr>
        <w:tc>
          <w:tcPr>
            <w:tcW w:w="624" w:type="dxa"/>
            <w:shd w:val="clear" w:color="auto" w:fill="auto"/>
            <w:vAlign w:val="center"/>
            <w:hideMark/>
          </w:tcPr>
          <w:p w14:paraId="35C7A58E" w14:textId="77777777" w:rsidR="0037715F" w:rsidRPr="00204C41" w:rsidRDefault="0037715F" w:rsidP="007A009F">
            <w:pPr>
              <w:spacing w:after="0"/>
              <w:jc w:val="center"/>
              <w:rPr>
                <w:rFonts w:ascii="Calibri" w:hAnsi="Calibri"/>
                <w:color w:val="000000"/>
                <w:sz w:val="16"/>
                <w:szCs w:val="16"/>
              </w:rPr>
            </w:pPr>
            <w:r w:rsidRPr="00204C41">
              <w:rPr>
                <w:rFonts w:ascii="Calibri" w:hAnsi="Calibri"/>
                <w:color w:val="000000"/>
                <w:sz w:val="16"/>
                <w:szCs w:val="16"/>
              </w:rPr>
              <w:t>2.08</w:t>
            </w:r>
          </w:p>
        </w:tc>
        <w:tc>
          <w:tcPr>
            <w:tcW w:w="4036" w:type="dxa"/>
            <w:shd w:val="clear" w:color="auto" w:fill="auto"/>
            <w:vAlign w:val="center"/>
            <w:hideMark/>
          </w:tcPr>
          <w:p w14:paraId="472716B2" w14:textId="77777777" w:rsidR="0037715F" w:rsidRPr="00204C41" w:rsidRDefault="0037715F" w:rsidP="007A009F">
            <w:pPr>
              <w:spacing w:after="0"/>
              <w:rPr>
                <w:rFonts w:ascii="Calibri" w:hAnsi="Calibri"/>
                <w:color w:val="000000"/>
                <w:sz w:val="16"/>
                <w:szCs w:val="16"/>
              </w:rPr>
            </w:pPr>
            <w:r w:rsidRPr="00204C41">
              <w:rPr>
                <w:rFonts w:ascii="Calibri" w:hAnsi="Calibri"/>
                <w:color w:val="000000"/>
                <w:sz w:val="16"/>
                <w:szCs w:val="16"/>
              </w:rPr>
              <w:t>Καθαίρεση επιχρισμάτων, με αποκομιδή, μεταφορά και επεξεργασία μπαζών</w:t>
            </w:r>
          </w:p>
        </w:tc>
        <w:tc>
          <w:tcPr>
            <w:tcW w:w="709" w:type="dxa"/>
            <w:shd w:val="clear" w:color="auto" w:fill="auto"/>
            <w:vAlign w:val="center"/>
            <w:hideMark/>
          </w:tcPr>
          <w:p w14:paraId="419E89E6" w14:textId="77777777" w:rsidR="0037715F" w:rsidRPr="00204C41" w:rsidRDefault="0037715F" w:rsidP="007A009F">
            <w:pPr>
              <w:spacing w:after="0"/>
              <w:jc w:val="center"/>
              <w:rPr>
                <w:rFonts w:ascii="Calibri" w:hAnsi="Calibri"/>
                <w:color w:val="000000"/>
                <w:sz w:val="16"/>
                <w:szCs w:val="16"/>
              </w:rPr>
            </w:pPr>
            <w:r w:rsidRPr="00204C41">
              <w:rPr>
                <w:rFonts w:ascii="Calibri" w:hAnsi="Calibri"/>
                <w:color w:val="000000"/>
                <w:sz w:val="16"/>
                <w:szCs w:val="16"/>
              </w:rPr>
              <w:t>μ2</w:t>
            </w:r>
          </w:p>
        </w:tc>
        <w:tc>
          <w:tcPr>
            <w:tcW w:w="873" w:type="dxa"/>
            <w:shd w:val="clear" w:color="auto" w:fill="DBE5F1" w:themeFill="accent1" w:themeFillTint="33"/>
            <w:vAlign w:val="center"/>
          </w:tcPr>
          <w:p w14:paraId="7A1D1138" w14:textId="77777777" w:rsidR="0037715F" w:rsidRPr="00204C41" w:rsidRDefault="0037715F" w:rsidP="007A009F">
            <w:pPr>
              <w:spacing w:after="0"/>
              <w:jc w:val="right"/>
              <w:rPr>
                <w:rFonts w:ascii="Calibri" w:hAnsi="Calibri"/>
                <w:b/>
                <w:bCs/>
                <w:color w:val="000000"/>
                <w:sz w:val="16"/>
                <w:szCs w:val="16"/>
              </w:rPr>
            </w:pPr>
            <w:r w:rsidRPr="00204C41">
              <w:rPr>
                <w:rFonts w:ascii="Calibri" w:hAnsi="Calibri"/>
                <w:b/>
                <w:bCs/>
                <w:color w:val="000000"/>
                <w:sz w:val="16"/>
                <w:szCs w:val="16"/>
              </w:rPr>
              <w:t>4,00</w:t>
            </w:r>
          </w:p>
        </w:tc>
        <w:tc>
          <w:tcPr>
            <w:tcW w:w="868" w:type="dxa"/>
            <w:shd w:val="clear" w:color="auto" w:fill="DBE5F1" w:themeFill="accent1" w:themeFillTint="33"/>
            <w:vAlign w:val="center"/>
          </w:tcPr>
          <w:p w14:paraId="482A9B49" w14:textId="77777777" w:rsidR="0037715F" w:rsidRPr="00204C41" w:rsidRDefault="0037715F" w:rsidP="007A009F">
            <w:pPr>
              <w:spacing w:after="0"/>
              <w:jc w:val="right"/>
              <w:rPr>
                <w:rFonts w:ascii="Calibri" w:hAnsi="Calibri"/>
                <w:b/>
                <w:bCs/>
                <w:color w:val="000000"/>
                <w:sz w:val="16"/>
                <w:szCs w:val="16"/>
              </w:rPr>
            </w:pPr>
            <w:r w:rsidRPr="00204C41">
              <w:rPr>
                <w:rFonts w:ascii="Calibri" w:hAnsi="Calibri"/>
                <w:b/>
                <w:bCs/>
                <w:color w:val="000000"/>
                <w:sz w:val="16"/>
                <w:szCs w:val="16"/>
              </w:rPr>
              <w:t>7,00</w:t>
            </w:r>
          </w:p>
        </w:tc>
        <w:tc>
          <w:tcPr>
            <w:tcW w:w="2528" w:type="dxa"/>
            <w:shd w:val="clear" w:color="auto" w:fill="auto"/>
            <w:noWrap/>
            <w:vAlign w:val="center"/>
            <w:hideMark/>
          </w:tcPr>
          <w:p w14:paraId="259428CC" w14:textId="77777777" w:rsidR="0037715F" w:rsidRPr="00204C41" w:rsidRDefault="0037715F" w:rsidP="007A009F">
            <w:pPr>
              <w:spacing w:after="0"/>
              <w:rPr>
                <w:rFonts w:ascii="Calibri" w:hAnsi="Calibri"/>
                <w:b/>
                <w:bCs/>
                <w:color w:val="000000"/>
                <w:sz w:val="16"/>
                <w:szCs w:val="16"/>
              </w:rPr>
            </w:pPr>
            <w:r w:rsidRPr="00204C41">
              <w:rPr>
                <w:rFonts w:ascii="Calibri" w:hAnsi="Calibri"/>
                <w:b/>
                <w:bCs/>
                <w:color w:val="000000"/>
                <w:sz w:val="16"/>
                <w:szCs w:val="16"/>
              </w:rPr>
              <w:t> </w:t>
            </w:r>
          </w:p>
        </w:tc>
      </w:tr>
      <w:tr w:rsidR="0037715F" w:rsidRPr="00204C41" w14:paraId="155141A4" w14:textId="77777777" w:rsidTr="00772A44">
        <w:trPr>
          <w:trHeight w:val="284"/>
          <w:jc w:val="center"/>
        </w:trPr>
        <w:tc>
          <w:tcPr>
            <w:tcW w:w="624" w:type="dxa"/>
            <w:shd w:val="clear" w:color="auto" w:fill="auto"/>
            <w:vAlign w:val="center"/>
            <w:hideMark/>
          </w:tcPr>
          <w:p w14:paraId="22229796" w14:textId="77777777" w:rsidR="0037715F" w:rsidRPr="00204C41" w:rsidRDefault="0037715F" w:rsidP="007A009F">
            <w:pPr>
              <w:spacing w:after="0"/>
              <w:jc w:val="center"/>
              <w:rPr>
                <w:rFonts w:ascii="Calibri" w:hAnsi="Calibri"/>
                <w:color w:val="000000"/>
                <w:sz w:val="16"/>
                <w:szCs w:val="16"/>
              </w:rPr>
            </w:pPr>
            <w:r w:rsidRPr="00204C41">
              <w:rPr>
                <w:rFonts w:ascii="Calibri" w:hAnsi="Calibri"/>
                <w:color w:val="000000"/>
                <w:sz w:val="16"/>
                <w:szCs w:val="16"/>
              </w:rPr>
              <w:t>2.09</w:t>
            </w:r>
          </w:p>
        </w:tc>
        <w:tc>
          <w:tcPr>
            <w:tcW w:w="4036" w:type="dxa"/>
            <w:shd w:val="clear" w:color="auto" w:fill="auto"/>
            <w:vAlign w:val="center"/>
            <w:hideMark/>
          </w:tcPr>
          <w:p w14:paraId="241E242B" w14:textId="77777777" w:rsidR="0037715F" w:rsidRPr="00204C41" w:rsidRDefault="0037715F" w:rsidP="007A009F">
            <w:pPr>
              <w:spacing w:after="0"/>
              <w:rPr>
                <w:rFonts w:ascii="Calibri" w:hAnsi="Calibri"/>
                <w:color w:val="000000"/>
                <w:sz w:val="16"/>
                <w:szCs w:val="16"/>
              </w:rPr>
            </w:pPr>
            <w:r w:rsidRPr="00204C41">
              <w:rPr>
                <w:rFonts w:ascii="Calibri" w:hAnsi="Calibri"/>
                <w:color w:val="000000"/>
                <w:sz w:val="16"/>
                <w:szCs w:val="16"/>
              </w:rPr>
              <w:t>Καθαίρεση πλινθόκτιστων τοίχων για τη διαμόρφωση θυρών ή παραθύρων, με αποκομιδή, μεταφορά και επεξεργασία μπαζών</w:t>
            </w:r>
          </w:p>
        </w:tc>
        <w:tc>
          <w:tcPr>
            <w:tcW w:w="709" w:type="dxa"/>
            <w:shd w:val="clear" w:color="auto" w:fill="auto"/>
            <w:vAlign w:val="center"/>
            <w:hideMark/>
          </w:tcPr>
          <w:p w14:paraId="335E54D2" w14:textId="77777777" w:rsidR="0037715F" w:rsidRPr="00204C41" w:rsidRDefault="0037715F" w:rsidP="007A009F">
            <w:pPr>
              <w:spacing w:after="0"/>
              <w:jc w:val="center"/>
              <w:rPr>
                <w:rFonts w:ascii="Calibri" w:hAnsi="Calibri"/>
                <w:color w:val="000000"/>
                <w:sz w:val="16"/>
                <w:szCs w:val="16"/>
              </w:rPr>
            </w:pPr>
            <w:r w:rsidRPr="00204C41">
              <w:rPr>
                <w:rFonts w:ascii="Calibri" w:hAnsi="Calibri"/>
                <w:color w:val="000000"/>
                <w:sz w:val="16"/>
                <w:szCs w:val="16"/>
              </w:rPr>
              <w:t>μ2</w:t>
            </w:r>
          </w:p>
        </w:tc>
        <w:tc>
          <w:tcPr>
            <w:tcW w:w="873" w:type="dxa"/>
            <w:shd w:val="clear" w:color="auto" w:fill="DBE5F1" w:themeFill="accent1" w:themeFillTint="33"/>
            <w:vAlign w:val="center"/>
          </w:tcPr>
          <w:p w14:paraId="44E8D5E7" w14:textId="77777777" w:rsidR="0037715F" w:rsidRPr="00204C41" w:rsidRDefault="0037715F" w:rsidP="007A009F">
            <w:pPr>
              <w:spacing w:after="0"/>
              <w:jc w:val="right"/>
              <w:rPr>
                <w:rFonts w:ascii="Calibri" w:hAnsi="Calibri"/>
                <w:b/>
                <w:bCs/>
                <w:color w:val="000000"/>
                <w:sz w:val="16"/>
                <w:szCs w:val="16"/>
              </w:rPr>
            </w:pPr>
            <w:r w:rsidRPr="00204C41">
              <w:rPr>
                <w:rFonts w:ascii="Calibri" w:hAnsi="Calibri"/>
                <w:b/>
                <w:bCs/>
                <w:color w:val="000000"/>
                <w:sz w:val="16"/>
                <w:szCs w:val="16"/>
              </w:rPr>
              <w:t>30,00</w:t>
            </w:r>
          </w:p>
        </w:tc>
        <w:tc>
          <w:tcPr>
            <w:tcW w:w="868" w:type="dxa"/>
            <w:shd w:val="clear" w:color="auto" w:fill="DBE5F1" w:themeFill="accent1" w:themeFillTint="33"/>
            <w:vAlign w:val="center"/>
          </w:tcPr>
          <w:p w14:paraId="3362E20D" w14:textId="77777777" w:rsidR="0037715F" w:rsidRPr="00204C41" w:rsidRDefault="0037715F" w:rsidP="007A009F">
            <w:pPr>
              <w:spacing w:after="0"/>
              <w:jc w:val="right"/>
              <w:rPr>
                <w:rFonts w:ascii="Calibri" w:hAnsi="Calibri"/>
                <w:b/>
                <w:bCs/>
                <w:color w:val="000000"/>
                <w:sz w:val="16"/>
                <w:szCs w:val="16"/>
              </w:rPr>
            </w:pPr>
            <w:r w:rsidRPr="00204C41">
              <w:rPr>
                <w:rFonts w:ascii="Calibri" w:hAnsi="Calibri"/>
                <w:b/>
                <w:bCs/>
                <w:color w:val="000000"/>
                <w:sz w:val="16"/>
                <w:szCs w:val="16"/>
              </w:rPr>
              <w:t>40,00</w:t>
            </w:r>
          </w:p>
        </w:tc>
        <w:tc>
          <w:tcPr>
            <w:tcW w:w="2528" w:type="dxa"/>
            <w:shd w:val="clear" w:color="auto" w:fill="auto"/>
            <w:noWrap/>
            <w:vAlign w:val="center"/>
            <w:hideMark/>
          </w:tcPr>
          <w:p w14:paraId="7386CC1C" w14:textId="77777777" w:rsidR="0037715F" w:rsidRPr="00204C41" w:rsidRDefault="0037715F" w:rsidP="007A009F">
            <w:pPr>
              <w:spacing w:after="0"/>
              <w:rPr>
                <w:rFonts w:ascii="Calibri" w:hAnsi="Calibri"/>
                <w:b/>
                <w:bCs/>
                <w:color w:val="000000"/>
                <w:sz w:val="16"/>
                <w:szCs w:val="16"/>
              </w:rPr>
            </w:pPr>
            <w:r w:rsidRPr="00204C41">
              <w:rPr>
                <w:rFonts w:ascii="Calibri" w:hAnsi="Calibri"/>
                <w:b/>
                <w:bCs/>
                <w:color w:val="000000"/>
                <w:sz w:val="16"/>
                <w:szCs w:val="16"/>
              </w:rPr>
              <w:t> </w:t>
            </w:r>
          </w:p>
        </w:tc>
      </w:tr>
      <w:tr w:rsidR="0037715F" w:rsidRPr="00204C41" w14:paraId="63772682" w14:textId="77777777" w:rsidTr="00772A44">
        <w:trPr>
          <w:trHeight w:val="284"/>
          <w:jc w:val="center"/>
        </w:trPr>
        <w:tc>
          <w:tcPr>
            <w:tcW w:w="624" w:type="dxa"/>
            <w:shd w:val="clear" w:color="auto" w:fill="auto"/>
            <w:vAlign w:val="center"/>
            <w:hideMark/>
          </w:tcPr>
          <w:p w14:paraId="694FE09B" w14:textId="77777777" w:rsidR="0037715F" w:rsidRPr="00204C41" w:rsidRDefault="0037715F" w:rsidP="007A009F">
            <w:pPr>
              <w:spacing w:after="0"/>
              <w:jc w:val="center"/>
              <w:rPr>
                <w:rFonts w:ascii="Calibri" w:hAnsi="Calibri"/>
                <w:color w:val="000000"/>
                <w:sz w:val="16"/>
                <w:szCs w:val="16"/>
              </w:rPr>
            </w:pPr>
            <w:r w:rsidRPr="00204C41">
              <w:rPr>
                <w:rFonts w:ascii="Calibri" w:hAnsi="Calibri"/>
                <w:color w:val="000000"/>
                <w:sz w:val="16"/>
                <w:szCs w:val="16"/>
              </w:rPr>
              <w:t>2.10</w:t>
            </w:r>
          </w:p>
        </w:tc>
        <w:tc>
          <w:tcPr>
            <w:tcW w:w="4036" w:type="dxa"/>
            <w:shd w:val="clear" w:color="auto" w:fill="auto"/>
            <w:vAlign w:val="center"/>
            <w:hideMark/>
          </w:tcPr>
          <w:p w14:paraId="386884B5" w14:textId="77777777" w:rsidR="0037715F" w:rsidRPr="00204C41" w:rsidRDefault="0037715F" w:rsidP="007A009F">
            <w:pPr>
              <w:spacing w:after="0"/>
              <w:rPr>
                <w:rFonts w:ascii="Calibri" w:hAnsi="Calibri"/>
                <w:color w:val="000000"/>
                <w:sz w:val="16"/>
                <w:szCs w:val="16"/>
              </w:rPr>
            </w:pPr>
            <w:r w:rsidRPr="00204C41">
              <w:rPr>
                <w:rFonts w:ascii="Calibri" w:hAnsi="Calibri"/>
                <w:color w:val="000000"/>
                <w:sz w:val="16"/>
                <w:szCs w:val="16"/>
              </w:rPr>
              <w:t>Καθαίρεση λιθόκτιστων τοίχων για τη διαμόρφωση θυρών ή παραθύρων, με αποκομιδή, μεταφορά και επεξεργασία μπαζών</w:t>
            </w:r>
          </w:p>
        </w:tc>
        <w:tc>
          <w:tcPr>
            <w:tcW w:w="709" w:type="dxa"/>
            <w:shd w:val="clear" w:color="auto" w:fill="auto"/>
            <w:vAlign w:val="center"/>
            <w:hideMark/>
          </w:tcPr>
          <w:p w14:paraId="1CB7EAE6" w14:textId="77777777" w:rsidR="0037715F" w:rsidRPr="00204C41" w:rsidRDefault="0037715F" w:rsidP="007A009F">
            <w:pPr>
              <w:spacing w:after="0"/>
              <w:jc w:val="center"/>
              <w:rPr>
                <w:rFonts w:ascii="Calibri" w:hAnsi="Calibri"/>
                <w:color w:val="000000"/>
                <w:sz w:val="16"/>
                <w:szCs w:val="16"/>
              </w:rPr>
            </w:pPr>
            <w:r w:rsidRPr="00204C41">
              <w:rPr>
                <w:rFonts w:ascii="Calibri" w:hAnsi="Calibri"/>
                <w:color w:val="000000"/>
                <w:sz w:val="16"/>
                <w:szCs w:val="16"/>
              </w:rPr>
              <w:t>μ2</w:t>
            </w:r>
          </w:p>
        </w:tc>
        <w:tc>
          <w:tcPr>
            <w:tcW w:w="873" w:type="dxa"/>
            <w:shd w:val="clear" w:color="auto" w:fill="DBE5F1" w:themeFill="accent1" w:themeFillTint="33"/>
            <w:vAlign w:val="center"/>
          </w:tcPr>
          <w:p w14:paraId="56BB368C" w14:textId="77777777" w:rsidR="0037715F" w:rsidRPr="00204C41" w:rsidRDefault="0037715F" w:rsidP="007A009F">
            <w:pPr>
              <w:spacing w:after="0"/>
              <w:jc w:val="right"/>
              <w:rPr>
                <w:rFonts w:ascii="Calibri" w:hAnsi="Calibri"/>
                <w:b/>
                <w:bCs/>
                <w:color w:val="000000"/>
                <w:sz w:val="16"/>
                <w:szCs w:val="16"/>
              </w:rPr>
            </w:pPr>
            <w:r w:rsidRPr="00204C41">
              <w:rPr>
                <w:rFonts w:ascii="Calibri" w:hAnsi="Calibri"/>
                <w:b/>
                <w:bCs/>
                <w:color w:val="000000"/>
                <w:sz w:val="16"/>
                <w:szCs w:val="16"/>
              </w:rPr>
              <w:t>65,00</w:t>
            </w:r>
          </w:p>
        </w:tc>
        <w:tc>
          <w:tcPr>
            <w:tcW w:w="868" w:type="dxa"/>
            <w:shd w:val="clear" w:color="auto" w:fill="DBE5F1" w:themeFill="accent1" w:themeFillTint="33"/>
            <w:vAlign w:val="center"/>
          </w:tcPr>
          <w:p w14:paraId="67286D27" w14:textId="77777777" w:rsidR="0037715F" w:rsidRPr="00204C41" w:rsidRDefault="0037715F" w:rsidP="007A009F">
            <w:pPr>
              <w:spacing w:after="0"/>
              <w:jc w:val="right"/>
              <w:rPr>
                <w:rFonts w:ascii="Calibri" w:hAnsi="Calibri"/>
                <w:b/>
                <w:bCs/>
                <w:color w:val="000000"/>
                <w:sz w:val="16"/>
                <w:szCs w:val="16"/>
              </w:rPr>
            </w:pPr>
            <w:r w:rsidRPr="00204C41">
              <w:rPr>
                <w:rFonts w:ascii="Calibri" w:hAnsi="Calibri"/>
                <w:b/>
                <w:bCs/>
                <w:color w:val="000000"/>
                <w:sz w:val="16"/>
                <w:szCs w:val="16"/>
              </w:rPr>
              <w:t>85,00</w:t>
            </w:r>
          </w:p>
        </w:tc>
        <w:tc>
          <w:tcPr>
            <w:tcW w:w="2528" w:type="dxa"/>
            <w:shd w:val="clear" w:color="auto" w:fill="auto"/>
            <w:noWrap/>
            <w:vAlign w:val="center"/>
            <w:hideMark/>
          </w:tcPr>
          <w:p w14:paraId="14F05846" w14:textId="77777777" w:rsidR="0037715F" w:rsidRPr="00204C41" w:rsidRDefault="0037715F" w:rsidP="007A009F">
            <w:pPr>
              <w:spacing w:after="0"/>
              <w:rPr>
                <w:rFonts w:ascii="Calibri" w:hAnsi="Calibri"/>
                <w:b/>
                <w:bCs/>
                <w:color w:val="000000"/>
                <w:sz w:val="16"/>
                <w:szCs w:val="16"/>
              </w:rPr>
            </w:pPr>
            <w:r w:rsidRPr="00204C41">
              <w:rPr>
                <w:rFonts w:ascii="Calibri" w:hAnsi="Calibri"/>
                <w:b/>
                <w:bCs/>
                <w:color w:val="000000"/>
                <w:sz w:val="16"/>
                <w:szCs w:val="16"/>
              </w:rPr>
              <w:t> </w:t>
            </w:r>
          </w:p>
        </w:tc>
      </w:tr>
      <w:tr w:rsidR="0037715F" w:rsidRPr="00204C41" w14:paraId="09015A45" w14:textId="77777777" w:rsidTr="00772A44">
        <w:trPr>
          <w:trHeight w:val="284"/>
          <w:jc w:val="center"/>
        </w:trPr>
        <w:tc>
          <w:tcPr>
            <w:tcW w:w="624" w:type="dxa"/>
            <w:shd w:val="clear" w:color="auto" w:fill="auto"/>
            <w:vAlign w:val="center"/>
            <w:hideMark/>
          </w:tcPr>
          <w:p w14:paraId="6D0D2217" w14:textId="77777777" w:rsidR="0037715F" w:rsidRPr="00204C41" w:rsidRDefault="0037715F" w:rsidP="007A009F">
            <w:pPr>
              <w:spacing w:after="0"/>
              <w:jc w:val="center"/>
              <w:rPr>
                <w:rFonts w:ascii="Calibri" w:hAnsi="Calibri"/>
                <w:color w:val="000000"/>
                <w:sz w:val="16"/>
                <w:szCs w:val="16"/>
              </w:rPr>
            </w:pPr>
            <w:r w:rsidRPr="00204C41">
              <w:rPr>
                <w:rFonts w:ascii="Calibri" w:hAnsi="Calibri"/>
                <w:color w:val="000000"/>
                <w:sz w:val="16"/>
                <w:szCs w:val="16"/>
              </w:rPr>
              <w:t>2.11</w:t>
            </w:r>
          </w:p>
        </w:tc>
        <w:tc>
          <w:tcPr>
            <w:tcW w:w="4036" w:type="dxa"/>
            <w:shd w:val="clear" w:color="auto" w:fill="auto"/>
            <w:vAlign w:val="center"/>
            <w:hideMark/>
          </w:tcPr>
          <w:p w14:paraId="2BE1B688" w14:textId="77777777" w:rsidR="0037715F" w:rsidRPr="00204C41" w:rsidRDefault="0037715F" w:rsidP="007A009F">
            <w:pPr>
              <w:spacing w:after="0"/>
              <w:rPr>
                <w:rFonts w:ascii="Calibri" w:hAnsi="Calibri"/>
                <w:color w:val="000000"/>
                <w:sz w:val="16"/>
                <w:szCs w:val="16"/>
              </w:rPr>
            </w:pPr>
            <w:r w:rsidRPr="00204C41">
              <w:rPr>
                <w:rFonts w:ascii="Calibri" w:hAnsi="Calibri"/>
                <w:color w:val="000000"/>
                <w:sz w:val="16"/>
                <w:szCs w:val="16"/>
              </w:rPr>
              <w:t>Καθαίρεση κουφωμάτων (ξύλινων, σιδηρών, αλουμινίου κτλ.) χωρίς προσοχή για την διατήρηση των κουφωμάτων, με αποκομιδή, μεταφορά και επεξεργασία μπαζών</w:t>
            </w:r>
          </w:p>
        </w:tc>
        <w:tc>
          <w:tcPr>
            <w:tcW w:w="709" w:type="dxa"/>
            <w:shd w:val="clear" w:color="auto" w:fill="auto"/>
            <w:vAlign w:val="center"/>
            <w:hideMark/>
          </w:tcPr>
          <w:p w14:paraId="0D2441B9" w14:textId="77777777" w:rsidR="0037715F" w:rsidRPr="00204C41" w:rsidRDefault="0037715F" w:rsidP="007A009F">
            <w:pPr>
              <w:spacing w:after="0"/>
              <w:jc w:val="center"/>
              <w:rPr>
                <w:rFonts w:ascii="Calibri" w:hAnsi="Calibri"/>
                <w:color w:val="000000"/>
                <w:sz w:val="16"/>
                <w:szCs w:val="16"/>
              </w:rPr>
            </w:pPr>
            <w:r w:rsidRPr="00204C41">
              <w:rPr>
                <w:rFonts w:ascii="Calibri" w:hAnsi="Calibri"/>
                <w:color w:val="000000"/>
                <w:sz w:val="16"/>
                <w:szCs w:val="16"/>
              </w:rPr>
              <w:t>μ2</w:t>
            </w:r>
          </w:p>
        </w:tc>
        <w:tc>
          <w:tcPr>
            <w:tcW w:w="873" w:type="dxa"/>
            <w:shd w:val="clear" w:color="auto" w:fill="DBE5F1" w:themeFill="accent1" w:themeFillTint="33"/>
            <w:vAlign w:val="center"/>
          </w:tcPr>
          <w:p w14:paraId="42FA002B" w14:textId="77777777" w:rsidR="0037715F" w:rsidRPr="00204C41" w:rsidRDefault="0037715F" w:rsidP="007A009F">
            <w:pPr>
              <w:spacing w:after="0"/>
              <w:jc w:val="right"/>
              <w:rPr>
                <w:rFonts w:ascii="Calibri" w:hAnsi="Calibri"/>
                <w:b/>
                <w:bCs/>
                <w:color w:val="000000"/>
                <w:sz w:val="16"/>
                <w:szCs w:val="16"/>
              </w:rPr>
            </w:pPr>
            <w:r w:rsidRPr="00204C41">
              <w:rPr>
                <w:rFonts w:ascii="Calibri" w:hAnsi="Calibri"/>
                <w:b/>
                <w:bCs/>
                <w:color w:val="000000"/>
                <w:sz w:val="16"/>
                <w:szCs w:val="16"/>
              </w:rPr>
              <w:t>8,00</w:t>
            </w:r>
          </w:p>
        </w:tc>
        <w:tc>
          <w:tcPr>
            <w:tcW w:w="868" w:type="dxa"/>
            <w:shd w:val="clear" w:color="auto" w:fill="DBE5F1" w:themeFill="accent1" w:themeFillTint="33"/>
            <w:vAlign w:val="center"/>
          </w:tcPr>
          <w:p w14:paraId="0BE540AD" w14:textId="77777777" w:rsidR="0037715F" w:rsidRPr="00204C41" w:rsidRDefault="0037715F" w:rsidP="007A009F">
            <w:pPr>
              <w:spacing w:after="0"/>
              <w:jc w:val="right"/>
              <w:rPr>
                <w:rFonts w:ascii="Calibri" w:hAnsi="Calibri"/>
                <w:b/>
                <w:bCs/>
                <w:color w:val="000000"/>
                <w:sz w:val="16"/>
                <w:szCs w:val="16"/>
              </w:rPr>
            </w:pPr>
            <w:r w:rsidRPr="00204C41">
              <w:rPr>
                <w:rFonts w:ascii="Calibri" w:hAnsi="Calibri"/>
                <w:b/>
                <w:bCs/>
                <w:color w:val="000000"/>
                <w:sz w:val="16"/>
                <w:szCs w:val="16"/>
              </w:rPr>
              <w:t>10,00</w:t>
            </w:r>
          </w:p>
        </w:tc>
        <w:tc>
          <w:tcPr>
            <w:tcW w:w="2528" w:type="dxa"/>
            <w:shd w:val="clear" w:color="auto" w:fill="auto"/>
            <w:noWrap/>
            <w:vAlign w:val="center"/>
            <w:hideMark/>
          </w:tcPr>
          <w:p w14:paraId="74EED229" w14:textId="77777777" w:rsidR="0037715F" w:rsidRPr="00204C41" w:rsidRDefault="0037715F" w:rsidP="007A009F">
            <w:pPr>
              <w:spacing w:after="0"/>
              <w:rPr>
                <w:rFonts w:ascii="Calibri" w:hAnsi="Calibri"/>
                <w:b/>
                <w:bCs/>
                <w:color w:val="000000"/>
                <w:sz w:val="16"/>
                <w:szCs w:val="16"/>
              </w:rPr>
            </w:pPr>
            <w:r w:rsidRPr="00204C41">
              <w:rPr>
                <w:rFonts w:ascii="Calibri" w:hAnsi="Calibri"/>
                <w:b/>
                <w:bCs/>
                <w:color w:val="000000"/>
                <w:sz w:val="16"/>
                <w:szCs w:val="16"/>
              </w:rPr>
              <w:t> </w:t>
            </w:r>
          </w:p>
        </w:tc>
      </w:tr>
      <w:tr w:rsidR="0037715F" w:rsidRPr="00204C41" w14:paraId="0DE5F8FE" w14:textId="77777777" w:rsidTr="00772A44">
        <w:trPr>
          <w:trHeight w:val="284"/>
          <w:jc w:val="center"/>
        </w:trPr>
        <w:tc>
          <w:tcPr>
            <w:tcW w:w="624" w:type="dxa"/>
            <w:shd w:val="clear" w:color="auto" w:fill="auto"/>
            <w:vAlign w:val="center"/>
            <w:hideMark/>
          </w:tcPr>
          <w:p w14:paraId="13F0C7C9" w14:textId="77777777" w:rsidR="0037715F" w:rsidRPr="00204C41" w:rsidRDefault="0037715F" w:rsidP="007A009F">
            <w:pPr>
              <w:spacing w:after="0"/>
              <w:jc w:val="center"/>
              <w:rPr>
                <w:rFonts w:ascii="Calibri" w:hAnsi="Calibri"/>
                <w:color w:val="000000"/>
                <w:sz w:val="16"/>
                <w:szCs w:val="16"/>
              </w:rPr>
            </w:pPr>
            <w:r w:rsidRPr="00204C41">
              <w:rPr>
                <w:rFonts w:ascii="Calibri" w:hAnsi="Calibri"/>
                <w:color w:val="000000"/>
                <w:sz w:val="16"/>
                <w:szCs w:val="16"/>
              </w:rPr>
              <w:t>2.12</w:t>
            </w:r>
          </w:p>
        </w:tc>
        <w:tc>
          <w:tcPr>
            <w:tcW w:w="4036" w:type="dxa"/>
            <w:shd w:val="clear" w:color="auto" w:fill="auto"/>
            <w:vAlign w:val="center"/>
            <w:hideMark/>
          </w:tcPr>
          <w:p w14:paraId="172D1EC6" w14:textId="77777777" w:rsidR="0037715F" w:rsidRPr="00204C41" w:rsidRDefault="0037715F" w:rsidP="007A009F">
            <w:pPr>
              <w:spacing w:after="0"/>
              <w:rPr>
                <w:rFonts w:ascii="Calibri" w:hAnsi="Calibri"/>
                <w:color w:val="000000"/>
                <w:sz w:val="16"/>
                <w:szCs w:val="16"/>
              </w:rPr>
            </w:pPr>
            <w:r w:rsidRPr="00204C41">
              <w:rPr>
                <w:rFonts w:ascii="Calibri" w:hAnsi="Calibri"/>
                <w:color w:val="000000"/>
                <w:sz w:val="16"/>
                <w:szCs w:val="16"/>
              </w:rPr>
              <w:t>Καθαίρεση πλακιδίων τοίχου, με αποκομιδή, μεταφορά και επεξεργασία μπαζών</w:t>
            </w:r>
          </w:p>
        </w:tc>
        <w:tc>
          <w:tcPr>
            <w:tcW w:w="709" w:type="dxa"/>
            <w:shd w:val="clear" w:color="auto" w:fill="auto"/>
            <w:vAlign w:val="center"/>
            <w:hideMark/>
          </w:tcPr>
          <w:p w14:paraId="3902409C" w14:textId="77777777" w:rsidR="0037715F" w:rsidRPr="00204C41" w:rsidRDefault="0037715F" w:rsidP="007A009F">
            <w:pPr>
              <w:spacing w:after="0"/>
              <w:jc w:val="center"/>
              <w:rPr>
                <w:rFonts w:ascii="Calibri" w:hAnsi="Calibri"/>
                <w:color w:val="000000"/>
                <w:sz w:val="16"/>
                <w:szCs w:val="16"/>
              </w:rPr>
            </w:pPr>
            <w:r w:rsidRPr="00204C41">
              <w:rPr>
                <w:rFonts w:ascii="Calibri" w:hAnsi="Calibri"/>
                <w:color w:val="000000"/>
                <w:sz w:val="16"/>
                <w:szCs w:val="16"/>
              </w:rPr>
              <w:t>μ2</w:t>
            </w:r>
          </w:p>
        </w:tc>
        <w:tc>
          <w:tcPr>
            <w:tcW w:w="873" w:type="dxa"/>
            <w:shd w:val="clear" w:color="auto" w:fill="DBE5F1" w:themeFill="accent1" w:themeFillTint="33"/>
            <w:vAlign w:val="center"/>
          </w:tcPr>
          <w:p w14:paraId="267580BB" w14:textId="77777777" w:rsidR="0037715F" w:rsidRPr="00204C41" w:rsidRDefault="0037715F" w:rsidP="007A009F">
            <w:pPr>
              <w:spacing w:after="0"/>
              <w:jc w:val="right"/>
              <w:rPr>
                <w:rFonts w:ascii="Calibri" w:hAnsi="Calibri"/>
                <w:b/>
                <w:bCs/>
                <w:color w:val="000000"/>
                <w:sz w:val="16"/>
                <w:szCs w:val="16"/>
              </w:rPr>
            </w:pPr>
            <w:r w:rsidRPr="00204C41">
              <w:rPr>
                <w:rFonts w:ascii="Calibri" w:hAnsi="Calibri"/>
                <w:b/>
                <w:bCs/>
                <w:color w:val="000000"/>
                <w:sz w:val="16"/>
                <w:szCs w:val="16"/>
              </w:rPr>
              <w:t>4,00</w:t>
            </w:r>
          </w:p>
        </w:tc>
        <w:tc>
          <w:tcPr>
            <w:tcW w:w="868" w:type="dxa"/>
            <w:shd w:val="clear" w:color="auto" w:fill="DBE5F1" w:themeFill="accent1" w:themeFillTint="33"/>
            <w:vAlign w:val="center"/>
          </w:tcPr>
          <w:p w14:paraId="04D85A88" w14:textId="77777777" w:rsidR="0037715F" w:rsidRPr="00204C41" w:rsidRDefault="0037715F" w:rsidP="007A009F">
            <w:pPr>
              <w:spacing w:after="0"/>
              <w:jc w:val="right"/>
              <w:rPr>
                <w:rFonts w:ascii="Calibri" w:hAnsi="Calibri"/>
                <w:b/>
                <w:bCs/>
                <w:color w:val="000000"/>
                <w:sz w:val="16"/>
                <w:szCs w:val="16"/>
              </w:rPr>
            </w:pPr>
            <w:r w:rsidRPr="00204C41">
              <w:rPr>
                <w:rFonts w:ascii="Calibri" w:hAnsi="Calibri"/>
                <w:b/>
                <w:bCs/>
                <w:color w:val="000000"/>
                <w:sz w:val="16"/>
                <w:szCs w:val="16"/>
              </w:rPr>
              <w:t>5,00</w:t>
            </w:r>
          </w:p>
        </w:tc>
        <w:tc>
          <w:tcPr>
            <w:tcW w:w="2528" w:type="dxa"/>
            <w:shd w:val="clear" w:color="auto" w:fill="auto"/>
            <w:noWrap/>
            <w:vAlign w:val="center"/>
            <w:hideMark/>
          </w:tcPr>
          <w:p w14:paraId="7B15C9A7" w14:textId="77777777" w:rsidR="0037715F" w:rsidRPr="00204C41" w:rsidRDefault="0037715F" w:rsidP="007A009F">
            <w:pPr>
              <w:spacing w:after="0"/>
              <w:rPr>
                <w:rFonts w:ascii="Calibri" w:hAnsi="Calibri"/>
                <w:b/>
                <w:bCs/>
                <w:color w:val="000000"/>
                <w:sz w:val="16"/>
                <w:szCs w:val="16"/>
              </w:rPr>
            </w:pPr>
            <w:r w:rsidRPr="00204C41">
              <w:rPr>
                <w:rFonts w:ascii="Calibri" w:hAnsi="Calibri"/>
                <w:b/>
                <w:bCs/>
                <w:color w:val="000000"/>
                <w:sz w:val="16"/>
                <w:szCs w:val="16"/>
              </w:rPr>
              <w:t> </w:t>
            </w:r>
          </w:p>
        </w:tc>
      </w:tr>
      <w:tr w:rsidR="0037715F" w:rsidRPr="00204C41" w14:paraId="399F7F3B" w14:textId="77777777" w:rsidTr="00772A44">
        <w:trPr>
          <w:trHeight w:val="284"/>
          <w:jc w:val="center"/>
        </w:trPr>
        <w:tc>
          <w:tcPr>
            <w:tcW w:w="624" w:type="dxa"/>
            <w:shd w:val="clear" w:color="auto" w:fill="auto"/>
            <w:vAlign w:val="center"/>
            <w:hideMark/>
          </w:tcPr>
          <w:p w14:paraId="4A8DDC59" w14:textId="77777777" w:rsidR="0037715F" w:rsidRPr="00204C41" w:rsidRDefault="0037715F" w:rsidP="007A009F">
            <w:pPr>
              <w:spacing w:after="0"/>
              <w:jc w:val="center"/>
              <w:rPr>
                <w:rFonts w:ascii="Calibri" w:hAnsi="Calibri"/>
                <w:color w:val="000000"/>
                <w:sz w:val="16"/>
                <w:szCs w:val="16"/>
              </w:rPr>
            </w:pPr>
            <w:r w:rsidRPr="00204C41">
              <w:rPr>
                <w:rFonts w:ascii="Calibri" w:hAnsi="Calibri"/>
                <w:color w:val="000000"/>
                <w:sz w:val="16"/>
                <w:szCs w:val="16"/>
              </w:rPr>
              <w:t>2.13</w:t>
            </w:r>
          </w:p>
        </w:tc>
        <w:tc>
          <w:tcPr>
            <w:tcW w:w="4036" w:type="dxa"/>
            <w:shd w:val="clear" w:color="auto" w:fill="auto"/>
            <w:vAlign w:val="center"/>
            <w:hideMark/>
          </w:tcPr>
          <w:p w14:paraId="3F4B2563" w14:textId="77777777" w:rsidR="0037715F" w:rsidRPr="00204C41" w:rsidRDefault="0037715F" w:rsidP="007A009F">
            <w:pPr>
              <w:spacing w:after="0"/>
              <w:rPr>
                <w:rFonts w:ascii="Calibri" w:hAnsi="Calibri"/>
                <w:color w:val="000000"/>
                <w:sz w:val="16"/>
                <w:szCs w:val="16"/>
              </w:rPr>
            </w:pPr>
            <w:r w:rsidRPr="00204C41">
              <w:rPr>
                <w:rFonts w:ascii="Calibri" w:hAnsi="Calibri"/>
                <w:color w:val="000000"/>
                <w:sz w:val="16"/>
                <w:szCs w:val="16"/>
              </w:rPr>
              <w:t>Καθαίρεση δαπέδων από πλακίδια κεραμικά ή πορσελάνης, μαρμάρινων δαπέδων, δαπέδων από τσιμεντοκονία κτλ.με αποκομιδή, μεταφορά και επεξεργασία μπαζών</w:t>
            </w:r>
          </w:p>
        </w:tc>
        <w:tc>
          <w:tcPr>
            <w:tcW w:w="709" w:type="dxa"/>
            <w:shd w:val="clear" w:color="auto" w:fill="auto"/>
            <w:vAlign w:val="center"/>
            <w:hideMark/>
          </w:tcPr>
          <w:p w14:paraId="40E625C0" w14:textId="77777777" w:rsidR="0037715F" w:rsidRPr="00204C41" w:rsidRDefault="0037715F" w:rsidP="007A009F">
            <w:pPr>
              <w:spacing w:after="0"/>
              <w:jc w:val="center"/>
              <w:rPr>
                <w:rFonts w:ascii="Calibri" w:hAnsi="Calibri"/>
                <w:color w:val="000000"/>
                <w:sz w:val="16"/>
                <w:szCs w:val="16"/>
              </w:rPr>
            </w:pPr>
            <w:r w:rsidRPr="00204C41">
              <w:rPr>
                <w:rFonts w:ascii="Calibri" w:hAnsi="Calibri"/>
                <w:color w:val="000000"/>
                <w:sz w:val="16"/>
                <w:szCs w:val="16"/>
              </w:rPr>
              <w:t>μ2</w:t>
            </w:r>
          </w:p>
        </w:tc>
        <w:tc>
          <w:tcPr>
            <w:tcW w:w="873" w:type="dxa"/>
            <w:shd w:val="clear" w:color="auto" w:fill="DBE5F1" w:themeFill="accent1" w:themeFillTint="33"/>
            <w:vAlign w:val="center"/>
          </w:tcPr>
          <w:p w14:paraId="584307F9" w14:textId="77777777" w:rsidR="0037715F" w:rsidRPr="00204C41" w:rsidRDefault="0037715F" w:rsidP="007A009F">
            <w:pPr>
              <w:spacing w:after="0"/>
              <w:jc w:val="right"/>
              <w:rPr>
                <w:rFonts w:ascii="Calibri" w:hAnsi="Calibri"/>
                <w:b/>
                <w:bCs/>
                <w:color w:val="000000"/>
                <w:sz w:val="16"/>
                <w:szCs w:val="16"/>
              </w:rPr>
            </w:pPr>
            <w:r w:rsidRPr="00204C41">
              <w:rPr>
                <w:rFonts w:ascii="Calibri" w:hAnsi="Calibri"/>
                <w:b/>
                <w:bCs/>
                <w:color w:val="000000"/>
                <w:sz w:val="16"/>
                <w:szCs w:val="16"/>
              </w:rPr>
              <w:t>4,00</w:t>
            </w:r>
          </w:p>
        </w:tc>
        <w:tc>
          <w:tcPr>
            <w:tcW w:w="868" w:type="dxa"/>
            <w:shd w:val="clear" w:color="auto" w:fill="DBE5F1" w:themeFill="accent1" w:themeFillTint="33"/>
            <w:vAlign w:val="center"/>
          </w:tcPr>
          <w:p w14:paraId="1E95B167" w14:textId="77777777" w:rsidR="0037715F" w:rsidRPr="00204C41" w:rsidRDefault="0037715F" w:rsidP="007A009F">
            <w:pPr>
              <w:spacing w:after="0"/>
              <w:jc w:val="right"/>
              <w:rPr>
                <w:rFonts w:ascii="Calibri" w:hAnsi="Calibri"/>
                <w:b/>
                <w:bCs/>
                <w:color w:val="000000"/>
                <w:sz w:val="16"/>
                <w:szCs w:val="16"/>
              </w:rPr>
            </w:pPr>
            <w:r w:rsidRPr="00204C41">
              <w:rPr>
                <w:rFonts w:ascii="Calibri" w:hAnsi="Calibri"/>
                <w:b/>
                <w:bCs/>
                <w:color w:val="000000"/>
                <w:sz w:val="16"/>
                <w:szCs w:val="16"/>
              </w:rPr>
              <w:t>5,00</w:t>
            </w:r>
          </w:p>
        </w:tc>
        <w:tc>
          <w:tcPr>
            <w:tcW w:w="2528" w:type="dxa"/>
            <w:shd w:val="clear" w:color="auto" w:fill="auto"/>
            <w:noWrap/>
            <w:vAlign w:val="center"/>
            <w:hideMark/>
          </w:tcPr>
          <w:p w14:paraId="6FC37D01" w14:textId="77777777" w:rsidR="0037715F" w:rsidRPr="00204C41" w:rsidRDefault="0037715F" w:rsidP="007A009F">
            <w:pPr>
              <w:spacing w:after="0"/>
              <w:rPr>
                <w:rFonts w:ascii="Calibri" w:hAnsi="Calibri"/>
                <w:b/>
                <w:bCs/>
                <w:color w:val="000000"/>
                <w:sz w:val="16"/>
                <w:szCs w:val="16"/>
              </w:rPr>
            </w:pPr>
            <w:r w:rsidRPr="00204C41">
              <w:rPr>
                <w:rFonts w:ascii="Calibri" w:hAnsi="Calibri"/>
                <w:b/>
                <w:bCs/>
                <w:color w:val="000000"/>
                <w:sz w:val="16"/>
                <w:szCs w:val="16"/>
              </w:rPr>
              <w:t> </w:t>
            </w:r>
          </w:p>
        </w:tc>
      </w:tr>
      <w:tr w:rsidR="0037715F" w:rsidRPr="00204C41" w14:paraId="65DC826B" w14:textId="77777777" w:rsidTr="00772A44">
        <w:trPr>
          <w:trHeight w:val="284"/>
          <w:jc w:val="center"/>
        </w:trPr>
        <w:tc>
          <w:tcPr>
            <w:tcW w:w="624" w:type="dxa"/>
            <w:shd w:val="clear" w:color="auto" w:fill="auto"/>
            <w:vAlign w:val="center"/>
            <w:hideMark/>
          </w:tcPr>
          <w:p w14:paraId="36E0DB9E" w14:textId="77777777" w:rsidR="0037715F" w:rsidRPr="00204C41" w:rsidRDefault="0037715F" w:rsidP="007A009F">
            <w:pPr>
              <w:spacing w:after="0"/>
              <w:jc w:val="center"/>
              <w:rPr>
                <w:rFonts w:ascii="Calibri" w:hAnsi="Calibri"/>
                <w:color w:val="000000"/>
                <w:sz w:val="16"/>
                <w:szCs w:val="16"/>
              </w:rPr>
            </w:pPr>
            <w:r w:rsidRPr="00204C41">
              <w:rPr>
                <w:rFonts w:ascii="Calibri" w:hAnsi="Calibri"/>
                <w:color w:val="000000"/>
                <w:sz w:val="16"/>
                <w:szCs w:val="16"/>
              </w:rPr>
              <w:t>2.14</w:t>
            </w:r>
          </w:p>
        </w:tc>
        <w:tc>
          <w:tcPr>
            <w:tcW w:w="4036" w:type="dxa"/>
            <w:shd w:val="clear" w:color="auto" w:fill="auto"/>
            <w:vAlign w:val="center"/>
            <w:hideMark/>
          </w:tcPr>
          <w:p w14:paraId="6B56066D" w14:textId="77777777" w:rsidR="0037715F" w:rsidRPr="00204C41" w:rsidRDefault="0037715F" w:rsidP="007A009F">
            <w:pPr>
              <w:spacing w:after="0"/>
              <w:rPr>
                <w:rFonts w:ascii="Calibri" w:hAnsi="Calibri"/>
                <w:color w:val="000000"/>
                <w:sz w:val="16"/>
                <w:szCs w:val="16"/>
              </w:rPr>
            </w:pPr>
            <w:r w:rsidRPr="00204C41">
              <w:rPr>
                <w:rFonts w:ascii="Calibri" w:hAnsi="Calibri"/>
                <w:color w:val="000000"/>
                <w:sz w:val="16"/>
                <w:szCs w:val="16"/>
              </w:rPr>
              <w:t>Καθαίρεση επικεράμωσης</w:t>
            </w:r>
          </w:p>
        </w:tc>
        <w:tc>
          <w:tcPr>
            <w:tcW w:w="709" w:type="dxa"/>
            <w:shd w:val="clear" w:color="auto" w:fill="auto"/>
            <w:vAlign w:val="center"/>
            <w:hideMark/>
          </w:tcPr>
          <w:p w14:paraId="5E416F1E" w14:textId="77777777" w:rsidR="0037715F" w:rsidRPr="00204C41" w:rsidRDefault="0037715F" w:rsidP="007A009F">
            <w:pPr>
              <w:spacing w:after="0"/>
              <w:jc w:val="center"/>
              <w:rPr>
                <w:rFonts w:ascii="Calibri" w:hAnsi="Calibri"/>
                <w:color w:val="000000"/>
                <w:sz w:val="16"/>
                <w:szCs w:val="16"/>
              </w:rPr>
            </w:pPr>
            <w:r w:rsidRPr="00204C41">
              <w:rPr>
                <w:rFonts w:ascii="Calibri" w:hAnsi="Calibri"/>
                <w:color w:val="000000"/>
                <w:sz w:val="16"/>
                <w:szCs w:val="16"/>
              </w:rPr>
              <w:t>μ2</w:t>
            </w:r>
          </w:p>
        </w:tc>
        <w:tc>
          <w:tcPr>
            <w:tcW w:w="873" w:type="dxa"/>
            <w:shd w:val="clear" w:color="auto" w:fill="DBE5F1" w:themeFill="accent1" w:themeFillTint="33"/>
            <w:vAlign w:val="center"/>
          </w:tcPr>
          <w:p w14:paraId="0F50C4EB" w14:textId="77777777" w:rsidR="0037715F" w:rsidRPr="00204C41" w:rsidRDefault="0037715F" w:rsidP="007A009F">
            <w:pPr>
              <w:spacing w:after="0"/>
              <w:jc w:val="right"/>
              <w:rPr>
                <w:rFonts w:ascii="Calibri" w:hAnsi="Calibri"/>
                <w:b/>
                <w:bCs/>
                <w:color w:val="000000"/>
                <w:sz w:val="16"/>
                <w:szCs w:val="16"/>
              </w:rPr>
            </w:pPr>
            <w:r w:rsidRPr="00204C41">
              <w:rPr>
                <w:rFonts w:ascii="Calibri" w:hAnsi="Calibri"/>
                <w:b/>
                <w:bCs/>
                <w:color w:val="000000"/>
                <w:sz w:val="16"/>
                <w:szCs w:val="16"/>
              </w:rPr>
              <w:t>4,00</w:t>
            </w:r>
          </w:p>
        </w:tc>
        <w:tc>
          <w:tcPr>
            <w:tcW w:w="868" w:type="dxa"/>
            <w:shd w:val="clear" w:color="auto" w:fill="DBE5F1" w:themeFill="accent1" w:themeFillTint="33"/>
            <w:vAlign w:val="center"/>
          </w:tcPr>
          <w:p w14:paraId="289F17E1" w14:textId="77777777" w:rsidR="0037715F" w:rsidRPr="00204C41" w:rsidRDefault="0037715F" w:rsidP="007A009F">
            <w:pPr>
              <w:spacing w:after="0"/>
              <w:jc w:val="right"/>
              <w:rPr>
                <w:rFonts w:ascii="Calibri" w:hAnsi="Calibri"/>
                <w:b/>
                <w:bCs/>
                <w:color w:val="000000"/>
                <w:sz w:val="16"/>
                <w:szCs w:val="16"/>
              </w:rPr>
            </w:pPr>
            <w:r w:rsidRPr="00204C41">
              <w:rPr>
                <w:rFonts w:ascii="Calibri" w:hAnsi="Calibri"/>
                <w:b/>
                <w:bCs/>
                <w:color w:val="000000"/>
                <w:sz w:val="16"/>
                <w:szCs w:val="16"/>
              </w:rPr>
              <w:t>5,00</w:t>
            </w:r>
          </w:p>
        </w:tc>
        <w:tc>
          <w:tcPr>
            <w:tcW w:w="2528" w:type="dxa"/>
            <w:shd w:val="clear" w:color="auto" w:fill="auto"/>
            <w:noWrap/>
            <w:vAlign w:val="center"/>
            <w:hideMark/>
          </w:tcPr>
          <w:p w14:paraId="7A63E887" w14:textId="77777777" w:rsidR="0037715F" w:rsidRPr="00204C41" w:rsidRDefault="0037715F" w:rsidP="007A009F">
            <w:pPr>
              <w:spacing w:after="0"/>
              <w:rPr>
                <w:rFonts w:ascii="Calibri" w:hAnsi="Calibri"/>
                <w:b/>
                <w:bCs/>
                <w:color w:val="000000"/>
                <w:sz w:val="16"/>
                <w:szCs w:val="16"/>
              </w:rPr>
            </w:pPr>
            <w:r w:rsidRPr="00204C41">
              <w:rPr>
                <w:rFonts w:ascii="Calibri" w:hAnsi="Calibri"/>
                <w:b/>
                <w:bCs/>
                <w:color w:val="000000"/>
                <w:sz w:val="16"/>
                <w:szCs w:val="16"/>
              </w:rPr>
              <w:t> </w:t>
            </w:r>
          </w:p>
        </w:tc>
      </w:tr>
      <w:tr w:rsidR="0037715F" w:rsidRPr="00B00552" w14:paraId="3E5AF46C" w14:textId="77777777" w:rsidTr="00772A44">
        <w:trPr>
          <w:trHeight w:val="284"/>
          <w:jc w:val="center"/>
        </w:trPr>
        <w:tc>
          <w:tcPr>
            <w:tcW w:w="624" w:type="dxa"/>
            <w:shd w:val="clear" w:color="auto" w:fill="auto"/>
            <w:vAlign w:val="center"/>
            <w:hideMark/>
          </w:tcPr>
          <w:p w14:paraId="57843AFB" w14:textId="77777777" w:rsidR="0037715F" w:rsidRPr="00204C41" w:rsidRDefault="0037715F" w:rsidP="007A009F">
            <w:pPr>
              <w:spacing w:after="0"/>
              <w:jc w:val="center"/>
              <w:rPr>
                <w:rFonts w:ascii="Calibri" w:hAnsi="Calibri"/>
                <w:color w:val="000000"/>
                <w:sz w:val="16"/>
                <w:szCs w:val="16"/>
              </w:rPr>
            </w:pPr>
            <w:r w:rsidRPr="00204C41">
              <w:rPr>
                <w:rFonts w:ascii="Calibri" w:hAnsi="Calibri"/>
                <w:color w:val="000000"/>
                <w:sz w:val="16"/>
                <w:szCs w:val="16"/>
              </w:rPr>
              <w:t>2.15</w:t>
            </w:r>
          </w:p>
        </w:tc>
        <w:tc>
          <w:tcPr>
            <w:tcW w:w="4036" w:type="dxa"/>
            <w:shd w:val="clear" w:color="auto" w:fill="auto"/>
            <w:vAlign w:val="center"/>
            <w:hideMark/>
          </w:tcPr>
          <w:p w14:paraId="06D78F8C" w14:textId="77777777" w:rsidR="0037715F" w:rsidRPr="00204C41" w:rsidRDefault="0037715F" w:rsidP="007A009F">
            <w:pPr>
              <w:spacing w:after="0"/>
              <w:rPr>
                <w:rFonts w:ascii="Calibri" w:hAnsi="Calibri"/>
                <w:color w:val="000000"/>
                <w:sz w:val="16"/>
                <w:szCs w:val="16"/>
              </w:rPr>
            </w:pPr>
            <w:r w:rsidRPr="00204C41">
              <w:rPr>
                <w:rFonts w:ascii="Calibri" w:hAnsi="Calibri"/>
                <w:color w:val="000000"/>
                <w:sz w:val="16"/>
                <w:szCs w:val="16"/>
              </w:rPr>
              <w:t>Άλλο (αναλύστε)</w:t>
            </w:r>
          </w:p>
        </w:tc>
        <w:tc>
          <w:tcPr>
            <w:tcW w:w="709" w:type="dxa"/>
            <w:shd w:val="clear" w:color="auto" w:fill="auto"/>
            <w:vAlign w:val="center"/>
            <w:hideMark/>
          </w:tcPr>
          <w:p w14:paraId="16AA919A" w14:textId="77777777" w:rsidR="0037715F" w:rsidRPr="00B00552" w:rsidRDefault="0037715F" w:rsidP="007A009F">
            <w:pPr>
              <w:spacing w:after="0"/>
              <w:jc w:val="center"/>
              <w:rPr>
                <w:rFonts w:ascii="Calibri" w:hAnsi="Calibri"/>
                <w:color w:val="000000"/>
                <w:sz w:val="16"/>
                <w:szCs w:val="16"/>
              </w:rPr>
            </w:pPr>
            <w:r w:rsidRPr="00204C41">
              <w:rPr>
                <w:rFonts w:ascii="Calibri" w:hAnsi="Calibri"/>
                <w:color w:val="000000"/>
                <w:sz w:val="16"/>
                <w:szCs w:val="16"/>
              </w:rPr>
              <w:t>μ2</w:t>
            </w:r>
          </w:p>
        </w:tc>
        <w:tc>
          <w:tcPr>
            <w:tcW w:w="873" w:type="dxa"/>
            <w:shd w:val="clear" w:color="auto" w:fill="DBE5F1" w:themeFill="accent1" w:themeFillTint="33"/>
          </w:tcPr>
          <w:p w14:paraId="28A08D13" w14:textId="77777777" w:rsidR="0037715F" w:rsidRPr="00B00552" w:rsidRDefault="0037715F" w:rsidP="007A009F">
            <w:pPr>
              <w:spacing w:after="0"/>
              <w:rPr>
                <w:rFonts w:ascii="Calibri" w:hAnsi="Calibri"/>
                <w:b/>
                <w:bCs/>
                <w:color w:val="000000"/>
                <w:sz w:val="16"/>
                <w:szCs w:val="16"/>
              </w:rPr>
            </w:pPr>
          </w:p>
        </w:tc>
        <w:tc>
          <w:tcPr>
            <w:tcW w:w="868" w:type="dxa"/>
            <w:shd w:val="clear" w:color="auto" w:fill="DBE5F1" w:themeFill="accent1" w:themeFillTint="33"/>
          </w:tcPr>
          <w:p w14:paraId="3250DA5C" w14:textId="77777777" w:rsidR="0037715F" w:rsidRPr="00B00552" w:rsidRDefault="0037715F" w:rsidP="007A009F">
            <w:pPr>
              <w:spacing w:after="0"/>
              <w:rPr>
                <w:rFonts w:ascii="Calibri" w:hAnsi="Calibri"/>
                <w:b/>
                <w:bCs/>
                <w:color w:val="000000"/>
                <w:sz w:val="16"/>
                <w:szCs w:val="16"/>
              </w:rPr>
            </w:pPr>
          </w:p>
        </w:tc>
        <w:tc>
          <w:tcPr>
            <w:tcW w:w="2528" w:type="dxa"/>
            <w:shd w:val="clear" w:color="auto" w:fill="auto"/>
            <w:noWrap/>
            <w:vAlign w:val="center"/>
            <w:hideMark/>
          </w:tcPr>
          <w:p w14:paraId="62D5C7B2"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0A12F228" w14:textId="77777777" w:rsidTr="00772A44">
        <w:trPr>
          <w:trHeight w:val="284"/>
          <w:jc w:val="center"/>
        </w:trPr>
        <w:tc>
          <w:tcPr>
            <w:tcW w:w="624" w:type="dxa"/>
            <w:shd w:val="clear" w:color="000000" w:fill="C0C0C0"/>
            <w:vAlign w:val="center"/>
            <w:hideMark/>
          </w:tcPr>
          <w:p w14:paraId="425F9745" w14:textId="77777777" w:rsidR="0037715F" w:rsidRPr="00B00552" w:rsidRDefault="0037715F" w:rsidP="007A009F">
            <w:pPr>
              <w:spacing w:after="0"/>
              <w:jc w:val="center"/>
              <w:rPr>
                <w:rFonts w:ascii="Calibri" w:hAnsi="Calibri"/>
                <w:b/>
                <w:bCs/>
                <w:color w:val="000000"/>
                <w:sz w:val="16"/>
                <w:szCs w:val="16"/>
              </w:rPr>
            </w:pPr>
            <w:r w:rsidRPr="00B00552">
              <w:rPr>
                <w:rFonts w:ascii="Calibri" w:hAnsi="Calibri"/>
                <w:b/>
                <w:bCs/>
                <w:color w:val="000000"/>
                <w:sz w:val="16"/>
                <w:szCs w:val="16"/>
              </w:rPr>
              <w:t>3</w:t>
            </w:r>
          </w:p>
        </w:tc>
        <w:tc>
          <w:tcPr>
            <w:tcW w:w="4036" w:type="dxa"/>
            <w:shd w:val="clear" w:color="000000" w:fill="C0C0C0"/>
            <w:vAlign w:val="center"/>
            <w:hideMark/>
          </w:tcPr>
          <w:p w14:paraId="683B0935"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xml:space="preserve">ΣΚΥΡΟΔΕΜΑΤΑ </w:t>
            </w:r>
          </w:p>
        </w:tc>
        <w:tc>
          <w:tcPr>
            <w:tcW w:w="709" w:type="dxa"/>
            <w:shd w:val="clear" w:color="000000" w:fill="BFBFBF"/>
            <w:noWrap/>
            <w:vAlign w:val="center"/>
            <w:hideMark/>
          </w:tcPr>
          <w:p w14:paraId="3BDD199C"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 </w:t>
            </w:r>
          </w:p>
        </w:tc>
        <w:tc>
          <w:tcPr>
            <w:tcW w:w="873" w:type="dxa"/>
            <w:shd w:val="clear" w:color="000000" w:fill="BFBFBF"/>
          </w:tcPr>
          <w:p w14:paraId="2C2C49F8" w14:textId="77777777" w:rsidR="0037715F" w:rsidRPr="00B00552" w:rsidRDefault="0037715F" w:rsidP="007A009F">
            <w:pPr>
              <w:spacing w:after="0"/>
              <w:rPr>
                <w:rFonts w:ascii="Calibri" w:hAnsi="Calibri"/>
                <w:b/>
                <w:bCs/>
                <w:color w:val="000000"/>
                <w:sz w:val="16"/>
                <w:szCs w:val="16"/>
              </w:rPr>
            </w:pPr>
          </w:p>
        </w:tc>
        <w:tc>
          <w:tcPr>
            <w:tcW w:w="868" w:type="dxa"/>
            <w:shd w:val="clear" w:color="000000" w:fill="BFBFBF"/>
          </w:tcPr>
          <w:p w14:paraId="3A1E6FD5" w14:textId="77777777" w:rsidR="0037715F" w:rsidRPr="00B00552" w:rsidRDefault="0037715F" w:rsidP="007A009F">
            <w:pPr>
              <w:spacing w:after="0"/>
              <w:rPr>
                <w:rFonts w:ascii="Calibri" w:hAnsi="Calibri"/>
                <w:b/>
                <w:bCs/>
                <w:color w:val="000000"/>
                <w:sz w:val="16"/>
                <w:szCs w:val="16"/>
              </w:rPr>
            </w:pPr>
          </w:p>
        </w:tc>
        <w:tc>
          <w:tcPr>
            <w:tcW w:w="2528" w:type="dxa"/>
            <w:shd w:val="clear" w:color="000000" w:fill="BFBFBF"/>
            <w:noWrap/>
            <w:vAlign w:val="center"/>
            <w:hideMark/>
          </w:tcPr>
          <w:p w14:paraId="3CB515D2"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1039861E" w14:textId="77777777" w:rsidTr="00772A44">
        <w:trPr>
          <w:trHeight w:val="284"/>
          <w:jc w:val="center"/>
        </w:trPr>
        <w:tc>
          <w:tcPr>
            <w:tcW w:w="624" w:type="dxa"/>
            <w:shd w:val="clear" w:color="auto" w:fill="auto"/>
            <w:vAlign w:val="center"/>
            <w:hideMark/>
          </w:tcPr>
          <w:p w14:paraId="13E0AC58"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3.01</w:t>
            </w:r>
          </w:p>
        </w:tc>
        <w:tc>
          <w:tcPr>
            <w:tcW w:w="4036" w:type="dxa"/>
            <w:shd w:val="clear" w:color="auto" w:fill="auto"/>
            <w:vAlign w:val="center"/>
            <w:hideMark/>
          </w:tcPr>
          <w:p w14:paraId="2D406E35"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Σκυρόδεμα καθαριότητας - εξισωτικές στρώσεις - στρώσεις κλίσεων κτλ. από σκυρόδεμα C12/15</w:t>
            </w:r>
          </w:p>
        </w:tc>
        <w:tc>
          <w:tcPr>
            <w:tcW w:w="709" w:type="dxa"/>
            <w:shd w:val="clear" w:color="auto" w:fill="auto"/>
            <w:vAlign w:val="center"/>
            <w:hideMark/>
          </w:tcPr>
          <w:p w14:paraId="1BD0B09C"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μ3</w:t>
            </w:r>
          </w:p>
        </w:tc>
        <w:tc>
          <w:tcPr>
            <w:tcW w:w="873" w:type="dxa"/>
            <w:shd w:val="clear" w:color="auto" w:fill="DBE5F1" w:themeFill="accent1" w:themeFillTint="33"/>
            <w:vAlign w:val="center"/>
          </w:tcPr>
          <w:p w14:paraId="301423D8" w14:textId="77777777" w:rsidR="0037715F" w:rsidRPr="00F04D7B" w:rsidRDefault="0037715F" w:rsidP="007A009F">
            <w:pPr>
              <w:spacing w:after="0"/>
              <w:jc w:val="right"/>
              <w:rPr>
                <w:rFonts w:ascii="Calibri" w:hAnsi="Calibri"/>
                <w:b/>
                <w:bCs/>
                <w:color w:val="000000"/>
                <w:sz w:val="16"/>
                <w:szCs w:val="16"/>
              </w:rPr>
            </w:pPr>
            <w:r w:rsidRPr="00F04D7B">
              <w:rPr>
                <w:rFonts w:ascii="Calibri" w:hAnsi="Calibri"/>
                <w:b/>
                <w:bCs/>
                <w:color w:val="000000"/>
                <w:sz w:val="16"/>
                <w:szCs w:val="16"/>
              </w:rPr>
              <w:t>80,00</w:t>
            </w:r>
          </w:p>
        </w:tc>
        <w:tc>
          <w:tcPr>
            <w:tcW w:w="868" w:type="dxa"/>
            <w:shd w:val="clear" w:color="auto" w:fill="DBE5F1" w:themeFill="accent1" w:themeFillTint="33"/>
            <w:vAlign w:val="center"/>
          </w:tcPr>
          <w:p w14:paraId="0FAFE0C6" w14:textId="77777777" w:rsidR="0037715F" w:rsidRPr="00F04D7B" w:rsidRDefault="0037715F" w:rsidP="007A009F">
            <w:pPr>
              <w:spacing w:after="0"/>
              <w:jc w:val="right"/>
              <w:rPr>
                <w:rFonts w:ascii="Calibri" w:hAnsi="Calibri"/>
                <w:b/>
                <w:bCs/>
                <w:color w:val="000000"/>
                <w:sz w:val="16"/>
                <w:szCs w:val="16"/>
              </w:rPr>
            </w:pPr>
            <w:r w:rsidRPr="00F04D7B">
              <w:rPr>
                <w:rFonts w:ascii="Calibri" w:hAnsi="Calibri"/>
                <w:b/>
                <w:bCs/>
                <w:color w:val="000000"/>
                <w:sz w:val="16"/>
                <w:szCs w:val="16"/>
              </w:rPr>
              <w:t>100,00</w:t>
            </w:r>
          </w:p>
        </w:tc>
        <w:tc>
          <w:tcPr>
            <w:tcW w:w="2528" w:type="dxa"/>
            <w:shd w:val="clear" w:color="auto" w:fill="auto"/>
            <w:noWrap/>
            <w:vAlign w:val="center"/>
            <w:hideMark/>
          </w:tcPr>
          <w:p w14:paraId="694ED475"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69778BE9" w14:textId="77777777" w:rsidTr="00772A44">
        <w:trPr>
          <w:trHeight w:val="284"/>
          <w:jc w:val="center"/>
        </w:trPr>
        <w:tc>
          <w:tcPr>
            <w:tcW w:w="624" w:type="dxa"/>
            <w:shd w:val="clear" w:color="auto" w:fill="auto"/>
            <w:vAlign w:val="center"/>
            <w:hideMark/>
          </w:tcPr>
          <w:p w14:paraId="09DAD8CF"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3.02</w:t>
            </w:r>
          </w:p>
        </w:tc>
        <w:tc>
          <w:tcPr>
            <w:tcW w:w="4036" w:type="dxa"/>
            <w:shd w:val="clear" w:color="auto" w:fill="auto"/>
            <w:vAlign w:val="center"/>
            <w:hideMark/>
          </w:tcPr>
          <w:p w14:paraId="2BBC419C"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Άοπλο ή ελαφρά οπλισμένο σκυρόδεμα δαπέδων επί εδάφους, πεζοδρομίων κτλ. κατηγορίας μέχρι C20/25</w:t>
            </w:r>
          </w:p>
        </w:tc>
        <w:tc>
          <w:tcPr>
            <w:tcW w:w="709" w:type="dxa"/>
            <w:shd w:val="clear" w:color="auto" w:fill="auto"/>
            <w:vAlign w:val="center"/>
            <w:hideMark/>
          </w:tcPr>
          <w:p w14:paraId="702DD14A"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μ3</w:t>
            </w:r>
          </w:p>
        </w:tc>
        <w:tc>
          <w:tcPr>
            <w:tcW w:w="873" w:type="dxa"/>
            <w:shd w:val="clear" w:color="auto" w:fill="DBE5F1" w:themeFill="accent1" w:themeFillTint="33"/>
            <w:vAlign w:val="center"/>
          </w:tcPr>
          <w:p w14:paraId="28C2F8FF" w14:textId="77777777" w:rsidR="0037715F" w:rsidRPr="00F04D7B" w:rsidRDefault="0037715F" w:rsidP="007A009F">
            <w:pPr>
              <w:spacing w:after="0"/>
              <w:jc w:val="right"/>
              <w:rPr>
                <w:rFonts w:ascii="Calibri" w:hAnsi="Calibri"/>
                <w:b/>
                <w:bCs/>
                <w:color w:val="000000"/>
                <w:sz w:val="16"/>
                <w:szCs w:val="16"/>
              </w:rPr>
            </w:pPr>
            <w:r w:rsidRPr="00F04D7B">
              <w:rPr>
                <w:rFonts w:ascii="Calibri" w:hAnsi="Calibri"/>
                <w:b/>
                <w:bCs/>
                <w:color w:val="000000"/>
                <w:sz w:val="16"/>
                <w:szCs w:val="16"/>
              </w:rPr>
              <w:t>110,00</w:t>
            </w:r>
          </w:p>
        </w:tc>
        <w:tc>
          <w:tcPr>
            <w:tcW w:w="868" w:type="dxa"/>
            <w:shd w:val="clear" w:color="auto" w:fill="DBE5F1" w:themeFill="accent1" w:themeFillTint="33"/>
            <w:vAlign w:val="center"/>
          </w:tcPr>
          <w:p w14:paraId="5AD724E1" w14:textId="77777777" w:rsidR="0037715F" w:rsidRPr="00F04D7B" w:rsidRDefault="0037715F" w:rsidP="007A009F">
            <w:pPr>
              <w:spacing w:after="0"/>
              <w:jc w:val="right"/>
              <w:rPr>
                <w:rFonts w:ascii="Calibri" w:hAnsi="Calibri"/>
                <w:b/>
                <w:bCs/>
                <w:color w:val="000000"/>
                <w:sz w:val="16"/>
                <w:szCs w:val="16"/>
              </w:rPr>
            </w:pPr>
            <w:r w:rsidRPr="00F04D7B">
              <w:rPr>
                <w:rFonts w:ascii="Calibri" w:hAnsi="Calibri"/>
                <w:b/>
                <w:bCs/>
                <w:color w:val="000000"/>
                <w:sz w:val="16"/>
                <w:szCs w:val="16"/>
              </w:rPr>
              <w:t>160,00</w:t>
            </w:r>
          </w:p>
        </w:tc>
        <w:tc>
          <w:tcPr>
            <w:tcW w:w="2528" w:type="dxa"/>
            <w:shd w:val="clear" w:color="auto" w:fill="auto"/>
            <w:noWrap/>
            <w:vAlign w:val="center"/>
            <w:hideMark/>
          </w:tcPr>
          <w:p w14:paraId="0AAEA834"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52BD316D" w14:textId="77777777" w:rsidTr="00772A44">
        <w:trPr>
          <w:trHeight w:val="284"/>
          <w:jc w:val="center"/>
        </w:trPr>
        <w:tc>
          <w:tcPr>
            <w:tcW w:w="624" w:type="dxa"/>
            <w:shd w:val="clear" w:color="auto" w:fill="auto"/>
            <w:vAlign w:val="center"/>
            <w:hideMark/>
          </w:tcPr>
          <w:p w14:paraId="2A3F4C40"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3.03</w:t>
            </w:r>
          </w:p>
        </w:tc>
        <w:tc>
          <w:tcPr>
            <w:tcW w:w="4036" w:type="dxa"/>
            <w:shd w:val="clear" w:color="auto" w:fill="auto"/>
            <w:vAlign w:val="center"/>
            <w:hideMark/>
          </w:tcPr>
          <w:p w14:paraId="595D0E96"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 xml:space="preserve">Οπλισμένο σκυρόδεμα </w:t>
            </w:r>
          </w:p>
        </w:tc>
        <w:tc>
          <w:tcPr>
            <w:tcW w:w="709" w:type="dxa"/>
            <w:shd w:val="clear" w:color="auto" w:fill="auto"/>
            <w:vAlign w:val="center"/>
            <w:hideMark/>
          </w:tcPr>
          <w:p w14:paraId="62057A70"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μ3</w:t>
            </w:r>
          </w:p>
        </w:tc>
        <w:tc>
          <w:tcPr>
            <w:tcW w:w="873" w:type="dxa"/>
            <w:shd w:val="clear" w:color="auto" w:fill="DBE5F1" w:themeFill="accent1" w:themeFillTint="33"/>
            <w:vAlign w:val="center"/>
          </w:tcPr>
          <w:p w14:paraId="073714C0" w14:textId="77777777" w:rsidR="0037715F" w:rsidRPr="00F04D7B" w:rsidRDefault="0037715F" w:rsidP="007A009F">
            <w:pPr>
              <w:spacing w:after="0"/>
              <w:jc w:val="right"/>
              <w:rPr>
                <w:rFonts w:ascii="Calibri" w:hAnsi="Calibri"/>
                <w:b/>
                <w:bCs/>
                <w:color w:val="000000"/>
                <w:sz w:val="16"/>
                <w:szCs w:val="16"/>
              </w:rPr>
            </w:pPr>
            <w:r w:rsidRPr="00F04D7B">
              <w:rPr>
                <w:rFonts w:ascii="Calibri" w:hAnsi="Calibri"/>
                <w:b/>
                <w:bCs/>
                <w:color w:val="000000"/>
                <w:sz w:val="16"/>
                <w:szCs w:val="16"/>
              </w:rPr>
              <w:t>220,00</w:t>
            </w:r>
          </w:p>
        </w:tc>
        <w:tc>
          <w:tcPr>
            <w:tcW w:w="868" w:type="dxa"/>
            <w:shd w:val="clear" w:color="auto" w:fill="DBE5F1" w:themeFill="accent1" w:themeFillTint="33"/>
            <w:vAlign w:val="center"/>
          </w:tcPr>
          <w:p w14:paraId="6723B91A" w14:textId="77777777" w:rsidR="0037715F" w:rsidRPr="00F04D7B" w:rsidRDefault="0037715F" w:rsidP="007A009F">
            <w:pPr>
              <w:spacing w:after="0"/>
              <w:jc w:val="right"/>
              <w:rPr>
                <w:rFonts w:ascii="Calibri" w:hAnsi="Calibri"/>
                <w:b/>
                <w:bCs/>
                <w:color w:val="000000"/>
                <w:sz w:val="16"/>
                <w:szCs w:val="16"/>
              </w:rPr>
            </w:pPr>
            <w:r w:rsidRPr="00F04D7B">
              <w:rPr>
                <w:rFonts w:ascii="Calibri" w:hAnsi="Calibri"/>
                <w:b/>
                <w:bCs/>
                <w:color w:val="000000"/>
                <w:sz w:val="16"/>
                <w:szCs w:val="16"/>
              </w:rPr>
              <w:t>280,00</w:t>
            </w:r>
          </w:p>
        </w:tc>
        <w:tc>
          <w:tcPr>
            <w:tcW w:w="2528" w:type="dxa"/>
            <w:shd w:val="clear" w:color="auto" w:fill="auto"/>
            <w:vAlign w:val="center"/>
            <w:hideMark/>
          </w:tcPr>
          <w:p w14:paraId="608112DA"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Η τιμή διαμορφώνεται από την κατηγορία Σκυροδέματος (π.χ.C20/25 ή C30/37), το είδος του σκυροδετούμενου στοιχείου (θεμελίωση, πλάκα, κατακόρυφα ή οριζόντια στοιχεία, φέρων οργανισμός ή διαμορφώσεις), τον λόγο "βάρος σιδήρου/κυβικό μέτρο σκυροδέματος" και την προσβασιμότητα στο έργο. Συμπεριλαμβάνονται στην τιμή όλα τα πρόσθετα σκυροδέματος (υπερρευστοποιητής, επιβραδυντής)</w:t>
            </w:r>
          </w:p>
        </w:tc>
      </w:tr>
      <w:tr w:rsidR="0037715F" w:rsidRPr="00B00552" w14:paraId="08FD8C0E" w14:textId="77777777" w:rsidTr="00772A44">
        <w:trPr>
          <w:trHeight w:val="284"/>
          <w:jc w:val="center"/>
        </w:trPr>
        <w:tc>
          <w:tcPr>
            <w:tcW w:w="624" w:type="dxa"/>
            <w:shd w:val="clear" w:color="auto" w:fill="auto"/>
            <w:vAlign w:val="center"/>
            <w:hideMark/>
          </w:tcPr>
          <w:p w14:paraId="3F1E0295"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3.04</w:t>
            </w:r>
          </w:p>
        </w:tc>
        <w:tc>
          <w:tcPr>
            <w:tcW w:w="4036" w:type="dxa"/>
            <w:shd w:val="clear" w:color="auto" w:fill="auto"/>
            <w:vAlign w:val="center"/>
            <w:hideMark/>
          </w:tcPr>
          <w:p w14:paraId="7D55DBC0"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Μανδύας χυτού σκυροδέματος</w:t>
            </w:r>
          </w:p>
        </w:tc>
        <w:tc>
          <w:tcPr>
            <w:tcW w:w="709" w:type="dxa"/>
            <w:shd w:val="clear" w:color="auto" w:fill="auto"/>
            <w:vAlign w:val="center"/>
            <w:hideMark/>
          </w:tcPr>
          <w:p w14:paraId="61DC5BD8"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μ3</w:t>
            </w:r>
          </w:p>
        </w:tc>
        <w:tc>
          <w:tcPr>
            <w:tcW w:w="873" w:type="dxa"/>
            <w:shd w:val="clear" w:color="auto" w:fill="DBE5F1" w:themeFill="accent1" w:themeFillTint="33"/>
            <w:vAlign w:val="center"/>
          </w:tcPr>
          <w:p w14:paraId="5DBC5A7D" w14:textId="77777777" w:rsidR="0037715F" w:rsidRPr="00F04D7B" w:rsidRDefault="0037715F" w:rsidP="007A009F">
            <w:pPr>
              <w:spacing w:after="0"/>
              <w:jc w:val="right"/>
              <w:rPr>
                <w:rFonts w:ascii="Calibri" w:hAnsi="Calibri"/>
                <w:b/>
                <w:bCs/>
                <w:color w:val="000000"/>
                <w:sz w:val="16"/>
                <w:szCs w:val="16"/>
              </w:rPr>
            </w:pPr>
            <w:r w:rsidRPr="00F04D7B">
              <w:rPr>
                <w:rFonts w:ascii="Calibri" w:hAnsi="Calibri"/>
                <w:b/>
                <w:bCs/>
                <w:color w:val="000000"/>
                <w:sz w:val="16"/>
                <w:szCs w:val="16"/>
              </w:rPr>
              <w:t>280,00</w:t>
            </w:r>
          </w:p>
        </w:tc>
        <w:tc>
          <w:tcPr>
            <w:tcW w:w="868" w:type="dxa"/>
            <w:shd w:val="clear" w:color="auto" w:fill="DBE5F1" w:themeFill="accent1" w:themeFillTint="33"/>
            <w:vAlign w:val="center"/>
          </w:tcPr>
          <w:p w14:paraId="1DE85244" w14:textId="77777777" w:rsidR="0037715F" w:rsidRPr="00F04D7B" w:rsidRDefault="0037715F" w:rsidP="007A009F">
            <w:pPr>
              <w:spacing w:after="0"/>
              <w:jc w:val="right"/>
              <w:rPr>
                <w:rFonts w:ascii="Calibri" w:hAnsi="Calibri"/>
                <w:b/>
                <w:bCs/>
                <w:color w:val="000000"/>
                <w:sz w:val="16"/>
                <w:szCs w:val="16"/>
              </w:rPr>
            </w:pPr>
            <w:r w:rsidRPr="00F04D7B">
              <w:rPr>
                <w:rFonts w:ascii="Calibri" w:hAnsi="Calibri"/>
                <w:b/>
                <w:bCs/>
                <w:color w:val="000000"/>
                <w:sz w:val="16"/>
                <w:szCs w:val="16"/>
              </w:rPr>
              <w:t>350,00</w:t>
            </w:r>
          </w:p>
        </w:tc>
        <w:tc>
          <w:tcPr>
            <w:tcW w:w="2528" w:type="dxa"/>
            <w:shd w:val="clear" w:color="auto" w:fill="auto"/>
            <w:noWrap/>
            <w:vAlign w:val="center"/>
            <w:hideMark/>
          </w:tcPr>
          <w:p w14:paraId="74A8C0E8"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7E51CE0F" w14:textId="77777777" w:rsidTr="00772A44">
        <w:trPr>
          <w:trHeight w:val="284"/>
          <w:jc w:val="center"/>
        </w:trPr>
        <w:tc>
          <w:tcPr>
            <w:tcW w:w="624" w:type="dxa"/>
            <w:shd w:val="clear" w:color="auto" w:fill="auto"/>
            <w:vAlign w:val="center"/>
            <w:hideMark/>
          </w:tcPr>
          <w:p w14:paraId="01F2ADA9"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3.05</w:t>
            </w:r>
          </w:p>
        </w:tc>
        <w:tc>
          <w:tcPr>
            <w:tcW w:w="4036" w:type="dxa"/>
            <w:shd w:val="clear" w:color="auto" w:fill="auto"/>
            <w:vAlign w:val="center"/>
            <w:hideMark/>
          </w:tcPr>
          <w:p w14:paraId="55FCE530"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Μανδύας ή ενίσχυση τοιχοποιίας με εκτοξευόμενο σκυρόδεμα</w:t>
            </w:r>
          </w:p>
        </w:tc>
        <w:tc>
          <w:tcPr>
            <w:tcW w:w="709" w:type="dxa"/>
            <w:shd w:val="clear" w:color="auto" w:fill="auto"/>
            <w:vAlign w:val="center"/>
            <w:hideMark/>
          </w:tcPr>
          <w:p w14:paraId="61F15681"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μ3</w:t>
            </w:r>
          </w:p>
        </w:tc>
        <w:tc>
          <w:tcPr>
            <w:tcW w:w="873" w:type="dxa"/>
            <w:shd w:val="clear" w:color="auto" w:fill="DBE5F1" w:themeFill="accent1" w:themeFillTint="33"/>
            <w:vAlign w:val="center"/>
          </w:tcPr>
          <w:p w14:paraId="02906B35" w14:textId="77777777" w:rsidR="0037715F" w:rsidRPr="00F04D7B" w:rsidRDefault="0037715F" w:rsidP="007A009F">
            <w:pPr>
              <w:spacing w:after="0"/>
              <w:jc w:val="right"/>
              <w:rPr>
                <w:rFonts w:ascii="Calibri" w:hAnsi="Calibri"/>
                <w:b/>
                <w:bCs/>
                <w:color w:val="000000"/>
                <w:sz w:val="16"/>
                <w:szCs w:val="16"/>
              </w:rPr>
            </w:pPr>
            <w:r w:rsidRPr="00F04D7B">
              <w:rPr>
                <w:rFonts w:ascii="Calibri" w:hAnsi="Calibri"/>
                <w:b/>
                <w:bCs/>
                <w:color w:val="000000"/>
                <w:sz w:val="16"/>
                <w:szCs w:val="16"/>
              </w:rPr>
              <w:t>350,00</w:t>
            </w:r>
          </w:p>
        </w:tc>
        <w:tc>
          <w:tcPr>
            <w:tcW w:w="868" w:type="dxa"/>
            <w:shd w:val="clear" w:color="auto" w:fill="DBE5F1" w:themeFill="accent1" w:themeFillTint="33"/>
            <w:vAlign w:val="center"/>
          </w:tcPr>
          <w:p w14:paraId="796D89A5" w14:textId="77777777" w:rsidR="0037715F" w:rsidRPr="00F04D7B" w:rsidRDefault="0037715F" w:rsidP="007A009F">
            <w:pPr>
              <w:spacing w:after="0"/>
              <w:jc w:val="right"/>
              <w:rPr>
                <w:rFonts w:ascii="Calibri" w:hAnsi="Calibri"/>
                <w:b/>
                <w:bCs/>
                <w:color w:val="000000"/>
                <w:sz w:val="16"/>
                <w:szCs w:val="16"/>
              </w:rPr>
            </w:pPr>
            <w:r w:rsidRPr="00F04D7B">
              <w:rPr>
                <w:rFonts w:ascii="Calibri" w:hAnsi="Calibri"/>
                <w:b/>
                <w:bCs/>
                <w:color w:val="000000"/>
                <w:sz w:val="16"/>
                <w:szCs w:val="16"/>
              </w:rPr>
              <w:t>500,00</w:t>
            </w:r>
          </w:p>
        </w:tc>
        <w:tc>
          <w:tcPr>
            <w:tcW w:w="2528" w:type="dxa"/>
            <w:shd w:val="clear" w:color="auto" w:fill="auto"/>
            <w:noWrap/>
            <w:vAlign w:val="center"/>
            <w:hideMark/>
          </w:tcPr>
          <w:p w14:paraId="7A468463"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64123571" w14:textId="77777777" w:rsidTr="00772A44">
        <w:trPr>
          <w:trHeight w:val="284"/>
          <w:jc w:val="center"/>
        </w:trPr>
        <w:tc>
          <w:tcPr>
            <w:tcW w:w="624" w:type="dxa"/>
            <w:shd w:val="clear" w:color="auto" w:fill="auto"/>
            <w:vAlign w:val="center"/>
            <w:hideMark/>
          </w:tcPr>
          <w:p w14:paraId="235B1EA5"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3.06</w:t>
            </w:r>
          </w:p>
        </w:tc>
        <w:tc>
          <w:tcPr>
            <w:tcW w:w="4036" w:type="dxa"/>
            <w:shd w:val="clear" w:color="auto" w:fill="auto"/>
            <w:vAlign w:val="center"/>
            <w:hideMark/>
          </w:tcPr>
          <w:p w14:paraId="79B369E4"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Οπλισμένο σκυρόδεμα C20/25 σε ανακαινίσεις - επισκευές - επεμβάσεις γενικά σε παραδοσιακά κτίρια</w:t>
            </w:r>
          </w:p>
        </w:tc>
        <w:tc>
          <w:tcPr>
            <w:tcW w:w="709" w:type="dxa"/>
            <w:shd w:val="clear" w:color="auto" w:fill="auto"/>
            <w:vAlign w:val="center"/>
            <w:hideMark/>
          </w:tcPr>
          <w:p w14:paraId="72F25ABE"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μ3</w:t>
            </w:r>
          </w:p>
        </w:tc>
        <w:tc>
          <w:tcPr>
            <w:tcW w:w="873" w:type="dxa"/>
            <w:shd w:val="clear" w:color="auto" w:fill="DBE5F1" w:themeFill="accent1" w:themeFillTint="33"/>
            <w:vAlign w:val="center"/>
          </w:tcPr>
          <w:p w14:paraId="5690223C" w14:textId="77777777" w:rsidR="0037715F" w:rsidRPr="00F04D7B" w:rsidRDefault="0037715F" w:rsidP="007A009F">
            <w:pPr>
              <w:spacing w:after="0"/>
              <w:jc w:val="right"/>
              <w:rPr>
                <w:rFonts w:ascii="Calibri" w:hAnsi="Calibri"/>
                <w:b/>
                <w:bCs/>
                <w:color w:val="000000"/>
                <w:sz w:val="16"/>
                <w:szCs w:val="16"/>
              </w:rPr>
            </w:pPr>
            <w:r w:rsidRPr="00F04D7B">
              <w:rPr>
                <w:rFonts w:ascii="Calibri" w:hAnsi="Calibri"/>
                <w:b/>
                <w:bCs/>
                <w:color w:val="000000"/>
                <w:sz w:val="16"/>
                <w:szCs w:val="16"/>
              </w:rPr>
              <w:t>330,00</w:t>
            </w:r>
          </w:p>
        </w:tc>
        <w:tc>
          <w:tcPr>
            <w:tcW w:w="868" w:type="dxa"/>
            <w:shd w:val="clear" w:color="auto" w:fill="DBE5F1" w:themeFill="accent1" w:themeFillTint="33"/>
            <w:vAlign w:val="center"/>
          </w:tcPr>
          <w:p w14:paraId="727E3155" w14:textId="77777777" w:rsidR="0037715F" w:rsidRPr="00F04D7B" w:rsidRDefault="0037715F" w:rsidP="007A009F">
            <w:pPr>
              <w:spacing w:after="0"/>
              <w:jc w:val="right"/>
              <w:rPr>
                <w:rFonts w:ascii="Calibri" w:hAnsi="Calibri"/>
                <w:b/>
                <w:bCs/>
                <w:color w:val="000000"/>
                <w:sz w:val="16"/>
                <w:szCs w:val="16"/>
              </w:rPr>
            </w:pPr>
            <w:r w:rsidRPr="00F04D7B">
              <w:rPr>
                <w:rFonts w:ascii="Calibri" w:hAnsi="Calibri"/>
                <w:b/>
                <w:bCs/>
                <w:color w:val="000000"/>
                <w:sz w:val="16"/>
                <w:szCs w:val="16"/>
              </w:rPr>
              <w:t>380,00</w:t>
            </w:r>
          </w:p>
        </w:tc>
        <w:tc>
          <w:tcPr>
            <w:tcW w:w="2528" w:type="dxa"/>
            <w:shd w:val="clear" w:color="auto" w:fill="auto"/>
            <w:noWrap/>
            <w:vAlign w:val="center"/>
            <w:hideMark/>
          </w:tcPr>
          <w:p w14:paraId="6E378C67"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1DCDFB76" w14:textId="77777777" w:rsidTr="00772A44">
        <w:trPr>
          <w:trHeight w:val="284"/>
          <w:jc w:val="center"/>
        </w:trPr>
        <w:tc>
          <w:tcPr>
            <w:tcW w:w="624" w:type="dxa"/>
            <w:shd w:val="clear" w:color="auto" w:fill="auto"/>
            <w:vAlign w:val="center"/>
            <w:hideMark/>
          </w:tcPr>
          <w:p w14:paraId="29990ACA"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3.07</w:t>
            </w:r>
          </w:p>
        </w:tc>
        <w:tc>
          <w:tcPr>
            <w:tcW w:w="4036" w:type="dxa"/>
            <w:shd w:val="clear" w:color="auto" w:fill="auto"/>
            <w:vAlign w:val="center"/>
            <w:hideMark/>
          </w:tcPr>
          <w:p w14:paraId="6F3FBFF2"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Ελαφρομπετόν</w:t>
            </w:r>
          </w:p>
        </w:tc>
        <w:tc>
          <w:tcPr>
            <w:tcW w:w="709" w:type="dxa"/>
            <w:shd w:val="clear" w:color="auto" w:fill="auto"/>
            <w:vAlign w:val="center"/>
            <w:hideMark/>
          </w:tcPr>
          <w:p w14:paraId="7BB39B93"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μ3</w:t>
            </w:r>
          </w:p>
        </w:tc>
        <w:tc>
          <w:tcPr>
            <w:tcW w:w="873" w:type="dxa"/>
            <w:shd w:val="clear" w:color="auto" w:fill="DBE5F1" w:themeFill="accent1" w:themeFillTint="33"/>
            <w:vAlign w:val="center"/>
          </w:tcPr>
          <w:p w14:paraId="34644F90" w14:textId="77777777" w:rsidR="0037715F" w:rsidRPr="00F04D7B" w:rsidRDefault="0037715F" w:rsidP="007A009F">
            <w:pPr>
              <w:spacing w:after="0"/>
              <w:jc w:val="right"/>
              <w:rPr>
                <w:rFonts w:ascii="Calibri" w:hAnsi="Calibri"/>
                <w:b/>
                <w:bCs/>
                <w:color w:val="000000"/>
                <w:sz w:val="16"/>
                <w:szCs w:val="16"/>
              </w:rPr>
            </w:pPr>
            <w:r w:rsidRPr="00F04D7B">
              <w:rPr>
                <w:rFonts w:ascii="Calibri" w:hAnsi="Calibri"/>
                <w:b/>
                <w:bCs/>
                <w:color w:val="000000"/>
                <w:sz w:val="16"/>
                <w:szCs w:val="16"/>
              </w:rPr>
              <w:t>80,00</w:t>
            </w:r>
          </w:p>
        </w:tc>
        <w:tc>
          <w:tcPr>
            <w:tcW w:w="868" w:type="dxa"/>
            <w:shd w:val="clear" w:color="auto" w:fill="DBE5F1" w:themeFill="accent1" w:themeFillTint="33"/>
            <w:vAlign w:val="center"/>
          </w:tcPr>
          <w:p w14:paraId="074D1637" w14:textId="77777777" w:rsidR="0037715F" w:rsidRPr="00F04D7B" w:rsidRDefault="0037715F" w:rsidP="007A009F">
            <w:pPr>
              <w:spacing w:after="0"/>
              <w:jc w:val="right"/>
              <w:rPr>
                <w:rFonts w:ascii="Calibri" w:hAnsi="Calibri"/>
                <w:b/>
                <w:bCs/>
                <w:color w:val="000000"/>
                <w:sz w:val="16"/>
                <w:szCs w:val="16"/>
              </w:rPr>
            </w:pPr>
            <w:r w:rsidRPr="00F04D7B">
              <w:rPr>
                <w:rFonts w:ascii="Calibri" w:hAnsi="Calibri"/>
                <w:b/>
                <w:bCs/>
                <w:color w:val="000000"/>
                <w:sz w:val="16"/>
                <w:szCs w:val="16"/>
              </w:rPr>
              <w:t>90,00</w:t>
            </w:r>
          </w:p>
        </w:tc>
        <w:tc>
          <w:tcPr>
            <w:tcW w:w="2528" w:type="dxa"/>
            <w:shd w:val="clear" w:color="auto" w:fill="auto"/>
            <w:noWrap/>
            <w:vAlign w:val="center"/>
            <w:hideMark/>
          </w:tcPr>
          <w:p w14:paraId="3359F9B9"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048D3D90" w14:textId="77777777" w:rsidTr="00772A44">
        <w:trPr>
          <w:trHeight w:val="284"/>
          <w:jc w:val="center"/>
        </w:trPr>
        <w:tc>
          <w:tcPr>
            <w:tcW w:w="624" w:type="dxa"/>
            <w:shd w:val="clear" w:color="auto" w:fill="auto"/>
            <w:vAlign w:val="center"/>
            <w:hideMark/>
          </w:tcPr>
          <w:p w14:paraId="02349BC3"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3.08</w:t>
            </w:r>
          </w:p>
        </w:tc>
        <w:tc>
          <w:tcPr>
            <w:tcW w:w="4036" w:type="dxa"/>
            <w:shd w:val="clear" w:color="auto" w:fill="auto"/>
            <w:vAlign w:val="center"/>
            <w:hideMark/>
          </w:tcPr>
          <w:p w14:paraId="37483CAA"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Επιφάνειες εμφανούς σκυροδέματος</w:t>
            </w:r>
          </w:p>
        </w:tc>
        <w:tc>
          <w:tcPr>
            <w:tcW w:w="709" w:type="dxa"/>
            <w:shd w:val="clear" w:color="auto" w:fill="auto"/>
            <w:vAlign w:val="center"/>
            <w:hideMark/>
          </w:tcPr>
          <w:p w14:paraId="694C21C5"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28B87582" w14:textId="77777777" w:rsidR="0037715F" w:rsidRPr="00F04D7B" w:rsidRDefault="0037715F" w:rsidP="007A009F">
            <w:pPr>
              <w:spacing w:after="0"/>
              <w:jc w:val="right"/>
              <w:rPr>
                <w:rFonts w:ascii="Calibri" w:hAnsi="Calibri"/>
                <w:b/>
                <w:bCs/>
                <w:color w:val="000000"/>
                <w:sz w:val="16"/>
                <w:szCs w:val="16"/>
              </w:rPr>
            </w:pPr>
            <w:r w:rsidRPr="00F04D7B">
              <w:rPr>
                <w:rFonts w:ascii="Calibri" w:hAnsi="Calibri"/>
                <w:b/>
                <w:bCs/>
                <w:color w:val="000000"/>
                <w:sz w:val="16"/>
                <w:szCs w:val="16"/>
              </w:rPr>
              <w:t>18,00</w:t>
            </w:r>
          </w:p>
        </w:tc>
        <w:tc>
          <w:tcPr>
            <w:tcW w:w="868" w:type="dxa"/>
            <w:shd w:val="clear" w:color="auto" w:fill="DBE5F1" w:themeFill="accent1" w:themeFillTint="33"/>
            <w:vAlign w:val="center"/>
          </w:tcPr>
          <w:p w14:paraId="4780C821" w14:textId="77777777" w:rsidR="0037715F" w:rsidRPr="00F04D7B" w:rsidRDefault="0037715F" w:rsidP="007A009F">
            <w:pPr>
              <w:spacing w:after="0"/>
              <w:jc w:val="right"/>
              <w:rPr>
                <w:rFonts w:ascii="Calibri" w:hAnsi="Calibri"/>
                <w:b/>
                <w:bCs/>
                <w:color w:val="000000"/>
                <w:sz w:val="16"/>
                <w:szCs w:val="16"/>
              </w:rPr>
            </w:pPr>
            <w:r w:rsidRPr="00F04D7B">
              <w:rPr>
                <w:rFonts w:ascii="Calibri" w:hAnsi="Calibri"/>
                <w:b/>
                <w:bCs/>
                <w:color w:val="000000"/>
                <w:sz w:val="16"/>
                <w:szCs w:val="16"/>
              </w:rPr>
              <w:t>22,00</w:t>
            </w:r>
          </w:p>
        </w:tc>
        <w:tc>
          <w:tcPr>
            <w:tcW w:w="2528" w:type="dxa"/>
            <w:shd w:val="clear" w:color="auto" w:fill="auto"/>
            <w:noWrap/>
            <w:vAlign w:val="center"/>
            <w:hideMark/>
          </w:tcPr>
          <w:p w14:paraId="328A73E7"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11E9628E" w14:textId="77777777" w:rsidTr="00772A44">
        <w:trPr>
          <w:trHeight w:val="284"/>
          <w:jc w:val="center"/>
        </w:trPr>
        <w:tc>
          <w:tcPr>
            <w:tcW w:w="624" w:type="dxa"/>
            <w:shd w:val="clear" w:color="auto" w:fill="auto"/>
            <w:vAlign w:val="center"/>
            <w:hideMark/>
          </w:tcPr>
          <w:p w14:paraId="397F6C38"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3.09</w:t>
            </w:r>
          </w:p>
        </w:tc>
        <w:tc>
          <w:tcPr>
            <w:tcW w:w="4036" w:type="dxa"/>
            <w:shd w:val="clear" w:color="auto" w:fill="auto"/>
            <w:vAlign w:val="center"/>
            <w:hideMark/>
          </w:tcPr>
          <w:p w14:paraId="68676EF1"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Προσαύξηση τιμής όταν η συνολική χρησιμοποιούμενη ποσότητα σκυροδέματος σε όλο το έργο δεν υπερβαίνει τα 30 m3</w:t>
            </w:r>
          </w:p>
        </w:tc>
        <w:tc>
          <w:tcPr>
            <w:tcW w:w="709" w:type="dxa"/>
            <w:shd w:val="clear" w:color="auto" w:fill="auto"/>
            <w:vAlign w:val="center"/>
            <w:hideMark/>
          </w:tcPr>
          <w:p w14:paraId="63180225"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μ3</w:t>
            </w:r>
          </w:p>
        </w:tc>
        <w:tc>
          <w:tcPr>
            <w:tcW w:w="873" w:type="dxa"/>
            <w:shd w:val="clear" w:color="auto" w:fill="DBE5F1" w:themeFill="accent1" w:themeFillTint="33"/>
            <w:vAlign w:val="center"/>
          </w:tcPr>
          <w:p w14:paraId="2B17232E" w14:textId="77777777" w:rsidR="0037715F" w:rsidRPr="00F04D7B" w:rsidRDefault="0037715F" w:rsidP="007A009F">
            <w:pPr>
              <w:spacing w:after="0"/>
              <w:jc w:val="right"/>
              <w:rPr>
                <w:rFonts w:ascii="Calibri" w:hAnsi="Calibri"/>
                <w:b/>
                <w:bCs/>
                <w:color w:val="000000"/>
                <w:sz w:val="16"/>
                <w:szCs w:val="16"/>
              </w:rPr>
            </w:pPr>
            <w:r w:rsidRPr="00F04D7B">
              <w:rPr>
                <w:rFonts w:ascii="Calibri" w:hAnsi="Calibri"/>
                <w:b/>
                <w:bCs/>
                <w:color w:val="000000"/>
                <w:sz w:val="16"/>
                <w:szCs w:val="16"/>
              </w:rPr>
              <w:t>27,00</w:t>
            </w:r>
          </w:p>
        </w:tc>
        <w:tc>
          <w:tcPr>
            <w:tcW w:w="868" w:type="dxa"/>
            <w:shd w:val="clear" w:color="auto" w:fill="DBE5F1" w:themeFill="accent1" w:themeFillTint="33"/>
            <w:vAlign w:val="center"/>
          </w:tcPr>
          <w:p w14:paraId="31AD581B" w14:textId="77777777" w:rsidR="0037715F" w:rsidRPr="00F04D7B" w:rsidRDefault="0037715F" w:rsidP="007A009F">
            <w:pPr>
              <w:spacing w:after="0"/>
              <w:jc w:val="right"/>
              <w:rPr>
                <w:rFonts w:ascii="Calibri" w:hAnsi="Calibri"/>
                <w:b/>
                <w:bCs/>
                <w:color w:val="000000"/>
                <w:sz w:val="16"/>
                <w:szCs w:val="16"/>
              </w:rPr>
            </w:pPr>
            <w:r w:rsidRPr="00F04D7B">
              <w:rPr>
                <w:rFonts w:ascii="Calibri" w:hAnsi="Calibri"/>
                <w:b/>
                <w:bCs/>
                <w:color w:val="000000"/>
                <w:sz w:val="16"/>
                <w:szCs w:val="16"/>
              </w:rPr>
              <w:t>42,00</w:t>
            </w:r>
          </w:p>
        </w:tc>
        <w:tc>
          <w:tcPr>
            <w:tcW w:w="2528" w:type="dxa"/>
            <w:shd w:val="clear" w:color="auto" w:fill="auto"/>
            <w:noWrap/>
            <w:vAlign w:val="center"/>
            <w:hideMark/>
          </w:tcPr>
          <w:p w14:paraId="6219C6B8"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004ADBE5" w14:textId="77777777" w:rsidTr="00772A44">
        <w:trPr>
          <w:trHeight w:val="284"/>
          <w:jc w:val="center"/>
        </w:trPr>
        <w:tc>
          <w:tcPr>
            <w:tcW w:w="624" w:type="dxa"/>
            <w:shd w:val="clear" w:color="auto" w:fill="auto"/>
            <w:vAlign w:val="center"/>
            <w:hideMark/>
          </w:tcPr>
          <w:p w14:paraId="41768FAB"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3.10</w:t>
            </w:r>
          </w:p>
        </w:tc>
        <w:tc>
          <w:tcPr>
            <w:tcW w:w="4036" w:type="dxa"/>
            <w:shd w:val="clear" w:color="auto" w:fill="auto"/>
            <w:vAlign w:val="center"/>
            <w:hideMark/>
          </w:tcPr>
          <w:p w14:paraId="7C7261CB"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Κατασκευή ασφάλτου σε περιβάλλοντα χώρο, χώρους κυκλοφορίας κτλ. (περιλαμβάνεται η βάση και η υπόβαση από κατάλληλα συμπυκνωμένα αδρανή υλικά, η προεπάλειψη κτλ)</w:t>
            </w:r>
          </w:p>
        </w:tc>
        <w:tc>
          <w:tcPr>
            <w:tcW w:w="709" w:type="dxa"/>
            <w:shd w:val="clear" w:color="auto" w:fill="auto"/>
            <w:vAlign w:val="center"/>
            <w:hideMark/>
          </w:tcPr>
          <w:p w14:paraId="4B1E9E4F"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70AC1663" w14:textId="77777777" w:rsidR="0037715F" w:rsidRPr="00F04D7B" w:rsidRDefault="0037715F" w:rsidP="007A009F">
            <w:pPr>
              <w:spacing w:after="0"/>
              <w:jc w:val="right"/>
              <w:rPr>
                <w:rFonts w:ascii="Calibri" w:hAnsi="Calibri"/>
                <w:b/>
                <w:bCs/>
                <w:color w:val="000000"/>
                <w:sz w:val="16"/>
                <w:szCs w:val="16"/>
              </w:rPr>
            </w:pPr>
            <w:r w:rsidRPr="00F04D7B">
              <w:rPr>
                <w:rFonts w:ascii="Calibri" w:hAnsi="Calibri"/>
                <w:b/>
                <w:bCs/>
                <w:color w:val="000000"/>
                <w:sz w:val="16"/>
                <w:szCs w:val="16"/>
              </w:rPr>
              <w:t>15,00</w:t>
            </w:r>
          </w:p>
        </w:tc>
        <w:tc>
          <w:tcPr>
            <w:tcW w:w="868" w:type="dxa"/>
            <w:shd w:val="clear" w:color="auto" w:fill="DBE5F1" w:themeFill="accent1" w:themeFillTint="33"/>
            <w:vAlign w:val="center"/>
          </w:tcPr>
          <w:p w14:paraId="14E3BE11" w14:textId="77777777" w:rsidR="0037715F" w:rsidRPr="00F04D7B" w:rsidRDefault="0037715F" w:rsidP="007A009F">
            <w:pPr>
              <w:spacing w:after="0"/>
              <w:jc w:val="right"/>
              <w:rPr>
                <w:rFonts w:ascii="Calibri" w:hAnsi="Calibri"/>
                <w:b/>
                <w:bCs/>
                <w:color w:val="000000"/>
                <w:sz w:val="16"/>
                <w:szCs w:val="16"/>
              </w:rPr>
            </w:pPr>
            <w:r w:rsidRPr="00F04D7B">
              <w:rPr>
                <w:rFonts w:ascii="Calibri" w:hAnsi="Calibri"/>
                <w:b/>
                <w:bCs/>
                <w:color w:val="000000"/>
                <w:sz w:val="16"/>
                <w:szCs w:val="16"/>
              </w:rPr>
              <w:t>23,00</w:t>
            </w:r>
          </w:p>
        </w:tc>
        <w:tc>
          <w:tcPr>
            <w:tcW w:w="2528" w:type="dxa"/>
            <w:shd w:val="clear" w:color="auto" w:fill="auto"/>
            <w:noWrap/>
            <w:vAlign w:val="center"/>
            <w:hideMark/>
          </w:tcPr>
          <w:p w14:paraId="7FFF4D71"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14F1DC96" w14:textId="77777777" w:rsidTr="00772A44">
        <w:trPr>
          <w:trHeight w:val="284"/>
          <w:jc w:val="center"/>
        </w:trPr>
        <w:tc>
          <w:tcPr>
            <w:tcW w:w="624" w:type="dxa"/>
            <w:shd w:val="clear" w:color="auto" w:fill="auto"/>
            <w:vAlign w:val="center"/>
            <w:hideMark/>
          </w:tcPr>
          <w:p w14:paraId="52E28CC6"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3.11</w:t>
            </w:r>
          </w:p>
        </w:tc>
        <w:tc>
          <w:tcPr>
            <w:tcW w:w="4036" w:type="dxa"/>
            <w:shd w:val="clear" w:color="auto" w:fill="auto"/>
            <w:vAlign w:val="center"/>
            <w:hideMark/>
          </w:tcPr>
          <w:p w14:paraId="583F64B1"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Ενέματα</w:t>
            </w:r>
          </w:p>
        </w:tc>
        <w:tc>
          <w:tcPr>
            <w:tcW w:w="709" w:type="dxa"/>
            <w:shd w:val="clear" w:color="auto" w:fill="auto"/>
            <w:vAlign w:val="center"/>
            <w:hideMark/>
          </w:tcPr>
          <w:p w14:paraId="1306BD95"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λίτρο</w:t>
            </w:r>
          </w:p>
        </w:tc>
        <w:tc>
          <w:tcPr>
            <w:tcW w:w="873" w:type="dxa"/>
            <w:shd w:val="clear" w:color="auto" w:fill="DBE5F1" w:themeFill="accent1" w:themeFillTint="33"/>
            <w:vAlign w:val="center"/>
          </w:tcPr>
          <w:p w14:paraId="04A3CA75" w14:textId="77777777" w:rsidR="0037715F" w:rsidRPr="00F04D7B" w:rsidRDefault="0037715F" w:rsidP="007A009F">
            <w:pPr>
              <w:spacing w:after="0"/>
              <w:jc w:val="right"/>
              <w:rPr>
                <w:rFonts w:ascii="Calibri" w:hAnsi="Calibri"/>
                <w:b/>
                <w:bCs/>
                <w:color w:val="000000"/>
                <w:sz w:val="16"/>
                <w:szCs w:val="16"/>
              </w:rPr>
            </w:pPr>
            <w:r w:rsidRPr="00F04D7B">
              <w:rPr>
                <w:rFonts w:ascii="Calibri" w:hAnsi="Calibri"/>
                <w:b/>
                <w:bCs/>
                <w:color w:val="000000"/>
                <w:sz w:val="16"/>
                <w:szCs w:val="16"/>
              </w:rPr>
              <w:t>2,00</w:t>
            </w:r>
          </w:p>
        </w:tc>
        <w:tc>
          <w:tcPr>
            <w:tcW w:w="868" w:type="dxa"/>
            <w:shd w:val="clear" w:color="auto" w:fill="DBE5F1" w:themeFill="accent1" w:themeFillTint="33"/>
            <w:vAlign w:val="center"/>
          </w:tcPr>
          <w:p w14:paraId="1A9AAF5E" w14:textId="77777777" w:rsidR="0037715F" w:rsidRPr="00F04D7B" w:rsidRDefault="0037715F" w:rsidP="007A009F">
            <w:pPr>
              <w:spacing w:after="0"/>
              <w:jc w:val="right"/>
              <w:rPr>
                <w:rFonts w:ascii="Calibri" w:hAnsi="Calibri"/>
                <w:b/>
                <w:bCs/>
                <w:color w:val="000000"/>
                <w:sz w:val="16"/>
                <w:szCs w:val="16"/>
              </w:rPr>
            </w:pPr>
            <w:r w:rsidRPr="00F04D7B">
              <w:rPr>
                <w:rFonts w:ascii="Calibri" w:hAnsi="Calibri"/>
                <w:b/>
                <w:bCs/>
                <w:color w:val="000000"/>
                <w:sz w:val="16"/>
                <w:szCs w:val="16"/>
              </w:rPr>
              <w:t>3,00</w:t>
            </w:r>
          </w:p>
        </w:tc>
        <w:tc>
          <w:tcPr>
            <w:tcW w:w="2528" w:type="dxa"/>
            <w:shd w:val="clear" w:color="auto" w:fill="auto"/>
            <w:noWrap/>
            <w:vAlign w:val="center"/>
            <w:hideMark/>
          </w:tcPr>
          <w:p w14:paraId="3B4659DA"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21A4CE9B" w14:textId="77777777" w:rsidTr="00772A44">
        <w:trPr>
          <w:trHeight w:val="284"/>
          <w:jc w:val="center"/>
        </w:trPr>
        <w:tc>
          <w:tcPr>
            <w:tcW w:w="624" w:type="dxa"/>
            <w:shd w:val="clear" w:color="auto" w:fill="auto"/>
            <w:vAlign w:val="center"/>
            <w:hideMark/>
          </w:tcPr>
          <w:p w14:paraId="1DA8188C"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3.12</w:t>
            </w:r>
          </w:p>
        </w:tc>
        <w:tc>
          <w:tcPr>
            <w:tcW w:w="4036" w:type="dxa"/>
            <w:shd w:val="clear" w:color="auto" w:fill="auto"/>
            <w:vAlign w:val="center"/>
            <w:hideMark/>
          </w:tcPr>
          <w:p w14:paraId="54C27339"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Ελκυστήρες περίσφιγξης με τα ειδικά τεμάχια</w:t>
            </w:r>
          </w:p>
        </w:tc>
        <w:tc>
          <w:tcPr>
            <w:tcW w:w="709" w:type="dxa"/>
            <w:shd w:val="clear" w:color="auto" w:fill="auto"/>
            <w:vAlign w:val="center"/>
            <w:hideMark/>
          </w:tcPr>
          <w:p w14:paraId="42CB2CAC"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μ.μ.</w:t>
            </w:r>
          </w:p>
        </w:tc>
        <w:tc>
          <w:tcPr>
            <w:tcW w:w="873" w:type="dxa"/>
            <w:shd w:val="clear" w:color="auto" w:fill="DBE5F1" w:themeFill="accent1" w:themeFillTint="33"/>
            <w:vAlign w:val="center"/>
          </w:tcPr>
          <w:p w14:paraId="077D8998" w14:textId="77777777" w:rsidR="0037715F" w:rsidRPr="00F04D7B" w:rsidRDefault="0037715F" w:rsidP="007A009F">
            <w:pPr>
              <w:spacing w:after="0"/>
              <w:jc w:val="right"/>
              <w:rPr>
                <w:rFonts w:ascii="Calibri" w:hAnsi="Calibri"/>
                <w:b/>
                <w:bCs/>
                <w:color w:val="000000"/>
                <w:sz w:val="16"/>
                <w:szCs w:val="16"/>
              </w:rPr>
            </w:pPr>
            <w:r w:rsidRPr="00F04D7B">
              <w:rPr>
                <w:rFonts w:ascii="Calibri" w:hAnsi="Calibri"/>
                <w:b/>
                <w:bCs/>
                <w:color w:val="000000"/>
                <w:sz w:val="16"/>
                <w:szCs w:val="16"/>
              </w:rPr>
              <w:t>220,00</w:t>
            </w:r>
          </w:p>
        </w:tc>
        <w:tc>
          <w:tcPr>
            <w:tcW w:w="868" w:type="dxa"/>
            <w:shd w:val="clear" w:color="auto" w:fill="DBE5F1" w:themeFill="accent1" w:themeFillTint="33"/>
            <w:vAlign w:val="center"/>
          </w:tcPr>
          <w:p w14:paraId="76144E27" w14:textId="77777777" w:rsidR="0037715F" w:rsidRPr="00F04D7B" w:rsidRDefault="0037715F" w:rsidP="007A009F">
            <w:pPr>
              <w:spacing w:after="0"/>
              <w:jc w:val="right"/>
              <w:rPr>
                <w:rFonts w:ascii="Calibri" w:hAnsi="Calibri"/>
                <w:b/>
                <w:bCs/>
                <w:color w:val="000000"/>
                <w:sz w:val="16"/>
                <w:szCs w:val="16"/>
              </w:rPr>
            </w:pPr>
            <w:r w:rsidRPr="00F04D7B">
              <w:rPr>
                <w:rFonts w:ascii="Calibri" w:hAnsi="Calibri"/>
                <w:b/>
                <w:bCs/>
                <w:color w:val="000000"/>
                <w:sz w:val="16"/>
                <w:szCs w:val="16"/>
              </w:rPr>
              <w:t>320,00</w:t>
            </w:r>
          </w:p>
        </w:tc>
        <w:tc>
          <w:tcPr>
            <w:tcW w:w="2528" w:type="dxa"/>
            <w:shd w:val="clear" w:color="auto" w:fill="auto"/>
            <w:vAlign w:val="center"/>
            <w:hideMark/>
          </w:tcPr>
          <w:p w14:paraId="04072861"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Ανάλογα με την ποιότητα του χάλυβα</w:t>
            </w:r>
          </w:p>
        </w:tc>
      </w:tr>
      <w:tr w:rsidR="0037715F" w:rsidRPr="00B00552" w14:paraId="53BDF344" w14:textId="77777777" w:rsidTr="00772A44">
        <w:trPr>
          <w:trHeight w:val="284"/>
          <w:jc w:val="center"/>
        </w:trPr>
        <w:tc>
          <w:tcPr>
            <w:tcW w:w="624" w:type="dxa"/>
            <w:shd w:val="clear" w:color="auto" w:fill="auto"/>
            <w:vAlign w:val="center"/>
            <w:hideMark/>
          </w:tcPr>
          <w:p w14:paraId="4A96E115"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3.13</w:t>
            </w:r>
          </w:p>
        </w:tc>
        <w:tc>
          <w:tcPr>
            <w:tcW w:w="4036" w:type="dxa"/>
            <w:shd w:val="clear" w:color="auto" w:fill="auto"/>
            <w:vAlign w:val="center"/>
            <w:hideMark/>
          </w:tcPr>
          <w:p w14:paraId="1945B521"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Ενίσχυση με ανθρακονήματα</w:t>
            </w:r>
          </w:p>
        </w:tc>
        <w:tc>
          <w:tcPr>
            <w:tcW w:w="709" w:type="dxa"/>
            <w:shd w:val="clear" w:color="auto" w:fill="auto"/>
            <w:vAlign w:val="center"/>
            <w:hideMark/>
          </w:tcPr>
          <w:p w14:paraId="224265F1"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μ.μ.</w:t>
            </w:r>
          </w:p>
        </w:tc>
        <w:tc>
          <w:tcPr>
            <w:tcW w:w="873" w:type="dxa"/>
            <w:shd w:val="clear" w:color="auto" w:fill="DBE5F1" w:themeFill="accent1" w:themeFillTint="33"/>
            <w:vAlign w:val="center"/>
          </w:tcPr>
          <w:p w14:paraId="684D95CE" w14:textId="77777777" w:rsidR="0037715F" w:rsidRPr="00F04D7B" w:rsidRDefault="0037715F" w:rsidP="007A009F">
            <w:pPr>
              <w:spacing w:after="0"/>
              <w:jc w:val="right"/>
              <w:rPr>
                <w:rFonts w:ascii="Calibri" w:hAnsi="Calibri"/>
                <w:b/>
                <w:bCs/>
                <w:color w:val="000000"/>
                <w:sz w:val="16"/>
                <w:szCs w:val="16"/>
              </w:rPr>
            </w:pPr>
            <w:r w:rsidRPr="00F04D7B">
              <w:rPr>
                <w:rFonts w:ascii="Calibri" w:hAnsi="Calibri"/>
                <w:b/>
                <w:bCs/>
                <w:color w:val="000000"/>
                <w:sz w:val="16"/>
                <w:szCs w:val="16"/>
              </w:rPr>
              <w:t>40,00</w:t>
            </w:r>
          </w:p>
        </w:tc>
        <w:tc>
          <w:tcPr>
            <w:tcW w:w="868" w:type="dxa"/>
            <w:shd w:val="clear" w:color="auto" w:fill="DBE5F1" w:themeFill="accent1" w:themeFillTint="33"/>
            <w:vAlign w:val="center"/>
          </w:tcPr>
          <w:p w14:paraId="0378F614" w14:textId="77777777" w:rsidR="0037715F" w:rsidRPr="00F04D7B" w:rsidRDefault="0037715F" w:rsidP="007A009F">
            <w:pPr>
              <w:spacing w:after="0"/>
              <w:jc w:val="right"/>
              <w:rPr>
                <w:rFonts w:ascii="Calibri" w:hAnsi="Calibri"/>
                <w:b/>
                <w:bCs/>
                <w:color w:val="000000"/>
                <w:sz w:val="16"/>
                <w:szCs w:val="16"/>
              </w:rPr>
            </w:pPr>
            <w:r w:rsidRPr="00F04D7B">
              <w:rPr>
                <w:rFonts w:ascii="Calibri" w:hAnsi="Calibri"/>
                <w:b/>
                <w:bCs/>
                <w:color w:val="000000"/>
                <w:sz w:val="16"/>
                <w:szCs w:val="16"/>
              </w:rPr>
              <w:t>60,00</w:t>
            </w:r>
          </w:p>
        </w:tc>
        <w:tc>
          <w:tcPr>
            <w:tcW w:w="2528" w:type="dxa"/>
            <w:shd w:val="clear" w:color="auto" w:fill="auto"/>
            <w:vAlign w:val="center"/>
            <w:hideMark/>
          </w:tcPr>
          <w:p w14:paraId="52850281"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Ανάλογα με την ποιότητα των ανθρακονημάτων και το πλάτος του φύλλου</w:t>
            </w:r>
          </w:p>
        </w:tc>
      </w:tr>
      <w:tr w:rsidR="0037715F" w:rsidRPr="00B00552" w14:paraId="58F60E54" w14:textId="77777777" w:rsidTr="00772A44">
        <w:trPr>
          <w:trHeight w:val="284"/>
          <w:jc w:val="center"/>
        </w:trPr>
        <w:tc>
          <w:tcPr>
            <w:tcW w:w="624" w:type="dxa"/>
            <w:shd w:val="clear" w:color="auto" w:fill="auto"/>
            <w:vAlign w:val="center"/>
            <w:hideMark/>
          </w:tcPr>
          <w:p w14:paraId="392A60D4"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3.14</w:t>
            </w:r>
          </w:p>
        </w:tc>
        <w:tc>
          <w:tcPr>
            <w:tcW w:w="4036" w:type="dxa"/>
            <w:shd w:val="clear" w:color="auto" w:fill="auto"/>
            <w:vAlign w:val="center"/>
            <w:hideMark/>
          </w:tcPr>
          <w:p w14:paraId="29D178CA"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Άλλο</w:t>
            </w:r>
            <w:r>
              <w:rPr>
                <w:rFonts w:ascii="Calibri" w:hAnsi="Calibri"/>
                <w:color w:val="000000"/>
                <w:sz w:val="16"/>
                <w:szCs w:val="16"/>
              </w:rPr>
              <w:t xml:space="preserve"> (αναλύστε)</w:t>
            </w:r>
          </w:p>
        </w:tc>
        <w:tc>
          <w:tcPr>
            <w:tcW w:w="709" w:type="dxa"/>
            <w:shd w:val="clear" w:color="auto" w:fill="auto"/>
            <w:vAlign w:val="center"/>
            <w:hideMark/>
          </w:tcPr>
          <w:p w14:paraId="641393B4"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 </w:t>
            </w:r>
          </w:p>
        </w:tc>
        <w:tc>
          <w:tcPr>
            <w:tcW w:w="873" w:type="dxa"/>
            <w:shd w:val="clear" w:color="auto" w:fill="DBE5F1" w:themeFill="accent1" w:themeFillTint="33"/>
          </w:tcPr>
          <w:p w14:paraId="5E1654AE" w14:textId="77777777" w:rsidR="0037715F" w:rsidRPr="00B00552" w:rsidRDefault="0037715F" w:rsidP="007A009F">
            <w:pPr>
              <w:spacing w:after="0"/>
              <w:rPr>
                <w:rFonts w:ascii="Calibri" w:hAnsi="Calibri"/>
                <w:color w:val="000000"/>
                <w:sz w:val="16"/>
                <w:szCs w:val="16"/>
              </w:rPr>
            </w:pPr>
          </w:p>
        </w:tc>
        <w:tc>
          <w:tcPr>
            <w:tcW w:w="868" w:type="dxa"/>
            <w:shd w:val="clear" w:color="auto" w:fill="DBE5F1" w:themeFill="accent1" w:themeFillTint="33"/>
          </w:tcPr>
          <w:p w14:paraId="19BB6D75" w14:textId="77777777" w:rsidR="0037715F" w:rsidRPr="00B00552" w:rsidRDefault="0037715F" w:rsidP="007A009F">
            <w:pPr>
              <w:spacing w:after="0"/>
              <w:rPr>
                <w:rFonts w:ascii="Calibri" w:hAnsi="Calibri"/>
                <w:color w:val="000000"/>
                <w:sz w:val="16"/>
                <w:szCs w:val="16"/>
              </w:rPr>
            </w:pPr>
          </w:p>
        </w:tc>
        <w:tc>
          <w:tcPr>
            <w:tcW w:w="2528" w:type="dxa"/>
            <w:shd w:val="clear" w:color="auto" w:fill="auto"/>
            <w:vAlign w:val="center"/>
            <w:hideMark/>
          </w:tcPr>
          <w:p w14:paraId="4662D79A"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 </w:t>
            </w:r>
          </w:p>
        </w:tc>
      </w:tr>
      <w:tr w:rsidR="0037715F" w:rsidRPr="00B00552" w14:paraId="6180A071" w14:textId="77777777" w:rsidTr="00772A44">
        <w:trPr>
          <w:trHeight w:val="284"/>
          <w:jc w:val="center"/>
        </w:trPr>
        <w:tc>
          <w:tcPr>
            <w:tcW w:w="624" w:type="dxa"/>
            <w:shd w:val="clear" w:color="000000" w:fill="C0C0C0"/>
            <w:vAlign w:val="center"/>
            <w:hideMark/>
          </w:tcPr>
          <w:p w14:paraId="72908F1E" w14:textId="77777777" w:rsidR="0037715F" w:rsidRPr="00B00552" w:rsidRDefault="0037715F" w:rsidP="007A009F">
            <w:pPr>
              <w:spacing w:after="0"/>
              <w:jc w:val="center"/>
              <w:rPr>
                <w:rFonts w:ascii="Calibri" w:hAnsi="Calibri"/>
                <w:b/>
                <w:bCs/>
                <w:color w:val="000000"/>
                <w:sz w:val="16"/>
                <w:szCs w:val="16"/>
              </w:rPr>
            </w:pPr>
            <w:r w:rsidRPr="00B00552">
              <w:rPr>
                <w:rFonts w:ascii="Calibri" w:hAnsi="Calibri"/>
                <w:b/>
                <w:bCs/>
                <w:color w:val="000000"/>
                <w:sz w:val="16"/>
                <w:szCs w:val="16"/>
              </w:rPr>
              <w:t>4</w:t>
            </w:r>
          </w:p>
        </w:tc>
        <w:tc>
          <w:tcPr>
            <w:tcW w:w="4036" w:type="dxa"/>
            <w:shd w:val="clear" w:color="000000" w:fill="C0C0C0"/>
            <w:vAlign w:val="center"/>
            <w:hideMark/>
          </w:tcPr>
          <w:p w14:paraId="2ECF739A"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ΤΟΙΧΟΠΟΙΪΕΣ</w:t>
            </w:r>
          </w:p>
        </w:tc>
        <w:tc>
          <w:tcPr>
            <w:tcW w:w="709" w:type="dxa"/>
            <w:shd w:val="clear" w:color="000000" w:fill="BFBFBF"/>
            <w:noWrap/>
            <w:vAlign w:val="center"/>
            <w:hideMark/>
          </w:tcPr>
          <w:p w14:paraId="67929E9A"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 </w:t>
            </w:r>
          </w:p>
        </w:tc>
        <w:tc>
          <w:tcPr>
            <w:tcW w:w="873" w:type="dxa"/>
            <w:shd w:val="clear" w:color="000000" w:fill="BFBFBF"/>
          </w:tcPr>
          <w:p w14:paraId="7EDB7AF8" w14:textId="77777777" w:rsidR="0037715F" w:rsidRPr="00B00552" w:rsidRDefault="0037715F" w:rsidP="007A009F">
            <w:pPr>
              <w:spacing w:after="0"/>
              <w:rPr>
                <w:rFonts w:ascii="Calibri" w:hAnsi="Calibri"/>
                <w:b/>
                <w:bCs/>
                <w:color w:val="000000"/>
                <w:sz w:val="16"/>
                <w:szCs w:val="16"/>
              </w:rPr>
            </w:pPr>
          </w:p>
        </w:tc>
        <w:tc>
          <w:tcPr>
            <w:tcW w:w="868" w:type="dxa"/>
            <w:shd w:val="clear" w:color="000000" w:fill="BFBFBF"/>
          </w:tcPr>
          <w:p w14:paraId="4509740E" w14:textId="77777777" w:rsidR="0037715F" w:rsidRPr="00B00552" w:rsidRDefault="0037715F" w:rsidP="007A009F">
            <w:pPr>
              <w:spacing w:after="0"/>
              <w:rPr>
                <w:rFonts w:ascii="Calibri" w:hAnsi="Calibri"/>
                <w:b/>
                <w:bCs/>
                <w:color w:val="000000"/>
                <w:sz w:val="16"/>
                <w:szCs w:val="16"/>
              </w:rPr>
            </w:pPr>
          </w:p>
        </w:tc>
        <w:tc>
          <w:tcPr>
            <w:tcW w:w="2528" w:type="dxa"/>
            <w:shd w:val="clear" w:color="000000" w:fill="BFBFBF"/>
            <w:noWrap/>
            <w:vAlign w:val="center"/>
            <w:hideMark/>
          </w:tcPr>
          <w:p w14:paraId="16B60F96"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31BC2F70" w14:textId="77777777" w:rsidTr="00772A44">
        <w:trPr>
          <w:trHeight w:val="284"/>
          <w:jc w:val="center"/>
        </w:trPr>
        <w:tc>
          <w:tcPr>
            <w:tcW w:w="624" w:type="dxa"/>
            <w:shd w:val="clear" w:color="auto" w:fill="auto"/>
            <w:vAlign w:val="center"/>
            <w:hideMark/>
          </w:tcPr>
          <w:p w14:paraId="1E97FCAC"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4.01</w:t>
            </w:r>
          </w:p>
        </w:tc>
        <w:tc>
          <w:tcPr>
            <w:tcW w:w="4036" w:type="dxa"/>
            <w:shd w:val="clear" w:color="auto" w:fill="auto"/>
            <w:vAlign w:val="center"/>
            <w:hideMark/>
          </w:tcPr>
          <w:p w14:paraId="47C5225C"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Λιθοδομές με ή χωρίς κονίαμα, με αργούς λίθους χωρίς ορατή όψη</w:t>
            </w:r>
          </w:p>
        </w:tc>
        <w:tc>
          <w:tcPr>
            <w:tcW w:w="709" w:type="dxa"/>
            <w:shd w:val="clear" w:color="auto" w:fill="auto"/>
            <w:vAlign w:val="center"/>
            <w:hideMark/>
          </w:tcPr>
          <w:p w14:paraId="70C3EF06"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μ3</w:t>
            </w:r>
          </w:p>
        </w:tc>
        <w:tc>
          <w:tcPr>
            <w:tcW w:w="873" w:type="dxa"/>
            <w:shd w:val="clear" w:color="auto" w:fill="DBE5F1" w:themeFill="accent1" w:themeFillTint="33"/>
            <w:vAlign w:val="center"/>
          </w:tcPr>
          <w:p w14:paraId="27B59D96"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80,00</w:t>
            </w:r>
          </w:p>
        </w:tc>
        <w:tc>
          <w:tcPr>
            <w:tcW w:w="868" w:type="dxa"/>
            <w:shd w:val="clear" w:color="auto" w:fill="DBE5F1" w:themeFill="accent1" w:themeFillTint="33"/>
            <w:vAlign w:val="center"/>
          </w:tcPr>
          <w:p w14:paraId="7D6B4640"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110,00</w:t>
            </w:r>
          </w:p>
        </w:tc>
        <w:tc>
          <w:tcPr>
            <w:tcW w:w="2528" w:type="dxa"/>
            <w:shd w:val="clear" w:color="auto" w:fill="auto"/>
            <w:vAlign w:val="center"/>
            <w:hideMark/>
          </w:tcPr>
          <w:p w14:paraId="1772FF63"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Τιμή που αναφέρεται σε κυβικό μέτρο λιθοδομής</w:t>
            </w:r>
          </w:p>
        </w:tc>
      </w:tr>
      <w:tr w:rsidR="0037715F" w:rsidRPr="00B00552" w14:paraId="0C09B69A" w14:textId="77777777" w:rsidTr="00772A44">
        <w:trPr>
          <w:trHeight w:val="284"/>
          <w:jc w:val="center"/>
        </w:trPr>
        <w:tc>
          <w:tcPr>
            <w:tcW w:w="624" w:type="dxa"/>
            <w:shd w:val="clear" w:color="auto" w:fill="auto"/>
            <w:vAlign w:val="center"/>
            <w:hideMark/>
          </w:tcPr>
          <w:p w14:paraId="1B74B78D"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4.02</w:t>
            </w:r>
          </w:p>
        </w:tc>
        <w:tc>
          <w:tcPr>
            <w:tcW w:w="4036" w:type="dxa"/>
            <w:shd w:val="clear" w:color="auto" w:fill="auto"/>
            <w:vAlign w:val="center"/>
            <w:hideMark/>
          </w:tcPr>
          <w:p w14:paraId="67B26A39"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Λιθοδομές με ή χωρίς κονίαμα, με αργούς λίθους με μία ορατή όψη</w:t>
            </w:r>
          </w:p>
        </w:tc>
        <w:tc>
          <w:tcPr>
            <w:tcW w:w="709" w:type="dxa"/>
            <w:shd w:val="clear" w:color="auto" w:fill="auto"/>
            <w:vAlign w:val="center"/>
            <w:hideMark/>
          </w:tcPr>
          <w:p w14:paraId="42A1E9EB"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μ3</w:t>
            </w:r>
          </w:p>
        </w:tc>
        <w:tc>
          <w:tcPr>
            <w:tcW w:w="873" w:type="dxa"/>
            <w:shd w:val="clear" w:color="auto" w:fill="DBE5F1" w:themeFill="accent1" w:themeFillTint="33"/>
            <w:vAlign w:val="center"/>
          </w:tcPr>
          <w:p w14:paraId="5897B4B6"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100,00</w:t>
            </w:r>
          </w:p>
        </w:tc>
        <w:tc>
          <w:tcPr>
            <w:tcW w:w="868" w:type="dxa"/>
            <w:shd w:val="clear" w:color="auto" w:fill="DBE5F1" w:themeFill="accent1" w:themeFillTint="33"/>
            <w:vAlign w:val="center"/>
          </w:tcPr>
          <w:p w14:paraId="4EFC89E0"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140,00</w:t>
            </w:r>
          </w:p>
        </w:tc>
        <w:tc>
          <w:tcPr>
            <w:tcW w:w="2528" w:type="dxa"/>
            <w:shd w:val="clear" w:color="auto" w:fill="auto"/>
            <w:vAlign w:val="center"/>
            <w:hideMark/>
          </w:tcPr>
          <w:p w14:paraId="49423575"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Τιμή που αναφέρεται σε κυβικό μέτρο λιθοδομής</w:t>
            </w:r>
          </w:p>
        </w:tc>
      </w:tr>
      <w:tr w:rsidR="0037715F" w:rsidRPr="00B00552" w14:paraId="7C210399" w14:textId="77777777" w:rsidTr="00772A44">
        <w:trPr>
          <w:trHeight w:val="284"/>
          <w:jc w:val="center"/>
        </w:trPr>
        <w:tc>
          <w:tcPr>
            <w:tcW w:w="624" w:type="dxa"/>
            <w:shd w:val="clear" w:color="auto" w:fill="auto"/>
            <w:vAlign w:val="center"/>
            <w:hideMark/>
          </w:tcPr>
          <w:p w14:paraId="6BAEF767"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4.03</w:t>
            </w:r>
          </w:p>
        </w:tc>
        <w:tc>
          <w:tcPr>
            <w:tcW w:w="4036" w:type="dxa"/>
            <w:shd w:val="clear" w:color="auto" w:fill="auto"/>
            <w:vAlign w:val="center"/>
            <w:hideMark/>
          </w:tcPr>
          <w:p w14:paraId="325612DF"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Λιθοδομές με ή χωρίς κονίαμα, με αργούς λίθους με δύο ορατές όψεις</w:t>
            </w:r>
          </w:p>
        </w:tc>
        <w:tc>
          <w:tcPr>
            <w:tcW w:w="709" w:type="dxa"/>
            <w:shd w:val="clear" w:color="auto" w:fill="auto"/>
            <w:vAlign w:val="center"/>
            <w:hideMark/>
          </w:tcPr>
          <w:p w14:paraId="2B1EB095"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μ3</w:t>
            </w:r>
          </w:p>
        </w:tc>
        <w:tc>
          <w:tcPr>
            <w:tcW w:w="873" w:type="dxa"/>
            <w:shd w:val="clear" w:color="auto" w:fill="DBE5F1" w:themeFill="accent1" w:themeFillTint="33"/>
            <w:vAlign w:val="center"/>
          </w:tcPr>
          <w:p w14:paraId="5369071D"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120,00</w:t>
            </w:r>
          </w:p>
        </w:tc>
        <w:tc>
          <w:tcPr>
            <w:tcW w:w="868" w:type="dxa"/>
            <w:shd w:val="clear" w:color="auto" w:fill="DBE5F1" w:themeFill="accent1" w:themeFillTint="33"/>
            <w:vAlign w:val="center"/>
          </w:tcPr>
          <w:p w14:paraId="7F42CC35"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160,00</w:t>
            </w:r>
          </w:p>
        </w:tc>
        <w:tc>
          <w:tcPr>
            <w:tcW w:w="2528" w:type="dxa"/>
            <w:shd w:val="clear" w:color="auto" w:fill="auto"/>
            <w:vAlign w:val="center"/>
            <w:hideMark/>
          </w:tcPr>
          <w:p w14:paraId="40A103F1"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Τιμή που αναφέρεται σε κυβικό μέτρο λιθοδομής</w:t>
            </w:r>
          </w:p>
        </w:tc>
      </w:tr>
      <w:tr w:rsidR="0037715F" w:rsidRPr="00B00552" w14:paraId="4A12787F" w14:textId="77777777" w:rsidTr="00772A44">
        <w:trPr>
          <w:trHeight w:val="284"/>
          <w:jc w:val="center"/>
        </w:trPr>
        <w:tc>
          <w:tcPr>
            <w:tcW w:w="624" w:type="dxa"/>
            <w:shd w:val="clear" w:color="auto" w:fill="auto"/>
            <w:vAlign w:val="center"/>
            <w:hideMark/>
          </w:tcPr>
          <w:p w14:paraId="1993F6A0"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4.04</w:t>
            </w:r>
          </w:p>
        </w:tc>
        <w:tc>
          <w:tcPr>
            <w:tcW w:w="4036" w:type="dxa"/>
            <w:shd w:val="clear" w:color="auto" w:fill="auto"/>
            <w:vAlign w:val="center"/>
            <w:hideMark/>
          </w:tcPr>
          <w:p w14:paraId="5C691D48"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Λιθοδομές με ή χωρίς κονίαμα, με λαξευτούς λίθους μίας ορατής όψης</w:t>
            </w:r>
          </w:p>
        </w:tc>
        <w:tc>
          <w:tcPr>
            <w:tcW w:w="709" w:type="dxa"/>
            <w:shd w:val="clear" w:color="auto" w:fill="auto"/>
            <w:vAlign w:val="center"/>
            <w:hideMark/>
          </w:tcPr>
          <w:p w14:paraId="47954619"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μ3</w:t>
            </w:r>
          </w:p>
        </w:tc>
        <w:tc>
          <w:tcPr>
            <w:tcW w:w="873" w:type="dxa"/>
            <w:shd w:val="clear" w:color="auto" w:fill="DBE5F1" w:themeFill="accent1" w:themeFillTint="33"/>
            <w:vAlign w:val="center"/>
          </w:tcPr>
          <w:p w14:paraId="44AEF8FC"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130,00</w:t>
            </w:r>
          </w:p>
        </w:tc>
        <w:tc>
          <w:tcPr>
            <w:tcW w:w="868" w:type="dxa"/>
            <w:shd w:val="clear" w:color="auto" w:fill="DBE5F1" w:themeFill="accent1" w:themeFillTint="33"/>
            <w:vAlign w:val="center"/>
          </w:tcPr>
          <w:p w14:paraId="0792B577"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180,00</w:t>
            </w:r>
          </w:p>
        </w:tc>
        <w:tc>
          <w:tcPr>
            <w:tcW w:w="2528" w:type="dxa"/>
            <w:shd w:val="clear" w:color="auto" w:fill="auto"/>
            <w:vAlign w:val="center"/>
            <w:hideMark/>
          </w:tcPr>
          <w:p w14:paraId="22484882"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Τιμή που αναφέρεται σε κυβικό μέτρο λιθοδομής</w:t>
            </w:r>
          </w:p>
        </w:tc>
      </w:tr>
      <w:tr w:rsidR="0037715F" w:rsidRPr="00B00552" w14:paraId="3F4176ED" w14:textId="77777777" w:rsidTr="00772A44">
        <w:trPr>
          <w:trHeight w:val="284"/>
          <w:jc w:val="center"/>
        </w:trPr>
        <w:tc>
          <w:tcPr>
            <w:tcW w:w="624" w:type="dxa"/>
            <w:shd w:val="clear" w:color="auto" w:fill="auto"/>
            <w:vAlign w:val="center"/>
            <w:hideMark/>
          </w:tcPr>
          <w:p w14:paraId="41A56EBD"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4.05</w:t>
            </w:r>
          </w:p>
        </w:tc>
        <w:tc>
          <w:tcPr>
            <w:tcW w:w="4036" w:type="dxa"/>
            <w:shd w:val="clear" w:color="auto" w:fill="auto"/>
            <w:vAlign w:val="center"/>
            <w:hideMark/>
          </w:tcPr>
          <w:p w14:paraId="029610E5"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Λιθοδομές με ή χωρίς κονίαμα, με λαξευτούς λίθους δύο ορατών όψεων</w:t>
            </w:r>
          </w:p>
        </w:tc>
        <w:tc>
          <w:tcPr>
            <w:tcW w:w="709" w:type="dxa"/>
            <w:shd w:val="clear" w:color="auto" w:fill="auto"/>
            <w:vAlign w:val="center"/>
            <w:hideMark/>
          </w:tcPr>
          <w:p w14:paraId="5212D890"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μ3</w:t>
            </w:r>
          </w:p>
        </w:tc>
        <w:tc>
          <w:tcPr>
            <w:tcW w:w="873" w:type="dxa"/>
            <w:shd w:val="clear" w:color="auto" w:fill="DBE5F1" w:themeFill="accent1" w:themeFillTint="33"/>
            <w:vAlign w:val="center"/>
          </w:tcPr>
          <w:p w14:paraId="380AEF12"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150,00</w:t>
            </w:r>
          </w:p>
        </w:tc>
        <w:tc>
          <w:tcPr>
            <w:tcW w:w="868" w:type="dxa"/>
            <w:shd w:val="clear" w:color="auto" w:fill="DBE5F1" w:themeFill="accent1" w:themeFillTint="33"/>
            <w:vAlign w:val="center"/>
          </w:tcPr>
          <w:p w14:paraId="16825F75"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230,00</w:t>
            </w:r>
          </w:p>
        </w:tc>
        <w:tc>
          <w:tcPr>
            <w:tcW w:w="2528" w:type="dxa"/>
            <w:shd w:val="clear" w:color="auto" w:fill="auto"/>
            <w:vAlign w:val="center"/>
            <w:hideMark/>
          </w:tcPr>
          <w:p w14:paraId="2294BDC8"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Τιμή που αναφέρεται σε κυβικό μέτρο λιθοδομής</w:t>
            </w:r>
          </w:p>
        </w:tc>
      </w:tr>
      <w:tr w:rsidR="0037715F" w:rsidRPr="00B00552" w14:paraId="732F4B83" w14:textId="77777777" w:rsidTr="00772A44">
        <w:trPr>
          <w:trHeight w:val="284"/>
          <w:jc w:val="center"/>
        </w:trPr>
        <w:tc>
          <w:tcPr>
            <w:tcW w:w="624" w:type="dxa"/>
            <w:shd w:val="clear" w:color="auto" w:fill="auto"/>
            <w:vAlign w:val="center"/>
            <w:hideMark/>
          </w:tcPr>
          <w:p w14:paraId="4D7C30B2"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4.06</w:t>
            </w:r>
          </w:p>
        </w:tc>
        <w:tc>
          <w:tcPr>
            <w:tcW w:w="4036" w:type="dxa"/>
            <w:shd w:val="clear" w:color="auto" w:fill="auto"/>
            <w:vAlign w:val="center"/>
            <w:hideMark/>
          </w:tcPr>
          <w:p w14:paraId="30650B42"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Οπτοπλινθοδομές δρομικές</w:t>
            </w:r>
          </w:p>
        </w:tc>
        <w:tc>
          <w:tcPr>
            <w:tcW w:w="709" w:type="dxa"/>
            <w:shd w:val="clear" w:color="auto" w:fill="auto"/>
            <w:vAlign w:val="center"/>
            <w:hideMark/>
          </w:tcPr>
          <w:p w14:paraId="2F6DC0B7"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2086E8E0"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13,00</w:t>
            </w:r>
          </w:p>
        </w:tc>
        <w:tc>
          <w:tcPr>
            <w:tcW w:w="868" w:type="dxa"/>
            <w:shd w:val="clear" w:color="auto" w:fill="DBE5F1" w:themeFill="accent1" w:themeFillTint="33"/>
            <w:vAlign w:val="center"/>
          </w:tcPr>
          <w:p w14:paraId="72A09C48"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16,00</w:t>
            </w:r>
          </w:p>
        </w:tc>
        <w:tc>
          <w:tcPr>
            <w:tcW w:w="2528" w:type="dxa"/>
            <w:shd w:val="clear" w:color="auto" w:fill="auto"/>
            <w:noWrap/>
            <w:vAlign w:val="center"/>
            <w:hideMark/>
          </w:tcPr>
          <w:p w14:paraId="16987E3B"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274E723D" w14:textId="77777777" w:rsidTr="00772A44">
        <w:trPr>
          <w:trHeight w:val="284"/>
          <w:jc w:val="center"/>
        </w:trPr>
        <w:tc>
          <w:tcPr>
            <w:tcW w:w="624" w:type="dxa"/>
            <w:shd w:val="clear" w:color="auto" w:fill="auto"/>
            <w:vAlign w:val="center"/>
            <w:hideMark/>
          </w:tcPr>
          <w:p w14:paraId="7870D5A0"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4.07</w:t>
            </w:r>
          </w:p>
        </w:tc>
        <w:tc>
          <w:tcPr>
            <w:tcW w:w="4036" w:type="dxa"/>
            <w:shd w:val="clear" w:color="auto" w:fill="auto"/>
            <w:vAlign w:val="center"/>
            <w:hideMark/>
          </w:tcPr>
          <w:p w14:paraId="1BC050D7"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Οπτοπλινθοδομές διπλές δρομικές ή μπατικές</w:t>
            </w:r>
          </w:p>
        </w:tc>
        <w:tc>
          <w:tcPr>
            <w:tcW w:w="709" w:type="dxa"/>
            <w:shd w:val="clear" w:color="auto" w:fill="auto"/>
            <w:vAlign w:val="center"/>
            <w:hideMark/>
          </w:tcPr>
          <w:p w14:paraId="3BEA095E"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1C763D02"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19,00</w:t>
            </w:r>
          </w:p>
        </w:tc>
        <w:tc>
          <w:tcPr>
            <w:tcW w:w="868" w:type="dxa"/>
            <w:shd w:val="clear" w:color="auto" w:fill="DBE5F1" w:themeFill="accent1" w:themeFillTint="33"/>
            <w:vAlign w:val="center"/>
          </w:tcPr>
          <w:p w14:paraId="7F0F31BE"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28,00</w:t>
            </w:r>
          </w:p>
        </w:tc>
        <w:tc>
          <w:tcPr>
            <w:tcW w:w="2528" w:type="dxa"/>
            <w:shd w:val="clear" w:color="auto" w:fill="auto"/>
            <w:noWrap/>
            <w:vAlign w:val="center"/>
            <w:hideMark/>
          </w:tcPr>
          <w:p w14:paraId="04F432D3"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71196143" w14:textId="77777777" w:rsidTr="00772A44">
        <w:trPr>
          <w:trHeight w:val="284"/>
          <w:jc w:val="center"/>
        </w:trPr>
        <w:tc>
          <w:tcPr>
            <w:tcW w:w="624" w:type="dxa"/>
            <w:shd w:val="clear" w:color="auto" w:fill="auto"/>
            <w:vAlign w:val="center"/>
            <w:hideMark/>
          </w:tcPr>
          <w:p w14:paraId="078160BC"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4.08</w:t>
            </w:r>
          </w:p>
        </w:tc>
        <w:tc>
          <w:tcPr>
            <w:tcW w:w="4036" w:type="dxa"/>
            <w:shd w:val="clear" w:color="auto" w:fill="auto"/>
            <w:vAlign w:val="center"/>
            <w:hideMark/>
          </w:tcPr>
          <w:p w14:paraId="0968C638"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Οπτοπλινθοδομές πάχους από 20εκ. και άνω</w:t>
            </w:r>
          </w:p>
        </w:tc>
        <w:tc>
          <w:tcPr>
            <w:tcW w:w="709" w:type="dxa"/>
            <w:shd w:val="clear" w:color="auto" w:fill="auto"/>
            <w:vAlign w:val="center"/>
            <w:hideMark/>
          </w:tcPr>
          <w:p w14:paraId="1389157C"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0D09DFEF"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32,00</w:t>
            </w:r>
          </w:p>
        </w:tc>
        <w:tc>
          <w:tcPr>
            <w:tcW w:w="868" w:type="dxa"/>
            <w:shd w:val="clear" w:color="auto" w:fill="DBE5F1" w:themeFill="accent1" w:themeFillTint="33"/>
            <w:vAlign w:val="center"/>
          </w:tcPr>
          <w:p w14:paraId="4EE09BE8"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47,00</w:t>
            </w:r>
          </w:p>
        </w:tc>
        <w:tc>
          <w:tcPr>
            <w:tcW w:w="2528" w:type="dxa"/>
            <w:shd w:val="clear" w:color="auto" w:fill="auto"/>
            <w:vAlign w:val="center"/>
            <w:hideMark/>
          </w:tcPr>
          <w:p w14:paraId="19C9E315"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Ανάλογα με το πάχος της τοιχοποιίας</w:t>
            </w:r>
          </w:p>
        </w:tc>
      </w:tr>
      <w:tr w:rsidR="0037715F" w:rsidRPr="00B00552" w14:paraId="4548DE49" w14:textId="77777777" w:rsidTr="00772A44">
        <w:trPr>
          <w:trHeight w:val="284"/>
          <w:jc w:val="center"/>
        </w:trPr>
        <w:tc>
          <w:tcPr>
            <w:tcW w:w="624" w:type="dxa"/>
            <w:shd w:val="clear" w:color="auto" w:fill="auto"/>
            <w:vAlign w:val="center"/>
            <w:hideMark/>
          </w:tcPr>
          <w:p w14:paraId="75B52FDD"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4.09</w:t>
            </w:r>
          </w:p>
        </w:tc>
        <w:tc>
          <w:tcPr>
            <w:tcW w:w="4036" w:type="dxa"/>
            <w:shd w:val="clear" w:color="auto" w:fill="auto"/>
            <w:vAlign w:val="center"/>
            <w:hideMark/>
          </w:tcPr>
          <w:p w14:paraId="42FA1A1C"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Τσιμεντολιθοδομές - κισσηρολιθοδομές μεγάλου πάχους (15-25cm)</w:t>
            </w:r>
          </w:p>
        </w:tc>
        <w:tc>
          <w:tcPr>
            <w:tcW w:w="709" w:type="dxa"/>
            <w:shd w:val="clear" w:color="auto" w:fill="auto"/>
            <w:vAlign w:val="center"/>
            <w:hideMark/>
          </w:tcPr>
          <w:p w14:paraId="0FC88283"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1A438301"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17,00</w:t>
            </w:r>
          </w:p>
        </w:tc>
        <w:tc>
          <w:tcPr>
            <w:tcW w:w="868" w:type="dxa"/>
            <w:shd w:val="clear" w:color="auto" w:fill="DBE5F1" w:themeFill="accent1" w:themeFillTint="33"/>
            <w:vAlign w:val="center"/>
          </w:tcPr>
          <w:p w14:paraId="2B0585AC"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20,00</w:t>
            </w:r>
          </w:p>
        </w:tc>
        <w:tc>
          <w:tcPr>
            <w:tcW w:w="2528" w:type="dxa"/>
            <w:shd w:val="clear" w:color="auto" w:fill="auto"/>
            <w:noWrap/>
            <w:vAlign w:val="center"/>
            <w:hideMark/>
          </w:tcPr>
          <w:p w14:paraId="0DE5D5D4"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34F321E5" w14:textId="77777777" w:rsidTr="00772A44">
        <w:trPr>
          <w:trHeight w:val="284"/>
          <w:jc w:val="center"/>
        </w:trPr>
        <w:tc>
          <w:tcPr>
            <w:tcW w:w="624" w:type="dxa"/>
            <w:shd w:val="clear" w:color="auto" w:fill="auto"/>
            <w:vAlign w:val="center"/>
            <w:hideMark/>
          </w:tcPr>
          <w:p w14:paraId="1784802C"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4.10</w:t>
            </w:r>
          </w:p>
        </w:tc>
        <w:tc>
          <w:tcPr>
            <w:tcW w:w="4036" w:type="dxa"/>
            <w:shd w:val="clear" w:color="auto" w:fill="auto"/>
            <w:vAlign w:val="center"/>
            <w:hideMark/>
          </w:tcPr>
          <w:p w14:paraId="5135CFCE"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Τοιχοποιία με στοιχεία ελαφροσκυροδέματος (τύπου YTONG, ABLOCK κτλ.) πάχους 15-25 cm</w:t>
            </w:r>
          </w:p>
        </w:tc>
        <w:tc>
          <w:tcPr>
            <w:tcW w:w="709" w:type="dxa"/>
            <w:shd w:val="clear" w:color="auto" w:fill="auto"/>
            <w:vAlign w:val="center"/>
            <w:hideMark/>
          </w:tcPr>
          <w:p w14:paraId="1871F80A"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6745682E"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25,00</w:t>
            </w:r>
          </w:p>
        </w:tc>
        <w:tc>
          <w:tcPr>
            <w:tcW w:w="868" w:type="dxa"/>
            <w:shd w:val="clear" w:color="auto" w:fill="DBE5F1" w:themeFill="accent1" w:themeFillTint="33"/>
            <w:vAlign w:val="center"/>
          </w:tcPr>
          <w:p w14:paraId="6CBA90AA"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42,00</w:t>
            </w:r>
          </w:p>
        </w:tc>
        <w:tc>
          <w:tcPr>
            <w:tcW w:w="2528" w:type="dxa"/>
            <w:shd w:val="clear" w:color="auto" w:fill="auto"/>
            <w:noWrap/>
            <w:vAlign w:val="center"/>
            <w:hideMark/>
          </w:tcPr>
          <w:p w14:paraId="4C4CAF6F"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330AEBEE" w14:textId="77777777" w:rsidTr="00772A44">
        <w:trPr>
          <w:trHeight w:val="284"/>
          <w:jc w:val="center"/>
        </w:trPr>
        <w:tc>
          <w:tcPr>
            <w:tcW w:w="624" w:type="dxa"/>
            <w:shd w:val="clear" w:color="auto" w:fill="auto"/>
            <w:vAlign w:val="center"/>
            <w:hideMark/>
          </w:tcPr>
          <w:p w14:paraId="6E682F98"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4.11</w:t>
            </w:r>
          </w:p>
        </w:tc>
        <w:tc>
          <w:tcPr>
            <w:tcW w:w="4036" w:type="dxa"/>
            <w:shd w:val="clear" w:color="auto" w:fill="auto"/>
            <w:vAlign w:val="center"/>
            <w:hideMark/>
          </w:tcPr>
          <w:p w14:paraId="2DF6DF85"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Σενάζ τοιχοποιίας μονό οπλισμένο (πλάτος έως 15 cm)</w:t>
            </w:r>
          </w:p>
        </w:tc>
        <w:tc>
          <w:tcPr>
            <w:tcW w:w="709" w:type="dxa"/>
            <w:shd w:val="clear" w:color="auto" w:fill="auto"/>
            <w:vAlign w:val="center"/>
            <w:hideMark/>
          </w:tcPr>
          <w:p w14:paraId="72E9AA2F"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μ.μ.</w:t>
            </w:r>
          </w:p>
        </w:tc>
        <w:tc>
          <w:tcPr>
            <w:tcW w:w="873" w:type="dxa"/>
            <w:shd w:val="clear" w:color="auto" w:fill="DBE5F1" w:themeFill="accent1" w:themeFillTint="33"/>
            <w:vAlign w:val="center"/>
          </w:tcPr>
          <w:p w14:paraId="0932C81C"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8,00</w:t>
            </w:r>
          </w:p>
        </w:tc>
        <w:tc>
          <w:tcPr>
            <w:tcW w:w="868" w:type="dxa"/>
            <w:shd w:val="clear" w:color="auto" w:fill="DBE5F1" w:themeFill="accent1" w:themeFillTint="33"/>
            <w:vAlign w:val="center"/>
          </w:tcPr>
          <w:p w14:paraId="7C339789"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16,00</w:t>
            </w:r>
          </w:p>
        </w:tc>
        <w:tc>
          <w:tcPr>
            <w:tcW w:w="2528" w:type="dxa"/>
            <w:shd w:val="clear" w:color="auto" w:fill="auto"/>
            <w:noWrap/>
            <w:vAlign w:val="center"/>
            <w:hideMark/>
          </w:tcPr>
          <w:p w14:paraId="624959E7"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39C24139" w14:textId="77777777" w:rsidTr="00772A44">
        <w:trPr>
          <w:trHeight w:val="284"/>
          <w:jc w:val="center"/>
        </w:trPr>
        <w:tc>
          <w:tcPr>
            <w:tcW w:w="624" w:type="dxa"/>
            <w:shd w:val="clear" w:color="auto" w:fill="auto"/>
            <w:vAlign w:val="center"/>
            <w:hideMark/>
          </w:tcPr>
          <w:p w14:paraId="4509CA59"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4.12</w:t>
            </w:r>
          </w:p>
        </w:tc>
        <w:tc>
          <w:tcPr>
            <w:tcW w:w="4036" w:type="dxa"/>
            <w:shd w:val="clear" w:color="auto" w:fill="auto"/>
            <w:vAlign w:val="center"/>
            <w:hideMark/>
          </w:tcPr>
          <w:p w14:paraId="23A49DB6"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Σενάζ τοιχοποιίας διπλό οπλισμένο (πλάτος έως 25 cm)</w:t>
            </w:r>
          </w:p>
        </w:tc>
        <w:tc>
          <w:tcPr>
            <w:tcW w:w="709" w:type="dxa"/>
            <w:shd w:val="clear" w:color="auto" w:fill="auto"/>
            <w:vAlign w:val="center"/>
            <w:hideMark/>
          </w:tcPr>
          <w:p w14:paraId="7D431FBD"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μ.μ.</w:t>
            </w:r>
          </w:p>
        </w:tc>
        <w:tc>
          <w:tcPr>
            <w:tcW w:w="873" w:type="dxa"/>
            <w:shd w:val="clear" w:color="auto" w:fill="DBE5F1" w:themeFill="accent1" w:themeFillTint="33"/>
            <w:vAlign w:val="center"/>
          </w:tcPr>
          <w:p w14:paraId="13258096"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10,00</w:t>
            </w:r>
          </w:p>
        </w:tc>
        <w:tc>
          <w:tcPr>
            <w:tcW w:w="868" w:type="dxa"/>
            <w:shd w:val="clear" w:color="auto" w:fill="DBE5F1" w:themeFill="accent1" w:themeFillTint="33"/>
            <w:vAlign w:val="center"/>
          </w:tcPr>
          <w:p w14:paraId="20C2B5C3"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20,00</w:t>
            </w:r>
          </w:p>
        </w:tc>
        <w:tc>
          <w:tcPr>
            <w:tcW w:w="2528" w:type="dxa"/>
            <w:shd w:val="clear" w:color="auto" w:fill="auto"/>
            <w:noWrap/>
            <w:vAlign w:val="center"/>
            <w:hideMark/>
          </w:tcPr>
          <w:p w14:paraId="68C3C750"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080C6F96" w14:textId="77777777" w:rsidTr="00772A44">
        <w:trPr>
          <w:trHeight w:val="284"/>
          <w:jc w:val="center"/>
        </w:trPr>
        <w:tc>
          <w:tcPr>
            <w:tcW w:w="624" w:type="dxa"/>
            <w:shd w:val="clear" w:color="auto" w:fill="auto"/>
            <w:vAlign w:val="center"/>
            <w:hideMark/>
          </w:tcPr>
          <w:p w14:paraId="6C4CF687"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4.13</w:t>
            </w:r>
          </w:p>
        </w:tc>
        <w:tc>
          <w:tcPr>
            <w:tcW w:w="4036" w:type="dxa"/>
            <w:shd w:val="clear" w:color="auto" w:fill="auto"/>
            <w:vAlign w:val="center"/>
            <w:hideMark/>
          </w:tcPr>
          <w:p w14:paraId="5F9A9C8A"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Σενάζ τοιχοποιίας μεγάλου πλάτους οπλισμένο (πλάτος έως 50 cm)</w:t>
            </w:r>
          </w:p>
        </w:tc>
        <w:tc>
          <w:tcPr>
            <w:tcW w:w="709" w:type="dxa"/>
            <w:shd w:val="clear" w:color="auto" w:fill="auto"/>
            <w:vAlign w:val="center"/>
            <w:hideMark/>
          </w:tcPr>
          <w:p w14:paraId="497451F1"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μ.μ.</w:t>
            </w:r>
          </w:p>
        </w:tc>
        <w:tc>
          <w:tcPr>
            <w:tcW w:w="873" w:type="dxa"/>
            <w:shd w:val="clear" w:color="auto" w:fill="DBE5F1" w:themeFill="accent1" w:themeFillTint="33"/>
            <w:vAlign w:val="center"/>
          </w:tcPr>
          <w:p w14:paraId="0E787567"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25,00</w:t>
            </w:r>
          </w:p>
        </w:tc>
        <w:tc>
          <w:tcPr>
            <w:tcW w:w="868" w:type="dxa"/>
            <w:shd w:val="clear" w:color="auto" w:fill="DBE5F1" w:themeFill="accent1" w:themeFillTint="33"/>
            <w:vAlign w:val="center"/>
          </w:tcPr>
          <w:p w14:paraId="3E3CA4A5"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35,00</w:t>
            </w:r>
          </w:p>
        </w:tc>
        <w:tc>
          <w:tcPr>
            <w:tcW w:w="2528" w:type="dxa"/>
            <w:shd w:val="clear" w:color="auto" w:fill="auto"/>
            <w:noWrap/>
            <w:vAlign w:val="center"/>
            <w:hideMark/>
          </w:tcPr>
          <w:p w14:paraId="37851892"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6D3D0FFC" w14:textId="77777777" w:rsidTr="00772A44">
        <w:trPr>
          <w:trHeight w:val="284"/>
          <w:jc w:val="center"/>
        </w:trPr>
        <w:tc>
          <w:tcPr>
            <w:tcW w:w="624" w:type="dxa"/>
            <w:shd w:val="clear" w:color="auto" w:fill="auto"/>
            <w:vAlign w:val="center"/>
            <w:hideMark/>
          </w:tcPr>
          <w:p w14:paraId="60217919"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4.14</w:t>
            </w:r>
          </w:p>
        </w:tc>
        <w:tc>
          <w:tcPr>
            <w:tcW w:w="4036" w:type="dxa"/>
            <w:shd w:val="clear" w:color="auto" w:fill="auto"/>
            <w:vAlign w:val="center"/>
            <w:hideMark/>
          </w:tcPr>
          <w:p w14:paraId="7F2FA957"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Άλλο</w:t>
            </w:r>
            <w:r>
              <w:rPr>
                <w:rFonts w:ascii="Calibri" w:hAnsi="Calibri"/>
                <w:color w:val="000000"/>
                <w:sz w:val="16"/>
                <w:szCs w:val="16"/>
              </w:rPr>
              <w:t xml:space="preserve"> (αναλύστε)</w:t>
            </w:r>
          </w:p>
        </w:tc>
        <w:tc>
          <w:tcPr>
            <w:tcW w:w="709" w:type="dxa"/>
            <w:shd w:val="clear" w:color="auto" w:fill="auto"/>
            <w:vAlign w:val="center"/>
            <w:hideMark/>
          </w:tcPr>
          <w:p w14:paraId="62807912"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 </w:t>
            </w:r>
          </w:p>
        </w:tc>
        <w:tc>
          <w:tcPr>
            <w:tcW w:w="873" w:type="dxa"/>
            <w:shd w:val="clear" w:color="auto" w:fill="DBE5F1" w:themeFill="accent1" w:themeFillTint="33"/>
          </w:tcPr>
          <w:p w14:paraId="75B19B27" w14:textId="77777777" w:rsidR="0037715F" w:rsidRPr="00B00552" w:rsidRDefault="0037715F" w:rsidP="007A009F">
            <w:pPr>
              <w:spacing w:after="0"/>
              <w:rPr>
                <w:rFonts w:ascii="Calibri" w:hAnsi="Calibri"/>
                <w:b/>
                <w:bCs/>
                <w:color w:val="000000"/>
                <w:sz w:val="16"/>
                <w:szCs w:val="16"/>
              </w:rPr>
            </w:pPr>
          </w:p>
        </w:tc>
        <w:tc>
          <w:tcPr>
            <w:tcW w:w="868" w:type="dxa"/>
            <w:shd w:val="clear" w:color="auto" w:fill="DBE5F1" w:themeFill="accent1" w:themeFillTint="33"/>
          </w:tcPr>
          <w:p w14:paraId="399A0B6C" w14:textId="77777777" w:rsidR="0037715F" w:rsidRPr="00B00552" w:rsidRDefault="0037715F" w:rsidP="007A009F">
            <w:pPr>
              <w:spacing w:after="0"/>
              <w:rPr>
                <w:rFonts w:ascii="Calibri" w:hAnsi="Calibri"/>
                <w:b/>
                <w:bCs/>
                <w:color w:val="000000"/>
                <w:sz w:val="16"/>
                <w:szCs w:val="16"/>
              </w:rPr>
            </w:pPr>
          </w:p>
        </w:tc>
        <w:tc>
          <w:tcPr>
            <w:tcW w:w="2528" w:type="dxa"/>
            <w:shd w:val="clear" w:color="auto" w:fill="auto"/>
            <w:noWrap/>
            <w:vAlign w:val="center"/>
            <w:hideMark/>
          </w:tcPr>
          <w:p w14:paraId="65B50992"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6EF8173C" w14:textId="77777777" w:rsidTr="00772A44">
        <w:trPr>
          <w:trHeight w:val="284"/>
          <w:jc w:val="center"/>
        </w:trPr>
        <w:tc>
          <w:tcPr>
            <w:tcW w:w="624" w:type="dxa"/>
            <w:shd w:val="clear" w:color="000000" w:fill="C0C0C0"/>
            <w:vAlign w:val="center"/>
            <w:hideMark/>
          </w:tcPr>
          <w:p w14:paraId="5A9B309B" w14:textId="77777777" w:rsidR="0037715F" w:rsidRPr="00B00552" w:rsidRDefault="0037715F" w:rsidP="007A009F">
            <w:pPr>
              <w:spacing w:after="0"/>
              <w:jc w:val="center"/>
              <w:rPr>
                <w:rFonts w:ascii="Calibri" w:hAnsi="Calibri"/>
                <w:b/>
                <w:bCs/>
                <w:color w:val="000000"/>
                <w:sz w:val="16"/>
                <w:szCs w:val="16"/>
              </w:rPr>
            </w:pPr>
            <w:r w:rsidRPr="00B00552">
              <w:rPr>
                <w:rFonts w:ascii="Calibri" w:hAnsi="Calibri"/>
                <w:b/>
                <w:bCs/>
                <w:color w:val="000000"/>
                <w:sz w:val="16"/>
                <w:szCs w:val="16"/>
              </w:rPr>
              <w:t>5</w:t>
            </w:r>
          </w:p>
        </w:tc>
        <w:tc>
          <w:tcPr>
            <w:tcW w:w="4036" w:type="dxa"/>
            <w:shd w:val="clear" w:color="000000" w:fill="C0C0C0"/>
            <w:vAlign w:val="center"/>
            <w:hideMark/>
          </w:tcPr>
          <w:p w14:paraId="0EA4801B"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ΓΥΨΟΣΑΝΙΔΕΣ ΤΟΙΧΩΝ, ΟΡΟΦΩΝ και ΨΕΥΔΟΡΟΦΩΝ</w:t>
            </w:r>
          </w:p>
        </w:tc>
        <w:tc>
          <w:tcPr>
            <w:tcW w:w="709" w:type="dxa"/>
            <w:shd w:val="clear" w:color="000000" w:fill="BFBFBF"/>
            <w:noWrap/>
            <w:vAlign w:val="center"/>
            <w:hideMark/>
          </w:tcPr>
          <w:p w14:paraId="57D33E76"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 </w:t>
            </w:r>
          </w:p>
        </w:tc>
        <w:tc>
          <w:tcPr>
            <w:tcW w:w="873" w:type="dxa"/>
            <w:shd w:val="clear" w:color="000000" w:fill="BFBFBF"/>
          </w:tcPr>
          <w:p w14:paraId="5E10069D" w14:textId="77777777" w:rsidR="0037715F" w:rsidRPr="00B00552" w:rsidRDefault="0037715F" w:rsidP="007A009F">
            <w:pPr>
              <w:spacing w:after="0"/>
              <w:rPr>
                <w:rFonts w:ascii="Calibri" w:hAnsi="Calibri"/>
                <w:b/>
                <w:bCs/>
                <w:color w:val="000000"/>
                <w:sz w:val="16"/>
                <w:szCs w:val="16"/>
              </w:rPr>
            </w:pPr>
          </w:p>
        </w:tc>
        <w:tc>
          <w:tcPr>
            <w:tcW w:w="868" w:type="dxa"/>
            <w:shd w:val="clear" w:color="000000" w:fill="BFBFBF"/>
          </w:tcPr>
          <w:p w14:paraId="27DA9565" w14:textId="77777777" w:rsidR="0037715F" w:rsidRPr="00B00552" w:rsidRDefault="0037715F" w:rsidP="007A009F">
            <w:pPr>
              <w:spacing w:after="0"/>
              <w:rPr>
                <w:rFonts w:ascii="Calibri" w:hAnsi="Calibri"/>
                <w:b/>
                <w:bCs/>
                <w:color w:val="000000"/>
                <w:sz w:val="16"/>
                <w:szCs w:val="16"/>
              </w:rPr>
            </w:pPr>
          </w:p>
        </w:tc>
        <w:tc>
          <w:tcPr>
            <w:tcW w:w="2528" w:type="dxa"/>
            <w:shd w:val="clear" w:color="000000" w:fill="BFBFBF"/>
            <w:noWrap/>
            <w:vAlign w:val="center"/>
            <w:hideMark/>
          </w:tcPr>
          <w:p w14:paraId="07A20DCD"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0C63D852" w14:textId="77777777" w:rsidTr="00772A44">
        <w:trPr>
          <w:trHeight w:val="284"/>
          <w:jc w:val="center"/>
        </w:trPr>
        <w:tc>
          <w:tcPr>
            <w:tcW w:w="624" w:type="dxa"/>
            <w:shd w:val="clear" w:color="auto" w:fill="auto"/>
            <w:vAlign w:val="center"/>
            <w:hideMark/>
          </w:tcPr>
          <w:p w14:paraId="3EA0479E"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5.01</w:t>
            </w:r>
          </w:p>
        </w:tc>
        <w:tc>
          <w:tcPr>
            <w:tcW w:w="4036" w:type="dxa"/>
            <w:shd w:val="clear" w:color="auto" w:fill="auto"/>
            <w:vAlign w:val="center"/>
            <w:hideMark/>
          </w:tcPr>
          <w:p w14:paraId="25E844C1"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Τοίχοι γυψοσανίδων απλοί (δύο όψεις με ενδιάμεσο ελαφρύ σκελετό, στηρίγματα κτλ.)</w:t>
            </w:r>
          </w:p>
        </w:tc>
        <w:tc>
          <w:tcPr>
            <w:tcW w:w="709" w:type="dxa"/>
            <w:shd w:val="clear" w:color="auto" w:fill="auto"/>
            <w:vAlign w:val="center"/>
            <w:hideMark/>
          </w:tcPr>
          <w:p w14:paraId="5AA2571C"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20F4B374"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26,00</w:t>
            </w:r>
          </w:p>
        </w:tc>
        <w:tc>
          <w:tcPr>
            <w:tcW w:w="868" w:type="dxa"/>
            <w:shd w:val="clear" w:color="auto" w:fill="DBE5F1" w:themeFill="accent1" w:themeFillTint="33"/>
            <w:vAlign w:val="center"/>
          </w:tcPr>
          <w:p w14:paraId="66951A4B"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30,00</w:t>
            </w:r>
          </w:p>
        </w:tc>
        <w:tc>
          <w:tcPr>
            <w:tcW w:w="2528" w:type="dxa"/>
            <w:vMerge w:val="restart"/>
            <w:shd w:val="clear" w:color="auto" w:fill="auto"/>
            <w:vAlign w:val="center"/>
            <w:hideMark/>
          </w:tcPr>
          <w:p w14:paraId="011E8F15"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Επιφάνειες έτοιμες προς βαφή</w:t>
            </w:r>
          </w:p>
        </w:tc>
      </w:tr>
      <w:tr w:rsidR="0037715F" w:rsidRPr="00B00552" w14:paraId="4238E4E9" w14:textId="77777777" w:rsidTr="00772A44">
        <w:trPr>
          <w:trHeight w:val="284"/>
          <w:jc w:val="center"/>
        </w:trPr>
        <w:tc>
          <w:tcPr>
            <w:tcW w:w="624" w:type="dxa"/>
            <w:shd w:val="clear" w:color="auto" w:fill="auto"/>
            <w:vAlign w:val="center"/>
            <w:hideMark/>
          </w:tcPr>
          <w:p w14:paraId="6D6E8466"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5.02</w:t>
            </w:r>
          </w:p>
        </w:tc>
        <w:tc>
          <w:tcPr>
            <w:tcW w:w="4036" w:type="dxa"/>
            <w:shd w:val="clear" w:color="auto" w:fill="auto"/>
            <w:vAlign w:val="center"/>
            <w:hideMark/>
          </w:tcPr>
          <w:p w14:paraId="43DA34C1"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Τοίχοι τσιμεντοσανίδων ή ινοσανίδων απλοί (δύο όψεις με ενδιάμεσο ελαφρύ σκελετό, στηρίγματα κτλ.)</w:t>
            </w:r>
          </w:p>
        </w:tc>
        <w:tc>
          <w:tcPr>
            <w:tcW w:w="709" w:type="dxa"/>
            <w:shd w:val="clear" w:color="auto" w:fill="auto"/>
            <w:vAlign w:val="center"/>
            <w:hideMark/>
          </w:tcPr>
          <w:p w14:paraId="25269D5E"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556FDD0A"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45,00</w:t>
            </w:r>
          </w:p>
        </w:tc>
        <w:tc>
          <w:tcPr>
            <w:tcW w:w="868" w:type="dxa"/>
            <w:shd w:val="clear" w:color="auto" w:fill="DBE5F1" w:themeFill="accent1" w:themeFillTint="33"/>
            <w:vAlign w:val="center"/>
          </w:tcPr>
          <w:p w14:paraId="3F7FA3D2"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60,00</w:t>
            </w:r>
          </w:p>
        </w:tc>
        <w:tc>
          <w:tcPr>
            <w:tcW w:w="2528" w:type="dxa"/>
            <w:vMerge/>
            <w:vAlign w:val="center"/>
            <w:hideMark/>
          </w:tcPr>
          <w:p w14:paraId="1EBC8B4E" w14:textId="77777777" w:rsidR="0037715F" w:rsidRPr="00B00552" w:rsidRDefault="0037715F" w:rsidP="007A009F">
            <w:pPr>
              <w:spacing w:after="0"/>
              <w:rPr>
                <w:rFonts w:ascii="Calibri" w:hAnsi="Calibri"/>
                <w:color w:val="000000"/>
                <w:sz w:val="16"/>
                <w:szCs w:val="16"/>
              </w:rPr>
            </w:pPr>
          </w:p>
        </w:tc>
      </w:tr>
      <w:tr w:rsidR="0037715F" w:rsidRPr="00B00552" w14:paraId="444FE251" w14:textId="77777777" w:rsidTr="00772A44">
        <w:trPr>
          <w:trHeight w:val="284"/>
          <w:jc w:val="center"/>
        </w:trPr>
        <w:tc>
          <w:tcPr>
            <w:tcW w:w="624" w:type="dxa"/>
            <w:shd w:val="clear" w:color="auto" w:fill="auto"/>
            <w:vAlign w:val="center"/>
            <w:hideMark/>
          </w:tcPr>
          <w:p w14:paraId="1BB2939E"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5.03</w:t>
            </w:r>
          </w:p>
        </w:tc>
        <w:tc>
          <w:tcPr>
            <w:tcW w:w="4036" w:type="dxa"/>
            <w:shd w:val="clear" w:color="auto" w:fill="auto"/>
            <w:vAlign w:val="center"/>
            <w:hideMark/>
          </w:tcPr>
          <w:p w14:paraId="2CD5C720"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Κατασκευή ψευδοροφής από γυψοσανίδα</w:t>
            </w:r>
          </w:p>
        </w:tc>
        <w:tc>
          <w:tcPr>
            <w:tcW w:w="709" w:type="dxa"/>
            <w:shd w:val="clear" w:color="auto" w:fill="auto"/>
            <w:vAlign w:val="center"/>
            <w:hideMark/>
          </w:tcPr>
          <w:p w14:paraId="2044EF58"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0F9EB8D8"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25,00</w:t>
            </w:r>
          </w:p>
        </w:tc>
        <w:tc>
          <w:tcPr>
            <w:tcW w:w="868" w:type="dxa"/>
            <w:shd w:val="clear" w:color="auto" w:fill="DBE5F1" w:themeFill="accent1" w:themeFillTint="33"/>
            <w:vAlign w:val="center"/>
          </w:tcPr>
          <w:p w14:paraId="572600F2"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35,00</w:t>
            </w:r>
          </w:p>
        </w:tc>
        <w:tc>
          <w:tcPr>
            <w:tcW w:w="2528" w:type="dxa"/>
            <w:vMerge/>
            <w:vAlign w:val="center"/>
            <w:hideMark/>
          </w:tcPr>
          <w:p w14:paraId="67FF32E1" w14:textId="77777777" w:rsidR="0037715F" w:rsidRPr="00B00552" w:rsidRDefault="0037715F" w:rsidP="007A009F">
            <w:pPr>
              <w:spacing w:after="0"/>
              <w:rPr>
                <w:rFonts w:ascii="Calibri" w:hAnsi="Calibri"/>
                <w:color w:val="000000"/>
                <w:sz w:val="16"/>
                <w:szCs w:val="16"/>
              </w:rPr>
            </w:pPr>
          </w:p>
        </w:tc>
      </w:tr>
      <w:tr w:rsidR="0037715F" w:rsidRPr="00B00552" w14:paraId="240855BD" w14:textId="77777777" w:rsidTr="00772A44">
        <w:trPr>
          <w:trHeight w:val="284"/>
          <w:jc w:val="center"/>
        </w:trPr>
        <w:tc>
          <w:tcPr>
            <w:tcW w:w="624" w:type="dxa"/>
            <w:shd w:val="clear" w:color="auto" w:fill="auto"/>
            <w:vAlign w:val="center"/>
            <w:hideMark/>
          </w:tcPr>
          <w:p w14:paraId="47AA0B93"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5.04</w:t>
            </w:r>
          </w:p>
        </w:tc>
        <w:tc>
          <w:tcPr>
            <w:tcW w:w="4036" w:type="dxa"/>
            <w:shd w:val="clear" w:color="auto" w:fill="auto"/>
            <w:vAlign w:val="center"/>
            <w:hideMark/>
          </w:tcPr>
          <w:p w14:paraId="618AF18C"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Κατασκευή ψευδοροφής από τσιμεντοσανίδα ή ινοσανίδα</w:t>
            </w:r>
          </w:p>
        </w:tc>
        <w:tc>
          <w:tcPr>
            <w:tcW w:w="709" w:type="dxa"/>
            <w:shd w:val="clear" w:color="auto" w:fill="auto"/>
            <w:vAlign w:val="center"/>
            <w:hideMark/>
          </w:tcPr>
          <w:p w14:paraId="2A617E53"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7937F04B"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40,00</w:t>
            </w:r>
          </w:p>
        </w:tc>
        <w:tc>
          <w:tcPr>
            <w:tcW w:w="868" w:type="dxa"/>
            <w:shd w:val="clear" w:color="auto" w:fill="DBE5F1" w:themeFill="accent1" w:themeFillTint="33"/>
            <w:vAlign w:val="center"/>
          </w:tcPr>
          <w:p w14:paraId="720A6BA6"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50,00</w:t>
            </w:r>
          </w:p>
        </w:tc>
        <w:tc>
          <w:tcPr>
            <w:tcW w:w="2528" w:type="dxa"/>
            <w:vMerge/>
            <w:vAlign w:val="center"/>
            <w:hideMark/>
          </w:tcPr>
          <w:p w14:paraId="14D0A9A2" w14:textId="77777777" w:rsidR="0037715F" w:rsidRPr="00B00552" w:rsidRDefault="0037715F" w:rsidP="007A009F">
            <w:pPr>
              <w:spacing w:after="0"/>
              <w:rPr>
                <w:rFonts w:ascii="Calibri" w:hAnsi="Calibri"/>
                <w:color w:val="000000"/>
                <w:sz w:val="16"/>
                <w:szCs w:val="16"/>
              </w:rPr>
            </w:pPr>
          </w:p>
        </w:tc>
      </w:tr>
      <w:tr w:rsidR="0037715F" w:rsidRPr="00B00552" w14:paraId="72680699" w14:textId="77777777" w:rsidTr="00772A44">
        <w:trPr>
          <w:trHeight w:val="284"/>
          <w:jc w:val="center"/>
        </w:trPr>
        <w:tc>
          <w:tcPr>
            <w:tcW w:w="624" w:type="dxa"/>
            <w:shd w:val="clear" w:color="auto" w:fill="auto"/>
            <w:vAlign w:val="center"/>
            <w:hideMark/>
          </w:tcPr>
          <w:p w14:paraId="6ECDFBBD"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5.05</w:t>
            </w:r>
          </w:p>
        </w:tc>
        <w:tc>
          <w:tcPr>
            <w:tcW w:w="4036" w:type="dxa"/>
            <w:shd w:val="clear" w:color="auto" w:fill="auto"/>
            <w:vAlign w:val="center"/>
            <w:hideMark/>
          </w:tcPr>
          <w:p w14:paraId="6F3F77D2"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Επενδύσεις τοίχων με γυψοσανίδα</w:t>
            </w:r>
          </w:p>
        </w:tc>
        <w:tc>
          <w:tcPr>
            <w:tcW w:w="709" w:type="dxa"/>
            <w:shd w:val="clear" w:color="auto" w:fill="auto"/>
            <w:vAlign w:val="center"/>
            <w:hideMark/>
          </w:tcPr>
          <w:p w14:paraId="70E49E5C"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0D9C1EFE"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15,00</w:t>
            </w:r>
          </w:p>
        </w:tc>
        <w:tc>
          <w:tcPr>
            <w:tcW w:w="868" w:type="dxa"/>
            <w:shd w:val="clear" w:color="auto" w:fill="DBE5F1" w:themeFill="accent1" w:themeFillTint="33"/>
            <w:vAlign w:val="center"/>
          </w:tcPr>
          <w:p w14:paraId="395DBB95"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22,00</w:t>
            </w:r>
          </w:p>
        </w:tc>
        <w:tc>
          <w:tcPr>
            <w:tcW w:w="2528" w:type="dxa"/>
            <w:vMerge/>
            <w:vAlign w:val="center"/>
            <w:hideMark/>
          </w:tcPr>
          <w:p w14:paraId="5BF21DA4" w14:textId="77777777" w:rsidR="0037715F" w:rsidRPr="00B00552" w:rsidRDefault="0037715F" w:rsidP="007A009F">
            <w:pPr>
              <w:spacing w:after="0"/>
              <w:rPr>
                <w:rFonts w:ascii="Calibri" w:hAnsi="Calibri"/>
                <w:color w:val="000000"/>
                <w:sz w:val="16"/>
                <w:szCs w:val="16"/>
              </w:rPr>
            </w:pPr>
          </w:p>
        </w:tc>
      </w:tr>
      <w:tr w:rsidR="0037715F" w:rsidRPr="00B00552" w14:paraId="1008D664" w14:textId="77777777" w:rsidTr="00772A44">
        <w:trPr>
          <w:trHeight w:val="284"/>
          <w:jc w:val="center"/>
        </w:trPr>
        <w:tc>
          <w:tcPr>
            <w:tcW w:w="624" w:type="dxa"/>
            <w:shd w:val="clear" w:color="auto" w:fill="auto"/>
            <w:vAlign w:val="center"/>
            <w:hideMark/>
          </w:tcPr>
          <w:p w14:paraId="1BD21C9C"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5.06</w:t>
            </w:r>
          </w:p>
        </w:tc>
        <w:tc>
          <w:tcPr>
            <w:tcW w:w="4036" w:type="dxa"/>
            <w:shd w:val="clear" w:color="auto" w:fill="auto"/>
            <w:vAlign w:val="center"/>
            <w:hideMark/>
          </w:tcPr>
          <w:p w14:paraId="66A05E6B"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Επενδύσεις τοίχων με τσιμεντοσανίδα ή ινοσανίδα</w:t>
            </w:r>
          </w:p>
        </w:tc>
        <w:tc>
          <w:tcPr>
            <w:tcW w:w="709" w:type="dxa"/>
            <w:shd w:val="clear" w:color="auto" w:fill="auto"/>
            <w:vAlign w:val="center"/>
            <w:hideMark/>
          </w:tcPr>
          <w:p w14:paraId="31530F3B"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5A7C1489"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33,00</w:t>
            </w:r>
          </w:p>
        </w:tc>
        <w:tc>
          <w:tcPr>
            <w:tcW w:w="868" w:type="dxa"/>
            <w:shd w:val="clear" w:color="auto" w:fill="DBE5F1" w:themeFill="accent1" w:themeFillTint="33"/>
            <w:vAlign w:val="center"/>
          </w:tcPr>
          <w:p w14:paraId="652CBE42"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38,00</w:t>
            </w:r>
          </w:p>
        </w:tc>
        <w:tc>
          <w:tcPr>
            <w:tcW w:w="2528" w:type="dxa"/>
            <w:vMerge/>
            <w:vAlign w:val="center"/>
            <w:hideMark/>
          </w:tcPr>
          <w:p w14:paraId="008BD8CD" w14:textId="77777777" w:rsidR="0037715F" w:rsidRPr="00B00552" w:rsidRDefault="0037715F" w:rsidP="007A009F">
            <w:pPr>
              <w:spacing w:after="0"/>
              <w:rPr>
                <w:rFonts w:ascii="Calibri" w:hAnsi="Calibri"/>
                <w:color w:val="000000"/>
                <w:sz w:val="16"/>
                <w:szCs w:val="16"/>
              </w:rPr>
            </w:pPr>
          </w:p>
        </w:tc>
      </w:tr>
      <w:tr w:rsidR="0037715F" w:rsidRPr="00B00552" w14:paraId="216E4CB7" w14:textId="77777777" w:rsidTr="00772A44">
        <w:trPr>
          <w:trHeight w:val="284"/>
          <w:jc w:val="center"/>
        </w:trPr>
        <w:tc>
          <w:tcPr>
            <w:tcW w:w="624" w:type="dxa"/>
            <w:shd w:val="clear" w:color="auto" w:fill="auto"/>
            <w:vAlign w:val="center"/>
            <w:hideMark/>
          </w:tcPr>
          <w:p w14:paraId="3E156A5C"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5.07</w:t>
            </w:r>
          </w:p>
        </w:tc>
        <w:tc>
          <w:tcPr>
            <w:tcW w:w="4036" w:type="dxa"/>
            <w:shd w:val="clear" w:color="auto" w:fill="auto"/>
            <w:vAlign w:val="center"/>
            <w:hideMark/>
          </w:tcPr>
          <w:p w14:paraId="569E1AF5"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Τοίχοι από γυψοσανίδες ανθυγρές</w:t>
            </w:r>
          </w:p>
        </w:tc>
        <w:tc>
          <w:tcPr>
            <w:tcW w:w="709" w:type="dxa"/>
            <w:shd w:val="clear" w:color="auto" w:fill="auto"/>
            <w:vAlign w:val="center"/>
            <w:hideMark/>
          </w:tcPr>
          <w:p w14:paraId="0A7D0EC3"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7AABF593"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35,00</w:t>
            </w:r>
          </w:p>
        </w:tc>
        <w:tc>
          <w:tcPr>
            <w:tcW w:w="868" w:type="dxa"/>
            <w:shd w:val="clear" w:color="auto" w:fill="DBE5F1" w:themeFill="accent1" w:themeFillTint="33"/>
            <w:vAlign w:val="center"/>
          </w:tcPr>
          <w:p w14:paraId="31F90516"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40,00</w:t>
            </w:r>
          </w:p>
        </w:tc>
        <w:tc>
          <w:tcPr>
            <w:tcW w:w="2528" w:type="dxa"/>
            <w:vMerge/>
            <w:vAlign w:val="center"/>
            <w:hideMark/>
          </w:tcPr>
          <w:p w14:paraId="3944DA0F" w14:textId="77777777" w:rsidR="0037715F" w:rsidRPr="00B00552" w:rsidRDefault="0037715F" w:rsidP="007A009F">
            <w:pPr>
              <w:spacing w:after="0"/>
              <w:rPr>
                <w:rFonts w:ascii="Calibri" w:hAnsi="Calibri"/>
                <w:color w:val="000000"/>
                <w:sz w:val="16"/>
                <w:szCs w:val="16"/>
              </w:rPr>
            </w:pPr>
          </w:p>
        </w:tc>
      </w:tr>
      <w:tr w:rsidR="0037715F" w:rsidRPr="00B00552" w14:paraId="0EEED9CD" w14:textId="77777777" w:rsidTr="00772A44">
        <w:trPr>
          <w:trHeight w:val="284"/>
          <w:jc w:val="center"/>
        </w:trPr>
        <w:tc>
          <w:tcPr>
            <w:tcW w:w="624" w:type="dxa"/>
            <w:shd w:val="clear" w:color="auto" w:fill="auto"/>
            <w:vAlign w:val="center"/>
            <w:hideMark/>
          </w:tcPr>
          <w:p w14:paraId="1F81C51A"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5.08</w:t>
            </w:r>
          </w:p>
        </w:tc>
        <w:tc>
          <w:tcPr>
            <w:tcW w:w="4036" w:type="dxa"/>
            <w:shd w:val="clear" w:color="auto" w:fill="auto"/>
            <w:vAlign w:val="center"/>
            <w:hideMark/>
          </w:tcPr>
          <w:p w14:paraId="507327E6"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Από πλάκες ορυκτών ινών σε μεταλλικό σκελετό</w:t>
            </w:r>
          </w:p>
        </w:tc>
        <w:tc>
          <w:tcPr>
            <w:tcW w:w="709" w:type="dxa"/>
            <w:shd w:val="clear" w:color="auto" w:fill="auto"/>
            <w:vAlign w:val="center"/>
            <w:hideMark/>
          </w:tcPr>
          <w:p w14:paraId="6CCE77E5"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47DA881F"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25,00</w:t>
            </w:r>
          </w:p>
        </w:tc>
        <w:tc>
          <w:tcPr>
            <w:tcW w:w="868" w:type="dxa"/>
            <w:shd w:val="clear" w:color="auto" w:fill="DBE5F1" w:themeFill="accent1" w:themeFillTint="33"/>
            <w:vAlign w:val="center"/>
          </w:tcPr>
          <w:p w14:paraId="25A4F7E3"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30,00</w:t>
            </w:r>
          </w:p>
        </w:tc>
        <w:tc>
          <w:tcPr>
            <w:tcW w:w="2528" w:type="dxa"/>
            <w:vMerge/>
            <w:vAlign w:val="center"/>
            <w:hideMark/>
          </w:tcPr>
          <w:p w14:paraId="44C68526" w14:textId="77777777" w:rsidR="0037715F" w:rsidRPr="00B00552" w:rsidRDefault="0037715F" w:rsidP="007A009F">
            <w:pPr>
              <w:spacing w:after="0"/>
              <w:rPr>
                <w:rFonts w:ascii="Calibri" w:hAnsi="Calibri"/>
                <w:color w:val="000000"/>
                <w:sz w:val="16"/>
                <w:szCs w:val="16"/>
              </w:rPr>
            </w:pPr>
          </w:p>
        </w:tc>
      </w:tr>
      <w:tr w:rsidR="0037715F" w:rsidRPr="00B00552" w14:paraId="6B6C5E3B" w14:textId="77777777" w:rsidTr="00772A44">
        <w:trPr>
          <w:trHeight w:val="284"/>
          <w:jc w:val="center"/>
        </w:trPr>
        <w:tc>
          <w:tcPr>
            <w:tcW w:w="624" w:type="dxa"/>
            <w:shd w:val="clear" w:color="auto" w:fill="auto"/>
            <w:vAlign w:val="center"/>
            <w:hideMark/>
          </w:tcPr>
          <w:p w14:paraId="7C263C86"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5.09</w:t>
            </w:r>
          </w:p>
        </w:tc>
        <w:tc>
          <w:tcPr>
            <w:tcW w:w="4036" w:type="dxa"/>
            <w:shd w:val="clear" w:color="auto" w:fill="auto"/>
            <w:vAlign w:val="center"/>
            <w:hideMark/>
          </w:tcPr>
          <w:p w14:paraId="61ECE394"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Επένδυση οροφής με λεπτοσανίδες πλήρης</w:t>
            </w:r>
          </w:p>
        </w:tc>
        <w:tc>
          <w:tcPr>
            <w:tcW w:w="709" w:type="dxa"/>
            <w:shd w:val="clear" w:color="auto" w:fill="auto"/>
            <w:vAlign w:val="center"/>
            <w:hideMark/>
          </w:tcPr>
          <w:p w14:paraId="57E38B31"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4F5FBC41"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25,00</w:t>
            </w:r>
          </w:p>
        </w:tc>
        <w:tc>
          <w:tcPr>
            <w:tcW w:w="868" w:type="dxa"/>
            <w:shd w:val="clear" w:color="auto" w:fill="DBE5F1" w:themeFill="accent1" w:themeFillTint="33"/>
            <w:vAlign w:val="center"/>
          </w:tcPr>
          <w:p w14:paraId="26C5E135"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30,00</w:t>
            </w:r>
          </w:p>
        </w:tc>
        <w:tc>
          <w:tcPr>
            <w:tcW w:w="2528" w:type="dxa"/>
            <w:vMerge/>
            <w:vAlign w:val="center"/>
            <w:hideMark/>
          </w:tcPr>
          <w:p w14:paraId="105D6EB2" w14:textId="77777777" w:rsidR="0037715F" w:rsidRPr="00B00552" w:rsidRDefault="0037715F" w:rsidP="007A009F">
            <w:pPr>
              <w:spacing w:after="0"/>
              <w:rPr>
                <w:rFonts w:ascii="Calibri" w:hAnsi="Calibri"/>
                <w:color w:val="000000"/>
                <w:sz w:val="16"/>
                <w:szCs w:val="16"/>
              </w:rPr>
            </w:pPr>
          </w:p>
        </w:tc>
      </w:tr>
      <w:tr w:rsidR="0037715F" w:rsidRPr="00B00552" w14:paraId="29D1D3DE" w14:textId="77777777" w:rsidTr="00772A44">
        <w:trPr>
          <w:trHeight w:val="284"/>
          <w:jc w:val="center"/>
        </w:trPr>
        <w:tc>
          <w:tcPr>
            <w:tcW w:w="624" w:type="dxa"/>
            <w:shd w:val="clear" w:color="auto" w:fill="auto"/>
            <w:vAlign w:val="center"/>
            <w:hideMark/>
          </w:tcPr>
          <w:p w14:paraId="3767E6C9"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5.10</w:t>
            </w:r>
          </w:p>
        </w:tc>
        <w:tc>
          <w:tcPr>
            <w:tcW w:w="4036" w:type="dxa"/>
            <w:shd w:val="clear" w:color="auto" w:fill="auto"/>
            <w:vAlign w:val="center"/>
            <w:hideMark/>
          </w:tcPr>
          <w:p w14:paraId="280D6F7C"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Άλλο</w:t>
            </w:r>
            <w:r>
              <w:rPr>
                <w:rFonts w:ascii="Calibri" w:hAnsi="Calibri"/>
                <w:color w:val="000000"/>
                <w:sz w:val="16"/>
                <w:szCs w:val="16"/>
              </w:rPr>
              <w:t xml:space="preserve"> (αναλύστε)</w:t>
            </w:r>
          </w:p>
        </w:tc>
        <w:tc>
          <w:tcPr>
            <w:tcW w:w="709" w:type="dxa"/>
            <w:shd w:val="clear" w:color="auto" w:fill="auto"/>
            <w:vAlign w:val="center"/>
            <w:hideMark/>
          </w:tcPr>
          <w:p w14:paraId="267A9FF2"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 </w:t>
            </w:r>
          </w:p>
        </w:tc>
        <w:tc>
          <w:tcPr>
            <w:tcW w:w="873" w:type="dxa"/>
            <w:shd w:val="clear" w:color="auto" w:fill="DBE5F1" w:themeFill="accent1" w:themeFillTint="33"/>
          </w:tcPr>
          <w:p w14:paraId="4956CDB9" w14:textId="77777777" w:rsidR="0037715F" w:rsidRPr="00B00552" w:rsidRDefault="0037715F" w:rsidP="007A009F">
            <w:pPr>
              <w:spacing w:after="0"/>
              <w:rPr>
                <w:rFonts w:ascii="Calibri" w:hAnsi="Calibri"/>
                <w:b/>
                <w:bCs/>
                <w:color w:val="000000"/>
                <w:sz w:val="16"/>
                <w:szCs w:val="16"/>
              </w:rPr>
            </w:pPr>
          </w:p>
        </w:tc>
        <w:tc>
          <w:tcPr>
            <w:tcW w:w="868" w:type="dxa"/>
            <w:shd w:val="clear" w:color="auto" w:fill="DBE5F1" w:themeFill="accent1" w:themeFillTint="33"/>
          </w:tcPr>
          <w:p w14:paraId="221EFEA3" w14:textId="77777777" w:rsidR="0037715F" w:rsidRPr="00B00552" w:rsidRDefault="0037715F" w:rsidP="007A009F">
            <w:pPr>
              <w:spacing w:after="0"/>
              <w:rPr>
                <w:rFonts w:ascii="Calibri" w:hAnsi="Calibri"/>
                <w:b/>
                <w:bCs/>
                <w:color w:val="000000"/>
                <w:sz w:val="16"/>
                <w:szCs w:val="16"/>
              </w:rPr>
            </w:pPr>
          </w:p>
        </w:tc>
        <w:tc>
          <w:tcPr>
            <w:tcW w:w="2528" w:type="dxa"/>
            <w:shd w:val="clear" w:color="auto" w:fill="auto"/>
            <w:noWrap/>
            <w:vAlign w:val="center"/>
            <w:hideMark/>
          </w:tcPr>
          <w:p w14:paraId="1A1B712F"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70946D61" w14:textId="77777777" w:rsidTr="00772A44">
        <w:trPr>
          <w:trHeight w:val="284"/>
          <w:jc w:val="center"/>
        </w:trPr>
        <w:tc>
          <w:tcPr>
            <w:tcW w:w="624" w:type="dxa"/>
            <w:shd w:val="clear" w:color="000000" w:fill="C0C0C0"/>
            <w:vAlign w:val="center"/>
            <w:hideMark/>
          </w:tcPr>
          <w:p w14:paraId="71B9C389" w14:textId="77777777" w:rsidR="0037715F" w:rsidRPr="00B00552" w:rsidRDefault="0037715F" w:rsidP="007A009F">
            <w:pPr>
              <w:spacing w:after="0"/>
              <w:jc w:val="center"/>
              <w:rPr>
                <w:rFonts w:ascii="Calibri" w:hAnsi="Calibri"/>
                <w:b/>
                <w:bCs/>
                <w:color w:val="000000"/>
                <w:sz w:val="16"/>
                <w:szCs w:val="16"/>
              </w:rPr>
            </w:pPr>
            <w:r w:rsidRPr="00B00552">
              <w:rPr>
                <w:rFonts w:ascii="Calibri" w:hAnsi="Calibri"/>
                <w:b/>
                <w:bCs/>
                <w:color w:val="000000"/>
                <w:sz w:val="16"/>
                <w:szCs w:val="16"/>
              </w:rPr>
              <w:t>6</w:t>
            </w:r>
          </w:p>
        </w:tc>
        <w:tc>
          <w:tcPr>
            <w:tcW w:w="4036" w:type="dxa"/>
            <w:shd w:val="clear" w:color="000000" w:fill="C0C0C0"/>
            <w:vAlign w:val="center"/>
            <w:hideMark/>
          </w:tcPr>
          <w:p w14:paraId="7E8F6171"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ΕΠΙΧΡΙΣΜΑΤΑ</w:t>
            </w:r>
          </w:p>
        </w:tc>
        <w:tc>
          <w:tcPr>
            <w:tcW w:w="709" w:type="dxa"/>
            <w:shd w:val="clear" w:color="000000" w:fill="BFBFBF"/>
            <w:noWrap/>
            <w:vAlign w:val="center"/>
            <w:hideMark/>
          </w:tcPr>
          <w:p w14:paraId="5D9A23DC"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 </w:t>
            </w:r>
          </w:p>
        </w:tc>
        <w:tc>
          <w:tcPr>
            <w:tcW w:w="873" w:type="dxa"/>
            <w:shd w:val="clear" w:color="000000" w:fill="BFBFBF"/>
          </w:tcPr>
          <w:p w14:paraId="7D5E99D7" w14:textId="77777777" w:rsidR="0037715F" w:rsidRPr="00B00552" w:rsidRDefault="0037715F" w:rsidP="007A009F">
            <w:pPr>
              <w:spacing w:after="0"/>
              <w:rPr>
                <w:rFonts w:ascii="Calibri" w:hAnsi="Calibri"/>
                <w:b/>
                <w:bCs/>
                <w:color w:val="000000"/>
                <w:sz w:val="16"/>
                <w:szCs w:val="16"/>
              </w:rPr>
            </w:pPr>
          </w:p>
        </w:tc>
        <w:tc>
          <w:tcPr>
            <w:tcW w:w="868" w:type="dxa"/>
            <w:shd w:val="clear" w:color="000000" w:fill="BFBFBF"/>
          </w:tcPr>
          <w:p w14:paraId="3140D507" w14:textId="77777777" w:rsidR="0037715F" w:rsidRPr="00B00552" w:rsidRDefault="0037715F" w:rsidP="007A009F">
            <w:pPr>
              <w:spacing w:after="0"/>
              <w:rPr>
                <w:rFonts w:ascii="Calibri" w:hAnsi="Calibri"/>
                <w:b/>
                <w:bCs/>
                <w:color w:val="000000"/>
                <w:sz w:val="16"/>
                <w:szCs w:val="16"/>
              </w:rPr>
            </w:pPr>
          </w:p>
        </w:tc>
        <w:tc>
          <w:tcPr>
            <w:tcW w:w="2528" w:type="dxa"/>
            <w:shd w:val="clear" w:color="000000" w:fill="BFBFBF"/>
            <w:noWrap/>
            <w:vAlign w:val="center"/>
            <w:hideMark/>
          </w:tcPr>
          <w:p w14:paraId="1F393434"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7FDDCFB7" w14:textId="77777777" w:rsidTr="00772A44">
        <w:trPr>
          <w:trHeight w:val="284"/>
          <w:jc w:val="center"/>
        </w:trPr>
        <w:tc>
          <w:tcPr>
            <w:tcW w:w="624" w:type="dxa"/>
            <w:shd w:val="clear" w:color="auto" w:fill="auto"/>
            <w:vAlign w:val="center"/>
            <w:hideMark/>
          </w:tcPr>
          <w:p w14:paraId="09350ED0"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6.01</w:t>
            </w:r>
          </w:p>
        </w:tc>
        <w:tc>
          <w:tcPr>
            <w:tcW w:w="4036" w:type="dxa"/>
            <w:shd w:val="clear" w:color="auto" w:fill="auto"/>
            <w:vAlign w:val="center"/>
            <w:hideMark/>
          </w:tcPr>
          <w:p w14:paraId="5385FCAE"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Συνήθη επιχρίσματα με ασβεστοτσιμεντοκονιάματα τριπτά, τριών ή τεσσάρων στρώσεων</w:t>
            </w:r>
          </w:p>
        </w:tc>
        <w:tc>
          <w:tcPr>
            <w:tcW w:w="709" w:type="dxa"/>
            <w:shd w:val="clear" w:color="auto" w:fill="auto"/>
            <w:vAlign w:val="center"/>
            <w:hideMark/>
          </w:tcPr>
          <w:p w14:paraId="563B851D"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vAlign w:val="center"/>
          </w:tcPr>
          <w:p w14:paraId="446E8493"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10,00</w:t>
            </w:r>
          </w:p>
        </w:tc>
        <w:tc>
          <w:tcPr>
            <w:tcW w:w="868" w:type="dxa"/>
            <w:vAlign w:val="center"/>
          </w:tcPr>
          <w:p w14:paraId="5EE0C97A"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16,00</w:t>
            </w:r>
          </w:p>
        </w:tc>
        <w:tc>
          <w:tcPr>
            <w:tcW w:w="2528" w:type="dxa"/>
            <w:shd w:val="clear" w:color="auto" w:fill="auto"/>
            <w:noWrap/>
            <w:vAlign w:val="center"/>
            <w:hideMark/>
          </w:tcPr>
          <w:p w14:paraId="709E317F"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37E7F796" w14:textId="77777777" w:rsidTr="00772A44">
        <w:trPr>
          <w:trHeight w:val="284"/>
          <w:jc w:val="center"/>
        </w:trPr>
        <w:tc>
          <w:tcPr>
            <w:tcW w:w="624" w:type="dxa"/>
            <w:shd w:val="clear" w:color="auto" w:fill="auto"/>
            <w:vAlign w:val="center"/>
            <w:hideMark/>
          </w:tcPr>
          <w:p w14:paraId="7B76A5F9"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6.02</w:t>
            </w:r>
          </w:p>
        </w:tc>
        <w:tc>
          <w:tcPr>
            <w:tcW w:w="4036" w:type="dxa"/>
            <w:shd w:val="clear" w:color="auto" w:fill="auto"/>
            <w:vAlign w:val="center"/>
            <w:hideMark/>
          </w:tcPr>
          <w:p w14:paraId="11CA4376"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Ασβεστοτσιμεντοκονιάματα με τελείωμα σαγρέ</w:t>
            </w:r>
          </w:p>
        </w:tc>
        <w:tc>
          <w:tcPr>
            <w:tcW w:w="709" w:type="dxa"/>
            <w:shd w:val="clear" w:color="auto" w:fill="auto"/>
            <w:vAlign w:val="center"/>
            <w:hideMark/>
          </w:tcPr>
          <w:p w14:paraId="178ABF0A"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vAlign w:val="center"/>
          </w:tcPr>
          <w:p w14:paraId="40CFACD0"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10,00</w:t>
            </w:r>
          </w:p>
        </w:tc>
        <w:tc>
          <w:tcPr>
            <w:tcW w:w="868" w:type="dxa"/>
            <w:vAlign w:val="center"/>
          </w:tcPr>
          <w:p w14:paraId="7A257AA8"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15,00</w:t>
            </w:r>
          </w:p>
        </w:tc>
        <w:tc>
          <w:tcPr>
            <w:tcW w:w="2528" w:type="dxa"/>
            <w:shd w:val="clear" w:color="auto" w:fill="auto"/>
            <w:noWrap/>
            <w:vAlign w:val="center"/>
            <w:hideMark/>
          </w:tcPr>
          <w:p w14:paraId="0ADF69BC"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07AAC930" w14:textId="77777777" w:rsidTr="00772A44">
        <w:trPr>
          <w:trHeight w:val="284"/>
          <w:jc w:val="center"/>
        </w:trPr>
        <w:tc>
          <w:tcPr>
            <w:tcW w:w="624" w:type="dxa"/>
            <w:shd w:val="clear" w:color="auto" w:fill="auto"/>
            <w:vAlign w:val="center"/>
            <w:hideMark/>
          </w:tcPr>
          <w:p w14:paraId="5912085D"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6.03</w:t>
            </w:r>
          </w:p>
        </w:tc>
        <w:tc>
          <w:tcPr>
            <w:tcW w:w="4036" w:type="dxa"/>
            <w:shd w:val="clear" w:color="auto" w:fill="auto"/>
            <w:vAlign w:val="center"/>
            <w:hideMark/>
          </w:tcPr>
          <w:p w14:paraId="23D7AD95"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Ασβεστοτσιμεντοκονιάματα με τελείωμα αρτιφισιέλ</w:t>
            </w:r>
          </w:p>
        </w:tc>
        <w:tc>
          <w:tcPr>
            <w:tcW w:w="709" w:type="dxa"/>
            <w:shd w:val="clear" w:color="auto" w:fill="auto"/>
            <w:vAlign w:val="center"/>
            <w:hideMark/>
          </w:tcPr>
          <w:p w14:paraId="242ADFC8"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1BD7CD68"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20,00</w:t>
            </w:r>
          </w:p>
        </w:tc>
        <w:tc>
          <w:tcPr>
            <w:tcW w:w="868" w:type="dxa"/>
            <w:shd w:val="clear" w:color="auto" w:fill="DBE5F1" w:themeFill="accent1" w:themeFillTint="33"/>
            <w:vAlign w:val="center"/>
          </w:tcPr>
          <w:p w14:paraId="40EFC8C7"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30,00</w:t>
            </w:r>
          </w:p>
        </w:tc>
        <w:tc>
          <w:tcPr>
            <w:tcW w:w="2528" w:type="dxa"/>
            <w:shd w:val="clear" w:color="auto" w:fill="auto"/>
            <w:noWrap/>
            <w:vAlign w:val="center"/>
            <w:hideMark/>
          </w:tcPr>
          <w:p w14:paraId="49F64466"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1C22965C" w14:textId="77777777" w:rsidTr="00772A44">
        <w:trPr>
          <w:trHeight w:val="284"/>
          <w:jc w:val="center"/>
        </w:trPr>
        <w:tc>
          <w:tcPr>
            <w:tcW w:w="624" w:type="dxa"/>
            <w:shd w:val="clear" w:color="auto" w:fill="auto"/>
            <w:vAlign w:val="center"/>
            <w:hideMark/>
          </w:tcPr>
          <w:p w14:paraId="3DF4D888"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6.04</w:t>
            </w:r>
          </w:p>
        </w:tc>
        <w:tc>
          <w:tcPr>
            <w:tcW w:w="4036" w:type="dxa"/>
            <w:shd w:val="clear" w:color="auto" w:fill="auto"/>
            <w:vAlign w:val="center"/>
            <w:hideMark/>
          </w:tcPr>
          <w:p w14:paraId="7523A5AE"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Επιχρίσματα χωριάτικου τύπου</w:t>
            </w:r>
          </w:p>
        </w:tc>
        <w:tc>
          <w:tcPr>
            <w:tcW w:w="709" w:type="dxa"/>
            <w:shd w:val="clear" w:color="auto" w:fill="auto"/>
            <w:vAlign w:val="center"/>
            <w:hideMark/>
          </w:tcPr>
          <w:p w14:paraId="739800F7"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2969EE35"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10,00</w:t>
            </w:r>
          </w:p>
        </w:tc>
        <w:tc>
          <w:tcPr>
            <w:tcW w:w="868" w:type="dxa"/>
            <w:shd w:val="clear" w:color="auto" w:fill="DBE5F1" w:themeFill="accent1" w:themeFillTint="33"/>
            <w:vAlign w:val="center"/>
          </w:tcPr>
          <w:p w14:paraId="5FE41F13"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14,00</w:t>
            </w:r>
          </w:p>
        </w:tc>
        <w:tc>
          <w:tcPr>
            <w:tcW w:w="2528" w:type="dxa"/>
            <w:shd w:val="clear" w:color="auto" w:fill="auto"/>
            <w:noWrap/>
            <w:vAlign w:val="center"/>
            <w:hideMark/>
          </w:tcPr>
          <w:p w14:paraId="4D89021B"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6F60E521" w14:textId="77777777" w:rsidTr="00772A44">
        <w:trPr>
          <w:trHeight w:val="284"/>
          <w:jc w:val="center"/>
        </w:trPr>
        <w:tc>
          <w:tcPr>
            <w:tcW w:w="624" w:type="dxa"/>
            <w:shd w:val="clear" w:color="auto" w:fill="auto"/>
            <w:vAlign w:val="center"/>
            <w:hideMark/>
          </w:tcPr>
          <w:p w14:paraId="75EF0503"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6.05</w:t>
            </w:r>
          </w:p>
        </w:tc>
        <w:tc>
          <w:tcPr>
            <w:tcW w:w="4036" w:type="dxa"/>
            <w:shd w:val="clear" w:color="auto" w:fill="auto"/>
            <w:vAlign w:val="center"/>
            <w:hideMark/>
          </w:tcPr>
          <w:p w14:paraId="6DA029C4"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Μεταλλικά ή πλαστικά πλέγματα για επιχρίσματα</w:t>
            </w:r>
          </w:p>
        </w:tc>
        <w:tc>
          <w:tcPr>
            <w:tcW w:w="709" w:type="dxa"/>
            <w:shd w:val="clear" w:color="auto" w:fill="auto"/>
            <w:vAlign w:val="center"/>
            <w:hideMark/>
          </w:tcPr>
          <w:p w14:paraId="346F30C6"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28AEFD6A"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2,00</w:t>
            </w:r>
          </w:p>
        </w:tc>
        <w:tc>
          <w:tcPr>
            <w:tcW w:w="868" w:type="dxa"/>
            <w:shd w:val="clear" w:color="auto" w:fill="DBE5F1" w:themeFill="accent1" w:themeFillTint="33"/>
            <w:vAlign w:val="center"/>
          </w:tcPr>
          <w:p w14:paraId="5C3C8B0C"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3,00</w:t>
            </w:r>
          </w:p>
        </w:tc>
        <w:tc>
          <w:tcPr>
            <w:tcW w:w="2528" w:type="dxa"/>
            <w:shd w:val="clear" w:color="auto" w:fill="auto"/>
            <w:vAlign w:val="center"/>
            <w:hideMark/>
          </w:tcPr>
          <w:p w14:paraId="19AF2666"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Διχτάκι</w:t>
            </w:r>
          </w:p>
        </w:tc>
      </w:tr>
      <w:tr w:rsidR="0037715F" w:rsidRPr="00B00552" w14:paraId="53E650E9" w14:textId="77777777" w:rsidTr="00772A44">
        <w:trPr>
          <w:trHeight w:val="284"/>
          <w:jc w:val="center"/>
        </w:trPr>
        <w:tc>
          <w:tcPr>
            <w:tcW w:w="624" w:type="dxa"/>
            <w:shd w:val="clear" w:color="auto" w:fill="auto"/>
            <w:vAlign w:val="center"/>
            <w:hideMark/>
          </w:tcPr>
          <w:p w14:paraId="7343072A"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6.06</w:t>
            </w:r>
          </w:p>
        </w:tc>
        <w:tc>
          <w:tcPr>
            <w:tcW w:w="4036" w:type="dxa"/>
            <w:shd w:val="clear" w:color="auto" w:fill="auto"/>
            <w:vAlign w:val="center"/>
            <w:hideMark/>
          </w:tcPr>
          <w:p w14:paraId="6D76D0EA"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 xml:space="preserve">Αρμολογήματα ακατέργαστων όψεων λιθοδομών  </w:t>
            </w:r>
          </w:p>
        </w:tc>
        <w:tc>
          <w:tcPr>
            <w:tcW w:w="709" w:type="dxa"/>
            <w:shd w:val="clear" w:color="auto" w:fill="auto"/>
            <w:vAlign w:val="center"/>
            <w:hideMark/>
          </w:tcPr>
          <w:p w14:paraId="02398830"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742A518E"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19,00</w:t>
            </w:r>
          </w:p>
        </w:tc>
        <w:tc>
          <w:tcPr>
            <w:tcW w:w="868" w:type="dxa"/>
            <w:shd w:val="clear" w:color="auto" w:fill="DBE5F1" w:themeFill="accent1" w:themeFillTint="33"/>
            <w:vAlign w:val="center"/>
          </w:tcPr>
          <w:p w14:paraId="1687B6AB"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27,00</w:t>
            </w:r>
          </w:p>
        </w:tc>
        <w:tc>
          <w:tcPr>
            <w:tcW w:w="2528" w:type="dxa"/>
            <w:shd w:val="clear" w:color="auto" w:fill="auto"/>
            <w:vAlign w:val="center"/>
            <w:hideMark/>
          </w:tcPr>
          <w:p w14:paraId="6F776EE6"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 </w:t>
            </w:r>
          </w:p>
        </w:tc>
      </w:tr>
      <w:tr w:rsidR="0037715F" w:rsidRPr="00B00552" w14:paraId="5E4C7D3C" w14:textId="77777777" w:rsidTr="00772A44">
        <w:trPr>
          <w:trHeight w:val="284"/>
          <w:jc w:val="center"/>
        </w:trPr>
        <w:tc>
          <w:tcPr>
            <w:tcW w:w="624" w:type="dxa"/>
            <w:shd w:val="clear" w:color="auto" w:fill="auto"/>
            <w:vAlign w:val="center"/>
            <w:hideMark/>
          </w:tcPr>
          <w:p w14:paraId="45BACF17"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6.07</w:t>
            </w:r>
          </w:p>
        </w:tc>
        <w:tc>
          <w:tcPr>
            <w:tcW w:w="4036" w:type="dxa"/>
            <w:shd w:val="clear" w:color="auto" w:fill="auto"/>
            <w:vAlign w:val="center"/>
            <w:hideMark/>
          </w:tcPr>
          <w:p w14:paraId="2AA77408"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Έτοιμο επίχρισμα</w:t>
            </w:r>
          </w:p>
        </w:tc>
        <w:tc>
          <w:tcPr>
            <w:tcW w:w="709" w:type="dxa"/>
            <w:shd w:val="clear" w:color="auto" w:fill="auto"/>
            <w:vAlign w:val="center"/>
            <w:hideMark/>
          </w:tcPr>
          <w:p w14:paraId="751B261A"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2D91B36D"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10,00</w:t>
            </w:r>
          </w:p>
        </w:tc>
        <w:tc>
          <w:tcPr>
            <w:tcW w:w="868" w:type="dxa"/>
            <w:shd w:val="clear" w:color="auto" w:fill="DBE5F1" w:themeFill="accent1" w:themeFillTint="33"/>
            <w:vAlign w:val="center"/>
          </w:tcPr>
          <w:p w14:paraId="499D195D"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15,00</w:t>
            </w:r>
          </w:p>
        </w:tc>
        <w:tc>
          <w:tcPr>
            <w:tcW w:w="2528" w:type="dxa"/>
            <w:shd w:val="clear" w:color="auto" w:fill="auto"/>
            <w:vAlign w:val="center"/>
            <w:hideMark/>
          </w:tcPr>
          <w:p w14:paraId="2AE2EA8A"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 </w:t>
            </w:r>
          </w:p>
        </w:tc>
      </w:tr>
      <w:tr w:rsidR="0037715F" w:rsidRPr="00B00552" w14:paraId="407B214F" w14:textId="77777777" w:rsidTr="00772A44">
        <w:trPr>
          <w:trHeight w:val="284"/>
          <w:jc w:val="center"/>
        </w:trPr>
        <w:tc>
          <w:tcPr>
            <w:tcW w:w="624" w:type="dxa"/>
            <w:shd w:val="clear" w:color="auto" w:fill="auto"/>
            <w:vAlign w:val="center"/>
            <w:hideMark/>
          </w:tcPr>
          <w:p w14:paraId="376D3D1D"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6.08</w:t>
            </w:r>
          </w:p>
        </w:tc>
        <w:tc>
          <w:tcPr>
            <w:tcW w:w="4036" w:type="dxa"/>
            <w:shd w:val="clear" w:color="auto" w:fill="auto"/>
            <w:vAlign w:val="center"/>
            <w:hideMark/>
          </w:tcPr>
          <w:p w14:paraId="74CE64F6"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Άλλο</w:t>
            </w:r>
            <w:r>
              <w:rPr>
                <w:rFonts w:ascii="Calibri" w:hAnsi="Calibri"/>
                <w:color w:val="000000"/>
                <w:sz w:val="16"/>
                <w:szCs w:val="16"/>
              </w:rPr>
              <w:t xml:space="preserve"> (αναλύστε)</w:t>
            </w:r>
          </w:p>
        </w:tc>
        <w:tc>
          <w:tcPr>
            <w:tcW w:w="709" w:type="dxa"/>
            <w:shd w:val="clear" w:color="auto" w:fill="auto"/>
            <w:vAlign w:val="center"/>
            <w:hideMark/>
          </w:tcPr>
          <w:p w14:paraId="2D0432FF"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 </w:t>
            </w:r>
          </w:p>
        </w:tc>
        <w:tc>
          <w:tcPr>
            <w:tcW w:w="873" w:type="dxa"/>
            <w:shd w:val="clear" w:color="auto" w:fill="DBE5F1" w:themeFill="accent1" w:themeFillTint="33"/>
          </w:tcPr>
          <w:p w14:paraId="15251D68" w14:textId="77777777" w:rsidR="0037715F" w:rsidRPr="00B00552" w:rsidRDefault="0037715F" w:rsidP="007A009F">
            <w:pPr>
              <w:spacing w:after="0"/>
              <w:rPr>
                <w:rFonts w:ascii="Calibri" w:hAnsi="Calibri"/>
                <w:color w:val="000000"/>
                <w:sz w:val="16"/>
                <w:szCs w:val="16"/>
              </w:rPr>
            </w:pPr>
          </w:p>
        </w:tc>
        <w:tc>
          <w:tcPr>
            <w:tcW w:w="868" w:type="dxa"/>
            <w:shd w:val="clear" w:color="auto" w:fill="DBE5F1" w:themeFill="accent1" w:themeFillTint="33"/>
          </w:tcPr>
          <w:p w14:paraId="4BE5DE2C" w14:textId="77777777" w:rsidR="0037715F" w:rsidRPr="00B00552" w:rsidRDefault="0037715F" w:rsidP="007A009F">
            <w:pPr>
              <w:spacing w:after="0"/>
              <w:rPr>
                <w:rFonts w:ascii="Calibri" w:hAnsi="Calibri"/>
                <w:color w:val="000000"/>
                <w:sz w:val="16"/>
                <w:szCs w:val="16"/>
              </w:rPr>
            </w:pPr>
          </w:p>
        </w:tc>
        <w:tc>
          <w:tcPr>
            <w:tcW w:w="2528" w:type="dxa"/>
            <w:shd w:val="clear" w:color="auto" w:fill="auto"/>
            <w:vAlign w:val="center"/>
            <w:hideMark/>
          </w:tcPr>
          <w:p w14:paraId="4C890B16"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 </w:t>
            </w:r>
          </w:p>
        </w:tc>
      </w:tr>
      <w:tr w:rsidR="0037715F" w:rsidRPr="00B00552" w14:paraId="64072E7E" w14:textId="77777777" w:rsidTr="00772A44">
        <w:trPr>
          <w:trHeight w:val="284"/>
          <w:jc w:val="center"/>
        </w:trPr>
        <w:tc>
          <w:tcPr>
            <w:tcW w:w="624" w:type="dxa"/>
            <w:shd w:val="clear" w:color="000000" w:fill="C0C0C0"/>
            <w:vAlign w:val="center"/>
            <w:hideMark/>
          </w:tcPr>
          <w:p w14:paraId="4EB9B721" w14:textId="77777777" w:rsidR="0037715F" w:rsidRPr="00B00552" w:rsidRDefault="0037715F" w:rsidP="007A009F">
            <w:pPr>
              <w:spacing w:after="0"/>
              <w:jc w:val="center"/>
              <w:rPr>
                <w:rFonts w:ascii="Calibri" w:hAnsi="Calibri"/>
                <w:b/>
                <w:bCs/>
                <w:color w:val="000000"/>
                <w:sz w:val="16"/>
                <w:szCs w:val="16"/>
              </w:rPr>
            </w:pPr>
            <w:r w:rsidRPr="00B00552">
              <w:rPr>
                <w:rFonts w:ascii="Calibri" w:hAnsi="Calibri"/>
                <w:b/>
                <w:bCs/>
                <w:color w:val="000000"/>
                <w:sz w:val="16"/>
                <w:szCs w:val="16"/>
              </w:rPr>
              <w:t>7</w:t>
            </w:r>
          </w:p>
        </w:tc>
        <w:tc>
          <w:tcPr>
            <w:tcW w:w="4036" w:type="dxa"/>
            <w:shd w:val="clear" w:color="000000" w:fill="C0C0C0"/>
            <w:vAlign w:val="center"/>
            <w:hideMark/>
          </w:tcPr>
          <w:p w14:paraId="45B34840"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ΜΟΝΩΣΕΙΣ - ΣΤΕΓΑΝΩΣΕΙΣ</w:t>
            </w:r>
          </w:p>
        </w:tc>
        <w:tc>
          <w:tcPr>
            <w:tcW w:w="709" w:type="dxa"/>
            <w:shd w:val="clear" w:color="000000" w:fill="BFBFBF"/>
            <w:noWrap/>
            <w:vAlign w:val="center"/>
            <w:hideMark/>
          </w:tcPr>
          <w:p w14:paraId="09E7A23C"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 </w:t>
            </w:r>
          </w:p>
        </w:tc>
        <w:tc>
          <w:tcPr>
            <w:tcW w:w="873" w:type="dxa"/>
            <w:shd w:val="clear" w:color="000000" w:fill="BFBFBF"/>
          </w:tcPr>
          <w:p w14:paraId="16478941" w14:textId="77777777" w:rsidR="0037715F" w:rsidRPr="00B00552" w:rsidRDefault="0037715F" w:rsidP="007A009F">
            <w:pPr>
              <w:spacing w:after="0"/>
              <w:rPr>
                <w:rFonts w:ascii="Calibri" w:hAnsi="Calibri"/>
                <w:b/>
                <w:bCs/>
                <w:color w:val="000000"/>
                <w:sz w:val="16"/>
                <w:szCs w:val="16"/>
              </w:rPr>
            </w:pPr>
          </w:p>
        </w:tc>
        <w:tc>
          <w:tcPr>
            <w:tcW w:w="868" w:type="dxa"/>
            <w:shd w:val="clear" w:color="000000" w:fill="BFBFBF"/>
          </w:tcPr>
          <w:p w14:paraId="51693198" w14:textId="77777777" w:rsidR="0037715F" w:rsidRPr="00B00552" w:rsidRDefault="0037715F" w:rsidP="007A009F">
            <w:pPr>
              <w:spacing w:after="0"/>
              <w:rPr>
                <w:rFonts w:ascii="Calibri" w:hAnsi="Calibri"/>
                <w:b/>
                <w:bCs/>
                <w:color w:val="000000"/>
                <w:sz w:val="16"/>
                <w:szCs w:val="16"/>
              </w:rPr>
            </w:pPr>
          </w:p>
        </w:tc>
        <w:tc>
          <w:tcPr>
            <w:tcW w:w="2528" w:type="dxa"/>
            <w:shd w:val="clear" w:color="000000" w:fill="BFBFBF"/>
            <w:noWrap/>
            <w:vAlign w:val="center"/>
            <w:hideMark/>
          </w:tcPr>
          <w:p w14:paraId="4BA069C9"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76D8A7A1" w14:textId="77777777" w:rsidTr="00772A44">
        <w:trPr>
          <w:trHeight w:val="284"/>
          <w:jc w:val="center"/>
        </w:trPr>
        <w:tc>
          <w:tcPr>
            <w:tcW w:w="624" w:type="dxa"/>
            <w:shd w:val="clear" w:color="auto" w:fill="auto"/>
            <w:vAlign w:val="center"/>
            <w:hideMark/>
          </w:tcPr>
          <w:p w14:paraId="028F75E3"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7.01</w:t>
            </w:r>
          </w:p>
        </w:tc>
        <w:tc>
          <w:tcPr>
            <w:tcW w:w="4036" w:type="dxa"/>
            <w:shd w:val="clear" w:color="auto" w:fill="auto"/>
            <w:vAlign w:val="center"/>
            <w:hideMark/>
          </w:tcPr>
          <w:p w14:paraId="54AA3E56"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Θερμομόνωση - υγρομόνωση δώματος</w:t>
            </w:r>
          </w:p>
        </w:tc>
        <w:tc>
          <w:tcPr>
            <w:tcW w:w="709" w:type="dxa"/>
            <w:shd w:val="clear" w:color="auto" w:fill="auto"/>
            <w:vAlign w:val="center"/>
            <w:hideMark/>
          </w:tcPr>
          <w:p w14:paraId="22263DEA"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30220E3A"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35,00</w:t>
            </w:r>
          </w:p>
        </w:tc>
        <w:tc>
          <w:tcPr>
            <w:tcW w:w="868" w:type="dxa"/>
            <w:shd w:val="clear" w:color="auto" w:fill="DBE5F1" w:themeFill="accent1" w:themeFillTint="33"/>
            <w:vAlign w:val="center"/>
          </w:tcPr>
          <w:p w14:paraId="2588A735"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45,00</w:t>
            </w:r>
          </w:p>
        </w:tc>
        <w:tc>
          <w:tcPr>
            <w:tcW w:w="2528" w:type="dxa"/>
            <w:vMerge w:val="restart"/>
            <w:shd w:val="clear" w:color="auto" w:fill="auto"/>
            <w:vAlign w:val="center"/>
            <w:hideMark/>
          </w:tcPr>
          <w:p w14:paraId="06835175"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 xml:space="preserve">Οι τιμές είναι ενδεικτικές και μπορεί να διαφοροποιηθούν ανάλογα με τα υλικά που χρησιμοποιούνται. </w:t>
            </w:r>
          </w:p>
        </w:tc>
      </w:tr>
      <w:tr w:rsidR="0037715F" w:rsidRPr="00B00552" w14:paraId="65E23949" w14:textId="77777777" w:rsidTr="00772A44">
        <w:trPr>
          <w:trHeight w:val="284"/>
          <w:jc w:val="center"/>
        </w:trPr>
        <w:tc>
          <w:tcPr>
            <w:tcW w:w="624" w:type="dxa"/>
            <w:shd w:val="clear" w:color="auto" w:fill="auto"/>
            <w:vAlign w:val="center"/>
            <w:hideMark/>
          </w:tcPr>
          <w:p w14:paraId="70A3B92E"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7.02</w:t>
            </w:r>
          </w:p>
        </w:tc>
        <w:tc>
          <w:tcPr>
            <w:tcW w:w="4036" w:type="dxa"/>
            <w:shd w:val="clear" w:color="auto" w:fill="auto"/>
            <w:vAlign w:val="center"/>
            <w:hideMark/>
          </w:tcPr>
          <w:p w14:paraId="540416EA"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Θερμομόνωση-υγρομόνωση βεραντών</w:t>
            </w:r>
          </w:p>
        </w:tc>
        <w:tc>
          <w:tcPr>
            <w:tcW w:w="709" w:type="dxa"/>
            <w:shd w:val="clear" w:color="auto" w:fill="auto"/>
            <w:vAlign w:val="center"/>
            <w:hideMark/>
          </w:tcPr>
          <w:p w14:paraId="3BEFFCEE"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00C6FBD9"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30,00</w:t>
            </w:r>
          </w:p>
        </w:tc>
        <w:tc>
          <w:tcPr>
            <w:tcW w:w="868" w:type="dxa"/>
            <w:shd w:val="clear" w:color="auto" w:fill="DBE5F1" w:themeFill="accent1" w:themeFillTint="33"/>
            <w:vAlign w:val="center"/>
          </w:tcPr>
          <w:p w14:paraId="6CB86EF3"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40,00</w:t>
            </w:r>
          </w:p>
        </w:tc>
        <w:tc>
          <w:tcPr>
            <w:tcW w:w="2528" w:type="dxa"/>
            <w:vMerge/>
            <w:vAlign w:val="center"/>
            <w:hideMark/>
          </w:tcPr>
          <w:p w14:paraId="7A85462E" w14:textId="77777777" w:rsidR="0037715F" w:rsidRPr="00B00552" w:rsidRDefault="0037715F" w:rsidP="007A009F">
            <w:pPr>
              <w:spacing w:after="0"/>
              <w:rPr>
                <w:rFonts w:ascii="Calibri" w:hAnsi="Calibri"/>
                <w:color w:val="000000"/>
                <w:sz w:val="16"/>
                <w:szCs w:val="16"/>
              </w:rPr>
            </w:pPr>
          </w:p>
        </w:tc>
      </w:tr>
      <w:tr w:rsidR="0037715F" w:rsidRPr="00B00552" w14:paraId="0CC7C0FD" w14:textId="77777777" w:rsidTr="00772A44">
        <w:trPr>
          <w:trHeight w:val="284"/>
          <w:jc w:val="center"/>
        </w:trPr>
        <w:tc>
          <w:tcPr>
            <w:tcW w:w="624" w:type="dxa"/>
            <w:shd w:val="clear" w:color="auto" w:fill="auto"/>
            <w:vAlign w:val="center"/>
            <w:hideMark/>
          </w:tcPr>
          <w:p w14:paraId="32BC98FC"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7.03</w:t>
            </w:r>
          </w:p>
        </w:tc>
        <w:tc>
          <w:tcPr>
            <w:tcW w:w="4036" w:type="dxa"/>
            <w:shd w:val="clear" w:color="auto" w:fill="auto"/>
            <w:vAlign w:val="center"/>
            <w:hideMark/>
          </w:tcPr>
          <w:p w14:paraId="0845D1DE"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 xml:space="preserve">Θερμομονωτική στρώση οποιουδήποτε τύπου και πάχους σε τοιχοποιία ή δομικό στοιχείο σκυροδέματος ή σε πλάκα οροφής ή σε ξύλινη στέγη, τοποθετημένη στο ενδιάμεσο κενό τοιχοποιίας ή επί της μίας πλευράς με στηρίγματα) </w:t>
            </w:r>
          </w:p>
        </w:tc>
        <w:tc>
          <w:tcPr>
            <w:tcW w:w="709" w:type="dxa"/>
            <w:shd w:val="clear" w:color="auto" w:fill="auto"/>
            <w:vAlign w:val="center"/>
            <w:hideMark/>
          </w:tcPr>
          <w:p w14:paraId="7990EEB6"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4822BDBE"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6,00</w:t>
            </w:r>
          </w:p>
        </w:tc>
        <w:tc>
          <w:tcPr>
            <w:tcW w:w="868" w:type="dxa"/>
            <w:shd w:val="clear" w:color="auto" w:fill="DBE5F1" w:themeFill="accent1" w:themeFillTint="33"/>
            <w:vAlign w:val="center"/>
          </w:tcPr>
          <w:p w14:paraId="77D60527"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9,00</w:t>
            </w:r>
          </w:p>
        </w:tc>
        <w:tc>
          <w:tcPr>
            <w:tcW w:w="2528" w:type="dxa"/>
            <w:vMerge/>
            <w:vAlign w:val="center"/>
            <w:hideMark/>
          </w:tcPr>
          <w:p w14:paraId="68908EEB" w14:textId="77777777" w:rsidR="0037715F" w:rsidRPr="00B00552" w:rsidRDefault="0037715F" w:rsidP="007A009F">
            <w:pPr>
              <w:spacing w:after="0"/>
              <w:rPr>
                <w:rFonts w:ascii="Calibri" w:hAnsi="Calibri"/>
                <w:color w:val="000000"/>
                <w:sz w:val="16"/>
                <w:szCs w:val="16"/>
              </w:rPr>
            </w:pPr>
          </w:p>
        </w:tc>
      </w:tr>
      <w:tr w:rsidR="0037715F" w:rsidRPr="00B00552" w14:paraId="20FAEC76" w14:textId="77777777" w:rsidTr="00772A44">
        <w:trPr>
          <w:trHeight w:val="284"/>
          <w:jc w:val="center"/>
        </w:trPr>
        <w:tc>
          <w:tcPr>
            <w:tcW w:w="624" w:type="dxa"/>
            <w:shd w:val="clear" w:color="auto" w:fill="auto"/>
            <w:vAlign w:val="center"/>
            <w:hideMark/>
          </w:tcPr>
          <w:p w14:paraId="664367CD"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7.04</w:t>
            </w:r>
          </w:p>
        </w:tc>
        <w:tc>
          <w:tcPr>
            <w:tcW w:w="4036" w:type="dxa"/>
            <w:shd w:val="clear" w:color="auto" w:fill="auto"/>
            <w:vAlign w:val="center"/>
            <w:hideMark/>
          </w:tcPr>
          <w:p w14:paraId="42F1FEA9"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Περιμετρική μόνωση τύπου κελύφους</w:t>
            </w:r>
          </w:p>
        </w:tc>
        <w:tc>
          <w:tcPr>
            <w:tcW w:w="709" w:type="dxa"/>
            <w:shd w:val="clear" w:color="auto" w:fill="auto"/>
            <w:vAlign w:val="center"/>
            <w:hideMark/>
          </w:tcPr>
          <w:p w14:paraId="58C37568"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5D7BF2B7"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35,00</w:t>
            </w:r>
          </w:p>
        </w:tc>
        <w:tc>
          <w:tcPr>
            <w:tcW w:w="868" w:type="dxa"/>
            <w:shd w:val="clear" w:color="auto" w:fill="DBE5F1" w:themeFill="accent1" w:themeFillTint="33"/>
            <w:vAlign w:val="center"/>
          </w:tcPr>
          <w:p w14:paraId="771B51CF"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55,00</w:t>
            </w:r>
          </w:p>
        </w:tc>
        <w:tc>
          <w:tcPr>
            <w:tcW w:w="2528" w:type="dxa"/>
            <w:shd w:val="clear" w:color="auto" w:fill="auto"/>
            <w:noWrap/>
            <w:vAlign w:val="center"/>
            <w:hideMark/>
          </w:tcPr>
          <w:p w14:paraId="6E1E71A6"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 </w:t>
            </w:r>
          </w:p>
        </w:tc>
      </w:tr>
      <w:tr w:rsidR="0037715F" w:rsidRPr="00B00552" w14:paraId="710A124C" w14:textId="77777777" w:rsidTr="00772A44">
        <w:trPr>
          <w:trHeight w:val="284"/>
          <w:jc w:val="center"/>
        </w:trPr>
        <w:tc>
          <w:tcPr>
            <w:tcW w:w="624" w:type="dxa"/>
            <w:shd w:val="clear" w:color="auto" w:fill="auto"/>
            <w:vAlign w:val="center"/>
            <w:hideMark/>
          </w:tcPr>
          <w:p w14:paraId="554E27C8"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7.05</w:t>
            </w:r>
          </w:p>
        </w:tc>
        <w:tc>
          <w:tcPr>
            <w:tcW w:w="4036" w:type="dxa"/>
            <w:shd w:val="clear" w:color="auto" w:fill="auto"/>
            <w:vAlign w:val="center"/>
            <w:hideMark/>
          </w:tcPr>
          <w:p w14:paraId="32591759"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Επάλειψη επιφανειών με εποξειδικά υλικά κατάλληλα για πόσιμο νερό</w:t>
            </w:r>
          </w:p>
        </w:tc>
        <w:tc>
          <w:tcPr>
            <w:tcW w:w="709" w:type="dxa"/>
            <w:shd w:val="clear" w:color="auto" w:fill="auto"/>
            <w:vAlign w:val="center"/>
            <w:hideMark/>
          </w:tcPr>
          <w:p w14:paraId="1EE17632"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4A800CDE"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4,50</w:t>
            </w:r>
          </w:p>
        </w:tc>
        <w:tc>
          <w:tcPr>
            <w:tcW w:w="868" w:type="dxa"/>
            <w:shd w:val="clear" w:color="auto" w:fill="DBE5F1" w:themeFill="accent1" w:themeFillTint="33"/>
            <w:vAlign w:val="center"/>
          </w:tcPr>
          <w:p w14:paraId="2D7A7D09"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5,50</w:t>
            </w:r>
          </w:p>
        </w:tc>
        <w:tc>
          <w:tcPr>
            <w:tcW w:w="2528" w:type="dxa"/>
            <w:shd w:val="clear" w:color="auto" w:fill="auto"/>
            <w:vAlign w:val="center"/>
            <w:hideMark/>
          </w:tcPr>
          <w:p w14:paraId="4F1B9AAF"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 </w:t>
            </w:r>
          </w:p>
        </w:tc>
      </w:tr>
      <w:tr w:rsidR="0037715F" w:rsidRPr="00B00552" w14:paraId="65C309B0" w14:textId="77777777" w:rsidTr="00772A44">
        <w:trPr>
          <w:trHeight w:val="284"/>
          <w:jc w:val="center"/>
        </w:trPr>
        <w:tc>
          <w:tcPr>
            <w:tcW w:w="624" w:type="dxa"/>
            <w:shd w:val="clear" w:color="auto" w:fill="auto"/>
            <w:vAlign w:val="center"/>
            <w:hideMark/>
          </w:tcPr>
          <w:p w14:paraId="2A6CEEF0"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7.06</w:t>
            </w:r>
          </w:p>
        </w:tc>
        <w:tc>
          <w:tcPr>
            <w:tcW w:w="4036" w:type="dxa"/>
            <w:shd w:val="clear" w:color="auto" w:fill="auto"/>
            <w:vAlign w:val="center"/>
            <w:hideMark/>
          </w:tcPr>
          <w:p w14:paraId="30173472"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Αδιαβροχοποίηση επιφανειών (π.χ. με σιλοξανικά υλικά)</w:t>
            </w:r>
          </w:p>
        </w:tc>
        <w:tc>
          <w:tcPr>
            <w:tcW w:w="709" w:type="dxa"/>
            <w:shd w:val="clear" w:color="auto" w:fill="auto"/>
            <w:vAlign w:val="center"/>
            <w:hideMark/>
          </w:tcPr>
          <w:p w14:paraId="0543C94B"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148DE77D"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10,00</w:t>
            </w:r>
          </w:p>
        </w:tc>
        <w:tc>
          <w:tcPr>
            <w:tcW w:w="868" w:type="dxa"/>
            <w:shd w:val="clear" w:color="auto" w:fill="DBE5F1" w:themeFill="accent1" w:themeFillTint="33"/>
            <w:vAlign w:val="center"/>
          </w:tcPr>
          <w:p w14:paraId="22F66474"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15,00</w:t>
            </w:r>
          </w:p>
        </w:tc>
        <w:tc>
          <w:tcPr>
            <w:tcW w:w="2528" w:type="dxa"/>
            <w:shd w:val="clear" w:color="auto" w:fill="auto"/>
            <w:vAlign w:val="center"/>
            <w:hideMark/>
          </w:tcPr>
          <w:p w14:paraId="617878E6"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 </w:t>
            </w:r>
          </w:p>
        </w:tc>
      </w:tr>
      <w:tr w:rsidR="0037715F" w:rsidRPr="00B00552" w14:paraId="17D79F8D" w14:textId="77777777" w:rsidTr="00772A44">
        <w:trPr>
          <w:trHeight w:val="284"/>
          <w:jc w:val="center"/>
        </w:trPr>
        <w:tc>
          <w:tcPr>
            <w:tcW w:w="624" w:type="dxa"/>
            <w:shd w:val="clear" w:color="auto" w:fill="auto"/>
            <w:vAlign w:val="center"/>
            <w:hideMark/>
          </w:tcPr>
          <w:p w14:paraId="065781A1"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7.07</w:t>
            </w:r>
          </w:p>
        </w:tc>
        <w:tc>
          <w:tcPr>
            <w:tcW w:w="4036" w:type="dxa"/>
            <w:shd w:val="clear" w:color="auto" w:fill="auto"/>
            <w:vAlign w:val="center"/>
            <w:hideMark/>
          </w:tcPr>
          <w:p w14:paraId="6614A50C"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Υγρομόνωση τοιχίων υπογείου</w:t>
            </w:r>
          </w:p>
        </w:tc>
        <w:tc>
          <w:tcPr>
            <w:tcW w:w="709" w:type="dxa"/>
            <w:shd w:val="clear" w:color="auto" w:fill="auto"/>
            <w:vAlign w:val="center"/>
            <w:hideMark/>
          </w:tcPr>
          <w:p w14:paraId="410CB9F7"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20471532"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6,00</w:t>
            </w:r>
          </w:p>
        </w:tc>
        <w:tc>
          <w:tcPr>
            <w:tcW w:w="868" w:type="dxa"/>
            <w:shd w:val="clear" w:color="auto" w:fill="DBE5F1" w:themeFill="accent1" w:themeFillTint="33"/>
            <w:vAlign w:val="center"/>
          </w:tcPr>
          <w:p w14:paraId="6204D82F"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8,00</w:t>
            </w:r>
          </w:p>
        </w:tc>
        <w:tc>
          <w:tcPr>
            <w:tcW w:w="2528" w:type="dxa"/>
            <w:shd w:val="clear" w:color="auto" w:fill="auto"/>
            <w:vAlign w:val="center"/>
            <w:hideMark/>
          </w:tcPr>
          <w:p w14:paraId="6EE665AD"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 </w:t>
            </w:r>
          </w:p>
        </w:tc>
      </w:tr>
      <w:tr w:rsidR="0037715F" w:rsidRPr="00B00552" w14:paraId="4C346A17" w14:textId="77777777" w:rsidTr="00772A44">
        <w:trPr>
          <w:trHeight w:val="284"/>
          <w:jc w:val="center"/>
        </w:trPr>
        <w:tc>
          <w:tcPr>
            <w:tcW w:w="624" w:type="dxa"/>
            <w:shd w:val="clear" w:color="auto" w:fill="auto"/>
            <w:vAlign w:val="center"/>
            <w:hideMark/>
          </w:tcPr>
          <w:p w14:paraId="4610A7E2"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7.08</w:t>
            </w:r>
          </w:p>
        </w:tc>
        <w:tc>
          <w:tcPr>
            <w:tcW w:w="4036" w:type="dxa"/>
            <w:shd w:val="clear" w:color="auto" w:fill="auto"/>
            <w:vAlign w:val="center"/>
            <w:hideMark/>
          </w:tcPr>
          <w:p w14:paraId="080563C5" w14:textId="77777777" w:rsidR="0037715F" w:rsidRPr="00B00552" w:rsidRDefault="0037715F" w:rsidP="007A009F">
            <w:pPr>
              <w:spacing w:after="0"/>
              <w:rPr>
                <w:rFonts w:ascii="Calibri" w:hAnsi="Calibri"/>
                <w:color w:val="000000"/>
                <w:sz w:val="16"/>
                <w:szCs w:val="16"/>
              </w:rPr>
            </w:pPr>
            <w:r>
              <w:rPr>
                <w:rFonts w:ascii="Calibri" w:hAnsi="Calibri"/>
                <w:color w:val="000000"/>
                <w:sz w:val="16"/>
                <w:szCs w:val="16"/>
              </w:rPr>
              <w:t>Υγρομόνωση δαπέδων επί</w:t>
            </w:r>
            <w:r w:rsidRPr="00B00552">
              <w:rPr>
                <w:rFonts w:ascii="Calibri" w:hAnsi="Calibri"/>
                <w:color w:val="000000"/>
                <w:sz w:val="16"/>
                <w:szCs w:val="16"/>
              </w:rPr>
              <w:t xml:space="preserve"> εδάφους</w:t>
            </w:r>
          </w:p>
        </w:tc>
        <w:tc>
          <w:tcPr>
            <w:tcW w:w="709" w:type="dxa"/>
            <w:shd w:val="clear" w:color="auto" w:fill="auto"/>
            <w:vAlign w:val="center"/>
            <w:hideMark/>
          </w:tcPr>
          <w:p w14:paraId="51D127CD"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5FF0B5E4"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6,00</w:t>
            </w:r>
          </w:p>
        </w:tc>
        <w:tc>
          <w:tcPr>
            <w:tcW w:w="868" w:type="dxa"/>
            <w:shd w:val="clear" w:color="auto" w:fill="DBE5F1" w:themeFill="accent1" w:themeFillTint="33"/>
            <w:vAlign w:val="center"/>
          </w:tcPr>
          <w:p w14:paraId="307EE48A" w14:textId="77777777" w:rsidR="0037715F" w:rsidRPr="00296024" w:rsidRDefault="0037715F" w:rsidP="007A009F">
            <w:pPr>
              <w:spacing w:after="0"/>
              <w:jc w:val="right"/>
              <w:rPr>
                <w:rFonts w:ascii="Calibri" w:hAnsi="Calibri"/>
                <w:b/>
                <w:bCs/>
                <w:color w:val="000000"/>
                <w:sz w:val="16"/>
                <w:szCs w:val="16"/>
              </w:rPr>
            </w:pPr>
            <w:r w:rsidRPr="00296024">
              <w:rPr>
                <w:rFonts w:ascii="Calibri" w:hAnsi="Calibri"/>
                <w:b/>
                <w:bCs/>
                <w:color w:val="000000"/>
                <w:sz w:val="16"/>
                <w:szCs w:val="16"/>
              </w:rPr>
              <w:t>8,00</w:t>
            </w:r>
          </w:p>
        </w:tc>
        <w:tc>
          <w:tcPr>
            <w:tcW w:w="2528" w:type="dxa"/>
            <w:shd w:val="clear" w:color="auto" w:fill="auto"/>
            <w:vAlign w:val="center"/>
            <w:hideMark/>
          </w:tcPr>
          <w:p w14:paraId="0F124D84"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 </w:t>
            </w:r>
          </w:p>
        </w:tc>
      </w:tr>
      <w:tr w:rsidR="0037715F" w:rsidRPr="00B00552" w14:paraId="2F56D544" w14:textId="77777777" w:rsidTr="00772A44">
        <w:trPr>
          <w:trHeight w:val="284"/>
          <w:jc w:val="center"/>
        </w:trPr>
        <w:tc>
          <w:tcPr>
            <w:tcW w:w="624" w:type="dxa"/>
            <w:shd w:val="clear" w:color="auto" w:fill="auto"/>
            <w:vAlign w:val="center"/>
            <w:hideMark/>
          </w:tcPr>
          <w:p w14:paraId="11D6C37C"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7.09</w:t>
            </w:r>
          </w:p>
        </w:tc>
        <w:tc>
          <w:tcPr>
            <w:tcW w:w="4036" w:type="dxa"/>
            <w:shd w:val="clear" w:color="auto" w:fill="auto"/>
            <w:vAlign w:val="center"/>
            <w:hideMark/>
          </w:tcPr>
          <w:p w14:paraId="77161854"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Άλλο</w:t>
            </w:r>
            <w:r>
              <w:rPr>
                <w:rFonts w:ascii="Calibri" w:hAnsi="Calibri"/>
                <w:color w:val="000000"/>
                <w:sz w:val="16"/>
                <w:szCs w:val="16"/>
              </w:rPr>
              <w:t xml:space="preserve"> (αναλύστε)</w:t>
            </w:r>
          </w:p>
        </w:tc>
        <w:tc>
          <w:tcPr>
            <w:tcW w:w="709" w:type="dxa"/>
            <w:shd w:val="clear" w:color="auto" w:fill="auto"/>
            <w:vAlign w:val="center"/>
            <w:hideMark/>
          </w:tcPr>
          <w:p w14:paraId="25B035C5"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 </w:t>
            </w:r>
          </w:p>
        </w:tc>
        <w:tc>
          <w:tcPr>
            <w:tcW w:w="873" w:type="dxa"/>
            <w:shd w:val="clear" w:color="auto" w:fill="DBE5F1" w:themeFill="accent1" w:themeFillTint="33"/>
          </w:tcPr>
          <w:p w14:paraId="740B85BA" w14:textId="77777777" w:rsidR="0037715F" w:rsidRPr="00B00552" w:rsidRDefault="0037715F" w:rsidP="007A009F">
            <w:pPr>
              <w:spacing w:after="0"/>
              <w:rPr>
                <w:rFonts w:ascii="Calibri" w:hAnsi="Calibri"/>
                <w:color w:val="000000"/>
                <w:sz w:val="16"/>
                <w:szCs w:val="16"/>
              </w:rPr>
            </w:pPr>
          </w:p>
        </w:tc>
        <w:tc>
          <w:tcPr>
            <w:tcW w:w="868" w:type="dxa"/>
            <w:shd w:val="clear" w:color="auto" w:fill="DBE5F1" w:themeFill="accent1" w:themeFillTint="33"/>
          </w:tcPr>
          <w:p w14:paraId="7916357D" w14:textId="77777777" w:rsidR="0037715F" w:rsidRPr="00B00552" w:rsidRDefault="0037715F" w:rsidP="007A009F">
            <w:pPr>
              <w:spacing w:after="0"/>
              <w:rPr>
                <w:rFonts w:ascii="Calibri" w:hAnsi="Calibri"/>
                <w:color w:val="000000"/>
                <w:sz w:val="16"/>
                <w:szCs w:val="16"/>
              </w:rPr>
            </w:pPr>
          </w:p>
        </w:tc>
        <w:tc>
          <w:tcPr>
            <w:tcW w:w="2528" w:type="dxa"/>
            <w:shd w:val="clear" w:color="auto" w:fill="auto"/>
            <w:vAlign w:val="center"/>
            <w:hideMark/>
          </w:tcPr>
          <w:p w14:paraId="640F059A"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 </w:t>
            </w:r>
          </w:p>
        </w:tc>
      </w:tr>
      <w:tr w:rsidR="0037715F" w:rsidRPr="00B00552" w14:paraId="0CCC7FE7" w14:textId="77777777" w:rsidTr="00772A44">
        <w:trPr>
          <w:trHeight w:val="284"/>
          <w:jc w:val="center"/>
        </w:trPr>
        <w:tc>
          <w:tcPr>
            <w:tcW w:w="624" w:type="dxa"/>
            <w:shd w:val="clear" w:color="000000" w:fill="C0C0C0"/>
            <w:vAlign w:val="center"/>
            <w:hideMark/>
          </w:tcPr>
          <w:p w14:paraId="31404FE5" w14:textId="77777777" w:rsidR="0037715F" w:rsidRPr="00B00552" w:rsidRDefault="0037715F" w:rsidP="007A009F">
            <w:pPr>
              <w:spacing w:after="0"/>
              <w:jc w:val="center"/>
              <w:rPr>
                <w:rFonts w:ascii="Calibri" w:hAnsi="Calibri"/>
                <w:b/>
                <w:bCs/>
                <w:color w:val="000000"/>
                <w:sz w:val="16"/>
                <w:szCs w:val="16"/>
              </w:rPr>
            </w:pPr>
            <w:r w:rsidRPr="00B00552">
              <w:rPr>
                <w:rFonts w:ascii="Calibri" w:hAnsi="Calibri"/>
                <w:b/>
                <w:bCs/>
                <w:color w:val="000000"/>
                <w:sz w:val="16"/>
                <w:szCs w:val="16"/>
              </w:rPr>
              <w:t>8</w:t>
            </w:r>
          </w:p>
        </w:tc>
        <w:tc>
          <w:tcPr>
            <w:tcW w:w="4036" w:type="dxa"/>
            <w:shd w:val="clear" w:color="000000" w:fill="C0C0C0"/>
            <w:vAlign w:val="center"/>
            <w:hideMark/>
          </w:tcPr>
          <w:p w14:paraId="0B45D4E5"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ΕΠΙΚΑΛΥΨΕΙΣ</w:t>
            </w:r>
          </w:p>
        </w:tc>
        <w:tc>
          <w:tcPr>
            <w:tcW w:w="709" w:type="dxa"/>
            <w:shd w:val="clear" w:color="000000" w:fill="BFBFBF"/>
            <w:noWrap/>
            <w:vAlign w:val="center"/>
            <w:hideMark/>
          </w:tcPr>
          <w:p w14:paraId="1104FA5C"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 </w:t>
            </w:r>
          </w:p>
        </w:tc>
        <w:tc>
          <w:tcPr>
            <w:tcW w:w="873" w:type="dxa"/>
            <w:shd w:val="clear" w:color="000000" w:fill="BFBFBF"/>
          </w:tcPr>
          <w:p w14:paraId="0705527F" w14:textId="77777777" w:rsidR="0037715F" w:rsidRPr="00B00552" w:rsidRDefault="0037715F" w:rsidP="007A009F">
            <w:pPr>
              <w:spacing w:after="0"/>
              <w:rPr>
                <w:rFonts w:ascii="Calibri" w:hAnsi="Calibri"/>
                <w:color w:val="000000"/>
                <w:sz w:val="16"/>
                <w:szCs w:val="16"/>
              </w:rPr>
            </w:pPr>
          </w:p>
        </w:tc>
        <w:tc>
          <w:tcPr>
            <w:tcW w:w="868" w:type="dxa"/>
            <w:shd w:val="clear" w:color="000000" w:fill="BFBFBF"/>
          </w:tcPr>
          <w:p w14:paraId="723A9904" w14:textId="77777777" w:rsidR="0037715F" w:rsidRPr="00B00552" w:rsidRDefault="0037715F" w:rsidP="007A009F">
            <w:pPr>
              <w:spacing w:after="0"/>
              <w:rPr>
                <w:rFonts w:ascii="Calibri" w:hAnsi="Calibri"/>
                <w:color w:val="000000"/>
                <w:sz w:val="16"/>
                <w:szCs w:val="16"/>
              </w:rPr>
            </w:pPr>
          </w:p>
        </w:tc>
        <w:tc>
          <w:tcPr>
            <w:tcW w:w="2528" w:type="dxa"/>
            <w:shd w:val="clear" w:color="000000" w:fill="BFBFBF"/>
            <w:noWrap/>
            <w:vAlign w:val="center"/>
            <w:hideMark/>
          </w:tcPr>
          <w:p w14:paraId="4D0D2836"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 </w:t>
            </w:r>
          </w:p>
        </w:tc>
      </w:tr>
      <w:tr w:rsidR="0037715F" w:rsidRPr="00B00552" w14:paraId="2EF55677" w14:textId="77777777" w:rsidTr="00772A44">
        <w:trPr>
          <w:trHeight w:val="284"/>
          <w:jc w:val="center"/>
        </w:trPr>
        <w:tc>
          <w:tcPr>
            <w:tcW w:w="624" w:type="dxa"/>
            <w:shd w:val="clear" w:color="auto" w:fill="auto"/>
            <w:vAlign w:val="center"/>
            <w:hideMark/>
          </w:tcPr>
          <w:p w14:paraId="1C53840E"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8.01</w:t>
            </w:r>
          </w:p>
        </w:tc>
        <w:tc>
          <w:tcPr>
            <w:tcW w:w="4036" w:type="dxa"/>
            <w:shd w:val="clear" w:color="auto" w:fill="auto"/>
            <w:vAlign w:val="center"/>
            <w:hideMark/>
          </w:tcPr>
          <w:p w14:paraId="4AFDDD55"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Επικεράμωση πλάκας σκυροδέματος (κολυμβητά)</w:t>
            </w:r>
          </w:p>
        </w:tc>
        <w:tc>
          <w:tcPr>
            <w:tcW w:w="709" w:type="dxa"/>
            <w:shd w:val="clear" w:color="auto" w:fill="auto"/>
            <w:vAlign w:val="center"/>
            <w:hideMark/>
          </w:tcPr>
          <w:p w14:paraId="0820F454"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7349E3F3" w14:textId="77777777" w:rsidR="0037715F" w:rsidRPr="00F245FB" w:rsidRDefault="0037715F" w:rsidP="007A009F">
            <w:pPr>
              <w:spacing w:after="0"/>
              <w:jc w:val="right"/>
              <w:rPr>
                <w:rFonts w:ascii="Calibri" w:hAnsi="Calibri"/>
                <w:b/>
                <w:bCs/>
                <w:color w:val="000000"/>
                <w:sz w:val="16"/>
                <w:szCs w:val="16"/>
              </w:rPr>
            </w:pPr>
            <w:r w:rsidRPr="00F245FB">
              <w:rPr>
                <w:rFonts w:ascii="Calibri" w:hAnsi="Calibri"/>
                <w:b/>
                <w:bCs/>
                <w:color w:val="000000"/>
                <w:sz w:val="16"/>
                <w:szCs w:val="16"/>
              </w:rPr>
              <w:t>35,00</w:t>
            </w:r>
          </w:p>
        </w:tc>
        <w:tc>
          <w:tcPr>
            <w:tcW w:w="868" w:type="dxa"/>
            <w:shd w:val="clear" w:color="auto" w:fill="DBE5F1" w:themeFill="accent1" w:themeFillTint="33"/>
            <w:vAlign w:val="center"/>
          </w:tcPr>
          <w:p w14:paraId="74BACC46" w14:textId="77777777" w:rsidR="0037715F" w:rsidRPr="00F245FB" w:rsidRDefault="0037715F" w:rsidP="007A009F">
            <w:pPr>
              <w:spacing w:after="0"/>
              <w:jc w:val="right"/>
              <w:rPr>
                <w:rFonts w:ascii="Calibri" w:hAnsi="Calibri"/>
                <w:b/>
                <w:bCs/>
                <w:color w:val="000000"/>
                <w:sz w:val="16"/>
                <w:szCs w:val="16"/>
              </w:rPr>
            </w:pPr>
            <w:r w:rsidRPr="00F245FB">
              <w:rPr>
                <w:rFonts w:ascii="Calibri" w:hAnsi="Calibri"/>
                <w:b/>
                <w:bCs/>
                <w:color w:val="000000"/>
                <w:sz w:val="16"/>
                <w:szCs w:val="16"/>
              </w:rPr>
              <w:t>55,00</w:t>
            </w:r>
          </w:p>
        </w:tc>
        <w:tc>
          <w:tcPr>
            <w:tcW w:w="2528" w:type="dxa"/>
            <w:shd w:val="clear" w:color="auto" w:fill="auto"/>
            <w:vAlign w:val="center"/>
            <w:hideMark/>
          </w:tcPr>
          <w:p w14:paraId="3D3B81F5"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Ανάλογα τον τύπο (γαλλικά, γερμανικά, ρωμαϊκά, βυζαντινά κ.λπ.)</w:t>
            </w:r>
          </w:p>
        </w:tc>
      </w:tr>
      <w:tr w:rsidR="0037715F" w:rsidRPr="00B00552" w14:paraId="79DD181D" w14:textId="77777777" w:rsidTr="00772A44">
        <w:trPr>
          <w:trHeight w:val="284"/>
          <w:jc w:val="center"/>
        </w:trPr>
        <w:tc>
          <w:tcPr>
            <w:tcW w:w="624" w:type="dxa"/>
            <w:shd w:val="clear" w:color="auto" w:fill="auto"/>
            <w:vAlign w:val="center"/>
            <w:hideMark/>
          </w:tcPr>
          <w:p w14:paraId="1502F17E"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8.02</w:t>
            </w:r>
          </w:p>
        </w:tc>
        <w:tc>
          <w:tcPr>
            <w:tcW w:w="4036" w:type="dxa"/>
            <w:shd w:val="clear" w:color="auto" w:fill="auto"/>
            <w:vAlign w:val="center"/>
            <w:hideMark/>
          </w:tcPr>
          <w:p w14:paraId="2CF73595"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Ξύλινη στέγη με κεραμίδα εδραζόμενη σε πλάκα σκυροδέματος (με ή χωρίς προεξοχές - φουρούσια)</w:t>
            </w:r>
          </w:p>
        </w:tc>
        <w:tc>
          <w:tcPr>
            <w:tcW w:w="709" w:type="dxa"/>
            <w:shd w:val="clear" w:color="auto" w:fill="auto"/>
            <w:vAlign w:val="center"/>
            <w:hideMark/>
          </w:tcPr>
          <w:p w14:paraId="22CF618F"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08DE68EB" w14:textId="77777777" w:rsidR="0037715F" w:rsidRPr="00F245FB" w:rsidRDefault="0037715F" w:rsidP="007A009F">
            <w:pPr>
              <w:spacing w:after="0"/>
              <w:jc w:val="right"/>
              <w:rPr>
                <w:rFonts w:ascii="Calibri" w:hAnsi="Calibri"/>
                <w:b/>
                <w:bCs/>
                <w:color w:val="000000"/>
                <w:sz w:val="16"/>
                <w:szCs w:val="16"/>
              </w:rPr>
            </w:pPr>
            <w:r w:rsidRPr="00F245FB">
              <w:rPr>
                <w:rFonts w:ascii="Calibri" w:hAnsi="Calibri"/>
                <w:b/>
                <w:bCs/>
                <w:color w:val="000000"/>
                <w:sz w:val="16"/>
                <w:szCs w:val="16"/>
              </w:rPr>
              <w:t>80,00</w:t>
            </w:r>
          </w:p>
        </w:tc>
        <w:tc>
          <w:tcPr>
            <w:tcW w:w="868" w:type="dxa"/>
            <w:shd w:val="clear" w:color="auto" w:fill="DBE5F1" w:themeFill="accent1" w:themeFillTint="33"/>
            <w:vAlign w:val="center"/>
          </w:tcPr>
          <w:p w14:paraId="576BBB2A" w14:textId="77777777" w:rsidR="0037715F" w:rsidRPr="00F245FB" w:rsidRDefault="0037715F" w:rsidP="007A009F">
            <w:pPr>
              <w:spacing w:after="0"/>
              <w:jc w:val="right"/>
              <w:rPr>
                <w:rFonts w:ascii="Calibri" w:hAnsi="Calibri"/>
                <w:b/>
                <w:bCs/>
                <w:color w:val="000000"/>
                <w:sz w:val="16"/>
                <w:szCs w:val="16"/>
              </w:rPr>
            </w:pPr>
            <w:r w:rsidRPr="00F245FB">
              <w:rPr>
                <w:rFonts w:ascii="Calibri" w:hAnsi="Calibri"/>
                <w:b/>
                <w:bCs/>
                <w:color w:val="000000"/>
                <w:sz w:val="16"/>
                <w:szCs w:val="16"/>
              </w:rPr>
              <w:t>110,00</w:t>
            </w:r>
          </w:p>
        </w:tc>
        <w:tc>
          <w:tcPr>
            <w:tcW w:w="2528" w:type="dxa"/>
            <w:vMerge w:val="restart"/>
            <w:shd w:val="clear" w:color="auto" w:fill="auto"/>
            <w:vAlign w:val="center"/>
            <w:hideMark/>
          </w:tcPr>
          <w:p w14:paraId="5AF81226"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Σε όλες τις τιμές των επικαλύψεων περιλαμβάνονται τα όποια απαιτούμενα ειδικά τεμάχια, απολήξεις, αντιμυκητιακή - αντιδιαβρωτική προστασία (για ξύλινα-μεταλλικά στοιχεία) και το βερνίκωμα-λουστράρισμα . Για τις αυτοφερόμενες ξύλινες στέγες περιλαμβάνεται και το εσωτερικό τελείωμα από ραμποτέ ξυλεία ή άλλο υλικό, ή η κατασκευή ψευδοροφής. Περιλαμβάνεται επίσης η πλήρης θερμομόνωση και υγρομόνωση της κατασκευής.</w:t>
            </w:r>
          </w:p>
        </w:tc>
      </w:tr>
      <w:tr w:rsidR="0037715F" w:rsidRPr="00B00552" w14:paraId="35F2D634" w14:textId="77777777" w:rsidTr="00772A44">
        <w:trPr>
          <w:trHeight w:val="284"/>
          <w:jc w:val="center"/>
        </w:trPr>
        <w:tc>
          <w:tcPr>
            <w:tcW w:w="624" w:type="dxa"/>
            <w:shd w:val="clear" w:color="auto" w:fill="auto"/>
            <w:vAlign w:val="center"/>
            <w:hideMark/>
          </w:tcPr>
          <w:p w14:paraId="31F30859"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8.03</w:t>
            </w:r>
          </w:p>
        </w:tc>
        <w:tc>
          <w:tcPr>
            <w:tcW w:w="4036" w:type="dxa"/>
            <w:shd w:val="clear" w:color="auto" w:fill="auto"/>
            <w:vAlign w:val="center"/>
            <w:hideMark/>
          </w:tcPr>
          <w:p w14:paraId="539402E4"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Ξύλινη στέγη αυτοφερόμενη με δοκούς ή ζευκτά (δικτυώματα - ψαλίδια) με επικάλυψη κεραμίδια - εσωτερική όψη εμφανούς κατασκευής με ραμποτέ ή με ψευδοροφή κτλ</w:t>
            </w:r>
          </w:p>
        </w:tc>
        <w:tc>
          <w:tcPr>
            <w:tcW w:w="709" w:type="dxa"/>
            <w:shd w:val="clear" w:color="auto" w:fill="auto"/>
            <w:vAlign w:val="center"/>
            <w:hideMark/>
          </w:tcPr>
          <w:p w14:paraId="703FC662"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59AA8A79" w14:textId="77777777" w:rsidR="0037715F" w:rsidRPr="00F245FB" w:rsidRDefault="0037715F" w:rsidP="007A009F">
            <w:pPr>
              <w:spacing w:after="0"/>
              <w:jc w:val="right"/>
              <w:rPr>
                <w:rFonts w:ascii="Calibri" w:hAnsi="Calibri"/>
                <w:b/>
                <w:bCs/>
                <w:color w:val="000000"/>
                <w:sz w:val="16"/>
                <w:szCs w:val="16"/>
              </w:rPr>
            </w:pPr>
            <w:r w:rsidRPr="00F245FB">
              <w:rPr>
                <w:rFonts w:ascii="Calibri" w:hAnsi="Calibri"/>
                <w:b/>
                <w:bCs/>
                <w:color w:val="000000"/>
                <w:sz w:val="16"/>
                <w:szCs w:val="16"/>
              </w:rPr>
              <w:t>145,00</w:t>
            </w:r>
          </w:p>
        </w:tc>
        <w:tc>
          <w:tcPr>
            <w:tcW w:w="868" w:type="dxa"/>
            <w:shd w:val="clear" w:color="auto" w:fill="DBE5F1" w:themeFill="accent1" w:themeFillTint="33"/>
            <w:vAlign w:val="center"/>
          </w:tcPr>
          <w:p w14:paraId="7E8F1AF2" w14:textId="77777777" w:rsidR="0037715F" w:rsidRPr="00F245FB" w:rsidRDefault="0037715F" w:rsidP="007A009F">
            <w:pPr>
              <w:spacing w:after="0"/>
              <w:jc w:val="right"/>
              <w:rPr>
                <w:rFonts w:ascii="Calibri" w:hAnsi="Calibri"/>
                <w:b/>
                <w:bCs/>
                <w:color w:val="000000"/>
                <w:sz w:val="16"/>
                <w:szCs w:val="16"/>
              </w:rPr>
            </w:pPr>
            <w:r w:rsidRPr="00F245FB">
              <w:rPr>
                <w:rFonts w:ascii="Calibri" w:hAnsi="Calibri"/>
                <w:b/>
                <w:bCs/>
                <w:color w:val="000000"/>
                <w:sz w:val="16"/>
                <w:szCs w:val="16"/>
              </w:rPr>
              <w:t>160,00</w:t>
            </w:r>
          </w:p>
        </w:tc>
        <w:tc>
          <w:tcPr>
            <w:tcW w:w="2528" w:type="dxa"/>
            <w:vMerge/>
            <w:vAlign w:val="center"/>
            <w:hideMark/>
          </w:tcPr>
          <w:p w14:paraId="5309B1B2" w14:textId="77777777" w:rsidR="0037715F" w:rsidRPr="00B00552" w:rsidRDefault="0037715F" w:rsidP="007A009F">
            <w:pPr>
              <w:spacing w:after="0"/>
              <w:rPr>
                <w:rFonts w:ascii="Calibri" w:hAnsi="Calibri"/>
                <w:color w:val="000000"/>
                <w:sz w:val="16"/>
                <w:szCs w:val="16"/>
              </w:rPr>
            </w:pPr>
          </w:p>
        </w:tc>
      </w:tr>
      <w:tr w:rsidR="0037715F" w:rsidRPr="00B00552" w14:paraId="1C1B111D" w14:textId="77777777" w:rsidTr="00772A44">
        <w:trPr>
          <w:trHeight w:val="284"/>
          <w:jc w:val="center"/>
        </w:trPr>
        <w:tc>
          <w:tcPr>
            <w:tcW w:w="624" w:type="dxa"/>
            <w:shd w:val="clear" w:color="auto" w:fill="auto"/>
            <w:vAlign w:val="center"/>
            <w:hideMark/>
          </w:tcPr>
          <w:p w14:paraId="401048E1"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8.04</w:t>
            </w:r>
          </w:p>
        </w:tc>
        <w:tc>
          <w:tcPr>
            <w:tcW w:w="4036" w:type="dxa"/>
            <w:shd w:val="clear" w:color="auto" w:fill="auto"/>
            <w:vAlign w:val="center"/>
            <w:hideMark/>
          </w:tcPr>
          <w:p w14:paraId="4BC8BE39"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 xml:space="preserve">Σιδερένια στέγη απλού τύπου από ολόσωμους δοκούς ή συνήθη δικτυώματα με επικάλυψη από αυλακωτή λαμαρίνα </w:t>
            </w:r>
          </w:p>
        </w:tc>
        <w:tc>
          <w:tcPr>
            <w:tcW w:w="709" w:type="dxa"/>
            <w:shd w:val="clear" w:color="auto" w:fill="auto"/>
            <w:vAlign w:val="center"/>
            <w:hideMark/>
          </w:tcPr>
          <w:p w14:paraId="6F366C6B"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15EA2B4D" w14:textId="77777777" w:rsidR="0037715F" w:rsidRPr="00F245FB" w:rsidRDefault="0037715F" w:rsidP="007A009F">
            <w:pPr>
              <w:spacing w:after="0"/>
              <w:jc w:val="right"/>
              <w:rPr>
                <w:rFonts w:ascii="Calibri" w:hAnsi="Calibri"/>
                <w:b/>
                <w:bCs/>
                <w:color w:val="000000"/>
                <w:sz w:val="16"/>
                <w:szCs w:val="16"/>
              </w:rPr>
            </w:pPr>
            <w:r w:rsidRPr="00F245FB">
              <w:rPr>
                <w:rFonts w:ascii="Calibri" w:hAnsi="Calibri"/>
                <w:b/>
                <w:bCs/>
                <w:color w:val="000000"/>
                <w:sz w:val="16"/>
                <w:szCs w:val="16"/>
              </w:rPr>
              <w:t>50,00</w:t>
            </w:r>
          </w:p>
        </w:tc>
        <w:tc>
          <w:tcPr>
            <w:tcW w:w="868" w:type="dxa"/>
            <w:shd w:val="clear" w:color="auto" w:fill="DBE5F1" w:themeFill="accent1" w:themeFillTint="33"/>
            <w:vAlign w:val="center"/>
          </w:tcPr>
          <w:p w14:paraId="538BE823" w14:textId="77777777" w:rsidR="0037715F" w:rsidRPr="00F245FB" w:rsidRDefault="0037715F" w:rsidP="007A009F">
            <w:pPr>
              <w:spacing w:after="0"/>
              <w:jc w:val="right"/>
              <w:rPr>
                <w:rFonts w:ascii="Calibri" w:hAnsi="Calibri"/>
                <w:b/>
                <w:bCs/>
                <w:color w:val="000000"/>
                <w:sz w:val="16"/>
                <w:szCs w:val="16"/>
              </w:rPr>
            </w:pPr>
            <w:r w:rsidRPr="00F245FB">
              <w:rPr>
                <w:rFonts w:ascii="Calibri" w:hAnsi="Calibri"/>
                <w:b/>
                <w:bCs/>
                <w:color w:val="000000"/>
                <w:sz w:val="16"/>
                <w:szCs w:val="16"/>
              </w:rPr>
              <w:t>60,00</w:t>
            </w:r>
          </w:p>
        </w:tc>
        <w:tc>
          <w:tcPr>
            <w:tcW w:w="2528" w:type="dxa"/>
            <w:shd w:val="clear" w:color="auto" w:fill="auto"/>
            <w:noWrap/>
            <w:vAlign w:val="center"/>
            <w:hideMark/>
          </w:tcPr>
          <w:p w14:paraId="39556546"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486EDAFE" w14:textId="77777777" w:rsidTr="00772A44">
        <w:trPr>
          <w:trHeight w:val="284"/>
          <w:jc w:val="center"/>
        </w:trPr>
        <w:tc>
          <w:tcPr>
            <w:tcW w:w="624" w:type="dxa"/>
            <w:shd w:val="clear" w:color="auto" w:fill="auto"/>
            <w:vAlign w:val="center"/>
            <w:hideMark/>
          </w:tcPr>
          <w:p w14:paraId="556C417A"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8.05</w:t>
            </w:r>
          </w:p>
        </w:tc>
        <w:tc>
          <w:tcPr>
            <w:tcW w:w="4036" w:type="dxa"/>
            <w:shd w:val="clear" w:color="auto" w:fill="auto"/>
            <w:vAlign w:val="center"/>
            <w:hideMark/>
          </w:tcPr>
          <w:p w14:paraId="3518CB26"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 xml:space="preserve">Σιδερένια στέγη απλού τύπου από ολόσωμους δοκούς ή συνήθη δικτυώματα με επικάλυψη από πάνελ δύο στρώσεων λαμαρίνας με ενδιάμεση στρώση μόνωσης (πολυουρεθάνη ή πολυστερίνη ή άλλο υλικό) </w:t>
            </w:r>
          </w:p>
        </w:tc>
        <w:tc>
          <w:tcPr>
            <w:tcW w:w="709" w:type="dxa"/>
            <w:shd w:val="clear" w:color="auto" w:fill="auto"/>
            <w:vAlign w:val="center"/>
            <w:hideMark/>
          </w:tcPr>
          <w:p w14:paraId="133644E1"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23FD1793" w14:textId="77777777" w:rsidR="0037715F" w:rsidRPr="00F245FB" w:rsidRDefault="0037715F" w:rsidP="007A009F">
            <w:pPr>
              <w:spacing w:after="0"/>
              <w:jc w:val="right"/>
              <w:rPr>
                <w:rFonts w:ascii="Calibri" w:hAnsi="Calibri"/>
                <w:b/>
                <w:bCs/>
                <w:color w:val="000000"/>
                <w:sz w:val="16"/>
                <w:szCs w:val="16"/>
              </w:rPr>
            </w:pPr>
            <w:r w:rsidRPr="00F245FB">
              <w:rPr>
                <w:rFonts w:ascii="Calibri" w:hAnsi="Calibri"/>
                <w:b/>
                <w:bCs/>
                <w:color w:val="000000"/>
                <w:sz w:val="16"/>
                <w:szCs w:val="16"/>
              </w:rPr>
              <w:t>70,00</w:t>
            </w:r>
          </w:p>
        </w:tc>
        <w:tc>
          <w:tcPr>
            <w:tcW w:w="868" w:type="dxa"/>
            <w:shd w:val="clear" w:color="auto" w:fill="DBE5F1" w:themeFill="accent1" w:themeFillTint="33"/>
            <w:vAlign w:val="center"/>
          </w:tcPr>
          <w:p w14:paraId="3F7E1FD8" w14:textId="77777777" w:rsidR="0037715F" w:rsidRPr="00F245FB" w:rsidRDefault="0037715F" w:rsidP="007A009F">
            <w:pPr>
              <w:spacing w:after="0"/>
              <w:jc w:val="right"/>
              <w:rPr>
                <w:rFonts w:ascii="Calibri" w:hAnsi="Calibri"/>
                <w:b/>
                <w:bCs/>
                <w:color w:val="000000"/>
                <w:sz w:val="16"/>
                <w:szCs w:val="16"/>
              </w:rPr>
            </w:pPr>
            <w:r w:rsidRPr="00F245FB">
              <w:rPr>
                <w:rFonts w:ascii="Calibri" w:hAnsi="Calibri"/>
                <w:b/>
                <w:bCs/>
                <w:color w:val="000000"/>
                <w:sz w:val="16"/>
                <w:szCs w:val="16"/>
              </w:rPr>
              <w:t>80,00</w:t>
            </w:r>
          </w:p>
        </w:tc>
        <w:tc>
          <w:tcPr>
            <w:tcW w:w="2528" w:type="dxa"/>
            <w:shd w:val="clear" w:color="auto" w:fill="auto"/>
            <w:noWrap/>
            <w:vAlign w:val="center"/>
            <w:hideMark/>
          </w:tcPr>
          <w:p w14:paraId="64987935"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1F4BB6B7" w14:textId="77777777" w:rsidTr="00772A44">
        <w:trPr>
          <w:trHeight w:val="284"/>
          <w:jc w:val="center"/>
        </w:trPr>
        <w:tc>
          <w:tcPr>
            <w:tcW w:w="624" w:type="dxa"/>
            <w:shd w:val="clear" w:color="auto" w:fill="auto"/>
            <w:vAlign w:val="center"/>
            <w:hideMark/>
          </w:tcPr>
          <w:p w14:paraId="5FD41BF6"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8.06</w:t>
            </w:r>
          </w:p>
        </w:tc>
        <w:tc>
          <w:tcPr>
            <w:tcW w:w="4036" w:type="dxa"/>
            <w:shd w:val="clear" w:color="auto" w:fill="auto"/>
            <w:vAlign w:val="center"/>
            <w:hideMark/>
          </w:tcPr>
          <w:p w14:paraId="67419677"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 xml:space="preserve">Επικάλυψη υπάρχουσας στέγης οποιουδήποτε τύπου με αυλακωτή λαμαρίνα </w:t>
            </w:r>
          </w:p>
        </w:tc>
        <w:tc>
          <w:tcPr>
            <w:tcW w:w="709" w:type="dxa"/>
            <w:shd w:val="clear" w:color="auto" w:fill="auto"/>
            <w:vAlign w:val="center"/>
            <w:hideMark/>
          </w:tcPr>
          <w:p w14:paraId="5A3634DC"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6C96CFC2" w14:textId="77777777" w:rsidR="0037715F" w:rsidRPr="00F245FB" w:rsidRDefault="0037715F" w:rsidP="007A009F">
            <w:pPr>
              <w:spacing w:after="0"/>
              <w:jc w:val="right"/>
              <w:rPr>
                <w:rFonts w:ascii="Calibri" w:hAnsi="Calibri"/>
                <w:b/>
                <w:bCs/>
                <w:color w:val="000000"/>
                <w:sz w:val="16"/>
                <w:szCs w:val="16"/>
              </w:rPr>
            </w:pPr>
            <w:r w:rsidRPr="00F245FB">
              <w:rPr>
                <w:rFonts w:ascii="Calibri" w:hAnsi="Calibri"/>
                <w:b/>
                <w:bCs/>
                <w:color w:val="000000"/>
                <w:sz w:val="16"/>
                <w:szCs w:val="16"/>
              </w:rPr>
              <w:t>17,00</w:t>
            </w:r>
          </w:p>
        </w:tc>
        <w:tc>
          <w:tcPr>
            <w:tcW w:w="868" w:type="dxa"/>
            <w:shd w:val="clear" w:color="auto" w:fill="DBE5F1" w:themeFill="accent1" w:themeFillTint="33"/>
            <w:vAlign w:val="center"/>
          </w:tcPr>
          <w:p w14:paraId="70AD3EA2" w14:textId="77777777" w:rsidR="0037715F" w:rsidRPr="00F245FB" w:rsidRDefault="0037715F" w:rsidP="007A009F">
            <w:pPr>
              <w:spacing w:after="0"/>
              <w:jc w:val="right"/>
              <w:rPr>
                <w:rFonts w:ascii="Calibri" w:hAnsi="Calibri"/>
                <w:b/>
                <w:bCs/>
                <w:color w:val="000000"/>
                <w:sz w:val="16"/>
                <w:szCs w:val="16"/>
              </w:rPr>
            </w:pPr>
            <w:r w:rsidRPr="00F245FB">
              <w:rPr>
                <w:rFonts w:ascii="Calibri" w:hAnsi="Calibri"/>
                <w:b/>
                <w:bCs/>
                <w:color w:val="000000"/>
                <w:sz w:val="16"/>
                <w:szCs w:val="16"/>
              </w:rPr>
              <w:t>20,00</w:t>
            </w:r>
          </w:p>
        </w:tc>
        <w:tc>
          <w:tcPr>
            <w:tcW w:w="2528" w:type="dxa"/>
            <w:shd w:val="clear" w:color="auto" w:fill="auto"/>
            <w:noWrap/>
            <w:vAlign w:val="center"/>
            <w:hideMark/>
          </w:tcPr>
          <w:p w14:paraId="4148C21D"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3A137282" w14:textId="77777777" w:rsidTr="00772A44">
        <w:trPr>
          <w:trHeight w:val="284"/>
          <w:jc w:val="center"/>
        </w:trPr>
        <w:tc>
          <w:tcPr>
            <w:tcW w:w="624" w:type="dxa"/>
            <w:shd w:val="clear" w:color="auto" w:fill="auto"/>
            <w:vAlign w:val="center"/>
            <w:hideMark/>
          </w:tcPr>
          <w:p w14:paraId="36AD5EB3"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8.07</w:t>
            </w:r>
          </w:p>
        </w:tc>
        <w:tc>
          <w:tcPr>
            <w:tcW w:w="4036" w:type="dxa"/>
            <w:shd w:val="clear" w:color="auto" w:fill="auto"/>
            <w:vAlign w:val="center"/>
            <w:hideMark/>
          </w:tcPr>
          <w:p w14:paraId="3416D929"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 xml:space="preserve">Επικάλυψη υπάρχουσας στέγης οποιουδήποτε τύπου με πάνελ δύο στρώσεων λαμαρίνας με ενδιάμεση στρώση μόνωσης (πολυουρεθάνη ή πολυστερίνη ή άλλο υλικό) </w:t>
            </w:r>
          </w:p>
        </w:tc>
        <w:tc>
          <w:tcPr>
            <w:tcW w:w="709" w:type="dxa"/>
            <w:shd w:val="clear" w:color="auto" w:fill="auto"/>
            <w:vAlign w:val="center"/>
            <w:hideMark/>
          </w:tcPr>
          <w:p w14:paraId="6B95D574"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6E2AC1FE" w14:textId="77777777" w:rsidR="0037715F" w:rsidRPr="00F245FB" w:rsidRDefault="0037715F" w:rsidP="007A009F">
            <w:pPr>
              <w:spacing w:after="0"/>
              <w:jc w:val="right"/>
              <w:rPr>
                <w:rFonts w:ascii="Calibri" w:hAnsi="Calibri"/>
                <w:b/>
                <w:bCs/>
                <w:color w:val="000000"/>
                <w:sz w:val="16"/>
                <w:szCs w:val="16"/>
              </w:rPr>
            </w:pPr>
            <w:r w:rsidRPr="00F245FB">
              <w:rPr>
                <w:rFonts w:ascii="Calibri" w:hAnsi="Calibri"/>
                <w:b/>
                <w:bCs/>
                <w:color w:val="000000"/>
                <w:sz w:val="16"/>
                <w:szCs w:val="16"/>
              </w:rPr>
              <w:t>37,00</w:t>
            </w:r>
          </w:p>
        </w:tc>
        <w:tc>
          <w:tcPr>
            <w:tcW w:w="868" w:type="dxa"/>
            <w:shd w:val="clear" w:color="auto" w:fill="DBE5F1" w:themeFill="accent1" w:themeFillTint="33"/>
            <w:vAlign w:val="center"/>
          </w:tcPr>
          <w:p w14:paraId="79611B0A" w14:textId="77777777" w:rsidR="0037715F" w:rsidRPr="00F245FB" w:rsidRDefault="0037715F" w:rsidP="007A009F">
            <w:pPr>
              <w:spacing w:after="0"/>
              <w:jc w:val="right"/>
              <w:rPr>
                <w:rFonts w:ascii="Calibri" w:hAnsi="Calibri"/>
                <w:b/>
                <w:bCs/>
                <w:color w:val="000000"/>
                <w:sz w:val="16"/>
                <w:szCs w:val="16"/>
              </w:rPr>
            </w:pPr>
            <w:r w:rsidRPr="00F245FB">
              <w:rPr>
                <w:rFonts w:ascii="Calibri" w:hAnsi="Calibri"/>
                <w:b/>
                <w:bCs/>
                <w:color w:val="000000"/>
                <w:sz w:val="16"/>
                <w:szCs w:val="16"/>
              </w:rPr>
              <w:t>45,00</w:t>
            </w:r>
          </w:p>
        </w:tc>
        <w:tc>
          <w:tcPr>
            <w:tcW w:w="2528" w:type="dxa"/>
            <w:shd w:val="clear" w:color="auto" w:fill="auto"/>
            <w:noWrap/>
            <w:vAlign w:val="center"/>
            <w:hideMark/>
          </w:tcPr>
          <w:p w14:paraId="1D5752E2"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3BCC78E8" w14:textId="77777777" w:rsidTr="00772A44">
        <w:trPr>
          <w:trHeight w:val="284"/>
          <w:jc w:val="center"/>
        </w:trPr>
        <w:tc>
          <w:tcPr>
            <w:tcW w:w="624" w:type="dxa"/>
            <w:shd w:val="clear" w:color="auto" w:fill="auto"/>
            <w:vAlign w:val="center"/>
            <w:hideMark/>
          </w:tcPr>
          <w:p w14:paraId="171CA6DE"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8.08</w:t>
            </w:r>
          </w:p>
        </w:tc>
        <w:tc>
          <w:tcPr>
            <w:tcW w:w="4036" w:type="dxa"/>
            <w:shd w:val="clear" w:color="auto" w:fill="auto"/>
            <w:vAlign w:val="center"/>
            <w:hideMark/>
          </w:tcPr>
          <w:p w14:paraId="413A4A9F"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 xml:space="preserve">Πλαγιοκάλυψη (ή αντικατάσταση πλαγιοκάλυψης) υπάρχουσας κατασκευής οποιουδήποτε τύπου με αυλακωτή λαμαρίνα </w:t>
            </w:r>
          </w:p>
        </w:tc>
        <w:tc>
          <w:tcPr>
            <w:tcW w:w="709" w:type="dxa"/>
            <w:shd w:val="clear" w:color="auto" w:fill="auto"/>
            <w:vAlign w:val="center"/>
            <w:hideMark/>
          </w:tcPr>
          <w:p w14:paraId="744D8389"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5CBC0D70" w14:textId="77777777" w:rsidR="0037715F" w:rsidRPr="00F245FB" w:rsidRDefault="0037715F" w:rsidP="007A009F">
            <w:pPr>
              <w:spacing w:after="0"/>
              <w:jc w:val="right"/>
              <w:rPr>
                <w:rFonts w:ascii="Calibri" w:hAnsi="Calibri"/>
                <w:b/>
                <w:bCs/>
                <w:color w:val="000000"/>
                <w:sz w:val="16"/>
                <w:szCs w:val="16"/>
              </w:rPr>
            </w:pPr>
            <w:r w:rsidRPr="00F245FB">
              <w:rPr>
                <w:rFonts w:ascii="Calibri" w:hAnsi="Calibri"/>
                <w:b/>
                <w:bCs/>
                <w:color w:val="000000"/>
                <w:sz w:val="16"/>
                <w:szCs w:val="16"/>
              </w:rPr>
              <w:t>17,00</w:t>
            </w:r>
          </w:p>
        </w:tc>
        <w:tc>
          <w:tcPr>
            <w:tcW w:w="868" w:type="dxa"/>
            <w:shd w:val="clear" w:color="auto" w:fill="DBE5F1" w:themeFill="accent1" w:themeFillTint="33"/>
            <w:vAlign w:val="center"/>
          </w:tcPr>
          <w:p w14:paraId="355C6678" w14:textId="77777777" w:rsidR="0037715F" w:rsidRPr="00F245FB" w:rsidRDefault="0037715F" w:rsidP="007A009F">
            <w:pPr>
              <w:spacing w:after="0"/>
              <w:jc w:val="right"/>
              <w:rPr>
                <w:rFonts w:ascii="Calibri" w:hAnsi="Calibri"/>
                <w:b/>
                <w:bCs/>
                <w:color w:val="000000"/>
                <w:sz w:val="16"/>
                <w:szCs w:val="16"/>
              </w:rPr>
            </w:pPr>
            <w:r w:rsidRPr="00F245FB">
              <w:rPr>
                <w:rFonts w:ascii="Calibri" w:hAnsi="Calibri"/>
                <w:b/>
                <w:bCs/>
                <w:color w:val="000000"/>
                <w:sz w:val="16"/>
                <w:szCs w:val="16"/>
              </w:rPr>
              <w:t>20,00</w:t>
            </w:r>
          </w:p>
        </w:tc>
        <w:tc>
          <w:tcPr>
            <w:tcW w:w="2528" w:type="dxa"/>
            <w:shd w:val="clear" w:color="auto" w:fill="auto"/>
            <w:noWrap/>
            <w:vAlign w:val="center"/>
            <w:hideMark/>
          </w:tcPr>
          <w:p w14:paraId="34D3C8D6"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28F6CB15" w14:textId="77777777" w:rsidTr="00772A44">
        <w:trPr>
          <w:trHeight w:val="284"/>
          <w:jc w:val="center"/>
        </w:trPr>
        <w:tc>
          <w:tcPr>
            <w:tcW w:w="624" w:type="dxa"/>
            <w:shd w:val="clear" w:color="auto" w:fill="auto"/>
            <w:vAlign w:val="center"/>
            <w:hideMark/>
          </w:tcPr>
          <w:p w14:paraId="2E473AD8"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8.09</w:t>
            </w:r>
          </w:p>
        </w:tc>
        <w:tc>
          <w:tcPr>
            <w:tcW w:w="4036" w:type="dxa"/>
            <w:shd w:val="clear" w:color="auto" w:fill="auto"/>
            <w:vAlign w:val="center"/>
            <w:hideMark/>
          </w:tcPr>
          <w:p w14:paraId="7DA92CC8"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 xml:space="preserve">Πλαγιοκάλυψη (ή αντικατάσταση πλαγιοκάλυψης) υπάρχουσας κατασκευής οποιουδήποτε τύπου με πάνελ δύο στρώσεων λαμαρίνας με ενδιάμεση στρώση μόνωσης (πολυουρεθάνη ή πολυστερίνη ή άλλο υλικό) </w:t>
            </w:r>
          </w:p>
        </w:tc>
        <w:tc>
          <w:tcPr>
            <w:tcW w:w="709" w:type="dxa"/>
            <w:shd w:val="clear" w:color="auto" w:fill="auto"/>
            <w:vAlign w:val="center"/>
            <w:hideMark/>
          </w:tcPr>
          <w:p w14:paraId="5E27FD53"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3F2E3EFB" w14:textId="77777777" w:rsidR="0037715F" w:rsidRPr="00F245FB" w:rsidRDefault="0037715F" w:rsidP="007A009F">
            <w:pPr>
              <w:spacing w:after="0"/>
              <w:jc w:val="right"/>
              <w:rPr>
                <w:rFonts w:ascii="Calibri" w:hAnsi="Calibri"/>
                <w:b/>
                <w:bCs/>
                <w:color w:val="000000"/>
                <w:sz w:val="16"/>
                <w:szCs w:val="16"/>
              </w:rPr>
            </w:pPr>
            <w:r w:rsidRPr="00F245FB">
              <w:rPr>
                <w:rFonts w:ascii="Calibri" w:hAnsi="Calibri"/>
                <w:b/>
                <w:bCs/>
                <w:color w:val="000000"/>
                <w:sz w:val="16"/>
                <w:szCs w:val="16"/>
              </w:rPr>
              <w:t>37,00</w:t>
            </w:r>
          </w:p>
        </w:tc>
        <w:tc>
          <w:tcPr>
            <w:tcW w:w="868" w:type="dxa"/>
            <w:shd w:val="clear" w:color="auto" w:fill="DBE5F1" w:themeFill="accent1" w:themeFillTint="33"/>
            <w:vAlign w:val="center"/>
          </w:tcPr>
          <w:p w14:paraId="6C32F740" w14:textId="77777777" w:rsidR="0037715F" w:rsidRPr="00F245FB" w:rsidRDefault="0037715F" w:rsidP="007A009F">
            <w:pPr>
              <w:spacing w:after="0"/>
              <w:jc w:val="right"/>
              <w:rPr>
                <w:rFonts w:ascii="Calibri" w:hAnsi="Calibri"/>
                <w:b/>
                <w:bCs/>
                <w:color w:val="000000"/>
                <w:sz w:val="16"/>
                <w:szCs w:val="16"/>
              </w:rPr>
            </w:pPr>
            <w:r w:rsidRPr="00F245FB">
              <w:rPr>
                <w:rFonts w:ascii="Calibri" w:hAnsi="Calibri"/>
                <w:b/>
                <w:bCs/>
                <w:color w:val="000000"/>
                <w:sz w:val="16"/>
                <w:szCs w:val="16"/>
              </w:rPr>
              <w:t>45,00</w:t>
            </w:r>
          </w:p>
        </w:tc>
        <w:tc>
          <w:tcPr>
            <w:tcW w:w="2528" w:type="dxa"/>
            <w:shd w:val="clear" w:color="auto" w:fill="auto"/>
            <w:noWrap/>
            <w:vAlign w:val="center"/>
            <w:hideMark/>
          </w:tcPr>
          <w:p w14:paraId="7A444ACE"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400C3CF3" w14:textId="77777777" w:rsidTr="00772A44">
        <w:trPr>
          <w:trHeight w:val="284"/>
          <w:jc w:val="center"/>
        </w:trPr>
        <w:tc>
          <w:tcPr>
            <w:tcW w:w="624" w:type="dxa"/>
            <w:shd w:val="clear" w:color="auto" w:fill="auto"/>
            <w:vAlign w:val="center"/>
            <w:hideMark/>
          </w:tcPr>
          <w:p w14:paraId="1ED99D0D"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8.10</w:t>
            </w:r>
          </w:p>
        </w:tc>
        <w:tc>
          <w:tcPr>
            <w:tcW w:w="4036" w:type="dxa"/>
            <w:shd w:val="clear" w:color="auto" w:fill="auto"/>
            <w:vAlign w:val="center"/>
            <w:hideMark/>
          </w:tcPr>
          <w:p w14:paraId="1D6ACCF3"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Επικάλυψη στέγης με χαλκό</w:t>
            </w:r>
          </w:p>
        </w:tc>
        <w:tc>
          <w:tcPr>
            <w:tcW w:w="709" w:type="dxa"/>
            <w:shd w:val="clear" w:color="auto" w:fill="auto"/>
            <w:vAlign w:val="center"/>
            <w:hideMark/>
          </w:tcPr>
          <w:p w14:paraId="254535DC"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6B2FF982" w14:textId="77777777" w:rsidR="0037715F" w:rsidRPr="00F245FB" w:rsidRDefault="0037715F" w:rsidP="007A009F">
            <w:pPr>
              <w:spacing w:after="0"/>
              <w:jc w:val="right"/>
              <w:rPr>
                <w:rFonts w:ascii="Calibri" w:hAnsi="Calibri"/>
                <w:b/>
                <w:bCs/>
                <w:color w:val="000000"/>
                <w:sz w:val="16"/>
                <w:szCs w:val="16"/>
              </w:rPr>
            </w:pPr>
            <w:r w:rsidRPr="00F245FB">
              <w:rPr>
                <w:rFonts w:ascii="Calibri" w:hAnsi="Calibri"/>
                <w:b/>
                <w:bCs/>
                <w:color w:val="000000"/>
                <w:sz w:val="16"/>
                <w:szCs w:val="16"/>
              </w:rPr>
              <w:t>300,00</w:t>
            </w:r>
          </w:p>
        </w:tc>
        <w:tc>
          <w:tcPr>
            <w:tcW w:w="868" w:type="dxa"/>
            <w:shd w:val="clear" w:color="auto" w:fill="DBE5F1" w:themeFill="accent1" w:themeFillTint="33"/>
            <w:vAlign w:val="center"/>
          </w:tcPr>
          <w:p w14:paraId="2A83E019" w14:textId="77777777" w:rsidR="0037715F" w:rsidRPr="00F245FB" w:rsidRDefault="0037715F" w:rsidP="007A009F">
            <w:pPr>
              <w:spacing w:after="0"/>
              <w:jc w:val="right"/>
              <w:rPr>
                <w:rFonts w:ascii="Calibri" w:hAnsi="Calibri"/>
                <w:b/>
                <w:bCs/>
                <w:color w:val="000000"/>
                <w:sz w:val="16"/>
                <w:szCs w:val="16"/>
              </w:rPr>
            </w:pPr>
            <w:r w:rsidRPr="00F245FB">
              <w:rPr>
                <w:rFonts w:ascii="Calibri" w:hAnsi="Calibri"/>
                <w:b/>
                <w:bCs/>
                <w:color w:val="000000"/>
                <w:sz w:val="16"/>
                <w:szCs w:val="16"/>
              </w:rPr>
              <w:t>330,00</w:t>
            </w:r>
          </w:p>
        </w:tc>
        <w:tc>
          <w:tcPr>
            <w:tcW w:w="2528" w:type="dxa"/>
            <w:shd w:val="clear" w:color="auto" w:fill="auto"/>
            <w:noWrap/>
            <w:vAlign w:val="center"/>
            <w:hideMark/>
          </w:tcPr>
          <w:p w14:paraId="2038D9E7"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7BB6D0B1" w14:textId="77777777" w:rsidTr="00772A44">
        <w:trPr>
          <w:trHeight w:val="284"/>
          <w:jc w:val="center"/>
        </w:trPr>
        <w:tc>
          <w:tcPr>
            <w:tcW w:w="624" w:type="dxa"/>
            <w:shd w:val="clear" w:color="auto" w:fill="auto"/>
            <w:vAlign w:val="center"/>
            <w:hideMark/>
          </w:tcPr>
          <w:p w14:paraId="308AFB70"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8.11</w:t>
            </w:r>
          </w:p>
        </w:tc>
        <w:tc>
          <w:tcPr>
            <w:tcW w:w="4036" w:type="dxa"/>
            <w:shd w:val="clear" w:color="auto" w:fill="auto"/>
            <w:vAlign w:val="center"/>
            <w:hideMark/>
          </w:tcPr>
          <w:p w14:paraId="5EDCC443"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Επικάλυψη στέγης με ψευδάργυρο</w:t>
            </w:r>
          </w:p>
        </w:tc>
        <w:tc>
          <w:tcPr>
            <w:tcW w:w="709" w:type="dxa"/>
            <w:shd w:val="clear" w:color="auto" w:fill="auto"/>
            <w:vAlign w:val="center"/>
            <w:hideMark/>
          </w:tcPr>
          <w:p w14:paraId="5662309B"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0FEF843A" w14:textId="77777777" w:rsidR="0037715F" w:rsidRPr="00F245FB" w:rsidRDefault="0037715F" w:rsidP="007A009F">
            <w:pPr>
              <w:spacing w:after="0"/>
              <w:jc w:val="right"/>
              <w:rPr>
                <w:rFonts w:ascii="Calibri" w:hAnsi="Calibri"/>
                <w:b/>
                <w:bCs/>
                <w:color w:val="000000"/>
                <w:sz w:val="16"/>
                <w:szCs w:val="16"/>
              </w:rPr>
            </w:pPr>
            <w:r w:rsidRPr="00F245FB">
              <w:rPr>
                <w:rFonts w:ascii="Calibri" w:hAnsi="Calibri"/>
                <w:b/>
                <w:bCs/>
                <w:color w:val="000000"/>
                <w:sz w:val="16"/>
                <w:szCs w:val="16"/>
              </w:rPr>
              <w:t>270,00</w:t>
            </w:r>
          </w:p>
        </w:tc>
        <w:tc>
          <w:tcPr>
            <w:tcW w:w="868" w:type="dxa"/>
            <w:shd w:val="clear" w:color="auto" w:fill="DBE5F1" w:themeFill="accent1" w:themeFillTint="33"/>
            <w:vAlign w:val="center"/>
          </w:tcPr>
          <w:p w14:paraId="72B05758" w14:textId="77777777" w:rsidR="0037715F" w:rsidRPr="00F245FB" w:rsidRDefault="0037715F" w:rsidP="007A009F">
            <w:pPr>
              <w:spacing w:after="0"/>
              <w:jc w:val="right"/>
              <w:rPr>
                <w:rFonts w:ascii="Calibri" w:hAnsi="Calibri"/>
                <w:b/>
                <w:bCs/>
                <w:color w:val="000000"/>
                <w:sz w:val="16"/>
                <w:szCs w:val="16"/>
              </w:rPr>
            </w:pPr>
            <w:r w:rsidRPr="00F245FB">
              <w:rPr>
                <w:rFonts w:ascii="Calibri" w:hAnsi="Calibri"/>
                <w:b/>
                <w:bCs/>
                <w:color w:val="000000"/>
                <w:sz w:val="16"/>
                <w:szCs w:val="16"/>
              </w:rPr>
              <w:t>300,00</w:t>
            </w:r>
          </w:p>
        </w:tc>
        <w:tc>
          <w:tcPr>
            <w:tcW w:w="2528" w:type="dxa"/>
            <w:shd w:val="clear" w:color="auto" w:fill="auto"/>
            <w:noWrap/>
            <w:vAlign w:val="center"/>
            <w:hideMark/>
          </w:tcPr>
          <w:p w14:paraId="7213C699"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61AE4656" w14:textId="77777777" w:rsidTr="00772A44">
        <w:trPr>
          <w:trHeight w:val="284"/>
          <w:jc w:val="center"/>
        </w:trPr>
        <w:tc>
          <w:tcPr>
            <w:tcW w:w="624" w:type="dxa"/>
            <w:shd w:val="clear" w:color="auto" w:fill="auto"/>
            <w:vAlign w:val="center"/>
            <w:hideMark/>
          </w:tcPr>
          <w:p w14:paraId="2F7112E8"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8.12</w:t>
            </w:r>
          </w:p>
        </w:tc>
        <w:tc>
          <w:tcPr>
            <w:tcW w:w="4036" w:type="dxa"/>
            <w:shd w:val="clear" w:color="auto" w:fill="auto"/>
            <w:vAlign w:val="center"/>
            <w:hideMark/>
          </w:tcPr>
          <w:p w14:paraId="1FEF2AD2"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Επικάλυψη στέγης με ασφαλτόπανο και ψηφίδα</w:t>
            </w:r>
          </w:p>
        </w:tc>
        <w:tc>
          <w:tcPr>
            <w:tcW w:w="709" w:type="dxa"/>
            <w:shd w:val="clear" w:color="auto" w:fill="auto"/>
            <w:vAlign w:val="center"/>
            <w:hideMark/>
          </w:tcPr>
          <w:p w14:paraId="354A7A47"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0541D448" w14:textId="77777777" w:rsidR="0037715F" w:rsidRPr="00F245FB" w:rsidRDefault="0037715F" w:rsidP="007A009F">
            <w:pPr>
              <w:spacing w:after="0"/>
              <w:jc w:val="right"/>
              <w:rPr>
                <w:rFonts w:ascii="Calibri" w:hAnsi="Calibri"/>
                <w:b/>
                <w:bCs/>
                <w:color w:val="000000"/>
                <w:sz w:val="16"/>
                <w:szCs w:val="16"/>
              </w:rPr>
            </w:pPr>
            <w:r w:rsidRPr="00F245FB">
              <w:rPr>
                <w:rFonts w:ascii="Calibri" w:hAnsi="Calibri"/>
                <w:b/>
                <w:bCs/>
                <w:color w:val="000000"/>
                <w:sz w:val="16"/>
                <w:szCs w:val="16"/>
              </w:rPr>
              <w:t>50,00</w:t>
            </w:r>
          </w:p>
        </w:tc>
        <w:tc>
          <w:tcPr>
            <w:tcW w:w="868" w:type="dxa"/>
            <w:shd w:val="clear" w:color="auto" w:fill="DBE5F1" w:themeFill="accent1" w:themeFillTint="33"/>
            <w:vAlign w:val="center"/>
          </w:tcPr>
          <w:p w14:paraId="49798381" w14:textId="77777777" w:rsidR="0037715F" w:rsidRPr="00F245FB" w:rsidRDefault="0037715F" w:rsidP="007A009F">
            <w:pPr>
              <w:spacing w:after="0"/>
              <w:jc w:val="right"/>
              <w:rPr>
                <w:rFonts w:ascii="Calibri" w:hAnsi="Calibri"/>
                <w:b/>
                <w:bCs/>
                <w:color w:val="000000"/>
                <w:sz w:val="16"/>
                <w:szCs w:val="16"/>
              </w:rPr>
            </w:pPr>
            <w:r w:rsidRPr="00F245FB">
              <w:rPr>
                <w:rFonts w:ascii="Calibri" w:hAnsi="Calibri"/>
                <w:b/>
                <w:bCs/>
                <w:color w:val="000000"/>
                <w:sz w:val="16"/>
                <w:szCs w:val="16"/>
              </w:rPr>
              <w:t>70,00</w:t>
            </w:r>
          </w:p>
        </w:tc>
        <w:tc>
          <w:tcPr>
            <w:tcW w:w="2528" w:type="dxa"/>
            <w:shd w:val="clear" w:color="auto" w:fill="auto"/>
            <w:vAlign w:val="center"/>
            <w:hideMark/>
          </w:tcPr>
          <w:p w14:paraId="55B6D24A"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Ανάλογα το βάρος/ μ2 του ασφαλτόπανου</w:t>
            </w:r>
          </w:p>
        </w:tc>
      </w:tr>
      <w:tr w:rsidR="0037715F" w:rsidRPr="00B00552" w14:paraId="6DE49C97" w14:textId="77777777" w:rsidTr="00772A44">
        <w:trPr>
          <w:trHeight w:val="284"/>
          <w:jc w:val="center"/>
        </w:trPr>
        <w:tc>
          <w:tcPr>
            <w:tcW w:w="624" w:type="dxa"/>
            <w:shd w:val="clear" w:color="auto" w:fill="auto"/>
            <w:vAlign w:val="center"/>
            <w:hideMark/>
          </w:tcPr>
          <w:p w14:paraId="75CD28D5"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8.13</w:t>
            </w:r>
          </w:p>
        </w:tc>
        <w:tc>
          <w:tcPr>
            <w:tcW w:w="4036" w:type="dxa"/>
            <w:shd w:val="clear" w:color="auto" w:fill="auto"/>
            <w:vAlign w:val="center"/>
            <w:hideMark/>
          </w:tcPr>
          <w:p w14:paraId="5AA45A2E"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Ξύλινη πέργκολα</w:t>
            </w:r>
          </w:p>
        </w:tc>
        <w:tc>
          <w:tcPr>
            <w:tcW w:w="709" w:type="dxa"/>
            <w:shd w:val="clear" w:color="auto" w:fill="auto"/>
            <w:vAlign w:val="center"/>
            <w:hideMark/>
          </w:tcPr>
          <w:p w14:paraId="6E2478A4"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083514EE" w14:textId="77777777" w:rsidR="0037715F" w:rsidRPr="00F245FB" w:rsidRDefault="0037715F" w:rsidP="007A009F">
            <w:pPr>
              <w:spacing w:after="0"/>
              <w:jc w:val="right"/>
              <w:rPr>
                <w:rFonts w:ascii="Calibri" w:hAnsi="Calibri"/>
                <w:b/>
                <w:bCs/>
                <w:color w:val="000000"/>
                <w:sz w:val="16"/>
                <w:szCs w:val="16"/>
              </w:rPr>
            </w:pPr>
            <w:r w:rsidRPr="00F245FB">
              <w:rPr>
                <w:rFonts w:ascii="Calibri" w:hAnsi="Calibri"/>
                <w:b/>
                <w:bCs/>
                <w:color w:val="000000"/>
                <w:sz w:val="16"/>
                <w:szCs w:val="16"/>
              </w:rPr>
              <w:t>90,00</w:t>
            </w:r>
          </w:p>
        </w:tc>
        <w:tc>
          <w:tcPr>
            <w:tcW w:w="868" w:type="dxa"/>
            <w:shd w:val="clear" w:color="auto" w:fill="DBE5F1" w:themeFill="accent1" w:themeFillTint="33"/>
            <w:vAlign w:val="center"/>
          </w:tcPr>
          <w:p w14:paraId="7770B0EB" w14:textId="77777777" w:rsidR="0037715F" w:rsidRPr="00F245FB" w:rsidRDefault="0037715F" w:rsidP="007A009F">
            <w:pPr>
              <w:spacing w:after="0"/>
              <w:jc w:val="right"/>
              <w:rPr>
                <w:rFonts w:ascii="Calibri" w:hAnsi="Calibri"/>
                <w:b/>
                <w:bCs/>
                <w:color w:val="000000"/>
                <w:sz w:val="16"/>
                <w:szCs w:val="16"/>
              </w:rPr>
            </w:pPr>
            <w:r w:rsidRPr="00F245FB">
              <w:rPr>
                <w:rFonts w:ascii="Calibri" w:hAnsi="Calibri"/>
                <w:b/>
                <w:bCs/>
                <w:color w:val="000000"/>
                <w:sz w:val="16"/>
                <w:szCs w:val="16"/>
              </w:rPr>
              <w:t>130,00</w:t>
            </w:r>
          </w:p>
        </w:tc>
        <w:tc>
          <w:tcPr>
            <w:tcW w:w="2528" w:type="dxa"/>
            <w:shd w:val="clear" w:color="auto" w:fill="auto"/>
            <w:vAlign w:val="center"/>
            <w:hideMark/>
          </w:tcPr>
          <w:p w14:paraId="39402BFF"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Ανάλογα με το είδος του ξύλου, την επικάλυψη  και τις διαστάσεις των στοιχείων</w:t>
            </w:r>
          </w:p>
        </w:tc>
      </w:tr>
      <w:tr w:rsidR="0037715F" w:rsidRPr="00B00552" w14:paraId="6AD85CF9" w14:textId="77777777" w:rsidTr="00772A44">
        <w:trPr>
          <w:trHeight w:val="284"/>
          <w:jc w:val="center"/>
        </w:trPr>
        <w:tc>
          <w:tcPr>
            <w:tcW w:w="624" w:type="dxa"/>
            <w:shd w:val="clear" w:color="auto" w:fill="auto"/>
            <w:vAlign w:val="center"/>
            <w:hideMark/>
          </w:tcPr>
          <w:p w14:paraId="76584D94"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8.14</w:t>
            </w:r>
          </w:p>
        </w:tc>
        <w:tc>
          <w:tcPr>
            <w:tcW w:w="4036" w:type="dxa"/>
            <w:shd w:val="clear" w:color="auto" w:fill="auto"/>
            <w:vAlign w:val="center"/>
            <w:hideMark/>
          </w:tcPr>
          <w:p w14:paraId="34A5295E"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Άλλο</w:t>
            </w:r>
            <w:r>
              <w:rPr>
                <w:rFonts w:ascii="Calibri" w:hAnsi="Calibri"/>
                <w:color w:val="000000"/>
                <w:sz w:val="16"/>
                <w:szCs w:val="16"/>
              </w:rPr>
              <w:t xml:space="preserve"> (αναλύστε)</w:t>
            </w:r>
          </w:p>
        </w:tc>
        <w:tc>
          <w:tcPr>
            <w:tcW w:w="709" w:type="dxa"/>
            <w:shd w:val="clear" w:color="auto" w:fill="auto"/>
            <w:vAlign w:val="center"/>
            <w:hideMark/>
          </w:tcPr>
          <w:p w14:paraId="3F30C5B4"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 </w:t>
            </w:r>
          </w:p>
        </w:tc>
        <w:tc>
          <w:tcPr>
            <w:tcW w:w="873" w:type="dxa"/>
            <w:shd w:val="clear" w:color="auto" w:fill="DBE5F1" w:themeFill="accent1" w:themeFillTint="33"/>
          </w:tcPr>
          <w:p w14:paraId="4D1D59F7" w14:textId="77777777" w:rsidR="0037715F" w:rsidRPr="00B00552" w:rsidRDefault="0037715F" w:rsidP="007A009F">
            <w:pPr>
              <w:spacing w:after="0"/>
              <w:rPr>
                <w:rFonts w:ascii="Calibri" w:hAnsi="Calibri"/>
                <w:color w:val="000000"/>
                <w:sz w:val="16"/>
                <w:szCs w:val="16"/>
              </w:rPr>
            </w:pPr>
          </w:p>
        </w:tc>
        <w:tc>
          <w:tcPr>
            <w:tcW w:w="868" w:type="dxa"/>
            <w:shd w:val="clear" w:color="auto" w:fill="DBE5F1" w:themeFill="accent1" w:themeFillTint="33"/>
          </w:tcPr>
          <w:p w14:paraId="7A112ED2" w14:textId="77777777" w:rsidR="0037715F" w:rsidRPr="00B00552" w:rsidRDefault="0037715F" w:rsidP="007A009F">
            <w:pPr>
              <w:spacing w:after="0"/>
              <w:rPr>
                <w:rFonts w:ascii="Calibri" w:hAnsi="Calibri"/>
                <w:color w:val="000000"/>
                <w:sz w:val="16"/>
                <w:szCs w:val="16"/>
              </w:rPr>
            </w:pPr>
          </w:p>
        </w:tc>
        <w:tc>
          <w:tcPr>
            <w:tcW w:w="2528" w:type="dxa"/>
            <w:shd w:val="clear" w:color="auto" w:fill="auto"/>
            <w:vAlign w:val="center"/>
            <w:hideMark/>
          </w:tcPr>
          <w:p w14:paraId="003E232E"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 </w:t>
            </w:r>
          </w:p>
        </w:tc>
      </w:tr>
      <w:tr w:rsidR="0037715F" w:rsidRPr="00B00552" w14:paraId="6614F43B" w14:textId="77777777" w:rsidTr="00772A44">
        <w:trPr>
          <w:trHeight w:val="284"/>
          <w:jc w:val="center"/>
        </w:trPr>
        <w:tc>
          <w:tcPr>
            <w:tcW w:w="624" w:type="dxa"/>
            <w:shd w:val="clear" w:color="000000" w:fill="C0C0C0"/>
            <w:vAlign w:val="center"/>
            <w:hideMark/>
          </w:tcPr>
          <w:p w14:paraId="09739E52" w14:textId="77777777" w:rsidR="0037715F" w:rsidRPr="00B00552" w:rsidRDefault="0037715F" w:rsidP="007A009F">
            <w:pPr>
              <w:spacing w:after="0"/>
              <w:jc w:val="center"/>
              <w:rPr>
                <w:rFonts w:ascii="Calibri" w:hAnsi="Calibri"/>
                <w:b/>
                <w:bCs/>
                <w:color w:val="000000"/>
                <w:sz w:val="16"/>
                <w:szCs w:val="16"/>
              </w:rPr>
            </w:pPr>
            <w:r w:rsidRPr="00B00552">
              <w:rPr>
                <w:rFonts w:ascii="Calibri" w:hAnsi="Calibri"/>
                <w:b/>
                <w:bCs/>
                <w:color w:val="000000"/>
                <w:sz w:val="16"/>
                <w:szCs w:val="16"/>
              </w:rPr>
              <w:t>9</w:t>
            </w:r>
          </w:p>
        </w:tc>
        <w:tc>
          <w:tcPr>
            <w:tcW w:w="4036" w:type="dxa"/>
            <w:shd w:val="clear" w:color="000000" w:fill="C0C0C0"/>
            <w:vAlign w:val="center"/>
            <w:hideMark/>
          </w:tcPr>
          <w:p w14:paraId="338D53D5"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ΕΠΕΝΔΥΣΕΙΣ ΤΟΙΧΩΝ</w:t>
            </w:r>
          </w:p>
        </w:tc>
        <w:tc>
          <w:tcPr>
            <w:tcW w:w="709" w:type="dxa"/>
            <w:shd w:val="clear" w:color="000000" w:fill="BFBFBF"/>
            <w:noWrap/>
            <w:vAlign w:val="center"/>
            <w:hideMark/>
          </w:tcPr>
          <w:p w14:paraId="4FD5D404"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 </w:t>
            </w:r>
          </w:p>
        </w:tc>
        <w:tc>
          <w:tcPr>
            <w:tcW w:w="873" w:type="dxa"/>
            <w:shd w:val="clear" w:color="000000" w:fill="BFBFBF"/>
          </w:tcPr>
          <w:p w14:paraId="59337BC9" w14:textId="77777777" w:rsidR="0037715F" w:rsidRPr="00B00552" w:rsidRDefault="0037715F" w:rsidP="007A009F">
            <w:pPr>
              <w:spacing w:after="0"/>
              <w:rPr>
                <w:rFonts w:ascii="Calibri" w:hAnsi="Calibri"/>
                <w:b/>
                <w:bCs/>
                <w:color w:val="000000"/>
                <w:sz w:val="16"/>
                <w:szCs w:val="16"/>
              </w:rPr>
            </w:pPr>
          </w:p>
        </w:tc>
        <w:tc>
          <w:tcPr>
            <w:tcW w:w="868" w:type="dxa"/>
            <w:shd w:val="clear" w:color="000000" w:fill="BFBFBF"/>
          </w:tcPr>
          <w:p w14:paraId="2720C229" w14:textId="77777777" w:rsidR="0037715F" w:rsidRPr="00B00552" w:rsidRDefault="0037715F" w:rsidP="007A009F">
            <w:pPr>
              <w:spacing w:after="0"/>
              <w:rPr>
                <w:rFonts w:ascii="Calibri" w:hAnsi="Calibri"/>
                <w:b/>
                <w:bCs/>
                <w:color w:val="000000"/>
                <w:sz w:val="16"/>
                <w:szCs w:val="16"/>
              </w:rPr>
            </w:pPr>
          </w:p>
        </w:tc>
        <w:tc>
          <w:tcPr>
            <w:tcW w:w="2528" w:type="dxa"/>
            <w:shd w:val="clear" w:color="000000" w:fill="BFBFBF"/>
            <w:noWrap/>
            <w:vAlign w:val="center"/>
            <w:hideMark/>
          </w:tcPr>
          <w:p w14:paraId="2EC56734"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6E8C45F7" w14:textId="77777777" w:rsidTr="00772A44">
        <w:trPr>
          <w:trHeight w:val="284"/>
          <w:jc w:val="center"/>
        </w:trPr>
        <w:tc>
          <w:tcPr>
            <w:tcW w:w="624" w:type="dxa"/>
            <w:shd w:val="clear" w:color="auto" w:fill="auto"/>
            <w:vAlign w:val="center"/>
            <w:hideMark/>
          </w:tcPr>
          <w:p w14:paraId="4CEA5A11"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9.01</w:t>
            </w:r>
          </w:p>
        </w:tc>
        <w:tc>
          <w:tcPr>
            <w:tcW w:w="4036" w:type="dxa"/>
            <w:shd w:val="clear" w:color="auto" w:fill="auto"/>
            <w:vAlign w:val="center"/>
            <w:hideMark/>
          </w:tcPr>
          <w:p w14:paraId="558E27D3"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Με πλακίδια πορσελάνης</w:t>
            </w:r>
          </w:p>
        </w:tc>
        <w:tc>
          <w:tcPr>
            <w:tcW w:w="709" w:type="dxa"/>
            <w:shd w:val="clear" w:color="auto" w:fill="auto"/>
            <w:vAlign w:val="center"/>
            <w:hideMark/>
          </w:tcPr>
          <w:p w14:paraId="499AA7D6"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4D25A2F2"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25,00</w:t>
            </w:r>
          </w:p>
        </w:tc>
        <w:tc>
          <w:tcPr>
            <w:tcW w:w="868" w:type="dxa"/>
            <w:shd w:val="clear" w:color="auto" w:fill="DBE5F1" w:themeFill="accent1" w:themeFillTint="33"/>
            <w:vAlign w:val="center"/>
          </w:tcPr>
          <w:p w14:paraId="37E8EE76"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50,00</w:t>
            </w:r>
          </w:p>
        </w:tc>
        <w:tc>
          <w:tcPr>
            <w:tcW w:w="2528" w:type="dxa"/>
            <w:shd w:val="clear" w:color="auto" w:fill="auto"/>
            <w:noWrap/>
            <w:vAlign w:val="center"/>
            <w:hideMark/>
          </w:tcPr>
          <w:p w14:paraId="7E1108D1"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104F47EB" w14:textId="77777777" w:rsidTr="00772A44">
        <w:trPr>
          <w:trHeight w:val="284"/>
          <w:jc w:val="center"/>
        </w:trPr>
        <w:tc>
          <w:tcPr>
            <w:tcW w:w="624" w:type="dxa"/>
            <w:shd w:val="clear" w:color="auto" w:fill="auto"/>
            <w:vAlign w:val="center"/>
            <w:hideMark/>
          </w:tcPr>
          <w:p w14:paraId="1665014E"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9.02</w:t>
            </w:r>
          </w:p>
        </w:tc>
        <w:tc>
          <w:tcPr>
            <w:tcW w:w="4036" w:type="dxa"/>
            <w:shd w:val="clear" w:color="auto" w:fill="auto"/>
            <w:vAlign w:val="center"/>
            <w:hideMark/>
          </w:tcPr>
          <w:p w14:paraId="3BEFC874"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Με διακοσμητικά τούβλα</w:t>
            </w:r>
          </w:p>
        </w:tc>
        <w:tc>
          <w:tcPr>
            <w:tcW w:w="709" w:type="dxa"/>
            <w:shd w:val="clear" w:color="auto" w:fill="auto"/>
            <w:vAlign w:val="center"/>
            <w:hideMark/>
          </w:tcPr>
          <w:p w14:paraId="78E9F00A"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41AAB109"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40,00</w:t>
            </w:r>
          </w:p>
        </w:tc>
        <w:tc>
          <w:tcPr>
            <w:tcW w:w="868" w:type="dxa"/>
            <w:shd w:val="clear" w:color="auto" w:fill="DBE5F1" w:themeFill="accent1" w:themeFillTint="33"/>
            <w:vAlign w:val="center"/>
          </w:tcPr>
          <w:p w14:paraId="4C56746B"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50,00</w:t>
            </w:r>
          </w:p>
        </w:tc>
        <w:tc>
          <w:tcPr>
            <w:tcW w:w="2528" w:type="dxa"/>
            <w:shd w:val="clear" w:color="auto" w:fill="auto"/>
            <w:vAlign w:val="center"/>
            <w:hideMark/>
          </w:tcPr>
          <w:p w14:paraId="2BBD1805"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48AEE82F" w14:textId="77777777" w:rsidTr="00772A44">
        <w:trPr>
          <w:trHeight w:val="284"/>
          <w:jc w:val="center"/>
        </w:trPr>
        <w:tc>
          <w:tcPr>
            <w:tcW w:w="624" w:type="dxa"/>
            <w:shd w:val="clear" w:color="auto" w:fill="auto"/>
            <w:vAlign w:val="center"/>
            <w:hideMark/>
          </w:tcPr>
          <w:p w14:paraId="4C86BC84"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9.03</w:t>
            </w:r>
          </w:p>
        </w:tc>
        <w:tc>
          <w:tcPr>
            <w:tcW w:w="4036" w:type="dxa"/>
            <w:shd w:val="clear" w:color="auto" w:fill="auto"/>
            <w:vAlign w:val="center"/>
            <w:hideMark/>
          </w:tcPr>
          <w:p w14:paraId="67FAEBFE"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Με λίθινες πλάκες</w:t>
            </w:r>
          </w:p>
        </w:tc>
        <w:tc>
          <w:tcPr>
            <w:tcW w:w="709" w:type="dxa"/>
            <w:shd w:val="clear" w:color="auto" w:fill="auto"/>
            <w:vAlign w:val="center"/>
            <w:hideMark/>
          </w:tcPr>
          <w:p w14:paraId="203C5986"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464332E2"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45,00</w:t>
            </w:r>
          </w:p>
        </w:tc>
        <w:tc>
          <w:tcPr>
            <w:tcW w:w="868" w:type="dxa"/>
            <w:shd w:val="clear" w:color="auto" w:fill="DBE5F1" w:themeFill="accent1" w:themeFillTint="33"/>
            <w:vAlign w:val="center"/>
          </w:tcPr>
          <w:p w14:paraId="1B03F3B3"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60,00</w:t>
            </w:r>
          </w:p>
        </w:tc>
        <w:tc>
          <w:tcPr>
            <w:tcW w:w="2528" w:type="dxa"/>
            <w:shd w:val="clear" w:color="auto" w:fill="auto"/>
            <w:noWrap/>
            <w:vAlign w:val="center"/>
            <w:hideMark/>
          </w:tcPr>
          <w:p w14:paraId="01A8ED94"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7E80E013" w14:textId="77777777" w:rsidTr="00772A44">
        <w:trPr>
          <w:trHeight w:val="284"/>
          <w:jc w:val="center"/>
        </w:trPr>
        <w:tc>
          <w:tcPr>
            <w:tcW w:w="624" w:type="dxa"/>
            <w:shd w:val="clear" w:color="auto" w:fill="auto"/>
            <w:vAlign w:val="center"/>
            <w:hideMark/>
          </w:tcPr>
          <w:p w14:paraId="790E2D5C"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9.04</w:t>
            </w:r>
          </w:p>
        </w:tc>
        <w:tc>
          <w:tcPr>
            <w:tcW w:w="4036" w:type="dxa"/>
            <w:shd w:val="clear" w:color="auto" w:fill="auto"/>
            <w:vAlign w:val="center"/>
            <w:hideMark/>
          </w:tcPr>
          <w:p w14:paraId="2FEF295E"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Με πλάκες μαρμάρου</w:t>
            </w:r>
          </w:p>
        </w:tc>
        <w:tc>
          <w:tcPr>
            <w:tcW w:w="709" w:type="dxa"/>
            <w:shd w:val="clear" w:color="auto" w:fill="auto"/>
            <w:vAlign w:val="center"/>
            <w:hideMark/>
          </w:tcPr>
          <w:p w14:paraId="0512DA3D"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3F4AF688"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70,00</w:t>
            </w:r>
          </w:p>
        </w:tc>
        <w:tc>
          <w:tcPr>
            <w:tcW w:w="868" w:type="dxa"/>
            <w:shd w:val="clear" w:color="auto" w:fill="DBE5F1" w:themeFill="accent1" w:themeFillTint="33"/>
            <w:vAlign w:val="center"/>
          </w:tcPr>
          <w:p w14:paraId="39E084DE"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110,00</w:t>
            </w:r>
          </w:p>
        </w:tc>
        <w:tc>
          <w:tcPr>
            <w:tcW w:w="2528" w:type="dxa"/>
            <w:shd w:val="clear" w:color="auto" w:fill="auto"/>
            <w:noWrap/>
            <w:vAlign w:val="center"/>
            <w:hideMark/>
          </w:tcPr>
          <w:p w14:paraId="7555FABB"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01AD5231" w14:textId="77777777" w:rsidTr="00772A44">
        <w:trPr>
          <w:trHeight w:val="284"/>
          <w:jc w:val="center"/>
        </w:trPr>
        <w:tc>
          <w:tcPr>
            <w:tcW w:w="624" w:type="dxa"/>
            <w:shd w:val="clear" w:color="auto" w:fill="auto"/>
            <w:vAlign w:val="center"/>
            <w:hideMark/>
          </w:tcPr>
          <w:p w14:paraId="31213AC1"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9.05</w:t>
            </w:r>
          </w:p>
        </w:tc>
        <w:tc>
          <w:tcPr>
            <w:tcW w:w="4036" w:type="dxa"/>
            <w:shd w:val="clear" w:color="auto" w:fill="auto"/>
            <w:vAlign w:val="center"/>
            <w:hideMark/>
          </w:tcPr>
          <w:p w14:paraId="62D7CFB5" w14:textId="77777777" w:rsidR="0037715F" w:rsidRPr="00B00552" w:rsidRDefault="0037715F" w:rsidP="007A009F">
            <w:pPr>
              <w:spacing w:after="0"/>
              <w:rPr>
                <w:rFonts w:ascii="Calibri" w:hAnsi="Calibri"/>
                <w:sz w:val="16"/>
                <w:szCs w:val="16"/>
              </w:rPr>
            </w:pPr>
            <w:r w:rsidRPr="00B00552">
              <w:rPr>
                <w:rFonts w:ascii="Calibri" w:hAnsi="Calibri"/>
                <w:sz w:val="16"/>
                <w:szCs w:val="16"/>
              </w:rPr>
              <w:t>Με πατητή τσιμεντοκονία</w:t>
            </w:r>
          </w:p>
        </w:tc>
        <w:tc>
          <w:tcPr>
            <w:tcW w:w="709" w:type="dxa"/>
            <w:shd w:val="clear" w:color="auto" w:fill="auto"/>
            <w:vAlign w:val="center"/>
            <w:hideMark/>
          </w:tcPr>
          <w:p w14:paraId="0C484B8B"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4C86BF7B"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35,00</w:t>
            </w:r>
          </w:p>
        </w:tc>
        <w:tc>
          <w:tcPr>
            <w:tcW w:w="868" w:type="dxa"/>
            <w:shd w:val="clear" w:color="auto" w:fill="DBE5F1" w:themeFill="accent1" w:themeFillTint="33"/>
            <w:vAlign w:val="center"/>
          </w:tcPr>
          <w:p w14:paraId="686C9D0F"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45,00</w:t>
            </w:r>
          </w:p>
        </w:tc>
        <w:tc>
          <w:tcPr>
            <w:tcW w:w="2528" w:type="dxa"/>
            <w:shd w:val="clear" w:color="auto" w:fill="auto"/>
            <w:noWrap/>
            <w:vAlign w:val="center"/>
            <w:hideMark/>
          </w:tcPr>
          <w:p w14:paraId="29D23E50"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7B159B00" w14:textId="77777777" w:rsidTr="00772A44">
        <w:trPr>
          <w:trHeight w:val="284"/>
          <w:jc w:val="center"/>
        </w:trPr>
        <w:tc>
          <w:tcPr>
            <w:tcW w:w="624" w:type="dxa"/>
            <w:shd w:val="clear" w:color="auto" w:fill="auto"/>
            <w:vAlign w:val="center"/>
            <w:hideMark/>
          </w:tcPr>
          <w:p w14:paraId="7136CE15"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9.06</w:t>
            </w:r>
          </w:p>
        </w:tc>
        <w:tc>
          <w:tcPr>
            <w:tcW w:w="4036" w:type="dxa"/>
            <w:shd w:val="clear" w:color="auto" w:fill="auto"/>
            <w:vAlign w:val="center"/>
            <w:hideMark/>
          </w:tcPr>
          <w:p w14:paraId="5E8CE2E2" w14:textId="77777777" w:rsidR="0037715F" w:rsidRPr="00B00552" w:rsidRDefault="0037715F" w:rsidP="007A009F">
            <w:pPr>
              <w:spacing w:after="0"/>
              <w:rPr>
                <w:rFonts w:ascii="Calibri" w:hAnsi="Calibri"/>
                <w:sz w:val="16"/>
                <w:szCs w:val="16"/>
              </w:rPr>
            </w:pPr>
            <w:r w:rsidRPr="00B00552">
              <w:rPr>
                <w:rFonts w:ascii="Calibri" w:hAnsi="Calibri"/>
                <w:sz w:val="16"/>
                <w:szCs w:val="16"/>
              </w:rPr>
              <w:t>Με ορθογωνισμένες πλάκες</w:t>
            </w:r>
          </w:p>
        </w:tc>
        <w:tc>
          <w:tcPr>
            <w:tcW w:w="709" w:type="dxa"/>
            <w:shd w:val="clear" w:color="auto" w:fill="auto"/>
            <w:vAlign w:val="center"/>
            <w:hideMark/>
          </w:tcPr>
          <w:p w14:paraId="5DE8CE31"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473B22B0"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30,00</w:t>
            </w:r>
          </w:p>
        </w:tc>
        <w:tc>
          <w:tcPr>
            <w:tcW w:w="868" w:type="dxa"/>
            <w:shd w:val="clear" w:color="auto" w:fill="DBE5F1" w:themeFill="accent1" w:themeFillTint="33"/>
            <w:vAlign w:val="center"/>
          </w:tcPr>
          <w:p w14:paraId="42AEA190"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35,00</w:t>
            </w:r>
          </w:p>
        </w:tc>
        <w:tc>
          <w:tcPr>
            <w:tcW w:w="2528" w:type="dxa"/>
            <w:shd w:val="clear" w:color="auto" w:fill="auto"/>
            <w:noWrap/>
            <w:vAlign w:val="center"/>
            <w:hideMark/>
          </w:tcPr>
          <w:p w14:paraId="4078F32B"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28E29C52" w14:textId="77777777" w:rsidTr="00772A44">
        <w:trPr>
          <w:trHeight w:val="284"/>
          <w:jc w:val="center"/>
        </w:trPr>
        <w:tc>
          <w:tcPr>
            <w:tcW w:w="624" w:type="dxa"/>
            <w:shd w:val="clear" w:color="auto" w:fill="auto"/>
            <w:vAlign w:val="center"/>
            <w:hideMark/>
          </w:tcPr>
          <w:p w14:paraId="06E83BCD"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9.07</w:t>
            </w:r>
          </w:p>
        </w:tc>
        <w:tc>
          <w:tcPr>
            <w:tcW w:w="4036" w:type="dxa"/>
            <w:shd w:val="clear" w:color="auto" w:fill="auto"/>
            <w:vAlign w:val="center"/>
            <w:hideMark/>
          </w:tcPr>
          <w:p w14:paraId="164AD110" w14:textId="77777777" w:rsidR="0037715F" w:rsidRPr="00B00552" w:rsidRDefault="0037715F" w:rsidP="007A009F">
            <w:pPr>
              <w:spacing w:after="0"/>
              <w:rPr>
                <w:rFonts w:ascii="Calibri" w:hAnsi="Calibri"/>
                <w:sz w:val="16"/>
                <w:szCs w:val="16"/>
              </w:rPr>
            </w:pPr>
            <w:r w:rsidRPr="00B00552">
              <w:rPr>
                <w:rFonts w:ascii="Calibri" w:hAnsi="Calibri"/>
                <w:sz w:val="16"/>
                <w:szCs w:val="16"/>
              </w:rPr>
              <w:t>Με πέτρα στενάρι</w:t>
            </w:r>
          </w:p>
        </w:tc>
        <w:tc>
          <w:tcPr>
            <w:tcW w:w="709" w:type="dxa"/>
            <w:shd w:val="clear" w:color="auto" w:fill="auto"/>
            <w:vAlign w:val="center"/>
            <w:hideMark/>
          </w:tcPr>
          <w:p w14:paraId="4F42FF05"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583E4319"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60,00</w:t>
            </w:r>
          </w:p>
        </w:tc>
        <w:tc>
          <w:tcPr>
            <w:tcW w:w="868" w:type="dxa"/>
            <w:shd w:val="clear" w:color="auto" w:fill="DBE5F1" w:themeFill="accent1" w:themeFillTint="33"/>
            <w:vAlign w:val="center"/>
          </w:tcPr>
          <w:p w14:paraId="67A0FF94"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70,00</w:t>
            </w:r>
          </w:p>
        </w:tc>
        <w:tc>
          <w:tcPr>
            <w:tcW w:w="2528" w:type="dxa"/>
            <w:shd w:val="clear" w:color="auto" w:fill="auto"/>
            <w:noWrap/>
            <w:vAlign w:val="center"/>
            <w:hideMark/>
          </w:tcPr>
          <w:p w14:paraId="2679C761"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6C09DA79" w14:textId="77777777" w:rsidTr="00772A44">
        <w:trPr>
          <w:trHeight w:val="284"/>
          <w:jc w:val="center"/>
        </w:trPr>
        <w:tc>
          <w:tcPr>
            <w:tcW w:w="624" w:type="dxa"/>
            <w:shd w:val="clear" w:color="auto" w:fill="auto"/>
            <w:vAlign w:val="center"/>
            <w:hideMark/>
          </w:tcPr>
          <w:p w14:paraId="1893C597"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9.08</w:t>
            </w:r>
          </w:p>
        </w:tc>
        <w:tc>
          <w:tcPr>
            <w:tcW w:w="4036" w:type="dxa"/>
            <w:shd w:val="clear" w:color="auto" w:fill="auto"/>
            <w:vAlign w:val="center"/>
            <w:hideMark/>
          </w:tcPr>
          <w:p w14:paraId="780FF67D" w14:textId="77777777" w:rsidR="0037715F" w:rsidRPr="00B00552" w:rsidRDefault="0037715F" w:rsidP="007A009F">
            <w:pPr>
              <w:spacing w:after="0"/>
              <w:rPr>
                <w:rFonts w:ascii="Calibri" w:hAnsi="Calibri"/>
                <w:sz w:val="16"/>
                <w:szCs w:val="16"/>
              </w:rPr>
            </w:pPr>
            <w:r w:rsidRPr="00B00552">
              <w:rPr>
                <w:rFonts w:ascii="Calibri" w:hAnsi="Calibri"/>
                <w:sz w:val="16"/>
                <w:szCs w:val="16"/>
              </w:rPr>
              <w:t>Ξύλινα διαζώματα αργολιθοδομών με βερνικόχρωμα</w:t>
            </w:r>
          </w:p>
        </w:tc>
        <w:tc>
          <w:tcPr>
            <w:tcW w:w="709" w:type="dxa"/>
            <w:shd w:val="clear" w:color="auto" w:fill="auto"/>
            <w:vAlign w:val="center"/>
            <w:hideMark/>
          </w:tcPr>
          <w:p w14:paraId="177001F0"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μμ</w:t>
            </w:r>
          </w:p>
        </w:tc>
        <w:tc>
          <w:tcPr>
            <w:tcW w:w="873" w:type="dxa"/>
            <w:shd w:val="clear" w:color="auto" w:fill="DBE5F1" w:themeFill="accent1" w:themeFillTint="33"/>
            <w:vAlign w:val="center"/>
          </w:tcPr>
          <w:p w14:paraId="3F0716A6"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15,00</w:t>
            </w:r>
          </w:p>
        </w:tc>
        <w:tc>
          <w:tcPr>
            <w:tcW w:w="868" w:type="dxa"/>
            <w:shd w:val="clear" w:color="auto" w:fill="DBE5F1" w:themeFill="accent1" w:themeFillTint="33"/>
            <w:vAlign w:val="center"/>
          </w:tcPr>
          <w:p w14:paraId="0DFCBC91"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25,00</w:t>
            </w:r>
          </w:p>
        </w:tc>
        <w:tc>
          <w:tcPr>
            <w:tcW w:w="2528" w:type="dxa"/>
            <w:shd w:val="clear" w:color="auto" w:fill="auto"/>
            <w:noWrap/>
            <w:vAlign w:val="center"/>
            <w:hideMark/>
          </w:tcPr>
          <w:p w14:paraId="33DACD7C"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5E3F99B2" w14:textId="77777777" w:rsidTr="00772A44">
        <w:trPr>
          <w:trHeight w:val="284"/>
          <w:jc w:val="center"/>
        </w:trPr>
        <w:tc>
          <w:tcPr>
            <w:tcW w:w="624" w:type="dxa"/>
            <w:shd w:val="clear" w:color="auto" w:fill="auto"/>
            <w:vAlign w:val="center"/>
            <w:hideMark/>
          </w:tcPr>
          <w:p w14:paraId="510F3849"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9.09</w:t>
            </w:r>
          </w:p>
        </w:tc>
        <w:tc>
          <w:tcPr>
            <w:tcW w:w="4036" w:type="dxa"/>
            <w:shd w:val="clear" w:color="auto" w:fill="auto"/>
            <w:vAlign w:val="center"/>
            <w:hideMark/>
          </w:tcPr>
          <w:p w14:paraId="4FEF2AC0"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Άλλο</w:t>
            </w:r>
            <w:r>
              <w:rPr>
                <w:rFonts w:ascii="Calibri" w:hAnsi="Calibri"/>
                <w:color w:val="000000"/>
                <w:sz w:val="16"/>
                <w:szCs w:val="16"/>
              </w:rPr>
              <w:t xml:space="preserve"> (αναλύστε)</w:t>
            </w:r>
          </w:p>
        </w:tc>
        <w:tc>
          <w:tcPr>
            <w:tcW w:w="709" w:type="dxa"/>
            <w:shd w:val="clear" w:color="auto" w:fill="auto"/>
            <w:vAlign w:val="center"/>
            <w:hideMark/>
          </w:tcPr>
          <w:p w14:paraId="2547E69C"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tcPr>
          <w:p w14:paraId="5266C6DD" w14:textId="77777777" w:rsidR="0037715F" w:rsidRPr="00B00552" w:rsidRDefault="0037715F" w:rsidP="007A009F">
            <w:pPr>
              <w:spacing w:after="0"/>
              <w:rPr>
                <w:rFonts w:ascii="Calibri" w:hAnsi="Calibri"/>
                <w:b/>
                <w:bCs/>
                <w:color w:val="000000"/>
                <w:sz w:val="16"/>
                <w:szCs w:val="16"/>
              </w:rPr>
            </w:pPr>
          </w:p>
        </w:tc>
        <w:tc>
          <w:tcPr>
            <w:tcW w:w="868" w:type="dxa"/>
            <w:shd w:val="clear" w:color="auto" w:fill="DBE5F1" w:themeFill="accent1" w:themeFillTint="33"/>
          </w:tcPr>
          <w:p w14:paraId="4BE7DE1B" w14:textId="77777777" w:rsidR="0037715F" w:rsidRPr="00B00552" w:rsidRDefault="0037715F" w:rsidP="007A009F">
            <w:pPr>
              <w:spacing w:after="0"/>
              <w:rPr>
                <w:rFonts w:ascii="Calibri" w:hAnsi="Calibri"/>
                <w:b/>
                <w:bCs/>
                <w:color w:val="000000"/>
                <w:sz w:val="16"/>
                <w:szCs w:val="16"/>
              </w:rPr>
            </w:pPr>
          </w:p>
        </w:tc>
        <w:tc>
          <w:tcPr>
            <w:tcW w:w="2528" w:type="dxa"/>
            <w:shd w:val="clear" w:color="auto" w:fill="auto"/>
            <w:noWrap/>
            <w:vAlign w:val="center"/>
            <w:hideMark/>
          </w:tcPr>
          <w:p w14:paraId="19409923"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10CA8BB6" w14:textId="77777777" w:rsidTr="00772A44">
        <w:trPr>
          <w:trHeight w:val="284"/>
          <w:jc w:val="center"/>
        </w:trPr>
        <w:tc>
          <w:tcPr>
            <w:tcW w:w="624" w:type="dxa"/>
            <w:shd w:val="clear" w:color="000000" w:fill="C0C0C0"/>
            <w:vAlign w:val="center"/>
            <w:hideMark/>
          </w:tcPr>
          <w:p w14:paraId="48F83487" w14:textId="77777777" w:rsidR="0037715F" w:rsidRPr="00B00552" w:rsidRDefault="0037715F" w:rsidP="007A009F">
            <w:pPr>
              <w:spacing w:after="0"/>
              <w:jc w:val="center"/>
              <w:rPr>
                <w:rFonts w:ascii="Calibri" w:hAnsi="Calibri"/>
                <w:b/>
                <w:bCs/>
                <w:color w:val="000000"/>
                <w:sz w:val="16"/>
                <w:szCs w:val="16"/>
              </w:rPr>
            </w:pPr>
            <w:r w:rsidRPr="00B00552">
              <w:rPr>
                <w:rFonts w:ascii="Calibri" w:hAnsi="Calibri"/>
                <w:b/>
                <w:bCs/>
                <w:color w:val="000000"/>
                <w:sz w:val="16"/>
                <w:szCs w:val="16"/>
              </w:rPr>
              <w:t>10</w:t>
            </w:r>
          </w:p>
        </w:tc>
        <w:tc>
          <w:tcPr>
            <w:tcW w:w="4036" w:type="dxa"/>
            <w:shd w:val="clear" w:color="000000" w:fill="C0C0C0"/>
            <w:vAlign w:val="center"/>
            <w:hideMark/>
          </w:tcPr>
          <w:p w14:paraId="75040A56"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ΕΠΙΣΤΡΩΣΕΙΣ ΔΑΠΕΔΩΝ</w:t>
            </w:r>
          </w:p>
        </w:tc>
        <w:tc>
          <w:tcPr>
            <w:tcW w:w="709" w:type="dxa"/>
            <w:shd w:val="clear" w:color="000000" w:fill="BFBFBF"/>
            <w:noWrap/>
            <w:vAlign w:val="center"/>
            <w:hideMark/>
          </w:tcPr>
          <w:p w14:paraId="370D89A4"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 </w:t>
            </w:r>
          </w:p>
        </w:tc>
        <w:tc>
          <w:tcPr>
            <w:tcW w:w="873" w:type="dxa"/>
            <w:shd w:val="clear" w:color="000000" w:fill="BFBFBF"/>
          </w:tcPr>
          <w:p w14:paraId="1D6630EC" w14:textId="77777777" w:rsidR="0037715F" w:rsidRPr="00B00552" w:rsidRDefault="0037715F" w:rsidP="007A009F">
            <w:pPr>
              <w:spacing w:after="0"/>
              <w:rPr>
                <w:rFonts w:ascii="Calibri" w:hAnsi="Calibri"/>
                <w:b/>
                <w:bCs/>
                <w:color w:val="000000"/>
                <w:sz w:val="16"/>
                <w:szCs w:val="16"/>
              </w:rPr>
            </w:pPr>
          </w:p>
        </w:tc>
        <w:tc>
          <w:tcPr>
            <w:tcW w:w="868" w:type="dxa"/>
            <w:shd w:val="clear" w:color="000000" w:fill="BFBFBF"/>
          </w:tcPr>
          <w:p w14:paraId="746F8720" w14:textId="77777777" w:rsidR="0037715F" w:rsidRPr="00B00552" w:rsidRDefault="0037715F" w:rsidP="007A009F">
            <w:pPr>
              <w:spacing w:after="0"/>
              <w:rPr>
                <w:rFonts w:ascii="Calibri" w:hAnsi="Calibri"/>
                <w:b/>
                <w:bCs/>
                <w:color w:val="000000"/>
                <w:sz w:val="16"/>
                <w:szCs w:val="16"/>
              </w:rPr>
            </w:pPr>
          </w:p>
        </w:tc>
        <w:tc>
          <w:tcPr>
            <w:tcW w:w="2528" w:type="dxa"/>
            <w:shd w:val="clear" w:color="000000" w:fill="BFBFBF"/>
            <w:noWrap/>
            <w:vAlign w:val="center"/>
            <w:hideMark/>
          </w:tcPr>
          <w:p w14:paraId="759FDC12"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101302AE" w14:textId="77777777" w:rsidTr="00772A44">
        <w:trPr>
          <w:trHeight w:val="284"/>
          <w:jc w:val="center"/>
        </w:trPr>
        <w:tc>
          <w:tcPr>
            <w:tcW w:w="624" w:type="dxa"/>
            <w:shd w:val="clear" w:color="auto" w:fill="auto"/>
            <w:vAlign w:val="center"/>
            <w:hideMark/>
          </w:tcPr>
          <w:p w14:paraId="455E919E"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10.01</w:t>
            </w:r>
          </w:p>
        </w:tc>
        <w:tc>
          <w:tcPr>
            <w:tcW w:w="4036" w:type="dxa"/>
            <w:shd w:val="clear" w:color="auto" w:fill="auto"/>
            <w:vAlign w:val="center"/>
            <w:hideMark/>
          </w:tcPr>
          <w:p w14:paraId="580545B2"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Κατώφλια, ποδιές παραθύρων, επίστρωση στηθαίων, μπαλκονιών, κτλ με μάρμαρο πλάτους έως 25 cm</w:t>
            </w:r>
          </w:p>
        </w:tc>
        <w:tc>
          <w:tcPr>
            <w:tcW w:w="709" w:type="dxa"/>
            <w:shd w:val="clear" w:color="auto" w:fill="auto"/>
            <w:vAlign w:val="center"/>
            <w:hideMark/>
          </w:tcPr>
          <w:p w14:paraId="5D4F9BB3"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μ.μ.</w:t>
            </w:r>
          </w:p>
        </w:tc>
        <w:tc>
          <w:tcPr>
            <w:tcW w:w="873" w:type="dxa"/>
            <w:shd w:val="clear" w:color="auto" w:fill="DBE5F1" w:themeFill="accent1" w:themeFillTint="33"/>
            <w:vAlign w:val="center"/>
          </w:tcPr>
          <w:p w14:paraId="5214FA4B"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25,00</w:t>
            </w:r>
          </w:p>
        </w:tc>
        <w:tc>
          <w:tcPr>
            <w:tcW w:w="868" w:type="dxa"/>
            <w:shd w:val="clear" w:color="auto" w:fill="DBE5F1" w:themeFill="accent1" w:themeFillTint="33"/>
            <w:vAlign w:val="center"/>
          </w:tcPr>
          <w:p w14:paraId="09D2E80A"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35,00</w:t>
            </w:r>
          </w:p>
        </w:tc>
        <w:tc>
          <w:tcPr>
            <w:tcW w:w="2528" w:type="dxa"/>
            <w:shd w:val="clear" w:color="auto" w:fill="auto"/>
            <w:noWrap/>
            <w:vAlign w:val="center"/>
            <w:hideMark/>
          </w:tcPr>
          <w:p w14:paraId="7B1C8479"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7400C5EA" w14:textId="77777777" w:rsidTr="00772A44">
        <w:trPr>
          <w:trHeight w:val="284"/>
          <w:jc w:val="center"/>
        </w:trPr>
        <w:tc>
          <w:tcPr>
            <w:tcW w:w="624" w:type="dxa"/>
            <w:shd w:val="clear" w:color="auto" w:fill="auto"/>
            <w:vAlign w:val="center"/>
            <w:hideMark/>
          </w:tcPr>
          <w:p w14:paraId="445A9644"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10.02</w:t>
            </w:r>
          </w:p>
        </w:tc>
        <w:tc>
          <w:tcPr>
            <w:tcW w:w="4036" w:type="dxa"/>
            <w:shd w:val="clear" w:color="auto" w:fill="auto"/>
            <w:vAlign w:val="center"/>
            <w:hideMark/>
          </w:tcPr>
          <w:p w14:paraId="62438C5D"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Κατώφλια, ποδιές παραθύρων, επίστρωση στηθαίων, μπαλκονιών, κτλ με μάρμαρο πλάτους 26 έως 50 cm</w:t>
            </w:r>
          </w:p>
        </w:tc>
        <w:tc>
          <w:tcPr>
            <w:tcW w:w="709" w:type="dxa"/>
            <w:shd w:val="clear" w:color="auto" w:fill="auto"/>
            <w:vAlign w:val="center"/>
            <w:hideMark/>
          </w:tcPr>
          <w:p w14:paraId="546CA792"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μ.μ.</w:t>
            </w:r>
          </w:p>
        </w:tc>
        <w:tc>
          <w:tcPr>
            <w:tcW w:w="873" w:type="dxa"/>
            <w:shd w:val="clear" w:color="auto" w:fill="DBE5F1" w:themeFill="accent1" w:themeFillTint="33"/>
            <w:vAlign w:val="center"/>
          </w:tcPr>
          <w:p w14:paraId="6765796F"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40,00</w:t>
            </w:r>
          </w:p>
        </w:tc>
        <w:tc>
          <w:tcPr>
            <w:tcW w:w="868" w:type="dxa"/>
            <w:shd w:val="clear" w:color="auto" w:fill="DBE5F1" w:themeFill="accent1" w:themeFillTint="33"/>
            <w:vAlign w:val="center"/>
          </w:tcPr>
          <w:p w14:paraId="3AF078A8"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50,00</w:t>
            </w:r>
          </w:p>
        </w:tc>
        <w:tc>
          <w:tcPr>
            <w:tcW w:w="2528" w:type="dxa"/>
            <w:shd w:val="clear" w:color="auto" w:fill="auto"/>
            <w:noWrap/>
            <w:vAlign w:val="center"/>
            <w:hideMark/>
          </w:tcPr>
          <w:p w14:paraId="36519CFF"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50E065B9" w14:textId="77777777" w:rsidTr="00772A44">
        <w:trPr>
          <w:trHeight w:val="284"/>
          <w:jc w:val="center"/>
        </w:trPr>
        <w:tc>
          <w:tcPr>
            <w:tcW w:w="624" w:type="dxa"/>
            <w:shd w:val="clear" w:color="auto" w:fill="auto"/>
            <w:vAlign w:val="center"/>
            <w:hideMark/>
          </w:tcPr>
          <w:p w14:paraId="5CB595B2"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10.03</w:t>
            </w:r>
          </w:p>
        </w:tc>
        <w:tc>
          <w:tcPr>
            <w:tcW w:w="4036" w:type="dxa"/>
            <w:shd w:val="clear" w:color="auto" w:fill="auto"/>
            <w:vAlign w:val="center"/>
            <w:hideMark/>
          </w:tcPr>
          <w:p w14:paraId="3D3CB8E3"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Μαρμαροεπένδυση βαθμίδας κλίμακος (ρίχτι και πάτημα) οποιουδήποτε πλάτους και ύψους</w:t>
            </w:r>
          </w:p>
        </w:tc>
        <w:tc>
          <w:tcPr>
            <w:tcW w:w="709" w:type="dxa"/>
            <w:shd w:val="clear" w:color="auto" w:fill="auto"/>
            <w:vAlign w:val="center"/>
            <w:hideMark/>
          </w:tcPr>
          <w:p w14:paraId="5D8DB388"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μ.μ.</w:t>
            </w:r>
          </w:p>
        </w:tc>
        <w:tc>
          <w:tcPr>
            <w:tcW w:w="873" w:type="dxa"/>
            <w:shd w:val="clear" w:color="auto" w:fill="DBE5F1" w:themeFill="accent1" w:themeFillTint="33"/>
            <w:vAlign w:val="center"/>
          </w:tcPr>
          <w:p w14:paraId="202D44CC"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80,00</w:t>
            </w:r>
          </w:p>
        </w:tc>
        <w:tc>
          <w:tcPr>
            <w:tcW w:w="868" w:type="dxa"/>
            <w:shd w:val="clear" w:color="auto" w:fill="DBE5F1" w:themeFill="accent1" w:themeFillTint="33"/>
            <w:vAlign w:val="center"/>
          </w:tcPr>
          <w:p w14:paraId="03B4F82A"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120,00</w:t>
            </w:r>
          </w:p>
        </w:tc>
        <w:tc>
          <w:tcPr>
            <w:tcW w:w="2528" w:type="dxa"/>
            <w:shd w:val="clear" w:color="auto" w:fill="auto"/>
            <w:noWrap/>
            <w:vAlign w:val="center"/>
            <w:hideMark/>
          </w:tcPr>
          <w:p w14:paraId="50A1239F"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184F15E3" w14:textId="77777777" w:rsidTr="00772A44">
        <w:trPr>
          <w:trHeight w:val="284"/>
          <w:jc w:val="center"/>
        </w:trPr>
        <w:tc>
          <w:tcPr>
            <w:tcW w:w="624" w:type="dxa"/>
            <w:shd w:val="clear" w:color="auto" w:fill="auto"/>
            <w:vAlign w:val="center"/>
            <w:hideMark/>
          </w:tcPr>
          <w:p w14:paraId="4BAB57AD"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10.04</w:t>
            </w:r>
          </w:p>
        </w:tc>
        <w:tc>
          <w:tcPr>
            <w:tcW w:w="4036" w:type="dxa"/>
            <w:shd w:val="clear" w:color="auto" w:fill="auto"/>
            <w:vAlign w:val="center"/>
            <w:hideMark/>
          </w:tcPr>
          <w:p w14:paraId="074F7027"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Μαρμαροεπένδυση πάγκων εργασίας, κουζίνας κτλ</w:t>
            </w:r>
          </w:p>
        </w:tc>
        <w:tc>
          <w:tcPr>
            <w:tcW w:w="709" w:type="dxa"/>
            <w:shd w:val="clear" w:color="auto" w:fill="auto"/>
            <w:vAlign w:val="center"/>
            <w:hideMark/>
          </w:tcPr>
          <w:p w14:paraId="0D8E35A7"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μ.μ.</w:t>
            </w:r>
          </w:p>
        </w:tc>
        <w:tc>
          <w:tcPr>
            <w:tcW w:w="873" w:type="dxa"/>
            <w:shd w:val="clear" w:color="auto" w:fill="DBE5F1" w:themeFill="accent1" w:themeFillTint="33"/>
            <w:vAlign w:val="center"/>
          </w:tcPr>
          <w:p w14:paraId="23AD04F6"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90,00</w:t>
            </w:r>
          </w:p>
        </w:tc>
        <w:tc>
          <w:tcPr>
            <w:tcW w:w="868" w:type="dxa"/>
            <w:shd w:val="clear" w:color="auto" w:fill="DBE5F1" w:themeFill="accent1" w:themeFillTint="33"/>
            <w:vAlign w:val="center"/>
          </w:tcPr>
          <w:p w14:paraId="3FA41B2C"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180,00</w:t>
            </w:r>
          </w:p>
        </w:tc>
        <w:tc>
          <w:tcPr>
            <w:tcW w:w="2528" w:type="dxa"/>
            <w:shd w:val="clear" w:color="auto" w:fill="auto"/>
            <w:noWrap/>
            <w:vAlign w:val="center"/>
            <w:hideMark/>
          </w:tcPr>
          <w:p w14:paraId="15B33D9B"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5138F7D1" w14:textId="77777777" w:rsidTr="00772A44">
        <w:trPr>
          <w:trHeight w:val="284"/>
          <w:jc w:val="center"/>
        </w:trPr>
        <w:tc>
          <w:tcPr>
            <w:tcW w:w="624" w:type="dxa"/>
            <w:shd w:val="clear" w:color="auto" w:fill="auto"/>
            <w:vAlign w:val="center"/>
            <w:hideMark/>
          </w:tcPr>
          <w:p w14:paraId="2D07703F"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10.05</w:t>
            </w:r>
          </w:p>
        </w:tc>
        <w:tc>
          <w:tcPr>
            <w:tcW w:w="4036" w:type="dxa"/>
            <w:shd w:val="clear" w:color="auto" w:fill="auto"/>
            <w:vAlign w:val="center"/>
            <w:hideMark/>
          </w:tcPr>
          <w:p w14:paraId="1169DF01"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 xml:space="preserve">Επενδύσεις πάγκων εργασίας, κουζίνας, λουτρών κτλ με γρανίτη </w:t>
            </w:r>
          </w:p>
        </w:tc>
        <w:tc>
          <w:tcPr>
            <w:tcW w:w="709" w:type="dxa"/>
            <w:shd w:val="clear" w:color="auto" w:fill="auto"/>
            <w:vAlign w:val="center"/>
            <w:hideMark/>
          </w:tcPr>
          <w:p w14:paraId="259CF318"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1126AF5F"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220,00</w:t>
            </w:r>
          </w:p>
        </w:tc>
        <w:tc>
          <w:tcPr>
            <w:tcW w:w="868" w:type="dxa"/>
            <w:shd w:val="clear" w:color="auto" w:fill="DBE5F1" w:themeFill="accent1" w:themeFillTint="33"/>
            <w:vAlign w:val="center"/>
          </w:tcPr>
          <w:p w14:paraId="14228636"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270,00</w:t>
            </w:r>
          </w:p>
        </w:tc>
        <w:tc>
          <w:tcPr>
            <w:tcW w:w="2528" w:type="dxa"/>
            <w:shd w:val="clear" w:color="auto" w:fill="auto"/>
            <w:noWrap/>
            <w:vAlign w:val="center"/>
            <w:hideMark/>
          </w:tcPr>
          <w:p w14:paraId="0B839006"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3A48DAA7" w14:textId="77777777" w:rsidTr="00772A44">
        <w:trPr>
          <w:trHeight w:val="284"/>
          <w:jc w:val="center"/>
        </w:trPr>
        <w:tc>
          <w:tcPr>
            <w:tcW w:w="624" w:type="dxa"/>
            <w:shd w:val="clear" w:color="auto" w:fill="auto"/>
            <w:vAlign w:val="center"/>
            <w:hideMark/>
          </w:tcPr>
          <w:p w14:paraId="1187EB43"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10.06</w:t>
            </w:r>
          </w:p>
        </w:tc>
        <w:tc>
          <w:tcPr>
            <w:tcW w:w="4036" w:type="dxa"/>
            <w:shd w:val="clear" w:color="auto" w:fill="auto"/>
            <w:vAlign w:val="center"/>
            <w:hideMark/>
          </w:tcPr>
          <w:p w14:paraId="2659371E"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Εξισωτική-εξομαλυντική τσιμεντοκονία για δάπεδα</w:t>
            </w:r>
          </w:p>
        </w:tc>
        <w:tc>
          <w:tcPr>
            <w:tcW w:w="709" w:type="dxa"/>
            <w:shd w:val="clear" w:color="auto" w:fill="auto"/>
            <w:vAlign w:val="center"/>
            <w:hideMark/>
          </w:tcPr>
          <w:p w14:paraId="47A44234"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038CA999"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6,00</w:t>
            </w:r>
          </w:p>
        </w:tc>
        <w:tc>
          <w:tcPr>
            <w:tcW w:w="868" w:type="dxa"/>
            <w:shd w:val="clear" w:color="auto" w:fill="DBE5F1" w:themeFill="accent1" w:themeFillTint="33"/>
            <w:vAlign w:val="center"/>
          </w:tcPr>
          <w:p w14:paraId="46530ADA"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7,50</w:t>
            </w:r>
          </w:p>
        </w:tc>
        <w:tc>
          <w:tcPr>
            <w:tcW w:w="2528" w:type="dxa"/>
            <w:shd w:val="clear" w:color="auto" w:fill="auto"/>
            <w:noWrap/>
            <w:vAlign w:val="center"/>
            <w:hideMark/>
          </w:tcPr>
          <w:p w14:paraId="7AD436D7"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672E1094" w14:textId="77777777" w:rsidTr="00772A44">
        <w:trPr>
          <w:trHeight w:val="284"/>
          <w:jc w:val="center"/>
        </w:trPr>
        <w:tc>
          <w:tcPr>
            <w:tcW w:w="624" w:type="dxa"/>
            <w:shd w:val="clear" w:color="auto" w:fill="auto"/>
            <w:vAlign w:val="center"/>
            <w:hideMark/>
          </w:tcPr>
          <w:p w14:paraId="17F91EF3"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10.07</w:t>
            </w:r>
          </w:p>
        </w:tc>
        <w:tc>
          <w:tcPr>
            <w:tcW w:w="4036" w:type="dxa"/>
            <w:shd w:val="clear" w:color="auto" w:fill="auto"/>
            <w:vAlign w:val="center"/>
            <w:hideMark/>
          </w:tcPr>
          <w:p w14:paraId="4B25016E"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Βιομηχανικό δάπεδο (περιλαμβάνεται η τυχόν απαιτούμενη επιπλέον διάστρωση σκυροδέματος)</w:t>
            </w:r>
          </w:p>
        </w:tc>
        <w:tc>
          <w:tcPr>
            <w:tcW w:w="709" w:type="dxa"/>
            <w:shd w:val="clear" w:color="auto" w:fill="auto"/>
            <w:vAlign w:val="center"/>
            <w:hideMark/>
          </w:tcPr>
          <w:p w14:paraId="65B4B8CB"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612229CC"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30,00</w:t>
            </w:r>
          </w:p>
        </w:tc>
        <w:tc>
          <w:tcPr>
            <w:tcW w:w="868" w:type="dxa"/>
            <w:shd w:val="clear" w:color="auto" w:fill="DBE5F1" w:themeFill="accent1" w:themeFillTint="33"/>
            <w:vAlign w:val="center"/>
          </w:tcPr>
          <w:p w14:paraId="76AA6015"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50,00</w:t>
            </w:r>
          </w:p>
        </w:tc>
        <w:tc>
          <w:tcPr>
            <w:tcW w:w="2528" w:type="dxa"/>
            <w:shd w:val="clear" w:color="auto" w:fill="auto"/>
            <w:noWrap/>
            <w:vAlign w:val="center"/>
            <w:hideMark/>
          </w:tcPr>
          <w:p w14:paraId="0134F1D4"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28D826C9" w14:textId="77777777" w:rsidTr="00772A44">
        <w:trPr>
          <w:trHeight w:val="284"/>
          <w:jc w:val="center"/>
        </w:trPr>
        <w:tc>
          <w:tcPr>
            <w:tcW w:w="624" w:type="dxa"/>
            <w:shd w:val="clear" w:color="auto" w:fill="auto"/>
            <w:vAlign w:val="center"/>
            <w:hideMark/>
          </w:tcPr>
          <w:p w14:paraId="6D3EF14E"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10.08</w:t>
            </w:r>
          </w:p>
        </w:tc>
        <w:tc>
          <w:tcPr>
            <w:tcW w:w="4036" w:type="dxa"/>
            <w:shd w:val="clear" w:color="auto" w:fill="auto"/>
            <w:vAlign w:val="center"/>
            <w:hideMark/>
          </w:tcPr>
          <w:p w14:paraId="22BC2616"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Βιομηχανικό δάπεδο (χωρίς διάστρωση σκυροδέματος)</w:t>
            </w:r>
          </w:p>
        </w:tc>
        <w:tc>
          <w:tcPr>
            <w:tcW w:w="709" w:type="dxa"/>
            <w:shd w:val="clear" w:color="auto" w:fill="auto"/>
            <w:vAlign w:val="center"/>
            <w:hideMark/>
          </w:tcPr>
          <w:p w14:paraId="270DF16F"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5CF40830"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10,00</w:t>
            </w:r>
          </w:p>
        </w:tc>
        <w:tc>
          <w:tcPr>
            <w:tcW w:w="868" w:type="dxa"/>
            <w:shd w:val="clear" w:color="auto" w:fill="DBE5F1" w:themeFill="accent1" w:themeFillTint="33"/>
            <w:vAlign w:val="center"/>
          </w:tcPr>
          <w:p w14:paraId="18EB039D"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15,00</w:t>
            </w:r>
          </w:p>
        </w:tc>
        <w:tc>
          <w:tcPr>
            <w:tcW w:w="2528" w:type="dxa"/>
            <w:shd w:val="clear" w:color="auto" w:fill="auto"/>
            <w:noWrap/>
            <w:vAlign w:val="center"/>
            <w:hideMark/>
          </w:tcPr>
          <w:p w14:paraId="0AF66046"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1E34DE48" w14:textId="77777777" w:rsidTr="00772A44">
        <w:trPr>
          <w:trHeight w:val="284"/>
          <w:jc w:val="center"/>
        </w:trPr>
        <w:tc>
          <w:tcPr>
            <w:tcW w:w="624" w:type="dxa"/>
            <w:shd w:val="clear" w:color="auto" w:fill="auto"/>
            <w:vAlign w:val="center"/>
            <w:hideMark/>
          </w:tcPr>
          <w:p w14:paraId="0754C032"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10.09</w:t>
            </w:r>
          </w:p>
        </w:tc>
        <w:tc>
          <w:tcPr>
            <w:tcW w:w="4036" w:type="dxa"/>
            <w:shd w:val="clear" w:color="auto" w:fill="auto"/>
            <w:vAlign w:val="center"/>
            <w:hideMark/>
          </w:tcPr>
          <w:p w14:paraId="595DE31A"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Βιομηχανικό δάπεδο με εποξειδική ρητίνη</w:t>
            </w:r>
          </w:p>
        </w:tc>
        <w:tc>
          <w:tcPr>
            <w:tcW w:w="709" w:type="dxa"/>
            <w:shd w:val="clear" w:color="auto" w:fill="auto"/>
            <w:vAlign w:val="center"/>
            <w:hideMark/>
          </w:tcPr>
          <w:p w14:paraId="01DE4B58"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47FD1BDA"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50,00</w:t>
            </w:r>
          </w:p>
        </w:tc>
        <w:tc>
          <w:tcPr>
            <w:tcW w:w="868" w:type="dxa"/>
            <w:shd w:val="clear" w:color="auto" w:fill="DBE5F1" w:themeFill="accent1" w:themeFillTint="33"/>
            <w:vAlign w:val="center"/>
          </w:tcPr>
          <w:p w14:paraId="54224C78"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70,00</w:t>
            </w:r>
          </w:p>
        </w:tc>
        <w:tc>
          <w:tcPr>
            <w:tcW w:w="2528" w:type="dxa"/>
            <w:shd w:val="clear" w:color="auto" w:fill="auto"/>
            <w:noWrap/>
            <w:vAlign w:val="center"/>
            <w:hideMark/>
          </w:tcPr>
          <w:p w14:paraId="42DC7302"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613A745B" w14:textId="77777777" w:rsidTr="00772A44">
        <w:trPr>
          <w:trHeight w:val="284"/>
          <w:jc w:val="center"/>
        </w:trPr>
        <w:tc>
          <w:tcPr>
            <w:tcW w:w="624" w:type="dxa"/>
            <w:shd w:val="clear" w:color="auto" w:fill="auto"/>
            <w:vAlign w:val="center"/>
            <w:hideMark/>
          </w:tcPr>
          <w:p w14:paraId="6D403FBA"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10.10</w:t>
            </w:r>
          </w:p>
        </w:tc>
        <w:tc>
          <w:tcPr>
            <w:tcW w:w="4036" w:type="dxa"/>
            <w:shd w:val="clear" w:color="auto" w:fill="auto"/>
            <w:vAlign w:val="center"/>
            <w:hideMark/>
          </w:tcPr>
          <w:p w14:paraId="54D9BF06"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 xml:space="preserve">Πατητή τσιμεντοκονία </w:t>
            </w:r>
          </w:p>
        </w:tc>
        <w:tc>
          <w:tcPr>
            <w:tcW w:w="709" w:type="dxa"/>
            <w:shd w:val="clear" w:color="auto" w:fill="auto"/>
            <w:vAlign w:val="center"/>
            <w:hideMark/>
          </w:tcPr>
          <w:p w14:paraId="40823E25"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5F96D9AC"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30,00</w:t>
            </w:r>
          </w:p>
        </w:tc>
        <w:tc>
          <w:tcPr>
            <w:tcW w:w="868" w:type="dxa"/>
            <w:shd w:val="clear" w:color="auto" w:fill="DBE5F1" w:themeFill="accent1" w:themeFillTint="33"/>
            <w:vAlign w:val="center"/>
          </w:tcPr>
          <w:p w14:paraId="39297938"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40,00</w:t>
            </w:r>
          </w:p>
        </w:tc>
        <w:tc>
          <w:tcPr>
            <w:tcW w:w="2528" w:type="dxa"/>
            <w:shd w:val="clear" w:color="auto" w:fill="auto"/>
            <w:noWrap/>
            <w:vAlign w:val="center"/>
            <w:hideMark/>
          </w:tcPr>
          <w:p w14:paraId="071C3C1A"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08150F55" w14:textId="77777777" w:rsidTr="00772A44">
        <w:trPr>
          <w:trHeight w:val="284"/>
          <w:jc w:val="center"/>
        </w:trPr>
        <w:tc>
          <w:tcPr>
            <w:tcW w:w="624" w:type="dxa"/>
            <w:shd w:val="clear" w:color="auto" w:fill="auto"/>
            <w:vAlign w:val="center"/>
            <w:hideMark/>
          </w:tcPr>
          <w:p w14:paraId="1A8EA8C5"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10.11</w:t>
            </w:r>
          </w:p>
        </w:tc>
        <w:tc>
          <w:tcPr>
            <w:tcW w:w="4036" w:type="dxa"/>
            <w:shd w:val="clear" w:color="auto" w:fill="auto"/>
            <w:vAlign w:val="center"/>
            <w:hideMark/>
          </w:tcPr>
          <w:p w14:paraId="6DED3BA5"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Με τσιμεντόπλακες</w:t>
            </w:r>
          </w:p>
        </w:tc>
        <w:tc>
          <w:tcPr>
            <w:tcW w:w="709" w:type="dxa"/>
            <w:shd w:val="clear" w:color="auto" w:fill="auto"/>
            <w:vAlign w:val="center"/>
            <w:hideMark/>
          </w:tcPr>
          <w:p w14:paraId="41161DFB"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0888F589"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18,00</w:t>
            </w:r>
          </w:p>
        </w:tc>
        <w:tc>
          <w:tcPr>
            <w:tcW w:w="868" w:type="dxa"/>
            <w:shd w:val="clear" w:color="auto" w:fill="DBE5F1" w:themeFill="accent1" w:themeFillTint="33"/>
            <w:vAlign w:val="center"/>
          </w:tcPr>
          <w:p w14:paraId="094049F6"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23,00</w:t>
            </w:r>
          </w:p>
        </w:tc>
        <w:tc>
          <w:tcPr>
            <w:tcW w:w="2528" w:type="dxa"/>
            <w:shd w:val="clear" w:color="auto" w:fill="auto"/>
            <w:noWrap/>
            <w:vAlign w:val="center"/>
            <w:hideMark/>
          </w:tcPr>
          <w:p w14:paraId="026216E5"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1167E953" w14:textId="77777777" w:rsidTr="00772A44">
        <w:trPr>
          <w:trHeight w:val="284"/>
          <w:jc w:val="center"/>
        </w:trPr>
        <w:tc>
          <w:tcPr>
            <w:tcW w:w="624" w:type="dxa"/>
            <w:shd w:val="clear" w:color="auto" w:fill="auto"/>
            <w:vAlign w:val="center"/>
            <w:hideMark/>
          </w:tcPr>
          <w:p w14:paraId="2AF9F5F1"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10.12</w:t>
            </w:r>
          </w:p>
        </w:tc>
        <w:tc>
          <w:tcPr>
            <w:tcW w:w="4036" w:type="dxa"/>
            <w:shd w:val="clear" w:color="auto" w:fill="auto"/>
            <w:vAlign w:val="center"/>
            <w:hideMark/>
          </w:tcPr>
          <w:p w14:paraId="525CE2A7"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Με λίθινες πλάκες (Καρύστου, κ.λπ.)</w:t>
            </w:r>
          </w:p>
        </w:tc>
        <w:tc>
          <w:tcPr>
            <w:tcW w:w="709" w:type="dxa"/>
            <w:shd w:val="clear" w:color="auto" w:fill="auto"/>
            <w:vAlign w:val="center"/>
            <w:hideMark/>
          </w:tcPr>
          <w:p w14:paraId="506FEF88"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714501E1"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35,00</w:t>
            </w:r>
          </w:p>
        </w:tc>
        <w:tc>
          <w:tcPr>
            <w:tcW w:w="868" w:type="dxa"/>
            <w:shd w:val="clear" w:color="auto" w:fill="DBE5F1" w:themeFill="accent1" w:themeFillTint="33"/>
            <w:vAlign w:val="center"/>
          </w:tcPr>
          <w:p w14:paraId="7F660DE5"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45,00</w:t>
            </w:r>
          </w:p>
        </w:tc>
        <w:tc>
          <w:tcPr>
            <w:tcW w:w="2528" w:type="dxa"/>
            <w:shd w:val="clear" w:color="auto" w:fill="auto"/>
            <w:noWrap/>
            <w:vAlign w:val="center"/>
            <w:hideMark/>
          </w:tcPr>
          <w:p w14:paraId="092FFF75"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7C382461" w14:textId="77777777" w:rsidTr="00772A44">
        <w:trPr>
          <w:trHeight w:val="284"/>
          <w:jc w:val="center"/>
        </w:trPr>
        <w:tc>
          <w:tcPr>
            <w:tcW w:w="624" w:type="dxa"/>
            <w:shd w:val="clear" w:color="auto" w:fill="auto"/>
            <w:vAlign w:val="center"/>
            <w:hideMark/>
          </w:tcPr>
          <w:p w14:paraId="5A6EC302"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10.13</w:t>
            </w:r>
          </w:p>
        </w:tc>
        <w:tc>
          <w:tcPr>
            <w:tcW w:w="4036" w:type="dxa"/>
            <w:shd w:val="clear" w:color="auto" w:fill="auto"/>
            <w:vAlign w:val="center"/>
            <w:hideMark/>
          </w:tcPr>
          <w:p w14:paraId="663C03DC"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Με πλάκες μαρμάρου</w:t>
            </w:r>
          </w:p>
        </w:tc>
        <w:tc>
          <w:tcPr>
            <w:tcW w:w="709" w:type="dxa"/>
            <w:shd w:val="clear" w:color="auto" w:fill="auto"/>
            <w:vAlign w:val="center"/>
            <w:hideMark/>
          </w:tcPr>
          <w:p w14:paraId="276CEA7C"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186C6F8A"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80,00</w:t>
            </w:r>
          </w:p>
        </w:tc>
        <w:tc>
          <w:tcPr>
            <w:tcW w:w="868" w:type="dxa"/>
            <w:shd w:val="clear" w:color="auto" w:fill="DBE5F1" w:themeFill="accent1" w:themeFillTint="33"/>
            <w:vAlign w:val="center"/>
          </w:tcPr>
          <w:p w14:paraId="12FFC878"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120,00</w:t>
            </w:r>
          </w:p>
        </w:tc>
        <w:tc>
          <w:tcPr>
            <w:tcW w:w="2528" w:type="dxa"/>
            <w:shd w:val="clear" w:color="auto" w:fill="auto"/>
            <w:noWrap/>
            <w:vAlign w:val="center"/>
            <w:hideMark/>
          </w:tcPr>
          <w:p w14:paraId="79BA5412"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1900920D" w14:textId="77777777" w:rsidTr="00772A44">
        <w:trPr>
          <w:trHeight w:val="284"/>
          <w:jc w:val="center"/>
        </w:trPr>
        <w:tc>
          <w:tcPr>
            <w:tcW w:w="624" w:type="dxa"/>
            <w:shd w:val="clear" w:color="auto" w:fill="auto"/>
            <w:vAlign w:val="center"/>
            <w:hideMark/>
          </w:tcPr>
          <w:p w14:paraId="10D8A888"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10.14</w:t>
            </w:r>
          </w:p>
        </w:tc>
        <w:tc>
          <w:tcPr>
            <w:tcW w:w="4036" w:type="dxa"/>
            <w:shd w:val="clear" w:color="auto" w:fill="auto"/>
            <w:vAlign w:val="center"/>
            <w:hideMark/>
          </w:tcPr>
          <w:p w14:paraId="62C636A8"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Με πλακίδια κεραμικά ή πορσελάνης</w:t>
            </w:r>
          </w:p>
        </w:tc>
        <w:tc>
          <w:tcPr>
            <w:tcW w:w="709" w:type="dxa"/>
            <w:shd w:val="clear" w:color="auto" w:fill="auto"/>
            <w:vAlign w:val="center"/>
            <w:hideMark/>
          </w:tcPr>
          <w:p w14:paraId="692BAF48"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4BF05EB5"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35,00</w:t>
            </w:r>
          </w:p>
        </w:tc>
        <w:tc>
          <w:tcPr>
            <w:tcW w:w="868" w:type="dxa"/>
            <w:shd w:val="clear" w:color="auto" w:fill="DBE5F1" w:themeFill="accent1" w:themeFillTint="33"/>
            <w:vAlign w:val="center"/>
          </w:tcPr>
          <w:p w14:paraId="5F6E21C4"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50,00</w:t>
            </w:r>
          </w:p>
        </w:tc>
        <w:tc>
          <w:tcPr>
            <w:tcW w:w="2528" w:type="dxa"/>
            <w:shd w:val="clear" w:color="auto" w:fill="auto"/>
            <w:noWrap/>
            <w:vAlign w:val="center"/>
            <w:hideMark/>
          </w:tcPr>
          <w:p w14:paraId="1F123824"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1F170B8E" w14:textId="77777777" w:rsidTr="00772A44">
        <w:trPr>
          <w:trHeight w:val="284"/>
          <w:jc w:val="center"/>
        </w:trPr>
        <w:tc>
          <w:tcPr>
            <w:tcW w:w="624" w:type="dxa"/>
            <w:shd w:val="clear" w:color="auto" w:fill="auto"/>
            <w:vAlign w:val="center"/>
            <w:hideMark/>
          </w:tcPr>
          <w:p w14:paraId="45EFAF73"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10.15</w:t>
            </w:r>
          </w:p>
        </w:tc>
        <w:tc>
          <w:tcPr>
            <w:tcW w:w="4036" w:type="dxa"/>
            <w:shd w:val="clear" w:color="auto" w:fill="auto"/>
            <w:vAlign w:val="center"/>
            <w:hideMark/>
          </w:tcPr>
          <w:p w14:paraId="172AA77F"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Με λωρίδες αφρικανικής ξυλείας</w:t>
            </w:r>
          </w:p>
        </w:tc>
        <w:tc>
          <w:tcPr>
            <w:tcW w:w="709" w:type="dxa"/>
            <w:shd w:val="clear" w:color="auto" w:fill="auto"/>
            <w:vAlign w:val="center"/>
            <w:hideMark/>
          </w:tcPr>
          <w:p w14:paraId="5A686902"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72916291"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60,00</w:t>
            </w:r>
          </w:p>
        </w:tc>
        <w:tc>
          <w:tcPr>
            <w:tcW w:w="868" w:type="dxa"/>
            <w:shd w:val="clear" w:color="auto" w:fill="DBE5F1" w:themeFill="accent1" w:themeFillTint="33"/>
            <w:vAlign w:val="center"/>
          </w:tcPr>
          <w:p w14:paraId="4E7F43A5"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85,00</w:t>
            </w:r>
          </w:p>
        </w:tc>
        <w:tc>
          <w:tcPr>
            <w:tcW w:w="2528" w:type="dxa"/>
            <w:shd w:val="clear" w:color="auto" w:fill="auto"/>
            <w:noWrap/>
            <w:vAlign w:val="center"/>
            <w:hideMark/>
          </w:tcPr>
          <w:p w14:paraId="0352EB3C"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37A0CB45" w14:textId="77777777" w:rsidTr="00772A44">
        <w:trPr>
          <w:trHeight w:val="284"/>
          <w:jc w:val="center"/>
        </w:trPr>
        <w:tc>
          <w:tcPr>
            <w:tcW w:w="624" w:type="dxa"/>
            <w:shd w:val="clear" w:color="auto" w:fill="auto"/>
            <w:vAlign w:val="center"/>
            <w:hideMark/>
          </w:tcPr>
          <w:p w14:paraId="52230740"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10.16</w:t>
            </w:r>
          </w:p>
        </w:tc>
        <w:tc>
          <w:tcPr>
            <w:tcW w:w="4036" w:type="dxa"/>
            <w:shd w:val="clear" w:color="auto" w:fill="auto"/>
            <w:vAlign w:val="center"/>
            <w:hideMark/>
          </w:tcPr>
          <w:p w14:paraId="24DA09BA"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Με λωρίδες δρυός</w:t>
            </w:r>
          </w:p>
        </w:tc>
        <w:tc>
          <w:tcPr>
            <w:tcW w:w="709" w:type="dxa"/>
            <w:shd w:val="clear" w:color="auto" w:fill="auto"/>
            <w:vAlign w:val="center"/>
            <w:hideMark/>
          </w:tcPr>
          <w:p w14:paraId="5BB3F87D"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2250BE09"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80,00</w:t>
            </w:r>
          </w:p>
        </w:tc>
        <w:tc>
          <w:tcPr>
            <w:tcW w:w="868" w:type="dxa"/>
            <w:shd w:val="clear" w:color="auto" w:fill="DBE5F1" w:themeFill="accent1" w:themeFillTint="33"/>
            <w:vAlign w:val="center"/>
          </w:tcPr>
          <w:p w14:paraId="0E9724F5"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120,00</w:t>
            </w:r>
          </w:p>
        </w:tc>
        <w:tc>
          <w:tcPr>
            <w:tcW w:w="2528" w:type="dxa"/>
            <w:shd w:val="clear" w:color="auto" w:fill="auto"/>
            <w:noWrap/>
            <w:vAlign w:val="center"/>
            <w:hideMark/>
          </w:tcPr>
          <w:p w14:paraId="57717BA2"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6F1BFB76" w14:textId="77777777" w:rsidTr="00772A44">
        <w:trPr>
          <w:trHeight w:val="284"/>
          <w:jc w:val="center"/>
        </w:trPr>
        <w:tc>
          <w:tcPr>
            <w:tcW w:w="624" w:type="dxa"/>
            <w:shd w:val="clear" w:color="auto" w:fill="auto"/>
            <w:vAlign w:val="center"/>
            <w:hideMark/>
          </w:tcPr>
          <w:p w14:paraId="2EA2F29B"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10.17</w:t>
            </w:r>
          </w:p>
        </w:tc>
        <w:tc>
          <w:tcPr>
            <w:tcW w:w="4036" w:type="dxa"/>
            <w:shd w:val="clear" w:color="auto" w:fill="auto"/>
            <w:vAlign w:val="center"/>
            <w:hideMark/>
          </w:tcPr>
          <w:p w14:paraId="3C41E44C"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Με laminate</w:t>
            </w:r>
          </w:p>
        </w:tc>
        <w:tc>
          <w:tcPr>
            <w:tcW w:w="709" w:type="dxa"/>
            <w:shd w:val="clear" w:color="auto" w:fill="auto"/>
            <w:vAlign w:val="center"/>
            <w:hideMark/>
          </w:tcPr>
          <w:p w14:paraId="46E01618"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1DBC726F"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18,00</w:t>
            </w:r>
          </w:p>
        </w:tc>
        <w:tc>
          <w:tcPr>
            <w:tcW w:w="868" w:type="dxa"/>
            <w:shd w:val="clear" w:color="auto" w:fill="DBE5F1" w:themeFill="accent1" w:themeFillTint="33"/>
            <w:vAlign w:val="center"/>
          </w:tcPr>
          <w:p w14:paraId="617ECC63"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30,00</w:t>
            </w:r>
          </w:p>
        </w:tc>
        <w:tc>
          <w:tcPr>
            <w:tcW w:w="2528" w:type="dxa"/>
            <w:shd w:val="clear" w:color="auto" w:fill="auto"/>
            <w:noWrap/>
            <w:vAlign w:val="center"/>
            <w:hideMark/>
          </w:tcPr>
          <w:p w14:paraId="5873D76B"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4FB0E3B7" w14:textId="77777777" w:rsidTr="00772A44">
        <w:trPr>
          <w:trHeight w:val="284"/>
          <w:jc w:val="center"/>
        </w:trPr>
        <w:tc>
          <w:tcPr>
            <w:tcW w:w="624" w:type="dxa"/>
            <w:shd w:val="clear" w:color="auto" w:fill="auto"/>
            <w:vAlign w:val="center"/>
            <w:hideMark/>
          </w:tcPr>
          <w:p w14:paraId="1F8AC4AC"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10.18</w:t>
            </w:r>
          </w:p>
        </w:tc>
        <w:tc>
          <w:tcPr>
            <w:tcW w:w="4036" w:type="dxa"/>
            <w:shd w:val="clear" w:color="auto" w:fill="auto"/>
            <w:vAlign w:val="center"/>
            <w:hideMark/>
          </w:tcPr>
          <w:p w14:paraId="29A7B60E"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Με μοκέτα</w:t>
            </w:r>
          </w:p>
        </w:tc>
        <w:tc>
          <w:tcPr>
            <w:tcW w:w="709" w:type="dxa"/>
            <w:shd w:val="clear" w:color="auto" w:fill="auto"/>
            <w:vAlign w:val="center"/>
            <w:hideMark/>
          </w:tcPr>
          <w:p w14:paraId="21FFFA13"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74296D36"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15,00</w:t>
            </w:r>
          </w:p>
        </w:tc>
        <w:tc>
          <w:tcPr>
            <w:tcW w:w="868" w:type="dxa"/>
            <w:shd w:val="clear" w:color="auto" w:fill="DBE5F1" w:themeFill="accent1" w:themeFillTint="33"/>
            <w:vAlign w:val="center"/>
          </w:tcPr>
          <w:p w14:paraId="744FA74D"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25,00</w:t>
            </w:r>
          </w:p>
        </w:tc>
        <w:tc>
          <w:tcPr>
            <w:tcW w:w="2528" w:type="dxa"/>
            <w:shd w:val="clear" w:color="auto" w:fill="auto"/>
            <w:noWrap/>
            <w:vAlign w:val="center"/>
            <w:hideMark/>
          </w:tcPr>
          <w:p w14:paraId="2ED22A63"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43955781" w14:textId="77777777" w:rsidTr="00772A44">
        <w:trPr>
          <w:trHeight w:val="284"/>
          <w:jc w:val="center"/>
        </w:trPr>
        <w:tc>
          <w:tcPr>
            <w:tcW w:w="624" w:type="dxa"/>
            <w:shd w:val="clear" w:color="auto" w:fill="auto"/>
            <w:vAlign w:val="center"/>
            <w:hideMark/>
          </w:tcPr>
          <w:p w14:paraId="501CD5D2"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10.19</w:t>
            </w:r>
          </w:p>
        </w:tc>
        <w:tc>
          <w:tcPr>
            <w:tcW w:w="4036" w:type="dxa"/>
            <w:shd w:val="clear" w:color="auto" w:fill="auto"/>
            <w:vAlign w:val="center"/>
            <w:hideMark/>
          </w:tcPr>
          <w:p w14:paraId="7D43BA2B"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Περιθώρια (σοβατεπί) από μάρμαρο</w:t>
            </w:r>
          </w:p>
        </w:tc>
        <w:tc>
          <w:tcPr>
            <w:tcW w:w="709" w:type="dxa"/>
            <w:shd w:val="clear" w:color="auto" w:fill="auto"/>
            <w:vAlign w:val="center"/>
            <w:hideMark/>
          </w:tcPr>
          <w:p w14:paraId="2A49FE81"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μ.μ.</w:t>
            </w:r>
          </w:p>
        </w:tc>
        <w:tc>
          <w:tcPr>
            <w:tcW w:w="873" w:type="dxa"/>
            <w:shd w:val="clear" w:color="auto" w:fill="DBE5F1" w:themeFill="accent1" w:themeFillTint="33"/>
            <w:vAlign w:val="center"/>
          </w:tcPr>
          <w:p w14:paraId="73B57081"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8,00</w:t>
            </w:r>
          </w:p>
        </w:tc>
        <w:tc>
          <w:tcPr>
            <w:tcW w:w="868" w:type="dxa"/>
            <w:shd w:val="clear" w:color="auto" w:fill="DBE5F1" w:themeFill="accent1" w:themeFillTint="33"/>
            <w:vAlign w:val="center"/>
          </w:tcPr>
          <w:p w14:paraId="12A9F64F"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12,00</w:t>
            </w:r>
          </w:p>
        </w:tc>
        <w:tc>
          <w:tcPr>
            <w:tcW w:w="2528" w:type="dxa"/>
            <w:shd w:val="clear" w:color="auto" w:fill="auto"/>
            <w:noWrap/>
            <w:vAlign w:val="center"/>
            <w:hideMark/>
          </w:tcPr>
          <w:p w14:paraId="1D5AE87A"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2781A81F" w14:textId="77777777" w:rsidTr="00772A44">
        <w:trPr>
          <w:trHeight w:val="284"/>
          <w:jc w:val="center"/>
        </w:trPr>
        <w:tc>
          <w:tcPr>
            <w:tcW w:w="624" w:type="dxa"/>
            <w:shd w:val="clear" w:color="auto" w:fill="auto"/>
            <w:vAlign w:val="center"/>
            <w:hideMark/>
          </w:tcPr>
          <w:p w14:paraId="534AB8C5"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10.20</w:t>
            </w:r>
          </w:p>
        </w:tc>
        <w:tc>
          <w:tcPr>
            <w:tcW w:w="4036" w:type="dxa"/>
            <w:shd w:val="clear" w:color="auto" w:fill="auto"/>
            <w:vAlign w:val="center"/>
            <w:hideMark/>
          </w:tcPr>
          <w:p w14:paraId="749F2D4A"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Περιθώρια (σοβατεπί) κεραμικών πλακιδίων</w:t>
            </w:r>
          </w:p>
        </w:tc>
        <w:tc>
          <w:tcPr>
            <w:tcW w:w="709" w:type="dxa"/>
            <w:shd w:val="clear" w:color="auto" w:fill="auto"/>
            <w:vAlign w:val="center"/>
            <w:hideMark/>
          </w:tcPr>
          <w:p w14:paraId="199953EA"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μ.μ.</w:t>
            </w:r>
          </w:p>
        </w:tc>
        <w:tc>
          <w:tcPr>
            <w:tcW w:w="873" w:type="dxa"/>
            <w:shd w:val="clear" w:color="auto" w:fill="DBE5F1" w:themeFill="accent1" w:themeFillTint="33"/>
            <w:vAlign w:val="center"/>
          </w:tcPr>
          <w:p w14:paraId="2A34FE5E"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4,00</w:t>
            </w:r>
          </w:p>
        </w:tc>
        <w:tc>
          <w:tcPr>
            <w:tcW w:w="868" w:type="dxa"/>
            <w:shd w:val="clear" w:color="auto" w:fill="DBE5F1" w:themeFill="accent1" w:themeFillTint="33"/>
            <w:vAlign w:val="center"/>
          </w:tcPr>
          <w:p w14:paraId="4E0F2521"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6,00</w:t>
            </w:r>
          </w:p>
        </w:tc>
        <w:tc>
          <w:tcPr>
            <w:tcW w:w="2528" w:type="dxa"/>
            <w:shd w:val="clear" w:color="auto" w:fill="auto"/>
            <w:noWrap/>
            <w:vAlign w:val="center"/>
            <w:hideMark/>
          </w:tcPr>
          <w:p w14:paraId="361039AE"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740A3264" w14:textId="77777777" w:rsidTr="00772A44">
        <w:trPr>
          <w:trHeight w:val="284"/>
          <w:jc w:val="center"/>
        </w:trPr>
        <w:tc>
          <w:tcPr>
            <w:tcW w:w="624" w:type="dxa"/>
            <w:shd w:val="clear" w:color="auto" w:fill="auto"/>
            <w:vAlign w:val="center"/>
            <w:hideMark/>
          </w:tcPr>
          <w:p w14:paraId="341B73EC"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10.21</w:t>
            </w:r>
          </w:p>
        </w:tc>
        <w:tc>
          <w:tcPr>
            <w:tcW w:w="4036" w:type="dxa"/>
            <w:shd w:val="clear" w:color="auto" w:fill="auto"/>
            <w:vAlign w:val="center"/>
            <w:hideMark/>
          </w:tcPr>
          <w:p w14:paraId="1C3AE33A"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Περιθώρια (σοβατεπί) ξύλινων δαπέδων</w:t>
            </w:r>
          </w:p>
        </w:tc>
        <w:tc>
          <w:tcPr>
            <w:tcW w:w="709" w:type="dxa"/>
            <w:shd w:val="clear" w:color="auto" w:fill="auto"/>
            <w:vAlign w:val="center"/>
            <w:hideMark/>
          </w:tcPr>
          <w:p w14:paraId="1A2BEE48"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μ.μ.</w:t>
            </w:r>
          </w:p>
        </w:tc>
        <w:tc>
          <w:tcPr>
            <w:tcW w:w="873" w:type="dxa"/>
            <w:shd w:val="clear" w:color="auto" w:fill="DBE5F1" w:themeFill="accent1" w:themeFillTint="33"/>
            <w:vAlign w:val="center"/>
          </w:tcPr>
          <w:p w14:paraId="2260FB34"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5,00</w:t>
            </w:r>
          </w:p>
        </w:tc>
        <w:tc>
          <w:tcPr>
            <w:tcW w:w="868" w:type="dxa"/>
            <w:shd w:val="clear" w:color="auto" w:fill="DBE5F1" w:themeFill="accent1" w:themeFillTint="33"/>
            <w:vAlign w:val="center"/>
          </w:tcPr>
          <w:p w14:paraId="7D91B275"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7,00</w:t>
            </w:r>
          </w:p>
        </w:tc>
        <w:tc>
          <w:tcPr>
            <w:tcW w:w="2528" w:type="dxa"/>
            <w:shd w:val="clear" w:color="auto" w:fill="auto"/>
            <w:noWrap/>
            <w:vAlign w:val="center"/>
            <w:hideMark/>
          </w:tcPr>
          <w:p w14:paraId="59783806"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1207FB90" w14:textId="77777777" w:rsidTr="00772A44">
        <w:trPr>
          <w:trHeight w:val="284"/>
          <w:jc w:val="center"/>
        </w:trPr>
        <w:tc>
          <w:tcPr>
            <w:tcW w:w="624" w:type="dxa"/>
            <w:shd w:val="clear" w:color="auto" w:fill="auto"/>
            <w:vAlign w:val="center"/>
            <w:hideMark/>
          </w:tcPr>
          <w:p w14:paraId="463C1BF7"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10.22</w:t>
            </w:r>
          </w:p>
        </w:tc>
        <w:tc>
          <w:tcPr>
            <w:tcW w:w="4036" w:type="dxa"/>
            <w:shd w:val="clear" w:color="auto" w:fill="auto"/>
            <w:vAlign w:val="center"/>
            <w:hideMark/>
          </w:tcPr>
          <w:p w14:paraId="0B09B377"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Με λωρίδες σουηδικής ξυλείας</w:t>
            </w:r>
          </w:p>
        </w:tc>
        <w:tc>
          <w:tcPr>
            <w:tcW w:w="709" w:type="dxa"/>
            <w:shd w:val="clear" w:color="auto" w:fill="auto"/>
            <w:vAlign w:val="center"/>
            <w:hideMark/>
          </w:tcPr>
          <w:p w14:paraId="0E36A2D1"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6110E372"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40,00</w:t>
            </w:r>
          </w:p>
        </w:tc>
        <w:tc>
          <w:tcPr>
            <w:tcW w:w="868" w:type="dxa"/>
            <w:shd w:val="clear" w:color="auto" w:fill="DBE5F1" w:themeFill="accent1" w:themeFillTint="33"/>
            <w:vAlign w:val="center"/>
          </w:tcPr>
          <w:p w14:paraId="5FF27D1B"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60,00</w:t>
            </w:r>
          </w:p>
        </w:tc>
        <w:tc>
          <w:tcPr>
            <w:tcW w:w="2528" w:type="dxa"/>
            <w:shd w:val="clear" w:color="auto" w:fill="auto"/>
            <w:noWrap/>
            <w:vAlign w:val="center"/>
            <w:hideMark/>
          </w:tcPr>
          <w:p w14:paraId="74B655D6"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31C3F7B9" w14:textId="77777777" w:rsidTr="00772A44">
        <w:trPr>
          <w:trHeight w:val="284"/>
          <w:jc w:val="center"/>
        </w:trPr>
        <w:tc>
          <w:tcPr>
            <w:tcW w:w="624" w:type="dxa"/>
            <w:shd w:val="clear" w:color="auto" w:fill="auto"/>
            <w:vAlign w:val="center"/>
            <w:hideMark/>
          </w:tcPr>
          <w:p w14:paraId="574A90DD"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10.23</w:t>
            </w:r>
          </w:p>
        </w:tc>
        <w:tc>
          <w:tcPr>
            <w:tcW w:w="4036" w:type="dxa"/>
            <w:shd w:val="clear" w:color="auto" w:fill="auto"/>
            <w:vAlign w:val="center"/>
            <w:hideMark/>
          </w:tcPr>
          <w:p w14:paraId="62A4480C" w14:textId="77777777" w:rsidR="0037715F" w:rsidRPr="00B00552" w:rsidRDefault="0037715F" w:rsidP="007A009F">
            <w:pPr>
              <w:spacing w:after="0"/>
              <w:rPr>
                <w:rFonts w:ascii="Calibri" w:hAnsi="Calibri"/>
                <w:color w:val="000000"/>
                <w:sz w:val="16"/>
                <w:szCs w:val="16"/>
              </w:rPr>
            </w:pPr>
            <w:r>
              <w:rPr>
                <w:rFonts w:ascii="Calibri" w:hAnsi="Calibri"/>
                <w:color w:val="000000"/>
                <w:sz w:val="16"/>
                <w:szCs w:val="16"/>
              </w:rPr>
              <w:t>Δάπεδο ραμποτέ</w:t>
            </w:r>
            <w:r w:rsidRPr="00B00552">
              <w:rPr>
                <w:rFonts w:ascii="Calibri" w:hAnsi="Calibri"/>
                <w:color w:val="000000"/>
                <w:sz w:val="16"/>
                <w:szCs w:val="16"/>
              </w:rPr>
              <w:t xml:space="preserve"> με ξύλο καστανιάς πλήρες</w:t>
            </w:r>
          </w:p>
        </w:tc>
        <w:tc>
          <w:tcPr>
            <w:tcW w:w="709" w:type="dxa"/>
            <w:shd w:val="clear" w:color="auto" w:fill="auto"/>
            <w:vAlign w:val="center"/>
            <w:hideMark/>
          </w:tcPr>
          <w:p w14:paraId="536CE56D"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13AA641C" w14:textId="77777777" w:rsidR="0037715F" w:rsidRPr="00B619B4" w:rsidRDefault="0037715F" w:rsidP="007A009F">
            <w:pPr>
              <w:spacing w:after="0"/>
              <w:jc w:val="right"/>
              <w:rPr>
                <w:rFonts w:cstheme="minorHAnsi"/>
                <w:b/>
                <w:bCs/>
                <w:color w:val="000000"/>
                <w:sz w:val="16"/>
                <w:szCs w:val="16"/>
              </w:rPr>
            </w:pPr>
            <w:r w:rsidRPr="00B619B4">
              <w:rPr>
                <w:rFonts w:cstheme="minorHAnsi"/>
                <w:b/>
                <w:bCs/>
                <w:color w:val="000000"/>
                <w:sz w:val="16"/>
                <w:szCs w:val="16"/>
              </w:rPr>
              <w:t>80,</w:t>
            </w:r>
            <w:r w:rsidRPr="007E3619">
              <w:rPr>
                <w:rFonts w:ascii="Calibri" w:hAnsi="Calibri"/>
                <w:b/>
                <w:bCs/>
                <w:color w:val="000000"/>
                <w:sz w:val="16"/>
                <w:szCs w:val="16"/>
              </w:rPr>
              <w:t>00</w:t>
            </w:r>
          </w:p>
        </w:tc>
        <w:tc>
          <w:tcPr>
            <w:tcW w:w="868" w:type="dxa"/>
            <w:shd w:val="clear" w:color="auto" w:fill="DBE5F1" w:themeFill="accent1" w:themeFillTint="33"/>
            <w:vAlign w:val="center"/>
          </w:tcPr>
          <w:p w14:paraId="0ACF5407" w14:textId="77777777" w:rsidR="0037715F" w:rsidRPr="00B619B4" w:rsidRDefault="0037715F" w:rsidP="007A009F">
            <w:pPr>
              <w:spacing w:after="0"/>
              <w:jc w:val="right"/>
              <w:rPr>
                <w:rFonts w:cstheme="minorHAnsi"/>
                <w:b/>
                <w:bCs/>
                <w:color w:val="000000"/>
                <w:sz w:val="16"/>
                <w:szCs w:val="16"/>
              </w:rPr>
            </w:pPr>
            <w:r w:rsidRPr="007E3619">
              <w:rPr>
                <w:rFonts w:ascii="Calibri" w:hAnsi="Calibri"/>
                <w:b/>
                <w:bCs/>
                <w:color w:val="000000"/>
                <w:sz w:val="16"/>
                <w:szCs w:val="16"/>
              </w:rPr>
              <w:t>100</w:t>
            </w:r>
            <w:r w:rsidRPr="00B619B4">
              <w:rPr>
                <w:rFonts w:cstheme="minorHAnsi"/>
                <w:b/>
                <w:bCs/>
                <w:color w:val="000000"/>
                <w:sz w:val="16"/>
                <w:szCs w:val="16"/>
              </w:rPr>
              <w:t>,00</w:t>
            </w:r>
          </w:p>
        </w:tc>
        <w:tc>
          <w:tcPr>
            <w:tcW w:w="2528" w:type="dxa"/>
            <w:shd w:val="clear" w:color="auto" w:fill="auto"/>
            <w:noWrap/>
            <w:vAlign w:val="center"/>
            <w:hideMark/>
          </w:tcPr>
          <w:p w14:paraId="4ED73974"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68A99BF7" w14:textId="77777777" w:rsidTr="00772A44">
        <w:trPr>
          <w:trHeight w:val="284"/>
          <w:jc w:val="center"/>
        </w:trPr>
        <w:tc>
          <w:tcPr>
            <w:tcW w:w="624" w:type="dxa"/>
            <w:shd w:val="clear" w:color="auto" w:fill="auto"/>
            <w:vAlign w:val="center"/>
            <w:hideMark/>
          </w:tcPr>
          <w:p w14:paraId="46035337"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10.24</w:t>
            </w:r>
          </w:p>
        </w:tc>
        <w:tc>
          <w:tcPr>
            <w:tcW w:w="4036" w:type="dxa"/>
            <w:shd w:val="clear" w:color="auto" w:fill="auto"/>
            <w:vAlign w:val="center"/>
            <w:hideMark/>
          </w:tcPr>
          <w:p w14:paraId="089C4B1D"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Άλλο</w:t>
            </w:r>
            <w:r>
              <w:rPr>
                <w:rFonts w:ascii="Calibri" w:hAnsi="Calibri"/>
                <w:color w:val="000000"/>
                <w:sz w:val="16"/>
                <w:szCs w:val="16"/>
              </w:rPr>
              <w:t xml:space="preserve"> (αναλύστε)</w:t>
            </w:r>
          </w:p>
        </w:tc>
        <w:tc>
          <w:tcPr>
            <w:tcW w:w="709" w:type="dxa"/>
            <w:shd w:val="clear" w:color="auto" w:fill="auto"/>
            <w:vAlign w:val="center"/>
            <w:hideMark/>
          </w:tcPr>
          <w:p w14:paraId="6EFA3AC0"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 </w:t>
            </w:r>
          </w:p>
        </w:tc>
        <w:tc>
          <w:tcPr>
            <w:tcW w:w="873" w:type="dxa"/>
            <w:shd w:val="clear" w:color="auto" w:fill="DBE5F1" w:themeFill="accent1" w:themeFillTint="33"/>
          </w:tcPr>
          <w:p w14:paraId="10ACBFD4" w14:textId="77777777" w:rsidR="0037715F" w:rsidRPr="00B00552" w:rsidRDefault="0037715F" w:rsidP="007A009F">
            <w:pPr>
              <w:spacing w:after="0"/>
              <w:rPr>
                <w:rFonts w:ascii="Calibri" w:hAnsi="Calibri"/>
                <w:b/>
                <w:bCs/>
                <w:color w:val="000000"/>
                <w:sz w:val="16"/>
                <w:szCs w:val="16"/>
              </w:rPr>
            </w:pPr>
          </w:p>
        </w:tc>
        <w:tc>
          <w:tcPr>
            <w:tcW w:w="868" w:type="dxa"/>
            <w:shd w:val="clear" w:color="auto" w:fill="DBE5F1" w:themeFill="accent1" w:themeFillTint="33"/>
          </w:tcPr>
          <w:p w14:paraId="4E47E708" w14:textId="77777777" w:rsidR="0037715F" w:rsidRPr="00B00552" w:rsidRDefault="0037715F" w:rsidP="007A009F">
            <w:pPr>
              <w:spacing w:after="0"/>
              <w:rPr>
                <w:rFonts w:ascii="Calibri" w:hAnsi="Calibri"/>
                <w:b/>
                <w:bCs/>
                <w:color w:val="000000"/>
                <w:sz w:val="16"/>
                <w:szCs w:val="16"/>
              </w:rPr>
            </w:pPr>
          </w:p>
        </w:tc>
        <w:tc>
          <w:tcPr>
            <w:tcW w:w="2528" w:type="dxa"/>
            <w:shd w:val="clear" w:color="auto" w:fill="auto"/>
            <w:noWrap/>
            <w:vAlign w:val="center"/>
            <w:hideMark/>
          </w:tcPr>
          <w:p w14:paraId="3776EE88"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3EAA526A" w14:textId="77777777" w:rsidTr="00772A44">
        <w:trPr>
          <w:trHeight w:val="284"/>
          <w:jc w:val="center"/>
        </w:trPr>
        <w:tc>
          <w:tcPr>
            <w:tcW w:w="624" w:type="dxa"/>
            <w:shd w:val="clear" w:color="000000" w:fill="C0C0C0"/>
            <w:vAlign w:val="center"/>
            <w:hideMark/>
          </w:tcPr>
          <w:p w14:paraId="4DD13449" w14:textId="77777777" w:rsidR="0037715F" w:rsidRPr="00B00552" w:rsidRDefault="0037715F" w:rsidP="007A009F">
            <w:pPr>
              <w:spacing w:after="0"/>
              <w:jc w:val="center"/>
              <w:rPr>
                <w:rFonts w:ascii="Calibri" w:hAnsi="Calibri"/>
                <w:b/>
                <w:bCs/>
                <w:color w:val="000000"/>
                <w:sz w:val="16"/>
                <w:szCs w:val="16"/>
              </w:rPr>
            </w:pPr>
            <w:r w:rsidRPr="00B00552">
              <w:rPr>
                <w:rFonts w:ascii="Calibri" w:hAnsi="Calibri"/>
                <w:b/>
                <w:bCs/>
                <w:color w:val="000000"/>
                <w:sz w:val="16"/>
                <w:szCs w:val="16"/>
              </w:rPr>
              <w:t>11</w:t>
            </w:r>
          </w:p>
        </w:tc>
        <w:tc>
          <w:tcPr>
            <w:tcW w:w="4036" w:type="dxa"/>
            <w:shd w:val="clear" w:color="000000" w:fill="C0C0C0"/>
            <w:vAlign w:val="center"/>
            <w:hideMark/>
          </w:tcPr>
          <w:p w14:paraId="6DCFC163"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ΠΛΗΡΗ ΚΟΥΦΩΜΑΤΑ ΜΕ ΘΕΡΜΟΜΟΝΩΤΙΚΑ ΚΡΥΣΤΑΛΛΑ</w:t>
            </w:r>
          </w:p>
        </w:tc>
        <w:tc>
          <w:tcPr>
            <w:tcW w:w="709" w:type="dxa"/>
            <w:shd w:val="clear" w:color="000000" w:fill="BFBFBF"/>
            <w:noWrap/>
            <w:vAlign w:val="center"/>
            <w:hideMark/>
          </w:tcPr>
          <w:p w14:paraId="563AF03E"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 </w:t>
            </w:r>
          </w:p>
        </w:tc>
        <w:tc>
          <w:tcPr>
            <w:tcW w:w="873" w:type="dxa"/>
            <w:shd w:val="clear" w:color="000000" w:fill="BFBFBF"/>
          </w:tcPr>
          <w:p w14:paraId="2E1F6F57" w14:textId="77777777" w:rsidR="0037715F" w:rsidRPr="00B00552" w:rsidRDefault="0037715F" w:rsidP="007A009F">
            <w:pPr>
              <w:spacing w:after="0"/>
              <w:rPr>
                <w:rFonts w:ascii="Calibri" w:hAnsi="Calibri"/>
                <w:b/>
                <w:bCs/>
                <w:color w:val="000000"/>
                <w:sz w:val="16"/>
                <w:szCs w:val="16"/>
              </w:rPr>
            </w:pPr>
          </w:p>
        </w:tc>
        <w:tc>
          <w:tcPr>
            <w:tcW w:w="868" w:type="dxa"/>
            <w:shd w:val="clear" w:color="000000" w:fill="BFBFBF"/>
          </w:tcPr>
          <w:p w14:paraId="06FF16E7" w14:textId="77777777" w:rsidR="0037715F" w:rsidRPr="00B00552" w:rsidRDefault="0037715F" w:rsidP="007A009F">
            <w:pPr>
              <w:spacing w:after="0"/>
              <w:rPr>
                <w:rFonts w:ascii="Calibri" w:hAnsi="Calibri"/>
                <w:b/>
                <w:bCs/>
                <w:color w:val="000000"/>
                <w:sz w:val="16"/>
                <w:szCs w:val="16"/>
              </w:rPr>
            </w:pPr>
          </w:p>
        </w:tc>
        <w:tc>
          <w:tcPr>
            <w:tcW w:w="2528" w:type="dxa"/>
            <w:shd w:val="clear" w:color="000000" w:fill="BFBFBF"/>
            <w:noWrap/>
            <w:vAlign w:val="center"/>
            <w:hideMark/>
          </w:tcPr>
          <w:p w14:paraId="031E5B89"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09A09279" w14:textId="77777777" w:rsidTr="00772A44">
        <w:trPr>
          <w:trHeight w:val="284"/>
          <w:jc w:val="center"/>
        </w:trPr>
        <w:tc>
          <w:tcPr>
            <w:tcW w:w="624" w:type="dxa"/>
            <w:shd w:val="clear" w:color="auto" w:fill="auto"/>
            <w:vAlign w:val="center"/>
            <w:hideMark/>
          </w:tcPr>
          <w:p w14:paraId="27287677"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11.01</w:t>
            </w:r>
          </w:p>
        </w:tc>
        <w:tc>
          <w:tcPr>
            <w:tcW w:w="4036" w:type="dxa"/>
            <w:shd w:val="clear" w:color="auto" w:fill="auto"/>
            <w:vAlign w:val="center"/>
            <w:hideMark/>
          </w:tcPr>
          <w:p w14:paraId="5655886C"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Πόρτες-παράθυρα αλουμινίου ή πλαστικού, συρόμενα ή σταθερά</w:t>
            </w:r>
          </w:p>
        </w:tc>
        <w:tc>
          <w:tcPr>
            <w:tcW w:w="709" w:type="dxa"/>
            <w:shd w:val="clear" w:color="auto" w:fill="auto"/>
            <w:vAlign w:val="center"/>
            <w:hideMark/>
          </w:tcPr>
          <w:p w14:paraId="2A5F853B"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2D86F4C9"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160,00</w:t>
            </w:r>
          </w:p>
        </w:tc>
        <w:tc>
          <w:tcPr>
            <w:tcW w:w="868" w:type="dxa"/>
            <w:shd w:val="clear" w:color="auto" w:fill="DBE5F1" w:themeFill="accent1" w:themeFillTint="33"/>
            <w:vAlign w:val="center"/>
          </w:tcPr>
          <w:p w14:paraId="2D69A062"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250,00</w:t>
            </w:r>
          </w:p>
        </w:tc>
        <w:tc>
          <w:tcPr>
            <w:tcW w:w="2528" w:type="dxa"/>
            <w:shd w:val="clear" w:color="auto" w:fill="auto"/>
            <w:vAlign w:val="center"/>
            <w:hideMark/>
          </w:tcPr>
          <w:p w14:paraId="483A8F84"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 </w:t>
            </w:r>
          </w:p>
        </w:tc>
      </w:tr>
      <w:tr w:rsidR="0037715F" w:rsidRPr="00B00552" w14:paraId="10E2C52F" w14:textId="77777777" w:rsidTr="00772A44">
        <w:trPr>
          <w:trHeight w:val="284"/>
          <w:jc w:val="center"/>
        </w:trPr>
        <w:tc>
          <w:tcPr>
            <w:tcW w:w="624" w:type="dxa"/>
            <w:shd w:val="clear" w:color="auto" w:fill="auto"/>
            <w:vAlign w:val="center"/>
            <w:hideMark/>
          </w:tcPr>
          <w:p w14:paraId="701FE56D"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11.02</w:t>
            </w:r>
          </w:p>
        </w:tc>
        <w:tc>
          <w:tcPr>
            <w:tcW w:w="4036" w:type="dxa"/>
            <w:shd w:val="clear" w:color="auto" w:fill="auto"/>
            <w:vAlign w:val="center"/>
            <w:hideMark/>
          </w:tcPr>
          <w:p w14:paraId="12B16CA7"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 xml:space="preserve">παντζούρια με φυλλαράκια, αλουμινίου ή πλαστικού, συρόμενα ή σταθερά </w:t>
            </w:r>
          </w:p>
        </w:tc>
        <w:tc>
          <w:tcPr>
            <w:tcW w:w="709" w:type="dxa"/>
            <w:shd w:val="clear" w:color="auto" w:fill="auto"/>
            <w:vAlign w:val="center"/>
            <w:hideMark/>
          </w:tcPr>
          <w:p w14:paraId="3BA2056E"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51B720BB"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120,00</w:t>
            </w:r>
          </w:p>
        </w:tc>
        <w:tc>
          <w:tcPr>
            <w:tcW w:w="868" w:type="dxa"/>
            <w:shd w:val="clear" w:color="auto" w:fill="DBE5F1" w:themeFill="accent1" w:themeFillTint="33"/>
            <w:vAlign w:val="center"/>
          </w:tcPr>
          <w:p w14:paraId="796F829E"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160,00</w:t>
            </w:r>
          </w:p>
        </w:tc>
        <w:tc>
          <w:tcPr>
            <w:tcW w:w="2528" w:type="dxa"/>
            <w:shd w:val="clear" w:color="auto" w:fill="auto"/>
            <w:vAlign w:val="center"/>
            <w:hideMark/>
          </w:tcPr>
          <w:p w14:paraId="45F2DBB0"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 </w:t>
            </w:r>
          </w:p>
        </w:tc>
      </w:tr>
      <w:tr w:rsidR="0037715F" w:rsidRPr="00B00552" w14:paraId="680FA27E" w14:textId="77777777" w:rsidTr="00772A44">
        <w:trPr>
          <w:trHeight w:val="284"/>
          <w:jc w:val="center"/>
        </w:trPr>
        <w:tc>
          <w:tcPr>
            <w:tcW w:w="624" w:type="dxa"/>
            <w:shd w:val="clear" w:color="auto" w:fill="auto"/>
            <w:vAlign w:val="center"/>
            <w:hideMark/>
          </w:tcPr>
          <w:p w14:paraId="66B3522C"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11.03</w:t>
            </w:r>
          </w:p>
        </w:tc>
        <w:tc>
          <w:tcPr>
            <w:tcW w:w="4036" w:type="dxa"/>
            <w:shd w:val="clear" w:color="auto" w:fill="auto"/>
            <w:vAlign w:val="center"/>
            <w:hideMark/>
          </w:tcPr>
          <w:p w14:paraId="0864415F"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Πόρτες-παράθυρα αλουμινίου ή πλαστικού, ανοιγόμενα ή και ανακλινόμενα (περιστρεφόμενα περί οριζοντίου ή κατακόρυφου άξονα)</w:t>
            </w:r>
          </w:p>
        </w:tc>
        <w:tc>
          <w:tcPr>
            <w:tcW w:w="709" w:type="dxa"/>
            <w:shd w:val="clear" w:color="auto" w:fill="auto"/>
            <w:vAlign w:val="center"/>
            <w:hideMark/>
          </w:tcPr>
          <w:p w14:paraId="092C95C2"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0E79E874"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170,00</w:t>
            </w:r>
          </w:p>
        </w:tc>
        <w:tc>
          <w:tcPr>
            <w:tcW w:w="868" w:type="dxa"/>
            <w:shd w:val="clear" w:color="auto" w:fill="DBE5F1" w:themeFill="accent1" w:themeFillTint="33"/>
            <w:vAlign w:val="center"/>
          </w:tcPr>
          <w:p w14:paraId="75D76DB9"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270,00</w:t>
            </w:r>
          </w:p>
        </w:tc>
        <w:tc>
          <w:tcPr>
            <w:tcW w:w="2528" w:type="dxa"/>
            <w:shd w:val="clear" w:color="auto" w:fill="auto"/>
            <w:vAlign w:val="center"/>
            <w:hideMark/>
          </w:tcPr>
          <w:p w14:paraId="64994C43"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 </w:t>
            </w:r>
          </w:p>
        </w:tc>
      </w:tr>
      <w:tr w:rsidR="0037715F" w:rsidRPr="00B00552" w14:paraId="6ACF41F5" w14:textId="77777777" w:rsidTr="00772A44">
        <w:trPr>
          <w:trHeight w:val="284"/>
          <w:jc w:val="center"/>
        </w:trPr>
        <w:tc>
          <w:tcPr>
            <w:tcW w:w="624" w:type="dxa"/>
            <w:shd w:val="clear" w:color="auto" w:fill="auto"/>
            <w:vAlign w:val="center"/>
            <w:hideMark/>
          </w:tcPr>
          <w:p w14:paraId="3AD9BB27"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11.04</w:t>
            </w:r>
          </w:p>
        </w:tc>
        <w:tc>
          <w:tcPr>
            <w:tcW w:w="4036" w:type="dxa"/>
            <w:shd w:val="clear" w:color="auto" w:fill="auto"/>
            <w:vAlign w:val="center"/>
            <w:hideMark/>
          </w:tcPr>
          <w:p w14:paraId="4DED98EA"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Παντζούρια με φυλλαράκια, αλουμινίου ή πλαστικού, ανοιγόμενα ή και ανακλινόμενα</w:t>
            </w:r>
          </w:p>
        </w:tc>
        <w:tc>
          <w:tcPr>
            <w:tcW w:w="709" w:type="dxa"/>
            <w:shd w:val="clear" w:color="auto" w:fill="auto"/>
            <w:vAlign w:val="center"/>
            <w:hideMark/>
          </w:tcPr>
          <w:p w14:paraId="2F10295E"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1A0FC541" w14:textId="77777777" w:rsidR="0037715F" w:rsidRPr="00B619B4" w:rsidRDefault="0037715F" w:rsidP="007A009F">
            <w:pPr>
              <w:spacing w:after="0"/>
              <w:jc w:val="right"/>
              <w:rPr>
                <w:rFonts w:cstheme="minorHAnsi"/>
                <w:b/>
                <w:bCs/>
                <w:color w:val="000000"/>
                <w:sz w:val="16"/>
                <w:szCs w:val="16"/>
              </w:rPr>
            </w:pPr>
            <w:r w:rsidRPr="00B619B4">
              <w:rPr>
                <w:rFonts w:cstheme="minorHAnsi"/>
                <w:b/>
                <w:bCs/>
                <w:color w:val="000000"/>
                <w:sz w:val="16"/>
                <w:szCs w:val="16"/>
              </w:rPr>
              <w:t>130,00</w:t>
            </w:r>
          </w:p>
        </w:tc>
        <w:tc>
          <w:tcPr>
            <w:tcW w:w="868" w:type="dxa"/>
            <w:shd w:val="clear" w:color="auto" w:fill="DBE5F1" w:themeFill="accent1" w:themeFillTint="33"/>
            <w:vAlign w:val="center"/>
          </w:tcPr>
          <w:p w14:paraId="6A0F1ABD" w14:textId="77777777" w:rsidR="0037715F" w:rsidRPr="00B619B4" w:rsidRDefault="0037715F" w:rsidP="007A009F">
            <w:pPr>
              <w:spacing w:after="0"/>
              <w:jc w:val="right"/>
              <w:rPr>
                <w:rFonts w:cstheme="minorHAnsi"/>
                <w:b/>
                <w:bCs/>
                <w:color w:val="000000"/>
                <w:sz w:val="16"/>
                <w:szCs w:val="16"/>
              </w:rPr>
            </w:pPr>
            <w:r w:rsidRPr="00B619B4">
              <w:rPr>
                <w:rFonts w:cstheme="minorHAnsi"/>
                <w:b/>
                <w:bCs/>
                <w:color w:val="000000"/>
                <w:sz w:val="16"/>
                <w:szCs w:val="16"/>
              </w:rPr>
              <w:t>170,00</w:t>
            </w:r>
          </w:p>
        </w:tc>
        <w:tc>
          <w:tcPr>
            <w:tcW w:w="2528" w:type="dxa"/>
            <w:shd w:val="clear" w:color="auto" w:fill="auto"/>
            <w:vAlign w:val="center"/>
            <w:hideMark/>
          </w:tcPr>
          <w:p w14:paraId="6081B37A"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 </w:t>
            </w:r>
          </w:p>
        </w:tc>
      </w:tr>
      <w:tr w:rsidR="0037715F" w:rsidRPr="00B00552" w14:paraId="05CD0D3A" w14:textId="77777777" w:rsidTr="00772A44">
        <w:trPr>
          <w:trHeight w:val="284"/>
          <w:jc w:val="center"/>
        </w:trPr>
        <w:tc>
          <w:tcPr>
            <w:tcW w:w="624" w:type="dxa"/>
            <w:shd w:val="clear" w:color="auto" w:fill="auto"/>
            <w:vAlign w:val="center"/>
            <w:hideMark/>
          </w:tcPr>
          <w:p w14:paraId="2C2250C3"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11.05</w:t>
            </w:r>
          </w:p>
        </w:tc>
        <w:tc>
          <w:tcPr>
            <w:tcW w:w="4036" w:type="dxa"/>
            <w:shd w:val="clear" w:color="auto" w:fill="auto"/>
            <w:vAlign w:val="center"/>
            <w:hideMark/>
          </w:tcPr>
          <w:p w14:paraId="3B810CF3"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Κινητές σίτες αερισμού</w:t>
            </w:r>
          </w:p>
        </w:tc>
        <w:tc>
          <w:tcPr>
            <w:tcW w:w="709" w:type="dxa"/>
            <w:shd w:val="clear" w:color="auto" w:fill="auto"/>
            <w:vAlign w:val="center"/>
            <w:hideMark/>
          </w:tcPr>
          <w:p w14:paraId="60DAA463"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3EE14933"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45,00</w:t>
            </w:r>
          </w:p>
        </w:tc>
        <w:tc>
          <w:tcPr>
            <w:tcW w:w="868" w:type="dxa"/>
            <w:shd w:val="clear" w:color="auto" w:fill="DBE5F1" w:themeFill="accent1" w:themeFillTint="33"/>
            <w:vAlign w:val="center"/>
          </w:tcPr>
          <w:p w14:paraId="63C1FE32"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65,00</w:t>
            </w:r>
          </w:p>
        </w:tc>
        <w:tc>
          <w:tcPr>
            <w:tcW w:w="2528" w:type="dxa"/>
            <w:shd w:val="clear" w:color="auto" w:fill="auto"/>
            <w:vAlign w:val="center"/>
            <w:hideMark/>
          </w:tcPr>
          <w:p w14:paraId="2441A7BF"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 </w:t>
            </w:r>
          </w:p>
        </w:tc>
      </w:tr>
      <w:tr w:rsidR="0037715F" w:rsidRPr="00B00552" w14:paraId="0525ACC6" w14:textId="77777777" w:rsidTr="00772A44">
        <w:trPr>
          <w:trHeight w:val="284"/>
          <w:jc w:val="center"/>
        </w:trPr>
        <w:tc>
          <w:tcPr>
            <w:tcW w:w="624" w:type="dxa"/>
            <w:shd w:val="clear" w:color="auto" w:fill="auto"/>
            <w:vAlign w:val="center"/>
            <w:hideMark/>
          </w:tcPr>
          <w:p w14:paraId="26811E72"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11.06</w:t>
            </w:r>
          </w:p>
        </w:tc>
        <w:tc>
          <w:tcPr>
            <w:tcW w:w="4036" w:type="dxa"/>
            <w:shd w:val="clear" w:color="auto" w:fill="auto"/>
            <w:vAlign w:val="center"/>
            <w:hideMark/>
          </w:tcPr>
          <w:p w14:paraId="4279D3FB"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Ρολά αλουμινίου ή πλαστικού</w:t>
            </w:r>
          </w:p>
        </w:tc>
        <w:tc>
          <w:tcPr>
            <w:tcW w:w="709" w:type="dxa"/>
            <w:shd w:val="clear" w:color="auto" w:fill="auto"/>
            <w:vAlign w:val="center"/>
            <w:hideMark/>
          </w:tcPr>
          <w:p w14:paraId="56C6127C"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07BFF1C5"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130,00</w:t>
            </w:r>
          </w:p>
        </w:tc>
        <w:tc>
          <w:tcPr>
            <w:tcW w:w="868" w:type="dxa"/>
            <w:shd w:val="clear" w:color="auto" w:fill="DBE5F1" w:themeFill="accent1" w:themeFillTint="33"/>
            <w:vAlign w:val="center"/>
          </w:tcPr>
          <w:p w14:paraId="69AADA6C"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160,00</w:t>
            </w:r>
          </w:p>
        </w:tc>
        <w:tc>
          <w:tcPr>
            <w:tcW w:w="2528" w:type="dxa"/>
            <w:shd w:val="clear" w:color="auto" w:fill="auto"/>
            <w:noWrap/>
            <w:vAlign w:val="center"/>
            <w:hideMark/>
          </w:tcPr>
          <w:p w14:paraId="5A8A427D"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3838DBA8" w14:textId="77777777" w:rsidTr="00772A44">
        <w:trPr>
          <w:trHeight w:val="284"/>
          <w:jc w:val="center"/>
        </w:trPr>
        <w:tc>
          <w:tcPr>
            <w:tcW w:w="624" w:type="dxa"/>
            <w:shd w:val="clear" w:color="auto" w:fill="auto"/>
            <w:vAlign w:val="center"/>
            <w:hideMark/>
          </w:tcPr>
          <w:p w14:paraId="1161E8F8"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11.07</w:t>
            </w:r>
          </w:p>
        </w:tc>
        <w:tc>
          <w:tcPr>
            <w:tcW w:w="4036" w:type="dxa"/>
            <w:shd w:val="clear" w:color="auto" w:fill="auto"/>
            <w:vAlign w:val="center"/>
            <w:hideMark/>
          </w:tcPr>
          <w:p w14:paraId="74333F0B"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Ρολά ξύλινα</w:t>
            </w:r>
          </w:p>
        </w:tc>
        <w:tc>
          <w:tcPr>
            <w:tcW w:w="709" w:type="dxa"/>
            <w:shd w:val="clear" w:color="auto" w:fill="auto"/>
            <w:vAlign w:val="center"/>
            <w:hideMark/>
          </w:tcPr>
          <w:p w14:paraId="6D0677BD"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2C2C797C"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170,00</w:t>
            </w:r>
          </w:p>
        </w:tc>
        <w:tc>
          <w:tcPr>
            <w:tcW w:w="868" w:type="dxa"/>
            <w:shd w:val="clear" w:color="auto" w:fill="DBE5F1" w:themeFill="accent1" w:themeFillTint="33"/>
            <w:vAlign w:val="center"/>
          </w:tcPr>
          <w:p w14:paraId="413D4C35"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210,00</w:t>
            </w:r>
          </w:p>
        </w:tc>
        <w:tc>
          <w:tcPr>
            <w:tcW w:w="2528" w:type="dxa"/>
            <w:shd w:val="clear" w:color="auto" w:fill="auto"/>
            <w:noWrap/>
            <w:vAlign w:val="center"/>
            <w:hideMark/>
          </w:tcPr>
          <w:p w14:paraId="67A17600"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01701FDF" w14:textId="77777777" w:rsidTr="00772A44">
        <w:trPr>
          <w:trHeight w:val="284"/>
          <w:jc w:val="center"/>
        </w:trPr>
        <w:tc>
          <w:tcPr>
            <w:tcW w:w="624" w:type="dxa"/>
            <w:shd w:val="clear" w:color="auto" w:fill="auto"/>
            <w:vAlign w:val="center"/>
            <w:hideMark/>
          </w:tcPr>
          <w:p w14:paraId="784F86F5"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11.08</w:t>
            </w:r>
          </w:p>
        </w:tc>
        <w:tc>
          <w:tcPr>
            <w:tcW w:w="4036" w:type="dxa"/>
            <w:shd w:val="clear" w:color="auto" w:fill="auto"/>
            <w:vAlign w:val="center"/>
            <w:hideMark/>
          </w:tcPr>
          <w:p w14:paraId="1DF9576C"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Βιτρίνες αλουμινίου</w:t>
            </w:r>
          </w:p>
        </w:tc>
        <w:tc>
          <w:tcPr>
            <w:tcW w:w="709" w:type="dxa"/>
            <w:shd w:val="clear" w:color="auto" w:fill="auto"/>
            <w:vAlign w:val="center"/>
            <w:hideMark/>
          </w:tcPr>
          <w:p w14:paraId="019B8BCD"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474EE87A"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120,00</w:t>
            </w:r>
          </w:p>
        </w:tc>
        <w:tc>
          <w:tcPr>
            <w:tcW w:w="868" w:type="dxa"/>
            <w:shd w:val="clear" w:color="auto" w:fill="DBE5F1" w:themeFill="accent1" w:themeFillTint="33"/>
            <w:vAlign w:val="center"/>
          </w:tcPr>
          <w:p w14:paraId="39396238"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180,00</w:t>
            </w:r>
          </w:p>
        </w:tc>
        <w:tc>
          <w:tcPr>
            <w:tcW w:w="2528" w:type="dxa"/>
            <w:shd w:val="clear" w:color="auto" w:fill="auto"/>
            <w:noWrap/>
            <w:vAlign w:val="center"/>
            <w:hideMark/>
          </w:tcPr>
          <w:p w14:paraId="6979D1BD"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3255E6D4" w14:textId="77777777" w:rsidTr="00772A44">
        <w:trPr>
          <w:trHeight w:val="284"/>
          <w:jc w:val="center"/>
        </w:trPr>
        <w:tc>
          <w:tcPr>
            <w:tcW w:w="624" w:type="dxa"/>
            <w:shd w:val="clear" w:color="auto" w:fill="auto"/>
            <w:vAlign w:val="center"/>
            <w:hideMark/>
          </w:tcPr>
          <w:p w14:paraId="45836A2E"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11.09</w:t>
            </w:r>
          </w:p>
        </w:tc>
        <w:tc>
          <w:tcPr>
            <w:tcW w:w="4036" w:type="dxa"/>
            <w:shd w:val="clear" w:color="auto" w:fill="auto"/>
            <w:vAlign w:val="center"/>
            <w:hideMark/>
          </w:tcPr>
          <w:p w14:paraId="5D8D3B14"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Πόρτες εισόδου αλουμινίου ή πλαστικού</w:t>
            </w:r>
          </w:p>
        </w:tc>
        <w:tc>
          <w:tcPr>
            <w:tcW w:w="709" w:type="dxa"/>
            <w:shd w:val="clear" w:color="auto" w:fill="auto"/>
            <w:vAlign w:val="center"/>
            <w:hideMark/>
          </w:tcPr>
          <w:p w14:paraId="0E2067CD"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0C3AEEC7"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300,00</w:t>
            </w:r>
          </w:p>
        </w:tc>
        <w:tc>
          <w:tcPr>
            <w:tcW w:w="868" w:type="dxa"/>
            <w:shd w:val="clear" w:color="auto" w:fill="DBE5F1" w:themeFill="accent1" w:themeFillTint="33"/>
            <w:vAlign w:val="center"/>
          </w:tcPr>
          <w:p w14:paraId="4BE710D3"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400,00</w:t>
            </w:r>
          </w:p>
        </w:tc>
        <w:tc>
          <w:tcPr>
            <w:tcW w:w="2528" w:type="dxa"/>
            <w:shd w:val="clear" w:color="auto" w:fill="auto"/>
            <w:noWrap/>
            <w:vAlign w:val="center"/>
            <w:hideMark/>
          </w:tcPr>
          <w:p w14:paraId="7A7D41E5"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38082DC4" w14:textId="77777777" w:rsidTr="00772A44">
        <w:trPr>
          <w:trHeight w:val="284"/>
          <w:jc w:val="center"/>
        </w:trPr>
        <w:tc>
          <w:tcPr>
            <w:tcW w:w="624" w:type="dxa"/>
            <w:shd w:val="clear" w:color="auto" w:fill="auto"/>
            <w:vAlign w:val="center"/>
            <w:hideMark/>
          </w:tcPr>
          <w:p w14:paraId="24851794"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11.10</w:t>
            </w:r>
          </w:p>
        </w:tc>
        <w:tc>
          <w:tcPr>
            <w:tcW w:w="4036" w:type="dxa"/>
            <w:shd w:val="clear" w:color="auto" w:fill="auto"/>
            <w:vAlign w:val="center"/>
            <w:hideMark/>
          </w:tcPr>
          <w:p w14:paraId="20E643F6"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Ξύλινες πόρτες πρεσαριστές κοινές</w:t>
            </w:r>
          </w:p>
        </w:tc>
        <w:tc>
          <w:tcPr>
            <w:tcW w:w="709" w:type="dxa"/>
            <w:shd w:val="clear" w:color="auto" w:fill="auto"/>
            <w:vAlign w:val="center"/>
            <w:hideMark/>
          </w:tcPr>
          <w:p w14:paraId="3CC9FAE0"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2BAA3A4B"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170,00</w:t>
            </w:r>
          </w:p>
        </w:tc>
        <w:tc>
          <w:tcPr>
            <w:tcW w:w="868" w:type="dxa"/>
            <w:shd w:val="clear" w:color="auto" w:fill="DBE5F1" w:themeFill="accent1" w:themeFillTint="33"/>
            <w:vAlign w:val="center"/>
          </w:tcPr>
          <w:p w14:paraId="3C8B1DB2"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250,00</w:t>
            </w:r>
          </w:p>
        </w:tc>
        <w:tc>
          <w:tcPr>
            <w:tcW w:w="2528" w:type="dxa"/>
            <w:shd w:val="clear" w:color="auto" w:fill="auto"/>
            <w:noWrap/>
            <w:vAlign w:val="center"/>
            <w:hideMark/>
          </w:tcPr>
          <w:p w14:paraId="3FFF1652"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0E670C29" w14:textId="77777777" w:rsidTr="00772A44">
        <w:trPr>
          <w:trHeight w:val="284"/>
          <w:jc w:val="center"/>
        </w:trPr>
        <w:tc>
          <w:tcPr>
            <w:tcW w:w="624" w:type="dxa"/>
            <w:shd w:val="clear" w:color="auto" w:fill="auto"/>
            <w:vAlign w:val="center"/>
            <w:hideMark/>
          </w:tcPr>
          <w:p w14:paraId="2CD09A36"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11.11</w:t>
            </w:r>
          </w:p>
        </w:tc>
        <w:tc>
          <w:tcPr>
            <w:tcW w:w="4036" w:type="dxa"/>
            <w:shd w:val="clear" w:color="auto" w:fill="auto"/>
            <w:vAlign w:val="center"/>
            <w:hideMark/>
          </w:tcPr>
          <w:p w14:paraId="59B8D392"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Ξύλινες πόρτες ταμπλαδωτές</w:t>
            </w:r>
          </w:p>
        </w:tc>
        <w:tc>
          <w:tcPr>
            <w:tcW w:w="709" w:type="dxa"/>
            <w:shd w:val="clear" w:color="auto" w:fill="auto"/>
            <w:vAlign w:val="center"/>
            <w:hideMark/>
          </w:tcPr>
          <w:p w14:paraId="22996C98"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72E7D3EA"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220,00</w:t>
            </w:r>
          </w:p>
        </w:tc>
        <w:tc>
          <w:tcPr>
            <w:tcW w:w="868" w:type="dxa"/>
            <w:shd w:val="clear" w:color="auto" w:fill="DBE5F1" w:themeFill="accent1" w:themeFillTint="33"/>
            <w:vAlign w:val="center"/>
          </w:tcPr>
          <w:p w14:paraId="42B9A9E6"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280,00</w:t>
            </w:r>
          </w:p>
        </w:tc>
        <w:tc>
          <w:tcPr>
            <w:tcW w:w="2528" w:type="dxa"/>
            <w:shd w:val="clear" w:color="auto" w:fill="auto"/>
            <w:noWrap/>
            <w:vAlign w:val="center"/>
            <w:hideMark/>
          </w:tcPr>
          <w:p w14:paraId="67B7B9FD"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3C917BE4" w14:textId="77777777" w:rsidTr="00772A44">
        <w:trPr>
          <w:trHeight w:val="284"/>
          <w:jc w:val="center"/>
        </w:trPr>
        <w:tc>
          <w:tcPr>
            <w:tcW w:w="624" w:type="dxa"/>
            <w:shd w:val="clear" w:color="auto" w:fill="auto"/>
            <w:vAlign w:val="center"/>
            <w:hideMark/>
          </w:tcPr>
          <w:p w14:paraId="224A2DEE"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11.12</w:t>
            </w:r>
          </w:p>
        </w:tc>
        <w:tc>
          <w:tcPr>
            <w:tcW w:w="4036" w:type="dxa"/>
            <w:shd w:val="clear" w:color="auto" w:fill="auto"/>
            <w:vAlign w:val="center"/>
            <w:hideMark/>
          </w:tcPr>
          <w:p w14:paraId="12D0BD4F"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Ξύλινες πόρτες πρεσσαριστές με καπλαμά και κάσες από συμπαγή δρυ ή καρυδιά ή καστανιά</w:t>
            </w:r>
          </w:p>
        </w:tc>
        <w:tc>
          <w:tcPr>
            <w:tcW w:w="709" w:type="dxa"/>
            <w:shd w:val="clear" w:color="auto" w:fill="auto"/>
            <w:vAlign w:val="center"/>
            <w:hideMark/>
          </w:tcPr>
          <w:p w14:paraId="6CFB3BDD"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7D348804"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250,00</w:t>
            </w:r>
          </w:p>
        </w:tc>
        <w:tc>
          <w:tcPr>
            <w:tcW w:w="868" w:type="dxa"/>
            <w:shd w:val="clear" w:color="auto" w:fill="DBE5F1" w:themeFill="accent1" w:themeFillTint="33"/>
            <w:vAlign w:val="center"/>
          </w:tcPr>
          <w:p w14:paraId="6352EFAC"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300,00</w:t>
            </w:r>
          </w:p>
        </w:tc>
        <w:tc>
          <w:tcPr>
            <w:tcW w:w="2528" w:type="dxa"/>
            <w:shd w:val="clear" w:color="auto" w:fill="auto"/>
            <w:noWrap/>
            <w:vAlign w:val="center"/>
            <w:hideMark/>
          </w:tcPr>
          <w:p w14:paraId="7FC17AD0"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1F537797" w14:textId="77777777" w:rsidTr="00772A44">
        <w:trPr>
          <w:trHeight w:val="284"/>
          <w:jc w:val="center"/>
        </w:trPr>
        <w:tc>
          <w:tcPr>
            <w:tcW w:w="624" w:type="dxa"/>
            <w:shd w:val="clear" w:color="auto" w:fill="auto"/>
            <w:vAlign w:val="center"/>
            <w:hideMark/>
          </w:tcPr>
          <w:p w14:paraId="344ABD42"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11.13</w:t>
            </w:r>
          </w:p>
        </w:tc>
        <w:tc>
          <w:tcPr>
            <w:tcW w:w="4036" w:type="dxa"/>
            <w:shd w:val="clear" w:color="auto" w:fill="auto"/>
            <w:vAlign w:val="center"/>
            <w:hideMark/>
          </w:tcPr>
          <w:p w14:paraId="324B683E"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Ξύλινα παράθυρα με παντζούρια γαλλικού τύπου</w:t>
            </w:r>
          </w:p>
        </w:tc>
        <w:tc>
          <w:tcPr>
            <w:tcW w:w="709" w:type="dxa"/>
            <w:shd w:val="clear" w:color="auto" w:fill="auto"/>
            <w:vAlign w:val="center"/>
            <w:hideMark/>
          </w:tcPr>
          <w:p w14:paraId="11EACF25"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78196FE4"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270,00</w:t>
            </w:r>
          </w:p>
        </w:tc>
        <w:tc>
          <w:tcPr>
            <w:tcW w:w="868" w:type="dxa"/>
            <w:shd w:val="clear" w:color="auto" w:fill="DBE5F1" w:themeFill="accent1" w:themeFillTint="33"/>
            <w:vAlign w:val="center"/>
          </w:tcPr>
          <w:p w14:paraId="02E6798A"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370,00</w:t>
            </w:r>
          </w:p>
        </w:tc>
        <w:tc>
          <w:tcPr>
            <w:tcW w:w="2528" w:type="dxa"/>
            <w:shd w:val="clear" w:color="auto" w:fill="auto"/>
            <w:noWrap/>
            <w:vAlign w:val="center"/>
            <w:hideMark/>
          </w:tcPr>
          <w:p w14:paraId="5ED15269"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76920745" w14:textId="77777777" w:rsidTr="00772A44">
        <w:trPr>
          <w:trHeight w:val="284"/>
          <w:jc w:val="center"/>
        </w:trPr>
        <w:tc>
          <w:tcPr>
            <w:tcW w:w="624" w:type="dxa"/>
            <w:shd w:val="clear" w:color="auto" w:fill="auto"/>
            <w:vAlign w:val="center"/>
            <w:hideMark/>
          </w:tcPr>
          <w:p w14:paraId="601FA67B"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11.14</w:t>
            </w:r>
          </w:p>
        </w:tc>
        <w:tc>
          <w:tcPr>
            <w:tcW w:w="4036" w:type="dxa"/>
            <w:shd w:val="clear" w:color="auto" w:fill="auto"/>
            <w:vAlign w:val="center"/>
            <w:hideMark/>
          </w:tcPr>
          <w:p w14:paraId="3942B997"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Ξύλινα παράθυρα με παντζούρια γερμανικού τύπου</w:t>
            </w:r>
          </w:p>
        </w:tc>
        <w:tc>
          <w:tcPr>
            <w:tcW w:w="709" w:type="dxa"/>
            <w:shd w:val="clear" w:color="auto" w:fill="auto"/>
            <w:vAlign w:val="center"/>
            <w:hideMark/>
          </w:tcPr>
          <w:p w14:paraId="4FD6A7D4"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78F13EE9"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350,00</w:t>
            </w:r>
          </w:p>
        </w:tc>
        <w:tc>
          <w:tcPr>
            <w:tcW w:w="868" w:type="dxa"/>
            <w:shd w:val="clear" w:color="auto" w:fill="DBE5F1" w:themeFill="accent1" w:themeFillTint="33"/>
            <w:vAlign w:val="center"/>
          </w:tcPr>
          <w:p w14:paraId="5A077B1C"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450,00</w:t>
            </w:r>
          </w:p>
        </w:tc>
        <w:tc>
          <w:tcPr>
            <w:tcW w:w="2528" w:type="dxa"/>
            <w:shd w:val="clear" w:color="auto" w:fill="auto"/>
            <w:noWrap/>
            <w:vAlign w:val="center"/>
            <w:hideMark/>
          </w:tcPr>
          <w:p w14:paraId="6C0AD4C9"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4B04770E" w14:textId="77777777" w:rsidTr="00772A44">
        <w:trPr>
          <w:trHeight w:val="284"/>
          <w:jc w:val="center"/>
        </w:trPr>
        <w:tc>
          <w:tcPr>
            <w:tcW w:w="624" w:type="dxa"/>
            <w:shd w:val="clear" w:color="auto" w:fill="auto"/>
            <w:vAlign w:val="center"/>
            <w:hideMark/>
          </w:tcPr>
          <w:p w14:paraId="5B2DE3C4"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11.15</w:t>
            </w:r>
          </w:p>
        </w:tc>
        <w:tc>
          <w:tcPr>
            <w:tcW w:w="4036" w:type="dxa"/>
            <w:shd w:val="clear" w:color="auto" w:fill="auto"/>
            <w:vAlign w:val="center"/>
            <w:hideMark/>
          </w:tcPr>
          <w:p w14:paraId="0A87C03B"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Ξύλινα παράθυρα με παντζούρια χωρικού τύπου</w:t>
            </w:r>
          </w:p>
        </w:tc>
        <w:tc>
          <w:tcPr>
            <w:tcW w:w="709" w:type="dxa"/>
            <w:shd w:val="clear" w:color="auto" w:fill="auto"/>
            <w:vAlign w:val="center"/>
            <w:hideMark/>
          </w:tcPr>
          <w:p w14:paraId="14E64BBD"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61F43CE4"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300,00</w:t>
            </w:r>
          </w:p>
        </w:tc>
        <w:tc>
          <w:tcPr>
            <w:tcW w:w="868" w:type="dxa"/>
            <w:shd w:val="clear" w:color="auto" w:fill="DBE5F1" w:themeFill="accent1" w:themeFillTint="33"/>
            <w:vAlign w:val="center"/>
          </w:tcPr>
          <w:p w14:paraId="71D0EF9C"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350,00</w:t>
            </w:r>
          </w:p>
        </w:tc>
        <w:tc>
          <w:tcPr>
            <w:tcW w:w="2528" w:type="dxa"/>
            <w:shd w:val="clear" w:color="auto" w:fill="auto"/>
            <w:noWrap/>
            <w:vAlign w:val="center"/>
            <w:hideMark/>
          </w:tcPr>
          <w:p w14:paraId="77852C61"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67500D98" w14:textId="77777777" w:rsidTr="00772A44">
        <w:trPr>
          <w:trHeight w:val="284"/>
          <w:jc w:val="center"/>
        </w:trPr>
        <w:tc>
          <w:tcPr>
            <w:tcW w:w="624" w:type="dxa"/>
            <w:shd w:val="clear" w:color="auto" w:fill="auto"/>
            <w:vAlign w:val="center"/>
            <w:hideMark/>
          </w:tcPr>
          <w:p w14:paraId="05582AA2"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11.16</w:t>
            </w:r>
          </w:p>
        </w:tc>
        <w:tc>
          <w:tcPr>
            <w:tcW w:w="4036" w:type="dxa"/>
            <w:shd w:val="clear" w:color="auto" w:fill="auto"/>
            <w:vAlign w:val="center"/>
            <w:hideMark/>
          </w:tcPr>
          <w:p w14:paraId="22683476"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Σιδερένιες πόρτες - παράθυρα</w:t>
            </w:r>
          </w:p>
        </w:tc>
        <w:tc>
          <w:tcPr>
            <w:tcW w:w="709" w:type="dxa"/>
            <w:shd w:val="clear" w:color="auto" w:fill="auto"/>
            <w:vAlign w:val="center"/>
            <w:hideMark/>
          </w:tcPr>
          <w:p w14:paraId="12B161C5"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3A00804F"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120,00</w:t>
            </w:r>
          </w:p>
        </w:tc>
        <w:tc>
          <w:tcPr>
            <w:tcW w:w="868" w:type="dxa"/>
            <w:shd w:val="clear" w:color="auto" w:fill="DBE5F1" w:themeFill="accent1" w:themeFillTint="33"/>
            <w:vAlign w:val="center"/>
          </w:tcPr>
          <w:p w14:paraId="404723F3"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180,00</w:t>
            </w:r>
          </w:p>
        </w:tc>
        <w:tc>
          <w:tcPr>
            <w:tcW w:w="2528" w:type="dxa"/>
            <w:shd w:val="clear" w:color="auto" w:fill="auto"/>
            <w:noWrap/>
            <w:vAlign w:val="center"/>
            <w:hideMark/>
          </w:tcPr>
          <w:p w14:paraId="043B0589"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04E2C832" w14:textId="77777777" w:rsidTr="00772A44">
        <w:trPr>
          <w:trHeight w:val="284"/>
          <w:jc w:val="center"/>
        </w:trPr>
        <w:tc>
          <w:tcPr>
            <w:tcW w:w="624" w:type="dxa"/>
            <w:shd w:val="clear" w:color="auto" w:fill="auto"/>
            <w:vAlign w:val="center"/>
            <w:hideMark/>
          </w:tcPr>
          <w:p w14:paraId="05265C3C"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11.17</w:t>
            </w:r>
          </w:p>
        </w:tc>
        <w:tc>
          <w:tcPr>
            <w:tcW w:w="4036" w:type="dxa"/>
            <w:shd w:val="clear" w:color="auto" w:fill="auto"/>
            <w:vAlign w:val="center"/>
            <w:hideMark/>
          </w:tcPr>
          <w:p w14:paraId="2BAD1F5F"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Σιδερένιες πόρτες μεγάλες - ανοιγόμενες ή ρολά (για βιομηχανίες κτλ)</w:t>
            </w:r>
          </w:p>
        </w:tc>
        <w:tc>
          <w:tcPr>
            <w:tcW w:w="709" w:type="dxa"/>
            <w:shd w:val="clear" w:color="auto" w:fill="auto"/>
            <w:vAlign w:val="center"/>
            <w:hideMark/>
          </w:tcPr>
          <w:p w14:paraId="2B99547B"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344ACBC6"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200,00</w:t>
            </w:r>
          </w:p>
        </w:tc>
        <w:tc>
          <w:tcPr>
            <w:tcW w:w="868" w:type="dxa"/>
            <w:shd w:val="clear" w:color="auto" w:fill="DBE5F1" w:themeFill="accent1" w:themeFillTint="33"/>
            <w:vAlign w:val="center"/>
          </w:tcPr>
          <w:p w14:paraId="347843A5"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240,00</w:t>
            </w:r>
          </w:p>
        </w:tc>
        <w:tc>
          <w:tcPr>
            <w:tcW w:w="2528" w:type="dxa"/>
            <w:shd w:val="clear" w:color="auto" w:fill="auto"/>
            <w:noWrap/>
            <w:vAlign w:val="center"/>
            <w:hideMark/>
          </w:tcPr>
          <w:p w14:paraId="04C7ED2F"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0102E5BD" w14:textId="77777777" w:rsidTr="00772A44">
        <w:trPr>
          <w:trHeight w:val="284"/>
          <w:jc w:val="center"/>
        </w:trPr>
        <w:tc>
          <w:tcPr>
            <w:tcW w:w="624" w:type="dxa"/>
            <w:shd w:val="clear" w:color="auto" w:fill="auto"/>
            <w:vAlign w:val="center"/>
            <w:hideMark/>
          </w:tcPr>
          <w:p w14:paraId="0B26C869"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11.18</w:t>
            </w:r>
          </w:p>
        </w:tc>
        <w:tc>
          <w:tcPr>
            <w:tcW w:w="4036" w:type="dxa"/>
            <w:shd w:val="clear" w:color="auto" w:fill="auto"/>
            <w:vAlign w:val="center"/>
            <w:hideMark/>
          </w:tcPr>
          <w:p w14:paraId="69E317FE"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Μονόφυλλη πυράντοχη πόρτα Τ30 έως Τ90 πλήρως εξοπλισμένη</w:t>
            </w:r>
          </w:p>
        </w:tc>
        <w:tc>
          <w:tcPr>
            <w:tcW w:w="709" w:type="dxa"/>
            <w:shd w:val="clear" w:color="auto" w:fill="auto"/>
            <w:vAlign w:val="center"/>
            <w:hideMark/>
          </w:tcPr>
          <w:p w14:paraId="481C5FC9"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03938D2C"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300,00</w:t>
            </w:r>
          </w:p>
        </w:tc>
        <w:tc>
          <w:tcPr>
            <w:tcW w:w="868" w:type="dxa"/>
            <w:shd w:val="clear" w:color="auto" w:fill="DBE5F1" w:themeFill="accent1" w:themeFillTint="33"/>
            <w:vAlign w:val="center"/>
          </w:tcPr>
          <w:p w14:paraId="4E9B7AB8"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340,00</w:t>
            </w:r>
          </w:p>
        </w:tc>
        <w:tc>
          <w:tcPr>
            <w:tcW w:w="2528" w:type="dxa"/>
            <w:shd w:val="clear" w:color="auto" w:fill="auto"/>
            <w:noWrap/>
            <w:vAlign w:val="center"/>
            <w:hideMark/>
          </w:tcPr>
          <w:p w14:paraId="3DBFC55A"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76C8F3F1" w14:textId="77777777" w:rsidTr="00772A44">
        <w:trPr>
          <w:trHeight w:val="284"/>
          <w:jc w:val="center"/>
        </w:trPr>
        <w:tc>
          <w:tcPr>
            <w:tcW w:w="624" w:type="dxa"/>
            <w:shd w:val="clear" w:color="auto" w:fill="auto"/>
            <w:vAlign w:val="center"/>
            <w:hideMark/>
          </w:tcPr>
          <w:p w14:paraId="6734478B"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11.19</w:t>
            </w:r>
          </w:p>
        </w:tc>
        <w:tc>
          <w:tcPr>
            <w:tcW w:w="4036" w:type="dxa"/>
            <w:shd w:val="clear" w:color="auto" w:fill="auto"/>
            <w:vAlign w:val="center"/>
            <w:hideMark/>
          </w:tcPr>
          <w:p w14:paraId="5BA98F10"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Δίφυλλη πυράντοχη πόρτα Τ30 έως Τ90 πλήρως εξοπλισμένη</w:t>
            </w:r>
          </w:p>
        </w:tc>
        <w:tc>
          <w:tcPr>
            <w:tcW w:w="709" w:type="dxa"/>
            <w:shd w:val="clear" w:color="auto" w:fill="auto"/>
            <w:vAlign w:val="center"/>
            <w:hideMark/>
          </w:tcPr>
          <w:p w14:paraId="12E24FE0"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0F1F0FE8"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340,00</w:t>
            </w:r>
          </w:p>
        </w:tc>
        <w:tc>
          <w:tcPr>
            <w:tcW w:w="868" w:type="dxa"/>
            <w:shd w:val="clear" w:color="auto" w:fill="DBE5F1" w:themeFill="accent1" w:themeFillTint="33"/>
            <w:vAlign w:val="center"/>
          </w:tcPr>
          <w:p w14:paraId="35B1EE5B"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380,00</w:t>
            </w:r>
          </w:p>
        </w:tc>
        <w:tc>
          <w:tcPr>
            <w:tcW w:w="2528" w:type="dxa"/>
            <w:shd w:val="clear" w:color="auto" w:fill="auto"/>
            <w:noWrap/>
            <w:vAlign w:val="center"/>
            <w:hideMark/>
          </w:tcPr>
          <w:p w14:paraId="0611DFF2"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1C6D7C39" w14:textId="77777777" w:rsidTr="00772A44">
        <w:trPr>
          <w:trHeight w:val="284"/>
          <w:jc w:val="center"/>
        </w:trPr>
        <w:tc>
          <w:tcPr>
            <w:tcW w:w="624" w:type="dxa"/>
            <w:shd w:val="clear" w:color="auto" w:fill="auto"/>
            <w:vAlign w:val="center"/>
            <w:hideMark/>
          </w:tcPr>
          <w:p w14:paraId="16436B20"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11.20</w:t>
            </w:r>
          </w:p>
        </w:tc>
        <w:tc>
          <w:tcPr>
            <w:tcW w:w="4036" w:type="dxa"/>
            <w:shd w:val="clear" w:color="auto" w:fill="auto"/>
            <w:vAlign w:val="center"/>
            <w:hideMark/>
          </w:tcPr>
          <w:p w14:paraId="337166CB"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Θωρακισμένη πόρτα με επένδυση ξύλου ή MDF ή άλλο υλικό</w:t>
            </w:r>
          </w:p>
        </w:tc>
        <w:tc>
          <w:tcPr>
            <w:tcW w:w="709" w:type="dxa"/>
            <w:shd w:val="clear" w:color="auto" w:fill="auto"/>
            <w:vAlign w:val="center"/>
            <w:hideMark/>
          </w:tcPr>
          <w:p w14:paraId="20814E1E"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τεμ.</w:t>
            </w:r>
          </w:p>
        </w:tc>
        <w:tc>
          <w:tcPr>
            <w:tcW w:w="873" w:type="dxa"/>
            <w:shd w:val="clear" w:color="auto" w:fill="DBE5F1" w:themeFill="accent1" w:themeFillTint="33"/>
            <w:vAlign w:val="center"/>
          </w:tcPr>
          <w:p w14:paraId="1B9E9C9B"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900,00</w:t>
            </w:r>
          </w:p>
        </w:tc>
        <w:tc>
          <w:tcPr>
            <w:tcW w:w="868" w:type="dxa"/>
            <w:shd w:val="clear" w:color="auto" w:fill="DBE5F1" w:themeFill="accent1" w:themeFillTint="33"/>
            <w:vAlign w:val="center"/>
          </w:tcPr>
          <w:p w14:paraId="2EEAB9A1" w14:textId="77777777" w:rsidR="0037715F" w:rsidRPr="007E3619" w:rsidRDefault="0037715F" w:rsidP="007A009F">
            <w:pPr>
              <w:spacing w:after="0"/>
              <w:jc w:val="right"/>
              <w:rPr>
                <w:rFonts w:ascii="Calibri" w:hAnsi="Calibri"/>
                <w:b/>
                <w:bCs/>
                <w:color w:val="000000"/>
                <w:sz w:val="16"/>
                <w:szCs w:val="16"/>
              </w:rPr>
            </w:pPr>
            <w:r w:rsidRPr="007E3619">
              <w:rPr>
                <w:rFonts w:ascii="Calibri" w:hAnsi="Calibri"/>
                <w:b/>
                <w:bCs/>
                <w:color w:val="000000"/>
                <w:sz w:val="16"/>
                <w:szCs w:val="16"/>
              </w:rPr>
              <w:t>1.200,00</w:t>
            </w:r>
          </w:p>
        </w:tc>
        <w:tc>
          <w:tcPr>
            <w:tcW w:w="2528" w:type="dxa"/>
            <w:shd w:val="clear" w:color="auto" w:fill="auto"/>
            <w:noWrap/>
            <w:vAlign w:val="center"/>
            <w:hideMark/>
          </w:tcPr>
          <w:p w14:paraId="7DE02EB9"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136DBA2F" w14:textId="77777777" w:rsidTr="00772A44">
        <w:trPr>
          <w:trHeight w:val="284"/>
          <w:jc w:val="center"/>
        </w:trPr>
        <w:tc>
          <w:tcPr>
            <w:tcW w:w="624" w:type="dxa"/>
            <w:shd w:val="clear" w:color="auto" w:fill="auto"/>
            <w:vAlign w:val="center"/>
            <w:hideMark/>
          </w:tcPr>
          <w:p w14:paraId="2F436ADA"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11.21</w:t>
            </w:r>
          </w:p>
        </w:tc>
        <w:tc>
          <w:tcPr>
            <w:tcW w:w="4036" w:type="dxa"/>
            <w:shd w:val="clear" w:color="auto" w:fill="auto"/>
            <w:vAlign w:val="center"/>
            <w:hideMark/>
          </w:tcPr>
          <w:p w14:paraId="4867065C"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Άλλο</w:t>
            </w:r>
            <w:r>
              <w:rPr>
                <w:rFonts w:ascii="Calibri" w:hAnsi="Calibri"/>
                <w:color w:val="000000"/>
                <w:sz w:val="16"/>
                <w:szCs w:val="16"/>
              </w:rPr>
              <w:t xml:space="preserve"> (αναλύστε)</w:t>
            </w:r>
          </w:p>
        </w:tc>
        <w:tc>
          <w:tcPr>
            <w:tcW w:w="709" w:type="dxa"/>
            <w:shd w:val="clear" w:color="auto" w:fill="auto"/>
            <w:vAlign w:val="center"/>
            <w:hideMark/>
          </w:tcPr>
          <w:p w14:paraId="336BD71B"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 </w:t>
            </w:r>
          </w:p>
        </w:tc>
        <w:tc>
          <w:tcPr>
            <w:tcW w:w="873" w:type="dxa"/>
            <w:shd w:val="clear" w:color="auto" w:fill="DBE5F1" w:themeFill="accent1" w:themeFillTint="33"/>
          </w:tcPr>
          <w:p w14:paraId="4B27FEED" w14:textId="77777777" w:rsidR="0037715F" w:rsidRPr="00B00552" w:rsidRDefault="0037715F" w:rsidP="007A009F">
            <w:pPr>
              <w:spacing w:after="0"/>
              <w:rPr>
                <w:rFonts w:ascii="Calibri" w:hAnsi="Calibri"/>
                <w:b/>
                <w:bCs/>
                <w:color w:val="000000"/>
                <w:sz w:val="16"/>
                <w:szCs w:val="16"/>
              </w:rPr>
            </w:pPr>
          </w:p>
        </w:tc>
        <w:tc>
          <w:tcPr>
            <w:tcW w:w="868" w:type="dxa"/>
            <w:shd w:val="clear" w:color="auto" w:fill="DBE5F1" w:themeFill="accent1" w:themeFillTint="33"/>
          </w:tcPr>
          <w:p w14:paraId="586B94F3" w14:textId="77777777" w:rsidR="0037715F" w:rsidRPr="00B00552" w:rsidRDefault="0037715F" w:rsidP="007A009F">
            <w:pPr>
              <w:spacing w:after="0"/>
              <w:rPr>
                <w:rFonts w:ascii="Calibri" w:hAnsi="Calibri"/>
                <w:b/>
                <w:bCs/>
                <w:color w:val="000000"/>
                <w:sz w:val="16"/>
                <w:szCs w:val="16"/>
              </w:rPr>
            </w:pPr>
          </w:p>
        </w:tc>
        <w:tc>
          <w:tcPr>
            <w:tcW w:w="2528" w:type="dxa"/>
            <w:shd w:val="clear" w:color="auto" w:fill="auto"/>
            <w:noWrap/>
            <w:vAlign w:val="center"/>
            <w:hideMark/>
          </w:tcPr>
          <w:p w14:paraId="323E19BA"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363CF927" w14:textId="77777777" w:rsidTr="00772A44">
        <w:trPr>
          <w:trHeight w:val="284"/>
          <w:jc w:val="center"/>
        </w:trPr>
        <w:tc>
          <w:tcPr>
            <w:tcW w:w="624" w:type="dxa"/>
            <w:shd w:val="clear" w:color="000000" w:fill="C0C0C0"/>
            <w:vAlign w:val="center"/>
            <w:hideMark/>
          </w:tcPr>
          <w:p w14:paraId="738C46BB" w14:textId="77777777" w:rsidR="0037715F" w:rsidRPr="00B00552" w:rsidRDefault="0037715F" w:rsidP="007A009F">
            <w:pPr>
              <w:spacing w:after="0"/>
              <w:jc w:val="center"/>
              <w:rPr>
                <w:rFonts w:ascii="Calibri" w:hAnsi="Calibri"/>
                <w:b/>
                <w:bCs/>
                <w:color w:val="000000"/>
                <w:sz w:val="16"/>
                <w:szCs w:val="16"/>
              </w:rPr>
            </w:pPr>
            <w:r w:rsidRPr="00B00552">
              <w:rPr>
                <w:rFonts w:ascii="Calibri" w:hAnsi="Calibri"/>
                <w:b/>
                <w:bCs/>
                <w:color w:val="000000"/>
                <w:sz w:val="16"/>
                <w:szCs w:val="16"/>
              </w:rPr>
              <w:t>12</w:t>
            </w:r>
          </w:p>
        </w:tc>
        <w:tc>
          <w:tcPr>
            <w:tcW w:w="4036" w:type="dxa"/>
            <w:shd w:val="clear" w:color="000000" w:fill="C0C0C0"/>
            <w:vAlign w:val="center"/>
            <w:hideMark/>
          </w:tcPr>
          <w:p w14:paraId="678273D6"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ΣΤΗΘΑΙΑ - ΚΙΓΚΛΙΔΩΜΑΤΑ</w:t>
            </w:r>
          </w:p>
        </w:tc>
        <w:tc>
          <w:tcPr>
            <w:tcW w:w="709" w:type="dxa"/>
            <w:shd w:val="clear" w:color="000000" w:fill="BFBFBF"/>
            <w:noWrap/>
            <w:vAlign w:val="center"/>
            <w:hideMark/>
          </w:tcPr>
          <w:p w14:paraId="12A2B4FB"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 </w:t>
            </w:r>
          </w:p>
        </w:tc>
        <w:tc>
          <w:tcPr>
            <w:tcW w:w="873" w:type="dxa"/>
            <w:shd w:val="clear" w:color="000000" w:fill="BFBFBF"/>
          </w:tcPr>
          <w:p w14:paraId="0705CBAB" w14:textId="77777777" w:rsidR="0037715F" w:rsidRPr="00B00552" w:rsidRDefault="0037715F" w:rsidP="007A009F">
            <w:pPr>
              <w:spacing w:after="0"/>
              <w:rPr>
                <w:rFonts w:ascii="Calibri" w:hAnsi="Calibri"/>
                <w:b/>
                <w:bCs/>
                <w:color w:val="000000"/>
                <w:sz w:val="16"/>
                <w:szCs w:val="16"/>
              </w:rPr>
            </w:pPr>
          </w:p>
        </w:tc>
        <w:tc>
          <w:tcPr>
            <w:tcW w:w="868" w:type="dxa"/>
            <w:shd w:val="clear" w:color="000000" w:fill="BFBFBF"/>
          </w:tcPr>
          <w:p w14:paraId="0463015E" w14:textId="77777777" w:rsidR="0037715F" w:rsidRPr="00B00552" w:rsidRDefault="0037715F" w:rsidP="007A009F">
            <w:pPr>
              <w:spacing w:after="0"/>
              <w:rPr>
                <w:rFonts w:ascii="Calibri" w:hAnsi="Calibri"/>
                <w:b/>
                <w:bCs/>
                <w:color w:val="000000"/>
                <w:sz w:val="16"/>
                <w:szCs w:val="16"/>
              </w:rPr>
            </w:pPr>
          </w:p>
        </w:tc>
        <w:tc>
          <w:tcPr>
            <w:tcW w:w="2528" w:type="dxa"/>
            <w:shd w:val="clear" w:color="000000" w:fill="BFBFBF"/>
            <w:noWrap/>
            <w:vAlign w:val="center"/>
            <w:hideMark/>
          </w:tcPr>
          <w:p w14:paraId="653826FF"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3E628C0A" w14:textId="77777777" w:rsidTr="00772A44">
        <w:trPr>
          <w:trHeight w:val="284"/>
          <w:jc w:val="center"/>
        </w:trPr>
        <w:tc>
          <w:tcPr>
            <w:tcW w:w="624" w:type="dxa"/>
            <w:shd w:val="clear" w:color="auto" w:fill="auto"/>
            <w:vAlign w:val="center"/>
            <w:hideMark/>
          </w:tcPr>
          <w:p w14:paraId="5C2F11F3"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12.01</w:t>
            </w:r>
          </w:p>
        </w:tc>
        <w:tc>
          <w:tcPr>
            <w:tcW w:w="4036" w:type="dxa"/>
            <w:shd w:val="clear" w:color="auto" w:fill="auto"/>
            <w:vAlign w:val="center"/>
            <w:hideMark/>
          </w:tcPr>
          <w:p w14:paraId="14D08DBE"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Από κιγκλίδωμα σιδερένιο</w:t>
            </w:r>
          </w:p>
        </w:tc>
        <w:tc>
          <w:tcPr>
            <w:tcW w:w="709" w:type="dxa"/>
            <w:shd w:val="clear" w:color="auto" w:fill="auto"/>
            <w:vAlign w:val="center"/>
            <w:hideMark/>
          </w:tcPr>
          <w:p w14:paraId="1FDA6C2C"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μ.μ.</w:t>
            </w:r>
          </w:p>
        </w:tc>
        <w:tc>
          <w:tcPr>
            <w:tcW w:w="873" w:type="dxa"/>
            <w:shd w:val="clear" w:color="auto" w:fill="DBE5F1" w:themeFill="accent1" w:themeFillTint="33"/>
            <w:vAlign w:val="center"/>
          </w:tcPr>
          <w:p w14:paraId="197485AA" w14:textId="77777777" w:rsidR="0037715F" w:rsidRPr="006F1D96" w:rsidRDefault="0037715F" w:rsidP="007A009F">
            <w:pPr>
              <w:spacing w:after="0"/>
              <w:jc w:val="right"/>
              <w:rPr>
                <w:rFonts w:ascii="Calibri" w:hAnsi="Calibri"/>
                <w:b/>
                <w:bCs/>
                <w:color w:val="000000"/>
                <w:sz w:val="16"/>
                <w:szCs w:val="16"/>
              </w:rPr>
            </w:pPr>
            <w:r w:rsidRPr="006F1D96">
              <w:rPr>
                <w:rFonts w:ascii="Calibri" w:hAnsi="Calibri"/>
                <w:b/>
                <w:bCs/>
                <w:color w:val="000000"/>
                <w:sz w:val="16"/>
                <w:szCs w:val="16"/>
              </w:rPr>
              <w:t>60,00</w:t>
            </w:r>
          </w:p>
        </w:tc>
        <w:tc>
          <w:tcPr>
            <w:tcW w:w="868" w:type="dxa"/>
            <w:shd w:val="clear" w:color="auto" w:fill="DBE5F1" w:themeFill="accent1" w:themeFillTint="33"/>
            <w:vAlign w:val="center"/>
          </w:tcPr>
          <w:p w14:paraId="26388EA5" w14:textId="77777777" w:rsidR="0037715F" w:rsidRPr="006F1D96" w:rsidRDefault="0037715F" w:rsidP="007A009F">
            <w:pPr>
              <w:spacing w:after="0"/>
              <w:jc w:val="right"/>
              <w:rPr>
                <w:rFonts w:ascii="Calibri" w:hAnsi="Calibri"/>
                <w:b/>
                <w:bCs/>
                <w:color w:val="000000"/>
                <w:sz w:val="16"/>
                <w:szCs w:val="16"/>
              </w:rPr>
            </w:pPr>
            <w:r w:rsidRPr="006F1D96">
              <w:rPr>
                <w:rFonts w:ascii="Calibri" w:hAnsi="Calibri"/>
                <w:b/>
                <w:bCs/>
                <w:color w:val="000000"/>
                <w:sz w:val="16"/>
                <w:szCs w:val="16"/>
              </w:rPr>
              <w:t>80,00</w:t>
            </w:r>
          </w:p>
        </w:tc>
        <w:tc>
          <w:tcPr>
            <w:tcW w:w="2528" w:type="dxa"/>
            <w:shd w:val="clear" w:color="auto" w:fill="auto"/>
            <w:vAlign w:val="center"/>
            <w:hideMark/>
          </w:tcPr>
          <w:p w14:paraId="62C51925"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Ανάλογα τη διατομή και την επεξεργασία</w:t>
            </w:r>
          </w:p>
        </w:tc>
      </w:tr>
      <w:tr w:rsidR="0037715F" w:rsidRPr="00B00552" w14:paraId="054663F6" w14:textId="77777777" w:rsidTr="00772A44">
        <w:trPr>
          <w:trHeight w:val="284"/>
          <w:jc w:val="center"/>
        </w:trPr>
        <w:tc>
          <w:tcPr>
            <w:tcW w:w="624" w:type="dxa"/>
            <w:shd w:val="clear" w:color="auto" w:fill="auto"/>
            <w:vAlign w:val="center"/>
            <w:hideMark/>
          </w:tcPr>
          <w:p w14:paraId="65A32F2D"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12.02</w:t>
            </w:r>
          </w:p>
        </w:tc>
        <w:tc>
          <w:tcPr>
            <w:tcW w:w="4036" w:type="dxa"/>
            <w:shd w:val="clear" w:color="auto" w:fill="auto"/>
            <w:vAlign w:val="center"/>
            <w:hideMark/>
          </w:tcPr>
          <w:p w14:paraId="4055BF7E"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Από κιγκλίδωμα αλουμινίου</w:t>
            </w:r>
          </w:p>
        </w:tc>
        <w:tc>
          <w:tcPr>
            <w:tcW w:w="709" w:type="dxa"/>
            <w:shd w:val="clear" w:color="auto" w:fill="auto"/>
            <w:vAlign w:val="center"/>
            <w:hideMark/>
          </w:tcPr>
          <w:p w14:paraId="34A01F10"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μ.μ.</w:t>
            </w:r>
          </w:p>
        </w:tc>
        <w:tc>
          <w:tcPr>
            <w:tcW w:w="873" w:type="dxa"/>
            <w:shd w:val="clear" w:color="auto" w:fill="DBE5F1" w:themeFill="accent1" w:themeFillTint="33"/>
            <w:vAlign w:val="center"/>
          </w:tcPr>
          <w:p w14:paraId="7DD47DED" w14:textId="77777777" w:rsidR="0037715F" w:rsidRPr="006F1D96" w:rsidRDefault="0037715F" w:rsidP="007A009F">
            <w:pPr>
              <w:spacing w:after="0"/>
              <w:jc w:val="right"/>
              <w:rPr>
                <w:rFonts w:ascii="Calibri" w:hAnsi="Calibri"/>
                <w:b/>
                <w:bCs/>
                <w:color w:val="000000"/>
                <w:sz w:val="16"/>
                <w:szCs w:val="16"/>
              </w:rPr>
            </w:pPr>
            <w:r w:rsidRPr="006F1D96">
              <w:rPr>
                <w:rFonts w:ascii="Calibri" w:hAnsi="Calibri"/>
                <w:b/>
                <w:bCs/>
                <w:color w:val="000000"/>
                <w:sz w:val="16"/>
                <w:szCs w:val="16"/>
              </w:rPr>
              <w:t>70,00</w:t>
            </w:r>
          </w:p>
        </w:tc>
        <w:tc>
          <w:tcPr>
            <w:tcW w:w="868" w:type="dxa"/>
            <w:shd w:val="clear" w:color="auto" w:fill="DBE5F1" w:themeFill="accent1" w:themeFillTint="33"/>
            <w:vAlign w:val="center"/>
          </w:tcPr>
          <w:p w14:paraId="5BEFFA7C" w14:textId="77777777" w:rsidR="0037715F" w:rsidRPr="006F1D96" w:rsidRDefault="0037715F" w:rsidP="007A009F">
            <w:pPr>
              <w:spacing w:after="0"/>
              <w:jc w:val="right"/>
              <w:rPr>
                <w:rFonts w:ascii="Calibri" w:hAnsi="Calibri"/>
                <w:b/>
                <w:bCs/>
                <w:color w:val="000000"/>
                <w:sz w:val="16"/>
                <w:szCs w:val="16"/>
              </w:rPr>
            </w:pPr>
            <w:r w:rsidRPr="006F1D96">
              <w:rPr>
                <w:rFonts w:ascii="Calibri" w:hAnsi="Calibri"/>
                <w:b/>
                <w:bCs/>
                <w:color w:val="000000"/>
                <w:sz w:val="16"/>
                <w:szCs w:val="16"/>
              </w:rPr>
              <w:t>90,00</w:t>
            </w:r>
          </w:p>
        </w:tc>
        <w:tc>
          <w:tcPr>
            <w:tcW w:w="2528" w:type="dxa"/>
            <w:shd w:val="clear" w:color="auto" w:fill="auto"/>
            <w:noWrap/>
            <w:vAlign w:val="center"/>
            <w:hideMark/>
          </w:tcPr>
          <w:p w14:paraId="20695DF6"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17B364BF" w14:textId="77777777" w:rsidTr="00772A44">
        <w:trPr>
          <w:trHeight w:val="284"/>
          <w:jc w:val="center"/>
        </w:trPr>
        <w:tc>
          <w:tcPr>
            <w:tcW w:w="624" w:type="dxa"/>
            <w:shd w:val="clear" w:color="auto" w:fill="auto"/>
            <w:vAlign w:val="center"/>
            <w:hideMark/>
          </w:tcPr>
          <w:p w14:paraId="787593AE"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12.03</w:t>
            </w:r>
          </w:p>
        </w:tc>
        <w:tc>
          <w:tcPr>
            <w:tcW w:w="4036" w:type="dxa"/>
            <w:shd w:val="clear" w:color="auto" w:fill="auto"/>
            <w:vAlign w:val="center"/>
            <w:hideMark/>
          </w:tcPr>
          <w:p w14:paraId="51AF66B5"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Από κιγκλίδωμα ανοξείδωτου χάλυβα</w:t>
            </w:r>
          </w:p>
        </w:tc>
        <w:tc>
          <w:tcPr>
            <w:tcW w:w="709" w:type="dxa"/>
            <w:shd w:val="clear" w:color="auto" w:fill="auto"/>
            <w:vAlign w:val="center"/>
            <w:hideMark/>
          </w:tcPr>
          <w:p w14:paraId="51040831"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μ.μ.</w:t>
            </w:r>
          </w:p>
        </w:tc>
        <w:tc>
          <w:tcPr>
            <w:tcW w:w="873" w:type="dxa"/>
            <w:shd w:val="clear" w:color="auto" w:fill="DBE5F1" w:themeFill="accent1" w:themeFillTint="33"/>
            <w:vAlign w:val="center"/>
          </w:tcPr>
          <w:p w14:paraId="22BB22DC" w14:textId="77777777" w:rsidR="0037715F" w:rsidRPr="006F1D96" w:rsidRDefault="0037715F" w:rsidP="007A009F">
            <w:pPr>
              <w:spacing w:after="0"/>
              <w:jc w:val="right"/>
              <w:rPr>
                <w:rFonts w:ascii="Calibri" w:hAnsi="Calibri"/>
                <w:b/>
                <w:bCs/>
                <w:color w:val="000000"/>
                <w:sz w:val="16"/>
                <w:szCs w:val="16"/>
              </w:rPr>
            </w:pPr>
            <w:r w:rsidRPr="006F1D96">
              <w:rPr>
                <w:rFonts w:ascii="Calibri" w:hAnsi="Calibri"/>
                <w:b/>
                <w:bCs/>
                <w:color w:val="000000"/>
                <w:sz w:val="16"/>
                <w:szCs w:val="16"/>
              </w:rPr>
              <w:t>120,00</w:t>
            </w:r>
          </w:p>
        </w:tc>
        <w:tc>
          <w:tcPr>
            <w:tcW w:w="868" w:type="dxa"/>
            <w:shd w:val="clear" w:color="auto" w:fill="DBE5F1" w:themeFill="accent1" w:themeFillTint="33"/>
            <w:vAlign w:val="center"/>
          </w:tcPr>
          <w:p w14:paraId="00350A59" w14:textId="77777777" w:rsidR="0037715F" w:rsidRPr="006F1D96" w:rsidRDefault="0037715F" w:rsidP="007A009F">
            <w:pPr>
              <w:spacing w:after="0"/>
              <w:jc w:val="right"/>
              <w:rPr>
                <w:rFonts w:ascii="Calibri" w:hAnsi="Calibri"/>
                <w:b/>
                <w:bCs/>
                <w:color w:val="000000"/>
                <w:sz w:val="16"/>
                <w:szCs w:val="16"/>
              </w:rPr>
            </w:pPr>
            <w:r w:rsidRPr="006F1D96">
              <w:rPr>
                <w:rFonts w:ascii="Calibri" w:hAnsi="Calibri"/>
                <w:b/>
                <w:bCs/>
                <w:color w:val="000000"/>
                <w:sz w:val="16"/>
                <w:szCs w:val="16"/>
              </w:rPr>
              <w:t>140,00</w:t>
            </w:r>
          </w:p>
        </w:tc>
        <w:tc>
          <w:tcPr>
            <w:tcW w:w="2528" w:type="dxa"/>
            <w:shd w:val="clear" w:color="auto" w:fill="auto"/>
            <w:noWrap/>
            <w:vAlign w:val="center"/>
            <w:hideMark/>
          </w:tcPr>
          <w:p w14:paraId="0DDAA332"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72366264" w14:textId="77777777" w:rsidTr="00772A44">
        <w:trPr>
          <w:trHeight w:val="284"/>
          <w:jc w:val="center"/>
        </w:trPr>
        <w:tc>
          <w:tcPr>
            <w:tcW w:w="624" w:type="dxa"/>
            <w:shd w:val="clear" w:color="auto" w:fill="auto"/>
            <w:vAlign w:val="center"/>
            <w:hideMark/>
          </w:tcPr>
          <w:p w14:paraId="582CC257"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12.04</w:t>
            </w:r>
          </w:p>
        </w:tc>
        <w:tc>
          <w:tcPr>
            <w:tcW w:w="4036" w:type="dxa"/>
            <w:shd w:val="clear" w:color="auto" w:fill="auto"/>
            <w:vAlign w:val="center"/>
            <w:hideMark/>
          </w:tcPr>
          <w:p w14:paraId="48287687"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Από κιγκλίδωμα ξύλινο</w:t>
            </w:r>
          </w:p>
        </w:tc>
        <w:tc>
          <w:tcPr>
            <w:tcW w:w="709" w:type="dxa"/>
            <w:shd w:val="clear" w:color="auto" w:fill="auto"/>
            <w:vAlign w:val="center"/>
            <w:hideMark/>
          </w:tcPr>
          <w:p w14:paraId="5357ECD0"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μ.μ.</w:t>
            </w:r>
          </w:p>
        </w:tc>
        <w:tc>
          <w:tcPr>
            <w:tcW w:w="873" w:type="dxa"/>
            <w:shd w:val="clear" w:color="auto" w:fill="DBE5F1" w:themeFill="accent1" w:themeFillTint="33"/>
            <w:vAlign w:val="center"/>
          </w:tcPr>
          <w:p w14:paraId="6F24C43F" w14:textId="77777777" w:rsidR="0037715F" w:rsidRPr="006F1D96" w:rsidRDefault="0037715F" w:rsidP="007A009F">
            <w:pPr>
              <w:spacing w:after="0"/>
              <w:jc w:val="right"/>
              <w:rPr>
                <w:rFonts w:ascii="Calibri" w:hAnsi="Calibri"/>
                <w:b/>
                <w:bCs/>
                <w:color w:val="000000"/>
                <w:sz w:val="16"/>
                <w:szCs w:val="16"/>
              </w:rPr>
            </w:pPr>
            <w:r w:rsidRPr="006F1D96">
              <w:rPr>
                <w:rFonts w:ascii="Calibri" w:hAnsi="Calibri"/>
                <w:b/>
                <w:bCs/>
                <w:color w:val="000000"/>
                <w:sz w:val="16"/>
                <w:szCs w:val="16"/>
              </w:rPr>
              <w:t>55,00</w:t>
            </w:r>
          </w:p>
        </w:tc>
        <w:tc>
          <w:tcPr>
            <w:tcW w:w="868" w:type="dxa"/>
            <w:shd w:val="clear" w:color="auto" w:fill="DBE5F1" w:themeFill="accent1" w:themeFillTint="33"/>
            <w:vAlign w:val="center"/>
          </w:tcPr>
          <w:p w14:paraId="7089992C" w14:textId="77777777" w:rsidR="0037715F" w:rsidRPr="006F1D96" w:rsidRDefault="0037715F" w:rsidP="007A009F">
            <w:pPr>
              <w:spacing w:after="0"/>
              <w:jc w:val="right"/>
              <w:rPr>
                <w:rFonts w:ascii="Calibri" w:hAnsi="Calibri"/>
                <w:b/>
                <w:bCs/>
                <w:color w:val="000000"/>
                <w:sz w:val="16"/>
                <w:szCs w:val="16"/>
              </w:rPr>
            </w:pPr>
            <w:r w:rsidRPr="006F1D96">
              <w:rPr>
                <w:rFonts w:ascii="Calibri" w:hAnsi="Calibri"/>
                <w:b/>
                <w:bCs/>
                <w:color w:val="000000"/>
                <w:sz w:val="16"/>
                <w:szCs w:val="16"/>
              </w:rPr>
              <w:t>70,00</w:t>
            </w:r>
          </w:p>
        </w:tc>
        <w:tc>
          <w:tcPr>
            <w:tcW w:w="2528" w:type="dxa"/>
            <w:shd w:val="clear" w:color="auto" w:fill="auto"/>
            <w:noWrap/>
            <w:vAlign w:val="center"/>
            <w:hideMark/>
          </w:tcPr>
          <w:p w14:paraId="69C62997"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79EECC20" w14:textId="77777777" w:rsidTr="00772A44">
        <w:trPr>
          <w:trHeight w:val="284"/>
          <w:jc w:val="center"/>
        </w:trPr>
        <w:tc>
          <w:tcPr>
            <w:tcW w:w="624" w:type="dxa"/>
            <w:shd w:val="clear" w:color="auto" w:fill="auto"/>
            <w:vAlign w:val="center"/>
            <w:hideMark/>
          </w:tcPr>
          <w:p w14:paraId="2B697CAF"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12.05</w:t>
            </w:r>
          </w:p>
        </w:tc>
        <w:tc>
          <w:tcPr>
            <w:tcW w:w="4036" w:type="dxa"/>
            <w:shd w:val="clear" w:color="auto" w:fill="auto"/>
            <w:vAlign w:val="center"/>
            <w:hideMark/>
          </w:tcPr>
          <w:p w14:paraId="08E0FDD9"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 xml:space="preserve">Από υαλοπίνακες securit/ triplex με στήριξη  </w:t>
            </w:r>
          </w:p>
        </w:tc>
        <w:tc>
          <w:tcPr>
            <w:tcW w:w="709" w:type="dxa"/>
            <w:shd w:val="clear" w:color="auto" w:fill="auto"/>
            <w:vAlign w:val="center"/>
            <w:hideMark/>
          </w:tcPr>
          <w:p w14:paraId="3A77311E"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μ.μ.</w:t>
            </w:r>
          </w:p>
        </w:tc>
        <w:tc>
          <w:tcPr>
            <w:tcW w:w="873" w:type="dxa"/>
            <w:shd w:val="clear" w:color="auto" w:fill="DBE5F1" w:themeFill="accent1" w:themeFillTint="33"/>
            <w:vAlign w:val="center"/>
          </w:tcPr>
          <w:p w14:paraId="09A42A16" w14:textId="77777777" w:rsidR="0037715F" w:rsidRPr="006F1D96" w:rsidRDefault="0037715F" w:rsidP="007A009F">
            <w:pPr>
              <w:spacing w:after="0"/>
              <w:jc w:val="right"/>
              <w:rPr>
                <w:rFonts w:ascii="Calibri" w:hAnsi="Calibri"/>
                <w:b/>
                <w:bCs/>
                <w:color w:val="000000"/>
                <w:sz w:val="16"/>
                <w:szCs w:val="16"/>
              </w:rPr>
            </w:pPr>
            <w:r w:rsidRPr="006F1D96">
              <w:rPr>
                <w:rFonts w:ascii="Calibri" w:hAnsi="Calibri"/>
                <w:b/>
                <w:bCs/>
                <w:color w:val="000000"/>
                <w:sz w:val="16"/>
                <w:szCs w:val="16"/>
              </w:rPr>
              <w:t>120,00</w:t>
            </w:r>
          </w:p>
        </w:tc>
        <w:tc>
          <w:tcPr>
            <w:tcW w:w="868" w:type="dxa"/>
            <w:shd w:val="clear" w:color="auto" w:fill="DBE5F1" w:themeFill="accent1" w:themeFillTint="33"/>
            <w:vAlign w:val="center"/>
          </w:tcPr>
          <w:p w14:paraId="79EF4DD4" w14:textId="77777777" w:rsidR="0037715F" w:rsidRPr="006F1D96" w:rsidRDefault="0037715F" w:rsidP="007A009F">
            <w:pPr>
              <w:spacing w:after="0"/>
              <w:jc w:val="right"/>
              <w:rPr>
                <w:rFonts w:ascii="Calibri" w:hAnsi="Calibri"/>
                <w:b/>
                <w:bCs/>
                <w:color w:val="000000"/>
                <w:sz w:val="16"/>
                <w:szCs w:val="16"/>
              </w:rPr>
            </w:pPr>
            <w:r w:rsidRPr="006F1D96">
              <w:rPr>
                <w:rFonts w:ascii="Calibri" w:hAnsi="Calibri"/>
                <w:b/>
                <w:bCs/>
                <w:color w:val="000000"/>
                <w:sz w:val="16"/>
                <w:szCs w:val="16"/>
              </w:rPr>
              <w:t>180,00</w:t>
            </w:r>
          </w:p>
        </w:tc>
        <w:tc>
          <w:tcPr>
            <w:tcW w:w="2528" w:type="dxa"/>
            <w:shd w:val="clear" w:color="auto" w:fill="auto"/>
            <w:noWrap/>
            <w:vAlign w:val="center"/>
            <w:hideMark/>
          </w:tcPr>
          <w:p w14:paraId="6C89B4ED"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142E06B3" w14:textId="77777777" w:rsidTr="00772A44">
        <w:trPr>
          <w:trHeight w:val="284"/>
          <w:jc w:val="center"/>
        </w:trPr>
        <w:tc>
          <w:tcPr>
            <w:tcW w:w="624" w:type="dxa"/>
            <w:shd w:val="clear" w:color="auto" w:fill="auto"/>
            <w:vAlign w:val="center"/>
            <w:hideMark/>
          </w:tcPr>
          <w:p w14:paraId="5919D458"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12.06</w:t>
            </w:r>
          </w:p>
        </w:tc>
        <w:tc>
          <w:tcPr>
            <w:tcW w:w="4036" w:type="dxa"/>
            <w:shd w:val="clear" w:color="auto" w:fill="auto"/>
            <w:vAlign w:val="center"/>
            <w:hideMark/>
          </w:tcPr>
          <w:p w14:paraId="4EF42363"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Από οπλισμένο σκυρόδεμα</w:t>
            </w:r>
          </w:p>
        </w:tc>
        <w:tc>
          <w:tcPr>
            <w:tcW w:w="709" w:type="dxa"/>
            <w:shd w:val="clear" w:color="auto" w:fill="auto"/>
            <w:vAlign w:val="center"/>
            <w:hideMark/>
          </w:tcPr>
          <w:p w14:paraId="06FE6AA1"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μ.μ.</w:t>
            </w:r>
          </w:p>
        </w:tc>
        <w:tc>
          <w:tcPr>
            <w:tcW w:w="873" w:type="dxa"/>
            <w:shd w:val="clear" w:color="auto" w:fill="DBE5F1" w:themeFill="accent1" w:themeFillTint="33"/>
            <w:vAlign w:val="center"/>
          </w:tcPr>
          <w:p w14:paraId="694D57E9" w14:textId="77777777" w:rsidR="0037715F" w:rsidRPr="006F1D96" w:rsidRDefault="0037715F" w:rsidP="007A009F">
            <w:pPr>
              <w:spacing w:after="0"/>
              <w:jc w:val="right"/>
              <w:rPr>
                <w:rFonts w:ascii="Calibri" w:hAnsi="Calibri"/>
                <w:b/>
                <w:bCs/>
                <w:color w:val="000000"/>
                <w:sz w:val="16"/>
                <w:szCs w:val="16"/>
              </w:rPr>
            </w:pPr>
            <w:r w:rsidRPr="006F1D96">
              <w:rPr>
                <w:rFonts w:ascii="Calibri" w:hAnsi="Calibri"/>
                <w:b/>
                <w:bCs/>
                <w:color w:val="000000"/>
                <w:sz w:val="16"/>
                <w:szCs w:val="16"/>
              </w:rPr>
              <w:t>30,00</w:t>
            </w:r>
          </w:p>
        </w:tc>
        <w:tc>
          <w:tcPr>
            <w:tcW w:w="868" w:type="dxa"/>
            <w:shd w:val="clear" w:color="auto" w:fill="DBE5F1" w:themeFill="accent1" w:themeFillTint="33"/>
            <w:vAlign w:val="center"/>
          </w:tcPr>
          <w:p w14:paraId="5732730A" w14:textId="77777777" w:rsidR="0037715F" w:rsidRPr="006F1D96" w:rsidRDefault="0037715F" w:rsidP="007A009F">
            <w:pPr>
              <w:spacing w:after="0"/>
              <w:jc w:val="right"/>
              <w:rPr>
                <w:rFonts w:ascii="Calibri" w:hAnsi="Calibri"/>
                <w:b/>
                <w:bCs/>
                <w:color w:val="000000"/>
                <w:sz w:val="16"/>
                <w:szCs w:val="16"/>
              </w:rPr>
            </w:pPr>
            <w:r w:rsidRPr="006F1D96">
              <w:rPr>
                <w:rFonts w:ascii="Calibri" w:hAnsi="Calibri"/>
                <w:b/>
                <w:bCs/>
                <w:color w:val="000000"/>
                <w:sz w:val="16"/>
                <w:szCs w:val="16"/>
              </w:rPr>
              <w:t>40,00</w:t>
            </w:r>
          </w:p>
        </w:tc>
        <w:tc>
          <w:tcPr>
            <w:tcW w:w="2528" w:type="dxa"/>
            <w:shd w:val="clear" w:color="auto" w:fill="auto"/>
            <w:noWrap/>
            <w:vAlign w:val="center"/>
            <w:hideMark/>
          </w:tcPr>
          <w:p w14:paraId="457427F7"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0CD40C4F" w14:textId="77777777" w:rsidTr="00772A44">
        <w:trPr>
          <w:trHeight w:val="284"/>
          <w:jc w:val="center"/>
        </w:trPr>
        <w:tc>
          <w:tcPr>
            <w:tcW w:w="624" w:type="dxa"/>
            <w:shd w:val="clear" w:color="auto" w:fill="auto"/>
            <w:vAlign w:val="center"/>
            <w:hideMark/>
          </w:tcPr>
          <w:p w14:paraId="44C3BDF2"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12.07</w:t>
            </w:r>
          </w:p>
        </w:tc>
        <w:tc>
          <w:tcPr>
            <w:tcW w:w="4036" w:type="dxa"/>
            <w:shd w:val="clear" w:color="auto" w:fill="auto"/>
            <w:vAlign w:val="center"/>
            <w:hideMark/>
          </w:tcPr>
          <w:p w14:paraId="245ABA3E"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Από δρομική πλινθοδομή</w:t>
            </w:r>
          </w:p>
        </w:tc>
        <w:tc>
          <w:tcPr>
            <w:tcW w:w="709" w:type="dxa"/>
            <w:shd w:val="clear" w:color="auto" w:fill="auto"/>
            <w:vAlign w:val="center"/>
            <w:hideMark/>
          </w:tcPr>
          <w:p w14:paraId="47A7A162"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μ.μ.</w:t>
            </w:r>
          </w:p>
        </w:tc>
        <w:tc>
          <w:tcPr>
            <w:tcW w:w="873" w:type="dxa"/>
            <w:shd w:val="clear" w:color="auto" w:fill="DBE5F1" w:themeFill="accent1" w:themeFillTint="33"/>
            <w:vAlign w:val="center"/>
          </w:tcPr>
          <w:p w14:paraId="04E703AC" w14:textId="77777777" w:rsidR="0037715F" w:rsidRPr="006F1D96" w:rsidRDefault="0037715F" w:rsidP="007A009F">
            <w:pPr>
              <w:spacing w:after="0"/>
              <w:jc w:val="right"/>
              <w:rPr>
                <w:rFonts w:ascii="Calibri" w:hAnsi="Calibri"/>
                <w:b/>
                <w:bCs/>
                <w:color w:val="000000"/>
                <w:sz w:val="16"/>
                <w:szCs w:val="16"/>
              </w:rPr>
            </w:pPr>
            <w:r w:rsidRPr="006F1D96">
              <w:rPr>
                <w:rFonts w:ascii="Calibri" w:hAnsi="Calibri"/>
                <w:b/>
                <w:bCs/>
                <w:color w:val="000000"/>
                <w:sz w:val="16"/>
                <w:szCs w:val="16"/>
              </w:rPr>
              <w:t>23,00</w:t>
            </w:r>
          </w:p>
        </w:tc>
        <w:tc>
          <w:tcPr>
            <w:tcW w:w="868" w:type="dxa"/>
            <w:shd w:val="clear" w:color="auto" w:fill="DBE5F1" w:themeFill="accent1" w:themeFillTint="33"/>
            <w:vAlign w:val="center"/>
          </w:tcPr>
          <w:p w14:paraId="2D849382" w14:textId="77777777" w:rsidR="0037715F" w:rsidRPr="006F1D96" w:rsidRDefault="0037715F" w:rsidP="007A009F">
            <w:pPr>
              <w:spacing w:after="0"/>
              <w:jc w:val="right"/>
              <w:rPr>
                <w:rFonts w:ascii="Calibri" w:hAnsi="Calibri"/>
                <w:b/>
                <w:bCs/>
                <w:color w:val="000000"/>
                <w:sz w:val="16"/>
                <w:szCs w:val="16"/>
              </w:rPr>
            </w:pPr>
            <w:r w:rsidRPr="006F1D96">
              <w:rPr>
                <w:rFonts w:ascii="Calibri" w:hAnsi="Calibri"/>
                <w:b/>
                <w:bCs/>
                <w:color w:val="000000"/>
                <w:sz w:val="16"/>
                <w:szCs w:val="16"/>
              </w:rPr>
              <w:t>30,00</w:t>
            </w:r>
          </w:p>
        </w:tc>
        <w:tc>
          <w:tcPr>
            <w:tcW w:w="2528" w:type="dxa"/>
            <w:shd w:val="clear" w:color="auto" w:fill="auto"/>
            <w:noWrap/>
            <w:vAlign w:val="center"/>
            <w:hideMark/>
          </w:tcPr>
          <w:p w14:paraId="521BBAA4"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0874BEDA" w14:textId="77777777" w:rsidTr="00772A44">
        <w:trPr>
          <w:trHeight w:val="284"/>
          <w:jc w:val="center"/>
        </w:trPr>
        <w:tc>
          <w:tcPr>
            <w:tcW w:w="624" w:type="dxa"/>
            <w:shd w:val="clear" w:color="auto" w:fill="auto"/>
            <w:vAlign w:val="center"/>
            <w:hideMark/>
          </w:tcPr>
          <w:p w14:paraId="3DE8E74D"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12.08</w:t>
            </w:r>
          </w:p>
        </w:tc>
        <w:tc>
          <w:tcPr>
            <w:tcW w:w="4036" w:type="dxa"/>
            <w:shd w:val="clear" w:color="auto" w:fill="auto"/>
            <w:vAlign w:val="center"/>
            <w:hideMark/>
          </w:tcPr>
          <w:p w14:paraId="2AFE3C15"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Άλλο</w:t>
            </w:r>
            <w:r>
              <w:rPr>
                <w:rFonts w:ascii="Calibri" w:hAnsi="Calibri"/>
                <w:color w:val="000000"/>
                <w:sz w:val="16"/>
                <w:szCs w:val="16"/>
              </w:rPr>
              <w:t xml:space="preserve"> (αναλύστε)</w:t>
            </w:r>
          </w:p>
        </w:tc>
        <w:tc>
          <w:tcPr>
            <w:tcW w:w="709" w:type="dxa"/>
            <w:shd w:val="clear" w:color="auto" w:fill="auto"/>
            <w:vAlign w:val="center"/>
            <w:hideMark/>
          </w:tcPr>
          <w:p w14:paraId="7653B390"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 </w:t>
            </w:r>
          </w:p>
        </w:tc>
        <w:tc>
          <w:tcPr>
            <w:tcW w:w="873" w:type="dxa"/>
            <w:shd w:val="clear" w:color="auto" w:fill="DBE5F1" w:themeFill="accent1" w:themeFillTint="33"/>
          </w:tcPr>
          <w:p w14:paraId="041C9586" w14:textId="77777777" w:rsidR="0037715F" w:rsidRPr="00B00552" w:rsidRDefault="0037715F" w:rsidP="007A009F">
            <w:pPr>
              <w:spacing w:after="0"/>
              <w:rPr>
                <w:rFonts w:ascii="Calibri" w:hAnsi="Calibri"/>
                <w:b/>
                <w:bCs/>
                <w:color w:val="000000"/>
                <w:sz w:val="16"/>
                <w:szCs w:val="16"/>
              </w:rPr>
            </w:pPr>
          </w:p>
        </w:tc>
        <w:tc>
          <w:tcPr>
            <w:tcW w:w="868" w:type="dxa"/>
            <w:shd w:val="clear" w:color="auto" w:fill="DBE5F1" w:themeFill="accent1" w:themeFillTint="33"/>
          </w:tcPr>
          <w:p w14:paraId="57A0F30B" w14:textId="77777777" w:rsidR="0037715F" w:rsidRPr="00B00552" w:rsidRDefault="0037715F" w:rsidP="007A009F">
            <w:pPr>
              <w:spacing w:after="0"/>
              <w:rPr>
                <w:rFonts w:ascii="Calibri" w:hAnsi="Calibri"/>
                <w:b/>
                <w:bCs/>
                <w:color w:val="000000"/>
                <w:sz w:val="16"/>
                <w:szCs w:val="16"/>
              </w:rPr>
            </w:pPr>
          </w:p>
        </w:tc>
        <w:tc>
          <w:tcPr>
            <w:tcW w:w="2528" w:type="dxa"/>
            <w:shd w:val="clear" w:color="auto" w:fill="auto"/>
            <w:noWrap/>
            <w:vAlign w:val="center"/>
            <w:hideMark/>
          </w:tcPr>
          <w:p w14:paraId="5498E422"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3EB46A15" w14:textId="77777777" w:rsidTr="00772A44">
        <w:trPr>
          <w:trHeight w:val="284"/>
          <w:jc w:val="center"/>
        </w:trPr>
        <w:tc>
          <w:tcPr>
            <w:tcW w:w="624" w:type="dxa"/>
            <w:shd w:val="clear" w:color="000000" w:fill="C0C0C0"/>
            <w:vAlign w:val="center"/>
            <w:hideMark/>
          </w:tcPr>
          <w:p w14:paraId="01CA6427" w14:textId="77777777" w:rsidR="0037715F" w:rsidRPr="00B00552" w:rsidRDefault="0037715F" w:rsidP="007A009F">
            <w:pPr>
              <w:spacing w:after="0"/>
              <w:jc w:val="center"/>
              <w:rPr>
                <w:rFonts w:ascii="Calibri" w:hAnsi="Calibri"/>
                <w:b/>
                <w:bCs/>
                <w:color w:val="000000"/>
                <w:sz w:val="16"/>
                <w:szCs w:val="16"/>
              </w:rPr>
            </w:pPr>
            <w:r w:rsidRPr="00B00552">
              <w:rPr>
                <w:rFonts w:ascii="Calibri" w:hAnsi="Calibri"/>
                <w:b/>
                <w:bCs/>
                <w:color w:val="000000"/>
                <w:sz w:val="16"/>
                <w:szCs w:val="16"/>
              </w:rPr>
              <w:t>13</w:t>
            </w:r>
          </w:p>
        </w:tc>
        <w:tc>
          <w:tcPr>
            <w:tcW w:w="4036" w:type="dxa"/>
            <w:shd w:val="clear" w:color="000000" w:fill="C0C0C0"/>
            <w:vAlign w:val="center"/>
            <w:hideMark/>
          </w:tcPr>
          <w:p w14:paraId="4C70CD10"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ΚΛΙΜΑΚΕΣ</w:t>
            </w:r>
          </w:p>
        </w:tc>
        <w:tc>
          <w:tcPr>
            <w:tcW w:w="709" w:type="dxa"/>
            <w:shd w:val="clear" w:color="000000" w:fill="BFBFBF"/>
            <w:noWrap/>
            <w:vAlign w:val="center"/>
            <w:hideMark/>
          </w:tcPr>
          <w:p w14:paraId="1E77AEB1"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 </w:t>
            </w:r>
          </w:p>
        </w:tc>
        <w:tc>
          <w:tcPr>
            <w:tcW w:w="873" w:type="dxa"/>
            <w:shd w:val="clear" w:color="000000" w:fill="BFBFBF"/>
          </w:tcPr>
          <w:p w14:paraId="7075788A" w14:textId="77777777" w:rsidR="0037715F" w:rsidRPr="00B00552" w:rsidRDefault="0037715F" w:rsidP="007A009F">
            <w:pPr>
              <w:spacing w:after="0"/>
              <w:rPr>
                <w:rFonts w:ascii="Calibri" w:hAnsi="Calibri"/>
                <w:b/>
                <w:bCs/>
                <w:color w:val="000000"/>
                <w:sz w:val="16"/>
                <w:szCs w:val="16"/>
              </w:rPr>
            </w:pPr>
          </w:p>
        </w:tc>
        <w:tc>
          <w:tcPr>
            <w:tcW w:w="868" w:type="dxa"/>
            <w:shd w:val="clear" w:color="000000" w:fill="BFBFBF"/>
          </w:tcPr>
          <w:p w14:paraId="659E47D5" w14:textId="77777777" w:rsidR="0037715F" w:rsidRPr="00B00552" w:rsidRDefault="0037715F" w:rsidP="007A009F">
            <w:pPr>
              <w:spacing w:after="0"/>
              <w:rPr>
                <w:rFonts w:ascii="Calibri" w:hAnsi="Calibri"/>
                <w:b/>
                <w:bCs/>
                <w:color w:val="000000"/>
                <w:sz w:val="16"/>
                <w:szCs w:val="16"/>
              </w:rPr>
            </w:pPr>
          </w:p>
        </w:tc>
        <w:tc>
          <w:tcPr>
            <w:tcW w:w="2528" w:type="dxa"/>
            <w:shd w:val="clear" w:color="000000" w:fill="BFBFBF"/>
            <w:noWrap/>
            <w:vAlign w:val="center"/>
            <w:hideMark/>
          </w:tcPr>
          <w:p w14:paraId="0436A068"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74716FC1" w14:textId="77777777" w:rsidTr="00772A44">
        <w:trPr>
          <w:trHeight w:val="284"/>
          <w:jc w:val="center"/>
        </w:trPr>
        <w:tc>
          <w:tcPr>
            <w:tcW w:w="624" w:type="dxa"/>
            <w:shd w:val="clear" w:color="auto" w:fill="auto"/>
            <w:vAlign w:val="center"/>
            <w:hideMark/>
          </w:tcPr>
          <w:p w14:paraId="2A56793A"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13.01</w:t>
            </w:r>
          </w:p>
        </w:tc>
        <w:tc>
          <w:tcPr>
            <w:tcW w:w="4036" w:type="dxa"/>
            <w:shd w:val="clear" w:color="auto" w:fill="auto"/>
            <w:vAlign w:val="center"/>
            <w:hideMark/>
          </w:tcPr>
          <w:p w14:paraId="5275787E"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Σιδερένια βαθμίδα (τοποθετημένη και βαμμένη)</w:t>
            </w:r>
          </w:p>
        </w:tc>
        <w:tc>
          <w:tcPr>
            <w:tcW w:w="709" w:type="dxa"/>
            <w:shd w:val="clear" w:color="auto" w:fill="auto"/>
            <w:vAlign w:val="center"/>
            <w:hideMark/>
          </w:tcPr>
          <w:p w14:paraId="7F9C4C1E"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μ.μ.</w:t>
            </w:r>
          </w:p>
        </w:tc>
        <w:tc>
          <w:tcPr>
            <w:tcW w:w="873" w:type="dxa"/>
            <w:shd w:val="clear" w:color="auto" w:fill="DBE5F1" w:themeFill="accent1" w:themeFillTint="33"/>
            <w:vAlign w:val="center"/>
          </w:tcPr>
          <w:p w14:paraId="2A210CA4" w14:textId="77777777" w:rsidR="0037715F" w:rsidRPr="00B00552" w:rsidRDefault="0037715F" w:rsidP="007A009F">
            <w:pPr>
              <w:spacing w:after="0"/>
              <w:jc w:val="right"/>
              <w:rPr>
                <w:rFonts w:ascii="Calibri" w:hAnsi="Calibri"/>
                <w:b/>
                <w:bCs/>
                <w:color w:val="000000"/>
                <w:sz w:val="16"/>
                <w:szCs w:val="16"/>
              </w:rPr>
            </w:pPr>
            <w:r>
              <w:rPr>
                <w:rFonts w:ascii="Calibri" w:hAnsi="Calibri"/>
                <w:b/>
                <w:bCs/>
                <w:color w:val="000000"/>
                <w:sz w:val="16"/>
                <w:szCs w:val="16"/>
              </w:rPr>
              <w:t>10</w:t>
            </w:r>
            <w:r w:rsidRPr="00B00552">
              <w:rPr>
                <w:rFonts w:ascii="Calibri" w:hAnsi="Calibri"/>
                <w:b/>
                <w:bCs/>
                <w:color w:val="000000"/>
                <w:sz w:val="16"/>
                <w:szCs w:val="16"/>
              </w:rPr>
              <w:t>0,00</w:t>
            </w:r>
          </w:p>
        </w:tc>
        <w:tc>
          <w:tcPr>
            <w:tcW w:w="868" w:type="dxa"/>
            <w:shd w:val="clear" w:color="auto" w:fill="DBE5F1" w:themeFill="accent1" w:themeFillTint="33"/>
            <w:vAlign w:val="center"/>
          </w:tcPr>
          <w:p w14:paraId="50EEBF3A" w14:textId="77777777" w:rsidR="0037715F" w:rsidRPr="00B00552" w:rsidRDefault="0037715F" w:rsidP="007A009F">
            <w:pPr>
              <w:spacing w:after="0"/>
              <w:jc w:val="right"/>
              <w:rPr>
                <w:rFonts w:ascii="Calibri" w:hAnsi="Calibri"/>
                <w:b/>
                <w:bCs/>
                <w:color w:val="000000"/>
                <w:sz w:val="16"/>
                <w:szCs w:val="16"/>
              </w:rPr>
            </w:pPr>
            <w:r>
              <w:rPr>
                <w:rFonts w:ascii="Calibri" w:hAnsi="Calibri"/>
                <w:b/>
                <w:bCs/>
                <w:color w:val="000000"/>
                <w:sz w:val="16"/>
                <w:szCs w:val="16"/>
              </w:rPr>
              <w:t>12</w:t>
            </w:r>
            <w:r w:rsidRPr="00B00552">
              <w:rPr>
                <w:rFonts w:ascii="Calibri" w:hAnsi="Calibri"/>
                <w:b/>
                <w:bCs/>
                <w:color w:val="000000"/>
                <w:sz w:val="16"/>
                <w:szCs w:val="16"/>
              </w:rPr>
              <w:t>0,00</w:t>
            </w:r>
          </w:p>
        </w:tc>
        <w:tc>
          <w:tcPr>
            <w:tcW w:w="2528" w:type="dxa"/>
            <w:shd w:val="clear" w:color="auto" w:fill="auto"/>
            <w:noWrap/>
            <w:vAlign w:val="center"/>
            <w:hideMark/>
          </w:tcPr>
          <w:p w14:paraId="722AF121"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3BDD9854" w14:textId="77777777" w:rsidTr="00772A44">
        <w:trPr>
          <w:trHeight w:val="284"/>
          <w:jc w:val="center"/>
        </w:trPr>
        <w:tc>
          <w:tcPr>
            <w:tcW w:w="624" w:type="dxa"/>
            <w:shd w:val="clear" w:color="auto" w:fill="auto"/>
            <w:vAlign w:val="center"/>
            <w:hideMark/>
          </w:tcPr>
          <w:p w14:paraId="3ED92730"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13.02</w:t>
            </w:r>
          </w:p>
        </w:tc>
        <w:tc>
          <w:tcPr>
            <w:tcW w:w="4036" w:type="dxa"/>
            <w:shd w:val="clear" w:color="auto" w:fill="auto"/>
            <w:vAlign w:val="center"/>
            <w:hideMark/>
          </w:tcPr>
          <w:p w14:paraId="2BC141D1"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Ξύλινη βαθμίδα (τοποθετημένη και βαμμένη)</w:t>
            </w:r>
          </w:p>
        </w:tc>
        <w:tc>
          <w:tcPr>
            <w:tcW w:w="709" w:type="dxa"/>
            <w:shd w:val="clear" w:color="auto" w:fill="auto"/>
            <w:vAlign w:val="center"/>
            <w:hideMark/>
          </w:tcPr>
          <w:p w14:paraId="3006BF8D"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μ.μ.</w:t>
            </w:r>
          </w:p>
        </w:tc>
        <w:tc>
          <w:tcPr>
            <w:tcW w:w="873" w:type="dxa"/>
            <w:shd w:val="clear" w:color="auto" w:fill="DBE5F1" w:themeFill="accent1" w:themeFillTint="33"/>
            <w:vAlign w:val="center"/>
          </w:tcPr>
          <w:p w14:paraId="0DEF48C9" w14:textId="77777777" w:rsidR="0037715F" w:rsidRPr="00B00552" w:rsidRDefault="0037715F" w:rsidP="007A009F">
            <w:pPr>
              <w:spacing w:after="0"/>
              <w:jc w:val="right"/>
              <w:rPr>
                <w:rFonts w:ascii="Calibri" w:hAnsi="Calibri"/>
                <w:b/>
                <w:bCs/>
                <w:color w:val="000000"/>
                <w:sz w:val="16"/>
                <w:szCs w:val="16"/>
              </w:rPr>
            </w:pPr>
            <w:r w:rsidRPr="00B00552">
              <w:rPr>
                <w:rFonts w:ascii="Calibri" w:hAnsi="Calibri"/>
                <w:b/>
                <w:bCs/>
                <w:color w:val="000000"/>
                <w:sz w:val="16"/>
                <w:szCs w:val="16"/>
              </w:rPr>
              <w:t>150,00</w:t>
            </w:r>
          </w:p>
        </w:tc>
        <w:tc>
          <w:tcPr>
            <w:tcW w:w="868" w:type="dxa"/>
            <w:shd w:val="clear" w:color="auto" w:fill="DBE5F1" w:themeFill="accent1" w:themeFillTint="33"/>
            <w:vAlign w:val="center"/>
          </w:tcPr>
          <w:p w14:paraId="2FC80237" w14:textId="77777777" w:rsidR="0037715F" w:rsidRPr="00B00552" w:rsidRDefault="0037715F" w:rsidP="007A009F">
            <w:pPr>
              <w:spacing w:after="0"/>
              <w:jc w:val="right"/>
              <w:rPr>
                <w:rFonts w:ascii="Calibri" w:hAnsi="Calibri"/>
                <w:b/>
                <w:bCs/>
                <w:color w:val="000000"/>
                <w:sz w:val="16"/>
                <w:szCs w:val="16"/>
              </w:rPr>
            </w:pPr>
            <w:r w:rsidRPr="00B00552">
              <w:rPr>
                <w:rFonts w:ascii="Calibri" w:hAnsi="Calibri"/>
                <w:b/>
                <w:bCs/>
                <w:color w:val="000000"/>
                <w:sz w:val="16"/>
                <w:szCs w:val="16"/>
              </w:rPr>
              <w:t>250,00</w:t>
            </w:r>
          </w:p>
        </w:tc>
        <w:tc>
          <w:tcPr>
            <w:tcW w:w="2528" w:type="dxa"/>
            <w:shd w:val="clear" w:color="auto" w:fill="auto"/>
            <w:noWrap/>
            <w:vAlign w:val="center"/>
            <w:hideMark/>
          </w:tcPr>
          <w:p w14:paraId="2709BE7D"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Σουηδικό ή δρυς ή αφρικανικό</w:t>
            </w:r>
          </w:p>
        </w:tc>
      </w:tr>
      <w:tr w:rsidR="0037715F" w:rsidRPr="00B00552" w14:paraId="16A351A8" w14:textId="77777777" w:rsidTr="00772A44">
        <w:trPr>
          <w:trHeight w:val="284"/>
          <w:jc w:val="center"/>
        </w:trPr>
        <w:tc>
          <w:tcPr>
            <w:tcW w:w="624" w:type="dxa"/>
            <w:shd w:val="clear" w:color="auto" w:fill="auto"/>
            <w:vAlign w:val="center"/>
            <w:hideMark/>
          </w:tcPr>
          <w:p w14:paraId="3F299CF7"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13.03</w:t>
            </w:r>
          </w:p>
        </w:tc>
        <w:tc>
          <w:tcPr>
            <w:tcW w:w="4036" w:type="dxa"/>
            <w:shd w:val="clear" w:color="auto" w:fill="auto"/>
            <w:vAlign w:val="center"/>
            <w:hideMark/>
          </w:tcPr>
          <w:p w14:paraId="3A779063"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Άλλο</w:t>
            </w:r>
            <w:r>
              <w:rPr>
                <w:rFonts w:ascii="Calibri" w:hAnsi="Calibri"/>
                <w:color w:val="000000"/>
                <w:sz w:val="16"/>
                <w:szCs w:val="16"/>
              </w:rPr>
              <w:t xml:space="preserve"> (αναλύστε)</w:t>
            </w:r>
          </w:p>
        </w:tc>
        <w:tc>
          <w:tcPr>
            <w:tcW w:w="709" w:type="dxa"/>
            <w:shd w:val="clear" w:color="auto" w:fill="auto"/>
            <w:vAlign w:val="center"/>
            <w:hideMark/>
          </w:tcPr>
          <w:p w14:paraId="17EB0BF2"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 </w:t>
            </w:r>
          </w:p>
        </w:tc>
        <w:tc>
          <w:tcPr>
            <w:tcW w:w="873" w:type="dxa"/>
            <w:shd w:val="clear" w:color="auto" w:fill="DBE5F1" w:themeFill="accent1" w:themeFillTint="33"/>
          </w:tcPr>
          <w:p w14:paraId="2F35FE8F" w14:textId="77777777" w:rsidR="0037715F" w:rsidRPr="00B00552" w:rsidRDefault="0037715F" w:rsidP="007A009F">
            <w:pPr>
              <w:spacing w:after="0"/>
              <w:rPr>
                <w:rFonts w:ascii="Calibri" w:hAnsi="Calibri"/>
                <w:b/>
                <w:bCs/>
                <w:color w:val="000000"/>
                <w:sz w:val="16"/>
                <w:szCs w:val="16"/>
              </w:rPr>
            </w:pPr>
          </w:p>
        </w:tc>
        <w:tc>
          <w:tcPr>
            <w:tcW w:w="868" w:type="dxa"/>
            <w:shd w:val="clear" w:color="auto" w:fill="DBE5F1" w:themeFill="accent1" w:themeFillTint="33"/>
          </w:tcPr>
          <w:p w14:paraId="45737DE7" w14:textId="77777777" w:rsidR="0037715F" w:rsidRPr="00B00552" w:rsidRDefault="0037715F" w:rsidP="007A009F">
            <w:pPr>
              <w:spacing w:after="0"/>
              <w:rPr>
                <w:rFonts w:ascii="Calibri" w:hAnsi="Calibri"/>
                <w:b/>
                <w:bCs/>
                <w:color w:val="000000"/>
                <w:sz w:val="16"/>
                <w:szCs w:val="16"/>
              </w:rPr>
            </w:pPr>
          </w:p>
        </w:tc>
        <w:tc>
          <w:tcPr>
            <w:tcW w:w="2528" w:type="dxa"/>
            <w:shd w:val="clear" w:color="auto" w:fill="auto"/>
            <w:noWrap/>
            <w:vAlign w:val="center"/>
            <w:hideMark/>
          </w:tcPr>
          <w:p w14:paraId="7AB1EB78"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65F7EBAD" w14:textId="77777777" w:rsidTr="00772A44">
        <w:trPr>
          <w:trHeight w:val="284"/>
          <w:jc w:val="center"/>
        </w:trPr>
        <w:tc>
          <w:tcPr>
            <w:tcW w:w="624" w:type="dxa"/>
            <w:shd w:val="clear" w:color="000000" w:fill="C0C0C0"/>
            <w:vAlign w:val="center"/>
            <w:hideMark/>
          </w:tcPr>
          <w:p w14:paraId="128065A3" w14:textId="77777777" w:rsidR="0037715F" w:rsidRPr="00B00552" w:rsidRDefault="0037715F" w:rsidP="007A009F">
            <w:pPr>
              <w:spacing w:after="0"/>
              <w:jc w:val="center"/>
              <w:rPr>
                <w:rFonts w:ascii="Calibri" w:hAnsi="Calibri"/>
                <w:b/>
                <w:bCs/>
                <w:color w:val="000000"/>
                <w:sz w:val="16"/>
                <w:szCs w:val="16"/>
              </w:rPr>
            </w:pPr>
            <w:r w:rsidRPr="00B00552">
              <w:rPr>
                <w:rFonts w:ascii="Calibri" w:hAnsi="Calibri"/>
                <w:b/>
                <w:bCs/>
                <w:color w:val="000000"/>
                <w:sz w:val="16"/>
                <w:szCs w:val="16"/>
              </w:rPr>
              <w:t>14</w:t>
            </w:r>
          </w:p>
        </w:tc>
        <w:tc>
          <w:tcPr>
            <w:tcW w:w="4036" w:type="dxa"/>
            <w:shd w:val="clear" w:color="000000" w:fill="C0C0C0"/>
            <w:vAlign w:val="center"/>
            <w:hideMark/>
          </w:tcPr>
          <w:p w14:paraId="62C7DC41"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ΝΤΟΥΛΑΠΕΣ - ΝΤΟΥΛΑΠΙΑ</w:t>
            </w:r>
          </w:p>
        </w:tc>
        <w:tc>
          <w:tcPr>
            <w:tcW w:w="709" w:type="dxa"/>
            <w:shd w:val="clear" w:color="000000" w:fill="BFBFBF"/>
            <w:noWrap/>
            <w:vAlign w:val="center"/>
            <w:hideMark/>
          </w:tcPr>
          <w:p w14:paraId="285992BD"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 </w:t>
            </w:r>
          </w:p>
        </w:tc>
        <w:tc>
          <w:tcPr>
            <w:tcW w:w="873" w:type="dxa"/>
            <w:shd w:val="clear" w:color="000000" w:fill="BFBFBF"/>
          </w:tcPr>
          <w:p w14:paraId="0F5F306F" w14:textId="77777777" w:rsidR="0037715F" w:rsidRPr="00B00552" w:rsidRDefault="0037715F" w:rsidP="007A009F">
            <w:pPr>
              <w:spacing w:after="0"/>
              <w:rPr>
                <w:rFonts w:ascii="Calibri" w:hAnsi="Calibri"/>
                <w:b/>
                <w:bCs/>
                <w:color w:val="000000"/>
                <w:sz w:val="16"/>
                <w:szCs w:val="16"/>
              </w:rPr>
            </w:pPr>
          </w:p>
        </w:tc>
        <w:tc>
          <w:tcPr>
            <w:tcW w:w="868" w:type="dxa"/>
            <w:shd w:val="clear" w:color="000000" w:fill="BFBFBF"/>
          </w:tcPr>
          <w:p w14:paraId="51D1C8A5" w14:textId="77777777" w:rsidR="0037715F" w:rsidRPr="00B00552" w:rsidRDefault="0037715F" w:rsidP="007A009F">
            <w:pPr>
              <w:spacing w:after="0"/>
              <w:rPr>
                <w:rFonts w:ascii="Calibri" w:hAnsi="Calibri"/>
                <w:b/>
                <w:bCs/>
                <w:color w:val="000000"/>
                <w:sz w:val="16"/>
                <w:szCs w:val="16"/>
              </w:rPr>
            </w:pPr>
          </w:p>
        </w:tc>
        <w:tc>
          <w:tcPr>
            <w:tcW w:w="2528" w:type="dxa"/>
            <w:shd w:val="clear" w:color="000000" w:fill="BFBFBF"/>
            <w:noWrap/>
            <w:vAlign w:val="center"/>
            <w:hideMark/>
          </w:tcPr>
          <w:p w14:paraId="780B563A"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088381BD" w14:textId="77777777" w:rsidTr="00772A44">
        <w:trPr>
          <w:trHeight w:val="284"/>
          <w:jc w:val="center"/>
        </w:trPr>
        <w:tc>
          <w:tcPr>
            <w:tcW w:w="624" w:type="dxa"/>
            <w:shd w:val="clear" w:color="auto" w:fill="auto"/>
            <w:vAlign w:val="center"/>
            <w:hideMark/>
          </w:tcPr>
          <w:p w14:paraId="73192862"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14.01</w:t>
            </w:r>
          </w:p>
        </w:tc>
        <w:tc>
          <w:tcPr>
            <w:tcW w:w="4036" w:type="dxa"/>
            <w:shd w:val="clear" w:color="auto" w:fill="auto"/>
            <w:vAlign w:val="center"/>
            <w:hideMark/>
          </w:tcPr>
          <w:p w14:paraId="272F1DF5"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Ντουλάπες κοινές από μελαμίνη, φορμάικα ή καπλαμά (υπνοδωματίων, γραφείων κτλ)</w:t>
            </w:r>
          </w:p>
        </w:tc>
        <w:tc>
          <w:tcPr>
            <w:tcW w:w="709" w:type="dxa"/>
            <w:shd w:val="clear" w:color="auto" w:fill="auto"/>
            <w:vAlign w:val="center"/>
            <w:hideMark/>
          </w:tcPr>
          <w:p w14:paraId="559CF846"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 όψης</w:t>
            </w:r>
          </w:p>
        </w:tc>
        <w:tc>
          <w:tcPr>
            <w:tcW w:w="873" w:type="dxa"/>
            <w:shd w:val="clear" w:color="auto" w:fill="DBE5F1" w:themeFill="accent1" w:themeFillTint="33"/>
            <w:vAlign w:val="center"/>
          </w:tcPr>
          <w:p w14:paraId="01ED7F15" w14:textId="77777777" w:rsidR="0037715F" w:rsidRPr="006F1D96" w:rsidRDefault="0037715F" w:rsidP="007A009F">
            <w:pPr>
              <w:spacing w:after="0"/>
              <w:jc w:val="right"/>
              <w:rPr>
                <w:rFonts w:ascii="Calibri" w:hAnsi="Calibri"/>
                <w:b/>
                <w:bCs/>
                <w:color w:val="000000"/>
                <w:sz w:val="16"/>
                <w:szCs w:val="16"/>
              </w:rPr>
            </w:pPr>
            <w:r w:rsidRPr="006F1D96">
              <w:rPr>
                <w:rFonts w:ascii="Calibri" w:hAnsi="Calibri"/>
                <w:b/>
                <w:bCs/>
                <w:color w:val="000000"/>
                <w:sz w:val="16"/>
                <w:szCs w:val="16"/>
              </w:rPr>
              <w:t>200,00</w:t>
            </w:r>
          </w:p>
        </w:tc>
        <w:tc>
          <w:tcPr>
            <w:tcW w:w="868" w:type="dxa"/>
            <w:shd w:val="clear" w:color="auto" w:fill="DBE5F1" w:themeFill="accent1" w:themeFillTint="33"/>
            <w:vAlign w:val="center"/>
          </w:tcPr>
          <w:p w14:paraId="0F310074" w14:textId="77777777" w:rsidR="0037715F" w:rsidRPr="006F1D96" w:rsidRDefault="0037715F" w:rsidP="007A009F">
            <w:pPr>
              <w:spacing w:after="0"/>
              <w:jc w:val="right"/>
              <w:rPr>
                <w:rFonts w:ascii="Calibri" w:hAnsi="Calibri"/>
                <w:b/>
                <w:bCs/>
                <w:color w:val="000000"/>
                <w:sz w:val="16"/>
                <w:szCs w:val="16"/>
              </w:rPr>
            </w:pPr>
            <w:r w:rsidRPr="006F1D96">
              <w:rPr>
                <w:rFonts w:ascii="Calibri" w:hAnsi="Calibri"/>
                <w:b/>
                <w:bCs/>
                <w:color w:val="000000"/>
                <w:sz w:val="16"/>
                <w:szCs w:val="16"/>
              </w:rPr>
              <w:t>240,00</w:t>
            </w:r>
          </w:p>
        </w:tc>
        <w:tc>
          <w:tcPr>
            <w:tcW w:w="2528" w:type="dxa"/>
            <w:shd w:val="clear" w:color="auto" w:fill="auto"/>
            <w:noWrap/>
            <w:vAlign w:val="center"/>
            <w:hideMark/>
          </w:tcPr>
          <w:p w14:paraId="65EB21FB"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1B47FCC2" w14:textId="77777777" w:rsidTr="00772A44">
        <w:trPr>
          <w:trHeight w:val="284"/>
          <w:jc w:val="center"/>
        </w:trPr>
        <w:tc>
          <w:tcPr>
            <w:tcW w:w="624" w:type="dxa"/>
            <w:shd w:val="clear" w:color="auto" w:fill="auto"/>
            <w:vAlign w:val="center"/>
            <w:hideMark/>
          </w:tcPr>
          <w:p w14:paraId="3814E430"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14.02</w:t>
            </w:r>
          </w:p>
        </w:tc>
        <w:tc>
          <w:tcPr>
            <w:tcW w:w="4036" w:type="dxa"/>
            <w:shd w:val="clear" w:color="auto" w:fill="auto"/>
            <w:vAlign w:val="center"/>
            <w:hideMark/>
          </w:tcPr>
          <w:p w14:paraId="1482C594"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Ντουλάπια κουζίνας από μελαμίνη, φορμάικα ή καπλαμά (πάνω ή κάτω)</w:t>
            </w:r>
          </w:p>
        </w:tc>
        <w:tc>
          <w:tcPr>
            <w:tcW w:w="709" w:type="dxa"/>
            <w:shd w:val="clear" w:color="auto" w:fill="auto"/>
            <w:vAlign w:val="center"/>
            <w:hideMark/>
          </w:tcPr>
          <w:p w14:paraId="77E284D2"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μ.μ.</w:t>
            </w:r>
          </w:p>
        </w:tc>
        <w:tc>
          <w:tcPr>
            <w:tcW w:w="873" w:type="dxa"/>
            <w:shd w:val="clear" w:color="auto" w:fill="DBE5F1" w:themeFill="accent1" w:themeFillTint="33"/>
            <w:vAlign w:val="center"/>
          </w:tcPr>
          <w:p w14:paraId="480E661F" w14:textId="77777777" w:rsidR="0037715F" w:rsidRPr="006F1D96" w:rsidRDefault="0037715F" w:rsidP="007A009F">
            <w:pPr>
              <w:spacing w:after="0"/>
              <w:jc w:val="right"/>
              <w:rPr>
                <w:rFonts w:ascii="Calibri" w:hAnsi="Calibri"/>
                <w:b/>
                <w:bCs/>
                <w:color w:val="000000"/>
                <w:sz w:val="16"/>
                <w:szCs w:val="16"/>
              </w:rPr>
            </w:pPr>
            <w:r w:rsidRPr="006F1D96">
              <w:rPr>
                <w:rFonts w:ascii="Calibri" w:hAnsi="Calibri"/>
                <w:b/>
                <w:bCs/>
                <w:color w:val="000000"/>
                <w:sz w:val="16"/>
                <w:szCs w:val="16"/>
              </w:rPr>
              <w:t>180,00</w:t>
            </w:r>
          </w:p>
        </w:tc>
        <w:tc>
          <w:tcPr>
            <w:tcW w:w="868" w:type="dxa"/>
            <w:shd w:val="clear" w:color="auto" w:fill="DBE5F1" w:themeFill="accent1" w:themeFillTint="33"/>
            <w:vAlign w:val="center"/>
          </w:tcPr>
          <w:p w14:paraId="6B709A96" w14:textId="77777777" w:rsidR="0037715F" w:rsidRPr="006F1D96" w:rsidRDefault="0037715F" w:rsidP="007A009F">
            <w:pPr>
              <w:spacing w:after="0"/>
              <w:jc w:val="right"/>
              <w:rPr>
                <w:rFonts w:ascii="Calibri" w:hAnsi="Calibri"/>
                <w:b/>
                <w:bCs/>
                <w:color w:val="000000"/>
                <w:sz w:val="16"/>
                <w:szCs w:val="16"/>
              </w:rPr>
            </w:pPr>
            <w:r w:rsidRPr="006F1D96">
              <w:rPr>
                <w:rFonts w:ascii="Calibri" w:hAnsi="Calibri"/>
                <w:b/>
                <w:bCs/>
                <w:color w:val="000000"/>
                <w:sz w:val="16"/>
                <w:szCs w:val="16"/>
              </w:rPr>
              <w:t>220,00</w:t>
            </w:r>
          </w:p>
        </w:tc>
        <w:tc>
          <w:tcPr>
            <w:tcW w:w="2528" w:type="dxa"/>
            <w:shd w:val="clear" w:color="auto" w:fill="auto"/>
            <w:noWrap/>
            <w:vAlign w:val="center"/>
            <w:hideMark/>
          </w:tcPr>
          <w:p w14:paraId="59E758D6"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606A33D4" w14:textId="77777777" w:rsidTr="00772A44">
        <w:trPr>
          <w:trHeight w:val="284"/>
          <w:jc w:val="center"/>
        </w:trPr>
        <w:tc>
          <w:tcPr>
            <w:tcW w:w="624" w:type="dxa"/>
            <w:shd w:val="clear" w:color="auto" w:fill="auto"/>
            <w:vAlign w:val="center"/>
            <w:hideMark/>
          </w:tcPr>
          <w:p w14:paraId="33B87159"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14.03</w:t>
            </w:r>
          </w:p>
        </w:tc>
        <w:tc>
          <w:tcPr>
            <w:tcW w:w="4036" w:type="dxa"/>
            <w:shd w:val="clear" w:color="auto" w:fill="auto"/>
            <w:vAlign w:val="center"/>
            <w:hideMark/>
          </w:tcPr>
          <w:p w14:paraId="45E13920"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Ντουλάπια κουζίνας από συμπαγή ξυλεία (πάνω ή κάτω)</w:t>
            </w:r>
          </w:p>
        </w:tc>
        <w:tc>
          <w:tcPr>
            <w:tcW w:w="709" w:type="dxa"/>
            <w:shd w:val="clear" w:color="auto" w:fill="auto"/>
            <w:vAlign w:val="center"/>
            <w:hideMark/>
          </w:tcPr>
          <w:p w14:paraId="6C5959A3"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μ.μ.</w:t>
            </w:r>
          </w:p>
        </w:tc>
        <w:tc>
          <w:tcPr>
            <w:tcW w:w="873" w:type="dxa"/>
            <w:shd w:val="clear" w:color="auto" w:fill="DBE5F1" w:themeFill="accent1" w:themeFillTint="33"/>
            <w:vAlign w:val="center"/>
          </w:tcPr>
          <w:p w14:paraId="3AD0BA53" w14:textId="77777777" w:rsidR="0037715F" w:rsidRPr="006F1D96" w:rsidRDefault="0037715F" w:rsidP="007A009F">
            <w:pPr>
              <w:spacing w:after="0"/>
              <w:jc w:val="right"/>
              <w:rPr>
                <w:rFonts w:ascii="Calibri" w:hAnsi="Calibri"/>
                <w:b/>
                <w:bCs/>
                <w:color w:val="000000"/>
                <w:sz w:val="16"/>
                <w:szCs w:val="16"/>
              </w:rPr>
            </w:pPr>
            <w:r w:rsidRPr="006F1D96">
              <w:rPr>
                <w:rFonts w:ascii="Calibri" w:hAnsi="Calibri"/>
                <w:b/>
                <w:bCs/>
                <w:color w:val="000000"/>
                <w:sz w:val="16"/>
                <w:szCs w:val="16"/>
              </w:rPr>
              <w:t>250,00</w:t>
            </w:r>
          </w:p>
        </w:tc>
        <w:tc>
          <w:tcPr>
            <w:tcW w:w="868" w:type="dxa"/>
            <w:shd w:val="clear" w:color="auto" w:fill="DBE5F1" w:themeFill="accent1" w:themeFillTint="33"/>
            <w:vAlign w:val="center"/>
          </w:tcPr>
          <w:p w14:paraId="7488E295" w14:textId="77777777" w:rsidR="0037715F" w:rsidRPr="006F1D96" w:rsidRDefault="0037715F" w:rsidP="007A009F">
            <w:pPr>
              <w:spacing w:after="0"/>
              <w:jc w:val="right"/>
              <w:rPr>
                <w:rFonts w:ascii="Calibri" w:hAnsi="Calibri"/>
                <w:b/>
                <w:bCs/>
                <w:color w:val="000000"/>
                <w:sz w:val="16"/>
                <w:szCs w:val="16"/>
              </w:rPr>
            </w:pPr>
            <w:r w:rsidRPr="006F1D96">
              <w:rPr>
                <w:rFonts w:ascii="Calibri" w:hAnsi="Calibri"/>
                <w:b/>
                <w:bCs/>
                <w:color w:val="000000"/>
                <w:sz w:val="16"/>
                <w:szCs w:val="16"/>
              </w:rPr>
              <w:t>320,00</w:t>
            </w:r>
          </w:p>
        </w:tc>
        <w:tc>
          <w:tcPr>
            <w:tcW w:w="2528" w:type="dxa"/>
            <w:shd w:val="clear" w:color="auto" w:fill="auto"/>
            <w:noWrap/>
            <w:vAlign w:val="center"/>
            <w:hideMark/>
          </w:tcPr>
          <w:p w14:paraId="42696591"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41A83362" w14:textId="77777777" w:rsidTr="00772A44">
        <w:trPr>
          <w:trHeight w:val="284"/>
          <w:jc w:val="center"/>
        </w:trPr>
        <w:tc>
          <w:tcPr>
            <w:tcW w:w="624" w:type="dxa"/>
            <w:shd w:val="clear" w:color="auto" w:fill="auto"/>
            <w:vAlign w:val="center"/>
            <w:hideMark/>
          </w:tcPr>
          <w:p w14:paraId="65534925"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14.04</w:t>
            </w:r>
          </w:p>
        </w:tc>
        <w:tc>
          <w:tcPr>
            <w:tcW w:w="4036" w:type="dxa"/>
            <w:shd w:val="clear" w:color="auto" w:fill="auto"/>
            <w:vAlign w:val="center"/>
            <w:hideMark/>
          </w:tcPr>
          <w:p w14:paraId="4729F751"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Ντουλάπες (ανιγκρέ)</w:t>
            </w:r>
          </w:p>
        </w:tc>
        <w:tc>
          <w:tcPr>
            <w:tcW w:w="709" w:type="dxa"/>
            <w:shd w:val="clear" w:color="auto" w:fill="auto"/>
            <w:vAlign w:val="center"/>
            <w:hideMark/>
          </w:tcPr>
          <w:p w14:paraId="3001C754"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 όψης</w:t>
            </w:r>
          </w:p>
        </w:tc>
        <w:tc>
          <w:tcPr>
            <w:tcW w:w="873" w:type="dxa"/>
            <w:shd w:val="clear" w:color="auto" w:fill="DBE5F1" w:themeFill="accent1" w:themeFillTint="33"/>
            <w:vAlign w:val="center"/>
          </w:tcPr>
          <w:p w14:paraId="4F48A061" w14:textId="77777777" w:rsidR="0037715F" w:rsidRPr="006F1D96" w:rsidRDefault="0037715F" w:rsidP="007A009F">
            <w:pPr>
              <w:spacing w:after="0"/>
              <w:jc w:val="right"/>
              <w:rPr>
                <w:rFonts w:ascii="Calibri" w:hAnsi="Calibri"/>
                <w:b/>
                <w:bCs/>
                <w:color w:val="000000"/>
                <w:sz w:val="16"/>
                <w:szCs w:val="16"/>
              </w:rPr>
            </w:pPr>
            <w:r w:rsidRPr="006F1D96">
              <w:rPr>
                <w:rFonts w:ascii="Calibri" w:hAnsi="Calibri"/>
                <w:b/>
                <w:bCs/>
                <w:color w:val="000000"/>
                <w:sz w:val="16"/>
                <w:szCs w:val="16"/>
              </w:rPr>
              <w:t>200,00</w:t>
            </w:r>
          </w:p>
        </w:tc>
        <w:tc>
          <w:tcPr>
            <w:tcW w:w="868" w:type="dxa"/>
            <w:shd w:val="clear" w:color="auto" w:fill="DBE5F1" w:themeFill="accent1" w:themeFillTint="33"/>
            <w:vAlign w:val="center"/>
          </w:tcPr>
          <w:p w14:paraId="303D924A" w14:textId="77777777" w:rsidR="0037715F" w:rsidRPr="006F1D96" w:rsidRDefault="0037715F" w:rsidP="007A009F">
            <w:pPr>
              <w:spacing w:after="0"/>
              <w:jc w:val="right"/>
              <w:rPr>
                <w:rFonts w:ascii="Calibri" w:hAnsi="Calibri"/>
                <w:b/>
                <w:bCs/>
                <w:color w:val="000000"/>
                <w:sz w:val="16"/>
                <w:szCs w:val="16"/>
              </w:rPr>
            </w:pPr>
            <w:r w:rsidRPr="006F1D96">
              <w:rPr>
                <w:rFonts w:ascii="Calibri" w:hAnsi="Calibri"/>
                <w:b/>
                <w:bCs/>
                <w:color w:val="000000"/>
                <w:sz w:val="16"/>
                <w:szCs w:val="16"/>
              </w:rPr>
              <w:t>250,00</w:t>
            </w:r>
          </w:p>
        </w:tc>
        <w:tc>
          <w:tcPr>
            <w:tcW w:w="2528" w:type="dxa"/>
            <w:shd w:val="clear" w:color="auto" w:fill="auto"/>
            <w:noWrap/>
            <w:vAlign w:val="center"/>
            <w:hideMark/>
          </w:tcPr>
          <w:p w14:paraId="4521EDAF"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2366E88F" w14:textId="77777777" w:rsidTr="00772A44">
        <w:trPr>
          <w:trHeight w:val="284"/>
          <w:jc w:val="center"/>
        </w:trPr>
        <w:tc>
          <w:tcPr>
            <w:tcW w:w="624" w:type="dxa"/>
            <w:shd w:val="clear" w:color="auto" w:fill="auto"/>
            <w:vAlign w:val="center"/>
            <w:hideMark/>
          </w:tcPr>
          <w:p w14:paraId="6CC80426"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14.05</w:t>
            </w:r>
          </w:p>
        </w:tc>
        <w:tc>
          <w:tcPr>
            <w:tcW w:w="4036" w:type="dxa"/>
            <w:shd w:val="clear" w:color="auto" w:fill="auto"/>
            <w:vAlign w:val="center"/>
            <w:hideMark/>
          </w:tcPr>
          <w:p w14:paraId="505425EE"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Άλλο</w:t>
            </w:r>
            <w:r>
              <w:rPr>
                <w:rFonts w:ascii="Calibri" w:hAnsi="Calibri"/>
                <w:color w:val="000000"/>
                <w:sz w:val="16"/>
                <w:szCs w:val="16"/>
              </w:rPr>
              <w:t xml:space="preserve"> (αναλύστε)</w:t>
            </w:r>
          </w:p>
        </w:tc>
        <w:tc>
          <w:tcPr>
            <w:tcW w:w="709" w:type="dxa"/>
            <w:shd w:val="clear" w:color="auto" w:fill="auto"/>
            <w:vAlign w:val="center"/>
            <w:hideMark/>
          </w:tcPr>
          <w:p w14:paraId="47400CAD"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 </w:t>
            </w:r>
          </w:p>
        </w:tc>
        <w:tc>
          <w:tcPr>
            <w:tcW w:w="873" w:type="dxa"/>
            <w:shd w:val="clear" w:color="auto" w:fill="DBE5F1" w:themeFill="accent1" w:themeFillTint="33"/>
          </w:tcPr>
          <w:p w14:paraId="7F33344B" w14:textId="77777777" w:rsidR="0037715F" w:rsidRPr="00B00552" w:rsidRDefault="0037715F" w:rsidP="007A009F">
            <w:pPr>
              <w:spacing w:after="0"/>
              <w:rPr>
                <w:rFonts w:ascii="Calibri" w:hAnsi="Calibri"/>
                <w:b/>
                <w:bCs/>
                <w:color w:val="000000"/>
                <w:sz w:val="16"/>
                <w:szCs w:val="16"/>
              </w:rPr>
            </w:pPr>
          </w:p>
        </w:tc>
        <w:tc>
          <w:tcPr>
            <w:tcW w:w="868" w:type="dxa"/>
            <w:shd w:val="clear" w:color="auto" w:fill="DBE5F1" w:themeFill="accent1" w:themeFillTint="33"/>
          </w:tcPr>
          <w:p w14:paraId="6A6A0D37" w14:textId="77777777" w:rsidR="0037715F" w:rsidRPr="00B00552" w:rsidRDefault="0037715F" w:rsidP="007A009F">
            <w:pPr>
              <w:spacing w:after="0"/>
              <w:rPr>
                <w:rFonts w:ascii="Calibri" w:hAnsi="Calibri"/>
                <w:b/>
                <w:bCs/>
                <w:color w:val="000000"/>
                <w:sz w:val="16"/>
                <w:szCs w:val="16"/>
              </w:rPr>
            </w:pPr>
          </w:p>
        </w:tc>
        <w:tc>
          <w:tcPr>
            <w:tcW w:w="2528" w:type="dxa"/>
            <w:shd w:val="clear" w:color="auto" w:fill="auto"/>
            <w:noWrap/>
            <w:vAlign w:val="center"/>
            <w:hideMark/>
          </w:tcPr>
          <w:p w14:paraId="0189ED72"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63D04B9C" w14:textId="77777777" w:rsidTr="00772A44">
        <w:trPr>
          <w:trHeight w:val="284"/>
          <w:jc w:val="center"/>
        </w:trPr>
        <w:tc>
          <w:tcPr>
            <w:tcW w:w="624" w:type="dxa"/>
            <w:shd w:val="clear" w:color="000000" w:fill="C0C0C0"/>
            <w:vAlign w:val="center"/>
            <w:hideMark/>
          </w:tcPr>
          <w:p w14:paraId="3DF48DFE" w14:textId="77777777" w:rsidR="0037715F" w:rsidRPr="00B00552" w:rsidRDefault="0037715F" w:rsidP="007A009F">
            <w:pPr>
              <w:spacing w:after="0"/>
              <w:jc w:val="center"/>
              <w:rPr>
                <w:rFonts w:ascii="Calibri" w:hAnsi="Calibri"/>
                <w:b/>
                <w:bCs/>
                <w:color w:val="000000"/>
                <w:sz w:val="16"/>
                <w:szCs w:val="16"/>
              </w:rPr>
            </w:pPr>
            <w:r w:rsidRPr="00B00552">
              <w:rPr>
                <w:rFonts w:ascii="Calibri" w:hAnsi="Calibri"/>
                <w:b/>
                <w:bCs/>
                <w:color w:val="000000"/>
                <w:sz w:val="16"/>
                <w:szCs w:val="16"/>
              </w:rPr>
              <w:t>15</w:t>
            </w:r>
          </w:p>
        </w:tc>
        <w:tc>
          <w:tcPr>
            <w:tcW w:w="4036" w:type="dxa"/>
            <w:shd w:val="clear" w:color="000000" w:fill="C0C0C0"/>
            <w:vAlign w:val="center"/>
            <w:hideMark/>
          </w:tcPr>
          <w:p w14:paraId="69F818A8"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ΧΡΩΜΑΤΙΣΜΟΙ</w:t>
            </w:r>
          </w:p>
        </w:tc>
        <w:tc>
          <w:tcPr>
            <w:tcW w:w="709" w:type="dxa"/>
            <w:shd w:val="clear" w:color="000000" w:fill="BFBFBF"/>
            <w:noWrap/>
            <w:vAlign w:val="center"/>
            <w:hideMark/>
          </w:tcPr>
          <w:p w14:paraId="6DD6E335"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 xml:space="preserve"> </w:t>
            </w:r>
          </w:p>
        </w:tc>
        <w:tc>
          <w:tcPr>
            <w:tcW w:w="873" w:type="dxa"/>
            <w:shd w:val="clear" w:color="000000" w:fill="BFBFBF"/>
          </w:tcPr>
          <w:p w14:paraId="67D763F5" w14:textId="77777777" w:rsidR="0037715F" w:rsidRPr="00B00552" w:rsidRDefault="0037715F" w:rsidP="007A009F">
            <w:pPr>
              <w:spacing w:after="0"/>
              <w:rPr>
                <w:rFonts w:ascii="Calibri" w:hAnsi="Calibri"/>
                <w:b/>
                <w:bCs/>
                <w:color w:val="000000"/>
                <w:sz w:val="16"/>
                <w:szCs w:val="16"/>
              </w:rPr>
            </w:pPr>
          </w:p>
        </w:tc>
        <w:tc>
          <w:tcPr>
            <w:tcW w:w="868" w:type="dxa"/>
            <w:shd w:val="clear" w:color="000000" w:fill="BFBFBF"/>
          </w:tcPr>
          <w:p w14:paraId="4D22AA02" w14:textId="77777777" w:rsidR="0037715F" w:rsidRPr="00B00552" w:rsidRDefault="0037715F" w:rsidP="007A009F">
            <w:pPr>
              <w:spacing w:after="0"/>
              <w:rPr>
                <w:rFonts w:ascii="Calibri" w:hAnsi="Calibri"/>
                <w:b/>
                <w:bCs/>
                <w:color w:val="000000"/>
                <w:sz w:val="16"/>
                <w:szCs w:val="16"/>
              </w:rPr>
            </w:pPr>
          </w:p>
        </w:tc>
        <w:tc>
          <w:tcPr>
            <w:tcW w:w="2528" w:type="dxa"/>
            <w:shd w:val="clear" w:color="000000" w:fill="BFBFBF"/>
            <w:noWrap/>
            <w:vAlign w:val="center"/>
            <w:hideMark/>
          </w:tcPr>
          <w:p w14:paraId="45E1002B"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0F07C257" w14:textId="77777777" w:rsidTr="00772A44">
        <w:trPr>
          <w:trHeight w:val="284"/>
          <w:jc w:val="center"/>
        </w:trPr>
        <w:tc>
          <w:tcPr>
            <w:tcW w:w="624" w:type="dxa"/>
            <w:shd w:val="clear" w:color="auto" w:fill="auto"/>
            <w:vAlign w:val="center"/>
            <w:hideMark/>
          </w:tcPr>
          <w:p w14:paraId="48F17F48"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15.01</w:t>
            </w:r>
          </w:p>
        </w:tc>
        <w:tc>
          <w:tcPr>
            <w:tcW w:w="4036" w:type="dxa"/>
            <w:shd w:val="clear" w:color="auto" w:fill="auto"/>
            <w:vAlign w:val="center"/>
            <w:hideMark/>
          </w:tcPr>
          <w:p w14:paraId="73ACBE4D"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Χρωματισμοί επί επιφανειών επιχρισμάτων ή εμφανών σκυροδεμάτων ή γυψοσανίδων με χρώματα υδατικής διασποράς, ακρυλικής, στυρενιοακρυλικής ή πολυβινυλικής βάσεως (πλαστικά χρώματα) ή ελαιοχρώματα ΕΞΩΤΕΡΙΚΩΝ χώρων</w:t>
            </w:r>
          </w:p>
        </w:tc>
        <w:tc>
          <w:tcPr>
            <w:tcW w:w="709" w:type="dxa"/>
            <w:shd w:val="clear" w:color="auto" w:fill="auto"/>
            <w:vAlign w:val="center"/>
            <w:hideMark/>
          </w:tcPr>
          <w:p w14:paraId="450D854F"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32C012EC" w14:textId="77777777" w:rsidR="0037715F" w:rsidRPr="006F1D96" w:rsidRDefault="0037715F" w:rsidP="007A009F">
            <w:pPr>
              <w:spacing w:after="0"/>
              <w:jc w:val="right"/>
              <w:rPr>
                <w:rFonts w:ascii="Calibri" w:hAnsi="Calibri"/>
                <w:b/>
                <w:bCs/>
                <w:color w:val="000000"/>
                <w:sz w:val="16"/>
                <w:szCs w:val="16"/>
              </w:rPr>
            </w:pPr>
            <w:r w:rsidRPr="006F1D96">
              <w:rPr>
                <w:rFonts w:ascii="Calibri" w:hAnsi="Calibri"/>
                <w:b/>
                <w:bCs/>
                <w:color w:val="000000"/>
                <w:sz w:val="16"/>
                <w:szCs w:val="16"/>
              </w:rPr>
              <w:t>7,00</w:t>
            </w:r>
          </w:p>
        </w:tc>
        <w:tc>
          <w:tcPr>
            <w:tcW w:w="868" w:type="dxa"/>
            <w:shd w:val="clear" w:color="auto" w:fill="DBE5F1" w:themeFill="accent1" w:themeFillTint="33"/>
            <w:vAlign w:val="center"/>
          </w:tcPr>
          <w:p w14:paraId="0DA2BECE" w14:textId="77777777" w:rsidR="0037715F" w:rsidRPr="006F1D96" w:rsidRDefault="0037715F" w:rsidP="007A009F">
            <w:pPr>
              <w:spacing w:after="0"/>
              <w:jc w:val="right"/>
              <w:rPr>
                <w:rFonts w:ascii="Calibri" w:hAnsi="Calibri"/>
                <w:b/>
                <w:bCs/>
                <w:color w:val="000000"/>
                <w:sz w:val="16"/>
                <w:szCs w:val="16"/>
              </w:rPr>
            </w:pPr>
            <w:r w:rsidRPr="006F1D96">
              <w:rPr>
                <w:rFonts w:ascii="Calibri" w:hAnsi="Calibri"/>
                <w:b/>
                <w:bCs/>
                <w:color w:val="000000"/>
                <w:sz w:val="16"/>
                <w:szCs w:val="16"/>
              </w:rPr>
              <w:t>10,00</w:t>
            </w:r>
          </w:p>
        </w:tc>
        <w:tc>
          <w:tcPr>
            <w:tcW w:w="2528" w:type="dxa"/>
            <w:shd w:val="clear" w:color="auto" w:fill="auto"/>
            <w:noWrap/>
            <w:vAlign w:val="center"/>
            <w:hideMark/>
          </w:tcPr>
          <w:p w14:paraId="377E9ADC"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055293DE" w14:textId="77777777" w:rsidTr="00772A44">
        <w:trPr>
          <w:trHeight w:val="284"/>
          <w:jc w:val="center"/>
        </w:trPr>
        <w:tc>
          <w:tcPr>
            <w:tcW w:w="624" w:type="dxa"/>
            <w:shd w:val="clear" w:color="auto" w:fill="auto"/>
            <w:vAlign w:val="center"/>
            <w:hideMark/>
          </w:tcPr>
          <w:p w14:paraId="37B743F8"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15.02</w:t>
            </w:r>
          </w:p>
        </w:tc>
        <w:tc>
          <w:tcPr>
            <w:tcW w:w="4036" w:type="dxa"/>
            <w:shd w:val="clear" w:color="auto" w:fill="auto"/>
            <w:vAlign w:val="center"/>
            <w:hideMark/>
          </w:tcPr>
          <w:p w14:paraId="0CB75C0F"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Χρωματισμοί επί επιφανειών επιχρισμάτων ή εμφανών σκυροδεμάτων ή γυψοσανίδων με χρώματα υδατικής διασποράς, ακρυλικής, στυρενιοακρυλικής ή πολυβινυλικής βάσεως (πλαστικά χρώματα) ή ελαιοχρώματα ΕΣΩΤΕΡΙΚΩΝ χώρων</w:t>
            </w:r>
          </w:p>
        </w:tc>
        <w:tc>
          <w:tcPr>
            <w:tcW w:w="709" w:type="dxa"/>
            <w:shd w:val="clear" w:color="auto" w:fill="auto"/>
            <w:vAlign w:val="center"/>
            <w:hideMark/>
          </w:tcPr>
          <w:p w14:paraId="7153728E"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295E99E3" w14:textId="77777777" w:rsidR="0037715F" w:rsidRPr="006F1D96" w:rsidRDefault="0037715F" w:rsidP="007A009F">
            <w:pPr>
              <w:spacing w:after="0"/>
              <w:jc w:val="right"/>
              <w:rPr>
                <w:rFonts w:ascii="Calibri" w:hAnsi="Calibri"/>
                <w:b/>
                <w:bCs/>
                <w:color w:val="000000"/>
                <w:sz w:val="16"/>
                <w:szCs w:val="16"/>
              </w:rPr>
            </w:pPr>
            <w:r w:rsidRPr="006F1D96">
              <w:rPr>
                <w:rFonts w:ascii="Calibri" w:hAnsi="Calibri"/>
                <w:b/>
                <w:bCs/>
                <w:color w:val="000000"/>
                <w:sz w:val="16"/>
                <w:szCs w:val="16"/>
              </w:rPr>
              <w:t>6,00</w:t>
            </w:r>
          </w:p>
        </w:tc>
        <w:tc>
          <w:tcPr>
            <w:tcW w:w="868" w:type="dxa"/>
            <w:shd w:val="clear" w:color="auto" w:fill="DBE5F1" w:themeFill="accent1" w:themeFillTint="33"/>
            <w:vAlign w:val="center"/>
          </w:tcPr>
          <w:p w14:paraId="2D426D50" w14:textId="77777777" w:rsidR="0037715F" w:rsidRPr="006F1D96" w:rsidRDefault="0037715F" w:rsidP="007A009F">
            <w:pPr>
              <w:spacing w:after="0"/>
              <w:jc w:val="right"/>
              <w:rPr>
                <w:rFonts w:ascii="Calibri" w:hAnsi="Calibri"/>
                <w:b/>
                <w:bCs/>
                <w:color w:val="000000"/>
                <w:sz w:val="16"/>
                <w:szCs w:val="16"/>
              </w:rPr>
            </w:pPr>
            <w:r w:rsidRPr="006F1D96">
              <w:rPr>
                <w:rFonts w:ascii="Calibri" w:hAnsi="Calibri"/>
                <w:b/>
                <w:bCs/>
                <w:color w:val="000000"/>
                <w:sz w:val="16"/>
                <w:szCs w:val="16"/>
              </w:rPr>
              <w:t>9,00</w:t>
            </w:r>
          </w:p>
        </w:tc>
        <w:tc>
          <w:tcPr>
            <w:tcW w:w="2528" w:type="dxa"/>
            <w:shd w:val="clear" w:color="auto" w:fill="auto"/>
            <w:noWrap/>
            <w:vAlign w:val="center"/>
            <w:hideMark/>
          </w:tcPr>
          <w:p w14:paraId="6868535A"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54310BBA" w14:textId="77777777" w:rsidTr="00772A44">
        <w:trPr>
          <w:trHeight w:val="284"/>
          <w:jc w:val="center"/>
        </w:trPr>
        <w:tc>
          <w:tcPr>
            <w:tcW w:w="624" w:type="dxa"/>
            <w:shd w:val="clear" w:color="auto" w:fill="auto"/>
            <w:vAlign w:val="center"/>
            <w:hideMark/>
          </w:tcPr>
          <w:p w14:paraId="4BFF5BE7"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15.03</w:t>
            </w:r>
          </w:p>
        </w:tc>
        <w:tc>
          <w:tcPr>
            <w:tcW w:w="4036" w:type="dxa"/>
            <w:shd w:val="clear" w:color="auto" w:fill="auto"/>
            <w:vAlign w:val="center"/>
            <w:hideMark/>
          </w:tcPr>
          <w:p w14:paraId="1E7585DC"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Σπατουλάρισμα προετοιμασμένων επιφανειών επιχρισμάτων ή σκυροδεμάτων</w:t>
            </w:r>
          </w:p>
        </w:tc>
        <w:tc>
          <w:tcPr>
            <w:tcW w:w="709" w:type="dxa"/>
            <w:shd w:val="clear" w:color="auto" w:fill="auto"/>
            <w:vAlign w:val="center"/>
            <w:hideMark/>
          </w:tcPr>
          <w:p w14:paraId="1D9D13B4"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2E099E82" w14:textId="77777777" w:rsidR="0037715F" w:rsidRPr="006F1D96" w:rsidRDefault="0037715F" w:rsidP="007A009F">
            <w:pPr>
              <w:spacing w:after="0"/>
              <w:jc w:val="right"/>
              <w:rPr>
                <w:rFonts w:ascii="Calibri" w:hAnsi="Calibri"/>
                <w:b/>
                <w:bCs/>
                <w:color w:val="000000"/>
                <w:sz w:val="16"/>
                <w:szCs w:val="16"/>
              </w:rPr>
            </w:pPr>
            <w:r w:rsidRPr="006F1D96">
              <w:rPr>
                <w:rFonts w:ascii="Calibri" w:hAnsi="Calibri"/>
                <w:b/>
                <w:bCs/>
                <w:color w:val="000000"/>
                <w:sz w:val="16"/>
                <w:szCs w:val="16"/>
              </w:rPr>
              <w:t>3,00</w:t>
            </w:r>
          </w:p>
        </w:tc>
        <w:tc>
          <w:tcPr>
            <w:tcW w:w="868" w:type="dxa"/>
            <w:shd w:val="clear" w:color="auto" w:fill="DBE5F1" w:themeFill="accent1" w:themeFillTint="33"/>
            <w:vAlign w:val="center"/>
          </w:tcPr>
          <w:p w14:paraId="4212AAF5" w14:textId="77777777" w:rsidR="0037715F" w:rsidRPr="006F1D96" w:rsidRDefault="0037715F" w:rsidP="007A009F">
            <w:pPr>
              <w:spacing w:after="0"/>
              <w:jc w:val="right"/>
              <w:rPr>
                <w:rFonts w:ascii="Calibri" w:hAnsi="Calibri"/>
                <w:b/>
                <w:bCs/>
                <w:color w:val="000000"/>
                <w:sz w:val="16"/>
                <w:szCs w:val="16"/>
              </w:rPr>
            </w:pPr>
            <w:r w:rsidRPr="006F1D96">
              <w:rPr>
                <w:rFonts w:ascii="Calibri" w:hAnsi="Calibri"/>
                <w:b/>
                <w:bCs/>
                <w:color w:val="000000"/>
                <w:sz w:val="16"/>
                <w:szCs w:val="16"/>
              </w:rPr>
              <w:t>4,00</w:t>
            </w:r>
          </w:p>
        </w:tc>
        <w:tc>
          <w:tcPr>
            <w:tcW w:w="2528" w:type="dxa"/>
            <w:shd w:val="clear" w:color="auto" w:fill="auto"/>
            <w:vAlign w:val="center"/>
            <w:hideMark/>
          </w:tcPr>
          <w:p w14:paraId="613548A7"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 xml:space="preserve">προστίθεται στα παραπάνω σε περίπτωση σπατουλαριστού </w:t>
            </w:r>
          </w:p>
        </w:tc>
      </w:tr>
      <w:tr w:rsidR="0037715F" w:rsidRPr="00B00552" w14:paraId="6EC4DD8B" w14:textId="77777777" w:rsidTr="00772A44">
        <w:trPr>
          <w:trHeight w:val="284"/>
          <w:jc w:val="center"/>
        </w:trPr>
        <w:tc>
          <w:tcPr>
            <w:tcW w:w="624" w:type="dxa"/>
            <w:shd w:val="clear" w:color="auto" w:fill="auto"/>
            <w:vAlign w:val="center"/>
            <w:hideMark/>
          </w:tcPr>
          <w:p w14:paraId="789BCF56"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15.04</w:t>
            </w:r>
          </w:p>
        </w:tc>
        <w:tc>
          <w:tcPr>
            <w:tcW w:w="4036" w:type="dxa"/>
            <w:shd w:val="clear" w:color="auto" w:fill="auto"/>
            <w:vAlign w:val="center"/>
            <w:hideMark/>
          </w:tcPr>
          <w:p w14:paraId="0C6DFE3F"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Ελαιοχρωματισμοί κοινοί ξύλινων επιφανειών με χρώματα αλκυδικών ή ακρυλικών ρητινών, βάσεως νερού η διαλύτου</w:t>
            </w:r>
          </w:p>
        </w:tc>
        <w:tc>
          <w:tcPr>
            <w:tcW w:w="709" w:type="dxa"/>
            <w:shd w:val="clear" w:color="auto" w:fill="auto"/>
            <w:vAlign w:val="center"/>
            <w:hideMark/>
          </w:tcPr>
          <w:p w14:paraId="72BF6EDB"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350CBBB3" w14:textId="77777777" w:rsidR="0037715F" w:rsidRPr="006F1D96" w:rsidRDefault="0037715F" w:rsidP="007A009F">
            <w:pPr>
              <w:spacing w:after="0"/>
              <w:jc w:val="right"/>
              <w:rPr>
                <w:rFonts w:ascii="Calibri" w:hAnsi="Calibri"/>
                <w:b/>
                <w:bCs/>
                <w:color w:val="000000"/>
                <w:sz w:val="16"/>
                <w:szCs w:val="16"/>
              </w:rPr>
            </w:pPr>
            <w:r w:rsidRPr="006F1D96">
              <w:rPr>
                <w:rFonts w:ascii="Calibri" w:hAnsi="Calibri"/>
                <w:b/>
                <w:bCs/>
                <w:color w:val="000000"/>
                <w:sz w:val="16"/>
                <w:szCs w:val="16"/>
              </w:rPr>
              <w:t>8,00</w:t>
            </w:r>
          </w:p>
        </w:tc>
        <w:tc>
          <w:tcPr>
            <w:tcW w:w="868" w:type="dxa"/>
            <w:shd w:val="clear" w:color="auto" w:fill="DBE5F1" w:themeFill="accent1" w:themeFillTint="33"/>
            <w:vAlign w:val="center"/>
          </w:tcPr>
          <w:p w14:paraId="44898A7C" w14:textId="77777777" w:rsidR="0037715F" w:rsidRPr="006F1D96" w:rsidRDefault="0037715F" w:rsidP="007A009F">
            <w:pPr>
              <w:spacing w:after="0"/>
              <w:jc w:val="right"/>
              <w:rPr>
                <w:rFonts w:ascii="Calibri" w:hAnsi="Calibri"/>
                <w:b/>
                <w:bCs/>
                <w:color w:val="000000"/>
                <w:sz w:val="16"/>
                <w:szCs w:val="16"/>
              </w:rPr>
            </w:pPr>
            <w:r w:rsidRPr="006F1D96">
              <w:rPr>
                <w:rFonts w:ascii="Calibri" w:hAnsi="Calibri"/>
                <w:b/>
                <w:bCs/>
                <w:color w:val="000000"/>
                <w:sz w:val="16"/>
                <w:szCs w:val="16"/>
              </w:rPr>
              <w:t>12,00</w:t>
            </w:r>
          </w:p>
        </w:tc>
        <w:tc>
          <w:tcPr>
            <w:tcW w:w="2528" w:type="dxa"/>
            <w:shd w:val="clear" w:color="auto" w:fill="auto"/>
            <w:noWrap/>
            <w:vAlign w:val="center"/>
            <w:hideMark/>
          </w:tcPr>
          <w:p w14:paraId="6B928352"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13783EAE" w14:textId="77777777" w:rsidTr="00772A44">
        <w:trPr>
          <w:trHeight w:val="284"/>
          <w:jc w:val="center"/>
        </w:trPr>
        <w:tc>
          <w:tcPr>
            <w:tcW w:w="624" w:type="dxa"/>
            <w:shd w:val="clear" w:color="auto" w:fill="auto"/>
            <w:vAlign w:val="center"/>
            <w:hideMark/>
          </w:tcPr>
          <w:p w14:paraId="117407F9"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15.05</w:t>
            </w:r>
          </w:p>
        </w:tc>
        <w:tc>
          <w:tcPr>
            <w:tcW w:w="4036" w:type="dxa"/>
            <w:shd w:val="clear" w:color="auto" w:fill="auto"/>
            <w:vAlign w:val="center"/>
            <w:hideMark/>
          </w:tcPr>
          <w:p w14:paraId="2B629348"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Ελαιοχρωματισμοί κοινοί σιδηρών επιφανειών με χρώματα αλκυδικών ή ακρυλικών ρητινών, βάσεως νερού η διαλύτου</w:t>
            </w:r>
          </w:p>
        </w:tc>
        <w:tc>
          <w:tcPr>
            <w:tcW w:w="709" w:type="dxa"/>
            <w:shd w:val="clear" w:color="auto" w:fill="auto"/>
            <w:vAlign w:val="center"/>
            <w:hideMark/>
          </w:tcPr>
          <w:p w14:paraId="7FB8F0FE"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7502372F" w14:textId="77777777" w:rsidR="0037715F" w:rsidRPr="006F1D96" w:rsidRDefault="0037715F" w:rsidP="007A009F">
            <w:pPr>
              <w:spacing w:after="0"/>
              <w:jc w:val="right"/>
              <w:rPr>
                <w:rFonts w:ascii="Calibri" w:hAnsi="Calibri"/>
                <w:b/>
                <w:bCs/>
                <w:color w:val="000000"/>
                <w:sz w:val="16"/>
                <w:szCs w:val="16"/>
              </w:rPr>
            </w:pPr>
            <w:r w:rsidRPr="006F1D96">
              <w:rPr>
                <w:rFonts w:ascii="Calibri" w:hAnsi="Calibri"/>
                <w:b/>
                <w:bCs/>
                <w:color w:val="000000"/>
                <w:sz w:val="16"/>
                <w:szCs w:val="16"/>
              </w:rPr>
              <w:t>8,00</w:t>
            </w:r>
          </w:p>
        </w:tc>
        <w:tc>
          <w:tcPr>
            <w:tcW w:w="868" w:type="dxa"/>
            <w:shd w:val="clear" w:color="auto" w:fill="DBE5F1" w:themeFill="accent1" w:themeFillTint="33"/>
            <w:vAlign w:val="center"/>
          </w:tcPr>
          <w:p w14:paraId="710BEA1A" w14:textId="77777777" w:rsidR="0037715F" w:rsidRPr="006F1D96" w:rsidRDefault="0037715F" w:rsidP="007A009F">
            <w:pPr>
              <w:spacing w:after="0"/>
              <w:jc w:val="right"/>
              <w:rPr>
                <w:rFonts w:ascii="Calibri" w:hAnsi="Calibri"/>
                <w:b/>
                <w:bCs/>
                <w:color w:val="000000"/>
                <w:sz w:val="16"/>
                <w:szCs w:val="16"/>
              </w:rPr>
            </w:pPr>
            <w:r w:rsidRPr="006F1D96">
              <w:rPr>
                <w:rFonts w:ascii="Calibri" w:hAnsi="Calibri"/>
                <w:b/>
                <w:bCs/>
                <w:color w:val="000000"/>
                <w:sz w:val="16"/>
                <w:szCs w:val="16"/>
              </w:rPr>
              <w:t>12,00</w:t>
            </w:r>
          </w:p>
        </w:tc>
        <w:tc>
          <w:tcPr>
            <w:tcW w:w="2528" w:type="dxa"/>
            <w:shd w:val="clear" w:color="auto" w:fill="auto"/>
            <w:noWrap/>
            <w:vAlign w:val="center"/>
            <w:hideMark/>
          </w:tcPr>
          <w:p w14:paraId="7120D42A"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01B18D78" w14:textId="77777777" w:rsidTr="00772A44">
        <w:trPr>
          <w:trHeight w:val="284"/>
          <w:jc w:val="center"/>
        </w:trPr>
        <w:tc>
          <w:tcPr>
            <w:tcW w:w="624" w:type="dxa"/>
            <w:shd w:val="clear" w:color="auto" w:fill="auto"/>
            <w:vAlign w:val="center"/>
            <w:hideMark/>
          </w:tcPr>
          <w:p w14:paraId="07095096"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15.06</w:t>
            </w:r>
          </w:p>
        </w:tc>
        <w:tc>
          <w:tcPr>
            <w:tcW w:w="4036" w:type="dxa"/>
            <w:shd w:val="clear" w:color="auto" w:fill="auto"/>
            <w:vAlign w:val="center"/>
            <w:hideMark/>
          </w:tcPr>
          <w:p w14:paraId="0B6546E3"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Βερνικοχρωματισμοί επί σπατουλαρισμένων επιφανειών με εποξειδικά, πολυουρεθανικά ή ακρυλικά συστήματα δύο συστατικών (χώροι υγειονομικού ενδιαφέροντος)</w:t>
            </w:r>
          </w:p>
        </w:tc>
        <w:tc>
          <w:tcPr>
            <w:tcW w:w="709" w:type="dxa"/>
            <w:shd w:val="clear" w:color="auto" w:fill="auto"/>
            <w:vAlign w:val="center"/>
            <w:hideMark/>
          </w:tcPr>
          <w:p w14:paraId="475D3560"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5DD58594" w14:textId="77777777" w:rsidR="0037715F" w:rsidRPr="006F1D96" w:rsidRDefault="0037715F" w:rsidP="007A009F">
            <w:pPr>
              <w:spacing w:after="0"/>
              <w:jc w:val="right"/>
              <w:rPr>
                <w:rFonts w:ascii="Calibri" w:hAnsi="Calibri"/>
                <w:b/>
                <w:bCs/>
                <w:color w:val="000000"/>
                <w:sz w:val="16"/>
                <w:szCs w:val="16"/>
              </w:rPr>
            </w:pPr>
            <w:r w:rsidRPr="006F1D96">
              <w:rPr>
                <w:rFonts w:ascii="Calibri" w:hAnsi="Calibri"/>
                <w:b/>
                <w:bCs/>
                <w:color w:val="000000"/>
                <w:sz w:val="16"/>
                <w:szCs w:val="16"/>
              </w:rPr>
              <w:t>13,00</w:t>
            </w:r>
          </w:p>
        </w:tc>
        <w:tc>
          <w:tcPr>
            <w:tcW w:w="868" w:type="dxa"/>
            <w:shd w:val="clear" w:color="auto" w:fill="DBE5F1" w:themeFill="accent1" w:themeFillTint="33"/>
            <w:vAlign w:val="center"/>
          </w:tcPr>
          <w:p w14:paraId="63727992" w14:textId="77777777" w:rsidR="0037715F" w:rsidRPr="006F1D96" w:rsidRDefault="0037715F" w:rsidP="007A009F">
            <w:pPr>
              <w:spacing w:after="0"/>
              <w:jc w:val="right"/>
              <w:rPr>
                <w:rFonts w:ascii="Calibri" w:hAnsi="Calibri"/>
                <w:b/>
                <w:bCs/>
                <w:color w:val="000000"/>
                <w:sz w:val="16"/>
                <w:szCs w:val="16"/>
              </w:rPr>
            </w:pPr>
            <w:r w:rsidRPr="006F1D96">
              <w:rPr>
                <w:rFonts w:ascii="Calibri" w:hAnsi="Calibri"/>
                <w:b/>
                <w:bCs/>
                <w:color w:val="000000"/>
                <w:sz w:val="16"/>
                <w:szCs w:val="16"/>
              </w:rPr>
              <w:t>15,00</w:t>
            </w:r>
          </w:p>
        </w:tc>
        <w:tc>
          <w:tcPr>
            <w:tcW w:w="2528" w:type="dxa"/>
            <w:shd w:val="clear" w:color="auto" w:fill="auto"/>
            <w:noWrap/>
            <w:vAlign w:val="center"/>
            <w:hideMark/>
          </w:tcPr>
          <w:p w14:paraId="39AECB14"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7C2257D1" w14:textId="77777777" w:rsidTr="00772A44">
        <w:trPr>
          <w:trHeight w:val="284"/>
          <w:jc w:val="center"/>
        </w:trPr>
        <w:tc>
          <w:tcPr>
            <w:tcW w:w="624" w:type="dxa"/>
            <w:shd w:val="clear" w:color="auto" w:fill="auto"/>
            <w:vAlign w:val="center"/>
            <w:hideMark/>
          </w:tcPr>
          <w:p w14:paraId="138CE7D9"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15.07</w:t>
            </w:r>
          </w:p>
        </w:tc>
        <w:tc>
          <w:tcPr>
            <w:tcW w:w="4036" w:type="dxa"/>
            <w:shd w:val="clear" w:color="auto" w:fill="auto"/>
            <w:vAlign w:val="center"/>
            <w:hideMark/>
          </w:tcPr>
          <w:p w14:paraId="1FA72C9B"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Λουστράρισμα ξύλινων επιφανειών με βερνικοχρώματα ενός η δύο συστατικών βάσεως νερού η διαλύτη</w:t>
            </w:r>
          </w:p>
        </w:tc>
        <w:tc>
          <w:tcPr>
            <w:tcW w:w="709" w:type="dxa"/>
            <w:shd w:val="clear" w:color="auto" w:fill="auto"/>
            <w:vAlign w:val="center"/>
            <w:hideMark/>
          </w:tcPr>
          <w:p w14:paraId="6B66E656"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659F5BA3" w14:textId="77777777" w:rsidR="0037715F" w:rsidRPr="006F1D96" w:rsidRDefault="0037715F" w:rsidP="007A009F">
            <w:pPr>
              <w:spacing w:after="0"/>
              <w:jc w:val="right"/>
              <w:rPr>
                <w:rFonts w:ascii="Calibri" w:hAnsi="Calibri"/>
                <w:b/>
                <w:bCs/>
                <w:color w:val="000000"/>
                <w:sz w:val="16"/>
                <w:szCs w:val="16"/>
              </w:rPr>
            </w:pPr>
            <w:r w:rsidRPr="006F1D96">
              <w:rPr>
                <w:rFonts w:ascii="Calibri" w:hAnsi="Calibri"/>
                <w:b/>
                <w:bCs/>
                <w:color w:val="000000"/>
                <w:sz w:val="16"/>
                <w:szCs w:val="16"/>
              </w:rPr>
              <w:t>10,50</w:t>
            </w:r>
          </w:p>
        </w:tc>
        <w:tc>
          <w:tcPr>
            <w:tcW w:w="868" w:type="dxa"/>
            <w:shd w:val="clear" w:color="auto" w:fill="DBE5F1" w:themeFill="accent1" w:themeFillTint="33"/>
            <w:vAlign w:val="center"/>
          </w:tcPr>
          <w:p w14:paraId="2D8B79B9" w14:textId="77777777" w:rsidR="0037715F" w:rsidRPr="006F1D96" w:rsidRDefault="0037715F" w:rsidP="007A009F">
            <w:pPr>
              <w:spacing w:after="0"/>
              <w:jc w:val="right"/>
              <w:rPr>
                <w:rFonts w:ascii="Calibri" w:hAnsi="Calibri"/>
                <w:b/>
                <w:bCs/>
                <w:color w:val="000000"/>
                <w:sz w:val="16"/>
                <w:szCs w:val="16"/>
              </w:rPr>
            </w:pPr>
            <w:r w:rsidRPr="006F1D96">
              <w:rPr>
                <w:rFonts w:ascii="Calibri" w:hAnsi="Calibri"/>
                <w:b/>
                <w:bCs/>
                <w:color w:val="000000"/>
                <w:sz w:val="16"/>
                <w:szCs w:val="16"/>
              </w:rPr>
              <w:t>15,00</w:t>
            </w:r>
          </w:p>
        </w:tc>
        <w:tc>
          <w:tcPr>
            <w:tcW w:w="2528" w:type="dxa"/>
            <w:shd w:val="clear" w:color="auto" w:fill="auto"/>
            <w:noWrap/>
            <w:vAlign w:val="center"/>
            <w:hideMark/>
          </w:tcPr>
          <w:p w14:paraId="5AC96B33"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2E09DBE2" w14:textId="77777777" w:rsidTr="00772A44">
        <w:trPr>
          <w:trHeight w:val="284"/>
          <w:jc w:val="center"/>
        </w:trPr>
        <w:tc>
          <w:tcPr>
            <w:tcW w:w="624" w:type="dxa"/>
            <w:shd w:val="clear" w:color="auto" w:fill="auto"/>
            <w:vAlign w:val="center"/>
            <w:hideMark/>
          </w:tcPr>
          <w:p w14:paraId="4C8FFA64"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15.08</w:t>
            </w:r>
          </w:p>
        </w:tc>
        <w:tc>
          <w:tcPr>
            <w:tcW w:w="4036" w:type="dxa"/>
            <w:shd w:val="clear" w:color="auto" w:fill="auto"/>
            <w:vAlign w:val="center"/>
            <w:hideMark/>
          </w:tcPr>
          <w:p w14:paraId="4A85A5C5"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Τσιμεντοχρώματα</w:t>
            </w:r>
          </w:p>
        </w:tc>
        <w:tc>
          <w:tcPr>
            <w:tcW w:w="709" w:type="dxa"/>
            <w:shd w:val="clear" w:color="auto" w:fill="auto"/>
            <w:vAlign w:val="center"/>
            <w:hideMark/>
          </w:tcPr>
          <w:p w14:paraId="04354F6F"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w:t>
            </w:r>
          </w:p>
        </w:tc>
        <w:tc>
          <w:tcPr>
            <w:tcW w:w="873" w:type="dxa"/>
            <w:shd w:val="clear" w:color="auto" w:fill="DBE5F1" w:themeFill="accent1" w:themeFillTint="33"/>
            <w:vAlign w:val="center"/>
          </w:tcPr>
          <w:p w14:paraId="0C351923" w14:textId="77777777" w:rsidR="0037715F" w:rsidRPr="006F1D96" w:rsidRDefault="0037715F" w:rsidP="007A009F">
            <w:pPr>
              <w:spacing w:after="0"/>
              <w:jc w:val="right"/>
              <w:rPr>
                <w:rFonts w:ascii="Calibri" w:hAnsi="Calibri"/>
                <w:b/>
                <w:bCs/>
                <w:color w:val="000000"/>
                <w:sz w:val="16"/>
                <w:szCs w:val="16"/>
              </w:rPr>
            </w:pPr>
            <w:r w:rsidRPr="006F1D96">
              <w:rPr>
                <w:rFonts w:ascii="Calibri" w:hAnsi="Calibri"/>
                <w:b/>
                <w:bCs/>
                <w:color w:val="000000"/>
                <w:sz w:val="16"/>
                <w:szCs w:val="16"/>
              </w:rPr>
              <w:t>9,00</w:t>
            </w:r>
          </w:p>
        </w:tc>
        <w:tc>
          <w:tcPr>
            <w:tcW w:w="868" w:type="dxa"/>
            <w:shd w:val="clear" w:color="auto" w:fill="DBE5F1" w:themeFill="accent1" w:themeFillTint="33"/>
            <w:vAlign w:val="center"/>
          </w:tcPr>
          <w:p w14:paraId="6C1215F3" w14:textId="77777777" w:rsidR="0037715F" w:rsidRPr="006F1D96" w:rsidRDefault="0037715F" w:rsidP="007A009F">
            <w:pPr>
              <w:spacing w:after="0"/>
              <w:jc w:val="right"/>
              <w:rPr>
                <w:rFonts w:ascii="Calibri" w:hAnsi="Calibri"/>
                <w:b/>
                <w:bCs/>
                <w:color w:val="000000"/>
                <w:sz w:val="16"/>
                <w:szCs w:val="16"/>
              </w:rPr>
            </w:pPr>
            <w:r w:rsidRPr="006F1D96">
              <w:rPr>
                <w:rFonts w:ascii="Calibri" w:hAnsi="Calibri"/>
                <w:b/>
                <w:bCs/>
                <w:color w:val="000000"/>
                <w:sz w:val="16"/>
                <w:szCs w:val="16"/>
              </w:rPr>
              <w:t>10,00</w:t>
            </w:r>
          </w:p>
        </w:tc>
        <w:tc>
          <w:tcPr>
            <w:tcW w:w="2528" w:type="dxa"/>
            <w:shd w:val="clear" w:color="auto" w:fill="auto"/>
            <w:noWrap/>
            <w:vAlign w:val="center"/>
            <w:hideMark/>
          </w:tcPr>
          <w:p w14:paraId="0CE0FB00"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273FF62F" w14:textId="77777777" w:rsidTr="00772A44">
        <w:trPr>
          <w:trHeight w:val="284"/>
          <w:jc w:val="center"/>
        </w:trPr>
        <w:tc>
          <w:tcPr>
            <w:tcW w:w="624" w:type="dxa"/>
            <w:shd w:val="clear" w:color="auto" w:fill="auto"/>
            <w:vAlign w:val="center"/>
            <w:hideMark/>
          </w:tcPr>
          <w:p w14:paraId="4B453F5F"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15.09</w:t>
            </w:r>
          </w:p>
        </w:tc>
        <w:tc>
          <w:tcPr>
            <w:tcW w:w="4036" w:type="dxa"/>
            <w:shd w:val="clear" w:color="auto" w:fill="auto"/>
            <w:vAlign w:val="center"/>
            <w:hideMark/>
          </w:tcPr>
          <w:p w14:paraId="3A9D0A49"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Άλλο</w:t>
            </w:r>
            <w:r>
              <w:rPr>
                <w:rFonts w:ascii="Calibri" w:hAnsi="Calibri"/>
                <w:color w:val="000000"/>
                <w:sz w:val="16"/>
                <w:szCs w:val="16"/>
              </w:rPr>
              <w:t xml:space="preserve"> (αναλύστε)</w:t>
            </w:r>
          </w:p>
        </w:tc>
        <w:tc>
          <w:tcPr>
            <w:tcW w:w="709" w:type="dxa"/>
            <w:shd w:val="clear" w:color="auto" w:fill="auto"/>
            <w:vAlign w:val="center"/>
            <w:hideMark/>
          </w:tcPr>
          <w:p w14:paraId="35A06624"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 </w:t>
            </w:r>
          </w:p>
        </w:tc>
        <w:tc>
          <w:tcPr>
            <w:tcW w:w="873" w:type="dxa"/>
            <w:shd w:val="clear" w:color="auto" w:fill="DBE5F1" w:themeFill="accent1" w:themeFillTint="33"/>
          </w:tcPr>
          <w:p w14:paraId="657B41D3" w14:textId="77777777" w:rsidR="0037715F" w:rsidRPr="00B00552" w:rsidRDefault="0037715F" w:rsidP="007A009F">
            <w:pPr>
              <w:spacing w:after="0"/>
              <w:rPr>
                <w:rFonts w:ascii="Calibri" w:hAnsi="Calibri"/>
                <w:b/>
                <w:bCs/>
                <w:color w:val="000000"/>
                <w:sz w:val="16"/>
                <w:szCs w:val="16"/>
              </w:rPr>
            </w:pPr>
          </w:p>
        </w:tc>
        <w:tc>
          <w:tcPr>
            <w:tcW w:w="868" w:type="dxa"/>
            <w:shd w:val="clear" w:color="auto" w:fill="DBE5F1" w:themeFill="accent1" w:themeFillTint="33"/>
          </w:tcPr>
          <w:p w14:paraId="4499382F" w14:textId="77777777" w:rsidR="0037715F" w:rsidRPr="00B00552" w:rsidRDefault="0037715F" w:rsidP="007A009F">
            <w:pPr>
              <w:spacing w:after="0"/>
              <w:rPr>
                <w:rFonts w:ascii="Calibri" w:hAnsi="Calibri"/>
                <w:b/>
                <w:bCs/>
                <w:color w:val="000000"/>
                <w:sz w:val="16"/>
                <w:szCs w:val="16"/>
              </w:rPr>
            </w:pPr>
          </w:p>
        </w:tc>
        <w:tc>
          <w:tcPr>
            <w:tcW w:w="2528" w:type="dxa"/>
            <w:shd w:val="clear" w:color="auto" w:fill="auto"/>
            <w:noWrap/>
            <w:vAlign w:val="center"/>
            <w:hideMark/>
          </w:tcPr>
          <w:p w14:paraId="450D3891"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085DC385" w14:textId="77777777" w:rsidTr="00772A44">
        <w:trPr>
          <w:trHeight w:val="284"/>
          <w:jc w:val="center"/>
        </w:trPr>
        <w:tc>
          <w:tcPr>
            <w:tcW w:w="624" w:type="dxa"/>
            <w:shd w:val="clear" w:color="000000" w:fill="C0C0C0"/>
            <w:vAlign w:val="center"/>
            <w:hideMark/>
          </w:tcPr>
          <w:p w14:paraId="5BD424F1" w14:textId="77777777" w:rsidR="0037715F" w:rsidRPr="00B00552" w:rsidRDefault="0037715F" w:rsidP="007A009F">
            <w:pPr>
              <w:spacing w:after="0"/>
              <w:jc w:val="center"/>
              <w:rPr>
                <w:rFonts w:ascii="Calibri" w:hAnsi="Calibri"/>
                <w:b/>
                <w:bCs/>
                <w:color w:val="000000"/>
                <w:sz w:val="16"/>
                <w:szCs w:val="16"/>
              </w:rPr>
            </w:pPr>
            <w:r w:rsidRPr="00B00552">
              <w:rPr>
                <w:rFonts w:ascii="Calibri" w:hAnsi="Calibri"/>
                <w:b/>
                <w:bCs/>
                <w:color w:val="000000"/>
                <w:sz w:val="16"/>
                <w:szCs w:val="16"/>
              </w:rPr>
              <w:t>16</w:t>
            </w:r>
          </w:p>
        </w:tc>
        <w:tc>
          <w:tcPr>
            <w:tcW w:w="4036" w:type="dxa"/>
            <w:shd w:val="clear" w:color="000000" w:fill="C0C0C0"/>
            <w:vAlign w:val="center"/>
            <w:hideMark/>
          </w:tcPr>
          <w:p w14:paraId="749A1068"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ΕΙΔΗ ΥΓΙΕΙΝΗΣ</w:t>
            </w:r>
          </w:p>
        </w:tc>
        <w:tc>
          <w:tcPr>
            <w:tcW w:w="709" w:type="dxa"/>
            <w:shd w:val="clear" w:color="000000" w:fill="BFBFBF"/>
            <w:noWrap/>
            <w:vAlign w:val="center"/>
            <w:hideMark/>
          </w:tcPr>
          <w:p w14:paraId="55746456"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 </w:t>
            </w:r>
          </w:p>
        </w:tc>
        <w:tc>
          <w:tcPr>
            <w:tcW w:w="873" w:type="dxa"/>
            <w:shd w:val="clear" w:color="000000" w:fill="BFBFBF"/>
          </w:tcPr>
          <w:p w14:paraId="6D3A0923" w14:textId="77777777" w:rsidR="0037715F" w:rsidRPr="00B00552" w:rsidRDefault="0037715F" w:rsidP="007A009F">
            <w:pPr>
              <w:spacing w:after="0"/>
              <w:rPr>
                <w:rFonts w:ascii="Calibri" w:hAnsi="Calibri"/>
                <w:b/>
                <w:bCs/>
                <w:color w:val="000000"/>
                <w:sz w:val="16"/>
                <w:szCs w:val="16"/>
              </w:rPr>
            </w:pPr>
          </w:p>
        </w:tc>
        <w:tc>
          <w:tcPr>
            <w:tcW w:w="868" w:type="dxa"/>
            <w:shd w:val="clear" w:color="000000" w:fill="BFBFBF"/>
          </w:tcPr>
          <w:p w14:paraId="667D7202" w14:textId="77777777" w:rsidR="0037715F" w:rsidRPr="00B00552" w:rsidRDefault="0037715F" w:rsidP="007A009F">
            <w:pPr>
              <w:spacing w:after="0"/>
              <w:rPr>
                <w:rFonts w:ascii="Calibri" w:hAnsi="Calibri"/>
                <w:b/>
                <w:bCs/>
                <w:color w:val="000000"/>
                <w:sz w:val="16"/>
                <w:szCs w:val="16"/>
              </w:rPr>
            </w:pPr>
          </w:p>
        </w:tc>
        <w:tc>
          <w:tcPr>
            <w:tcW w:w="2528" w:type="dxa"/>
            <w:shd w:val="clear" w:color="000000" w:fill="BFBFBF"/>
            <w:noWrap/>
            <w:vAlign w:val="center"/>
            <w:hideMark/>
          </w:tcPr>
          <w:p w14:paraId="758B9EF3"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2A09E11C" w14:textId="77777777" w:rsidTr="00772A44">
        <w:trPr>
          <w:trHeight w:val="284"/>
          <w:jc w:val="center"/>
        </w:trPr>
        <w:tc>
          <w:tcPr>
            <w:tcW w:w="624" w:type="dxa"/>
            <w:shd w:val="clear" w:color="auto" w:fill="auto"/>
            <w:vAlign w:val="center"/>
            <w:hideMark/>
          </w:tcPr>
          <w:p w14:paraId="102286E2"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16.01</w:t>
            </w:r>
          </w:p>
        </w:tc>
        <w:tc>
          <w:tcPr>
            <w:tcW w:w="4036" w:type="dxa"/>
            <w:shd w:val="clear" w:color="auto" w:fill="auto"/>
            <w:vAlign w:val="center"/>
            <w:hideMark/>
          </w:tcPr>
          <w:p w14:paraId="179D3D1C"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Πλήρες σετ λουτρού τοποθετημένο(μπανιέρα, λεκάνη, μπιντέ, νιπτήρας ή έπιπλο-πάγκος, σαπουνοδόχοι κτλ, μπαταρίες, καθρέπτης)</w:t>
            </w:r>
          </w:p>
        </w:tc>
        <w:tc>
          <w:tcPr>
            <w:tcW w:w="709" w:type="dxa"/>
            <w:shd w:val="clear" w:color="auto" w:fill="auto"/>
            <w:vAlign w:val="center"/>
            <w:hideMark/>
          </w:tcPr>
          <w:p w14:paraId="063E06B6"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κατ. αποκ.</w:t>
            </w:r>
          </w:p>
        </w:tc>
        <w:tc>
          <w:tcPr>
            <w:tcW w:w="873" w:type="dxa"/>
            <w:shd w:val="clear" w:color="auto" w:fill="DBE5F1" w:themeFill="accent1" w:themeFillTint="33"/>
            <w:vAlign w:val="center"/>
          </w:tcPr>
          <w:p w14:paraId="149415B0" w14:textId="77777777" w:rsidR="0037715F" w:rsidRPr="00694441" w:rsidRDefault="0037715F" w:rsidP="007A009F">
            <w:pPr>
              <w:spacing w:after="0"/>
              <w:jc w:val="right"/>
              <w:rPr>
                <w:rFonts w:ascii="Calibri" w:hAnsi="Calibri"/>
                <w:b/>
                <w:bCs/>
                <w:color w:val="000000"/>
                <w:sz w:val="16"/>
                <w:szCs w:val="16"/>
              </w:rPr>
            </w:pPr>
            <w:r w:rsidRPr="00694441">
              <w:rPr>
                <w:rFonts w:ascii="Calibri" w:hAnsi="Calibri"/>
                <w:b/>
                <w:bCs/>
                <w:color w:val="000000"/>
                <w:sz w:val="16"/>
                <w:szCs w:val="16"/>
              </w:rPr>
              <w:t>700,00</w:t>
            </w:r>
          </w:p>
        </w:tc>
        <w:tc>
          <w:tcPr>
            <w:tcW w:w="868" w:type="dxa"/>
            <w:shd w:val="clear" w:color="auto" w:fill="DBE5F1" w:themeFill="accent1" w:themeFillTint="33"/>
            <w:vAlign w:val="center"/>
          </w:tcPr>
          <w:p w14:paraId="1010C2CD" w14:textId="77777777" w:rsidR="0037715F" w:rsidRPr="00694441" w:rsidRDefault="0037715F" w:rsidP="007A009F">
            <w:pPr>
              <w:spacing w:after="0"/>
              <w:jc w:val="right"/>
              <w:rPr>
                <w:rFonts w:ascii="Calibri" w:hAnsi="Calibri"/>
                <w:b/>
                <w:bCs/>
                <w:color w:val="000000"/>
                <w:sz w:val="16"/>
                <w:szCs w:val="16"/>
              </w:rPr>
            </w:pPr>
            <w:r w:rsidRPr="00694441">
              <w:rPr>
                <w:rFonts w:ascii="Calibri" w:hAnsi="Calibri"/>
                <w:b/>
                <w:bCs/>
                <w:color w:val="000000"/>
                <w:sz w:val="16"/>
                <w:szCs w:val="16"/>
              </w:rPr>
              <w:t>1.200,00</w:t>
            </w:r>
          </w:p>
        </w:tc>
        <w:tc>
          <w:tcPr>
            <w:tcW w:w="2528" w:type="dxa"/>
            <w:shd w:val="clear" w:color="auto" w:fill="auto"/>
            <w:vAlign w:val="center"/>
            <w:hideMark/>
          </w:tcPr>
          <w:p w14:paraId="6E0DFF59"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Ανάλογα την ποιότητα των ειδών υγιεινής. Το πλήρες σετ περιλαμβάνει: μπανιέρα, λεκάνη, μπιντέ, νιπτήρας ή έπιπλο-πάγκος, σαπουνοδόχοι κτλ, μπαταρίες, καθρέπτης.</w:t>
            </w:r>
          </w:p>
        </w:tc>
      </w:tr>
      <w:tr w:rsidR="0037715F" w:rsidRPr="00B00552" w14:paraId="7B6177DD" w14:textId="77777777" w:rsidTr="00772A44">
        <w:trPr>
          <w:trHeight w:val="284"/>
          <w:jc w:val="center"/>
        </w:trPr>
        <w:tc>
          <w:tcPr>
            <w:tcW w:w="624" w:type="dxa"/>
            <w:shd w:val="clear" w:color="auto" w:fill="auto"/>
            <w:vAlign w:val="center"/>
            <w:hideMark/>
          </w:tcPr>
          <w:p w14:paraId="580DB8AD"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16.02</w:t>
            </w:r>
          </w:p>
        </w:tc>
        <w:tc>
          <w:tcPr>
            <w:tcW w:w="4036" w:type="dxa"/>
            <w:shd w:val="clear" w:color="auto" w:fill="auto"/>
            <w:vAlign w:val="center"/>
            <w:hideMark/>
          </w:tcPr>
          <w:p w14:paraId="2172A5F5"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Σετ W.C. κατοικίας - ξενοδοχείου τοποθετημένο (ντουζιέρα, λεκάνη, νιπτήρας, σαπουνοδόχοι κτλ, μπαταρίες, καθρέπτης)</w:t>
            </w:r>
          </w:p>
        </w:tc>
        <w:tc>
          <w:tcPr>
            <w:tcW w:w="709" w:type="dxa"/>
            <w:shd w:val="clear" w:color="auto" w:fill="auto"/>
            <w:vAlign w:val="center"/>
            <w:hideMark/>
          </w:tcPr>
          <w:p w14:paraId="46556B11"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κατ. αποκ.</w:t>
            </w:r>
          </w:p>
        </w:tc>
        <w:tc>
          <w:tcPr>
            <w:tcW w:w="873" w:type="dxa"/>
            <w:shd w:val="clear" w:color="auto" w:fill="DBE5F1" w:themeFill="accent1" w:themeFillTint="33"/>
            <w:vAlign w:val="center"/>
          </w:tcPr>
          <w:p w14:paraId="55F93474" w14:textId="77777777" w:rsidR="0037715F" w:rsidRPr="00694441" w:rsidRDefault="0037715F" w:rsidP="007A009F">
            <w:pPr>
              <w:spacing w:after="0"/>
              <w:jc w:val="right"/>
              <w:rPr>
                <w:rFonts w:ascii="Calibri" w:hAnsi="Calibri"/>
                <w:b/>
                <w:bCs/>
                <w:color w:val="000000"/>
                <w:sz w:val="16"/>
                <w:szCs w:val="16"/>
              </w:rPr>
            </w:pPr>
            <w:r w:rsidRPr="00694441">
              <w:rPr>
                <w:rFonts w:ascii="Calibri" w:hAnsi="Calibri"/>
                <w:b/>
                <w:bCs/>
                <w:color w:val="000000"/>
                <w:sz w:val="16"/>
                <w:szCs w:val="16"/>
              </w:rPr>
              <w:t>400,00</w:t>
            </w:r>
          </w:p>
        </w:tc>
        <w:tc>
          <w:tcPr>
            <w:tcW w:w="868" w:type="dxa"/>
            <w:shd w:val="clear" w:color="auto" w:fill="DBE5F1" w:themeFill="accent1" w:themeFillTint="33"/>
            <w:vAlign w:val="center"/>
          </w:tcPr>
          <w:p w14:paraId="545E38B4" w14:textId="77777777" w:rsidR="0037715F" w:rsidRPr="00694441" w:rsidRDefault="0037715F" w:rsidP="007A009F">
            <w:pPr>
              <w:spacing w:after="0"/>
              <w:jc w:val="right"/>
              <w:rPr>
                <w:rFonts w:ascii="Calibri" w:hAnsi="Calibri"/>
                <w:b/>
                <w:bCs/>
                <w:color w:val="000000"/>
                <w:sz w:val="16"/>
                <w:szCs w:val="16"/>
              </w:rPr>
            </w:pPr>
            <w:r w:rsidRPr="00694441">
              <w:rPr>
                <w:rFonts w:ascii="Calibri" w:hAnsi="Calibri"/>
                <w:b/>
                <w:bCs/>
                <w:color w:val="000000"/>
                <w:sz w:val="16"/>
                <w:szCs w:val="16"/>
              </w:rPr>
              <w:t>700,00</w:t>
            </w:r>
          </w:p>
        </w:tc>
        <w:tc>
          <w:tcPr>
            <w:tcW w:w="2528" w:type="dxa"/>
            <w:shd w:val="clear" w:color="auto" w:fill="auto"/>
            <w:vAlign w:val="center"/>
            <w:hideMark/>
          </w:tcPr>
          <w:p w14:paraId="3DB2472E"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Ανάλογα την ποιότητα των ειδών υγιεινής. Το πλήρες σετ περιλαμβάνει: ντουζιέρα, λεκάνη, νιπτήρας, σαπουνοδόχοι κτλ, μπαταρίες, καθρέπτης</w:t>
            </w:r>
          </w:p>
        </w:tc>
      </w:tr>
      <w:tr w:rsidR="0037715F" w:rsidRPr="00B00552" w14:paraId="52D4B556" w14:textId="77777777" w:rsidTr="00772A44">
        <w:trPr>
          <w:trHeight w:val="284"/>
          <w:jc w:val="center"/>
        </w:trPr>
        <w:tc>
          <w:tcPr>
            <w:tcW w:w="624" w:type="dxa"/>
            <w:shd w:val="clear" w:color="auto" w:fill="auto"/>
            <w:vAlign w:val="center"/>
            <w:hideMark/>
          </w:tcPr>
          <w:p w14:paraId="6540566A"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16.03</w:t>
            </w:r>
          </w:p>
        </w:tc>
        <w:tc>
          <w:tcPr>
            <w:tcW w:w="4036" w:type="dxa"/>
            <w:shd w:val="clear" w:color="auto" w:fill="auto"/>
            <w:vAlign w:val="center"/>
            <w:hideMark/>
          </w:tcPr>
          <w:p w14:paraId="70400788"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Σετ W.C. γραφείου τοποθετημένο (λεκάνη, νιπτήρας, σαπουνοδόχοι κτλ, μπαταρίες, καθρέπτης)</w:t>
            </w:r>
          </w:p>
        </w:tc>
        <w:tc>
          <w:tcPr>
            <w:tcW w:w="709" w:type="dxa"/>
            <w:shd w:val="clear" w:color="auto" w:fill="auto"/>
            <w:vAlign w:val="center"/>
            <w:hideMark/>
          </w:tcPr>
          <w:p w14:paraId="636DE33E"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κατ. αποκ.</w:t>
            </w:r>
          </w:p>
        </w:tc>
        <w:tc>
          <w:tcPr>
            <w:tcW w:w="873" w:type="dxa"/>
            <w:shd w:val="clear" w:color="auto" w:fill="DBE5F1" w:themeFill="accent1" w:themeFillTint="33"/>
            <w:vAlign w:val="center"/>
          </w:tcPr>
          <w:p w14:paraId="09B39EAA" w14:textId="77777777" w:rsidR="0037715F" w:rsidRPr="00694441" w:rsidRDefault="0037715F" w:rsidP="007A009F">
            <w:pPr>
              <w:spacing w:after="0"/>
              <w:jc w:val="right"/>
              <w:rPr>
                <w:rFonts w:ascii="Calibri" w:hAnsi="Calibri"/>
                <w:b/>
                <w:bCs/>
                <w:color w:val="000000"/>
                <w:sz w:val="16"/>
                <w:szCs w:val="16"/>
              </w:rPr>
            </w:pPr>
            <w:r w:rsidRPr="00694441">
              <w:rPr>
                <w:rFonts w:ascii="Calibri" w:hAnsi="Calibri"/>
                <w:b/>
                <w:bCs/>
                <w:color w:val="000000"/>
                <w:sz w:val="16"/>
                <w:szCs w:val="16"/>
              </w:rPr>
              <w:t>350,00</w:t>
            </w:r>
          </w:p>
        </w:tc>
        <w:tc>
          <w:tcPr>
            <w:tcW w:w="868" w:type="dxa"/>
            <w:shd w:val="clear" w:color="auto" w:fill="DBE5F1" w:themeFill="accent1" w:themeFillTint="33"/>
            <w:vAlign w:val="center"/>
          </w:tcPr>
          <w:p w14:paraId="4ADA8AC4" w14:textId="77777777" w:rsidR="0037715F" w:rsidRPr="00694441" w:rsidRDefault="0037715F" w:rsidP="007A009F">
            <w:pPr>
              <w:spacing w:after="0"/>
              <w:jc w:val="right"/>
              <w:rPr>
                <w:rFonts w:ascii="Calibri" w:hAnsi="Calibri"/>
                <w:b/>
                <w:bCs/>
                <w:color w:val="000000"/>
                <w:sz w:val="16"/>
                <w:szCs w:val="16"/>
              </w:rPr>
            </w:pPr>
            <w:r w:rsidRPr="00694441">
              <w:rPr>
                <w:rFonts w:ascii="Calibri" w:hAnsi="Calibri"/>
                <w:b/>
                <w:bCs/>
                <w:color w:val="000000"/>
                <w:sz w:val="16"/>
                <w:szCs w:val="16"/>
              </w:rPr>
              <w:t>500,00</w:t>
            </w:r>
          </w:p>
        </w:tc>
        <w:tc>
          <w:tcPr>
            <w:tcW w:w="2528" w:type="dxa"/>
            <w:shd w:val="clear" w:color="auto" w:fill="auto"/>
            <w:noWrap/>
            <w:vAlign w:val="center"/>
            <w:hideMark/>
          </w:tcPr>
          <w:p w14:paraId="3D0A6515"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4AD29740" w14:textId="77777777" w:rsidTr="00772A44">
        <w:trPr>
          <w:trHeight w:val="284"/>
          <w:jc w:val="center"/>
        </w:trPr>
        <w:tc>
          <w:tcPr>
            <w:tcW w:w="624" w:type="dxa"/>
            <w:shd w:val="clear" w:color="auto" w:fill="auto"/>
            <w:vAlign w:val="center"/>
            <w:hideMark/>
          </w:tcPr>
          <w:p w14:paraId="453D94DC"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16.04</w:t>
            </w:r>
          </w:p>
        </w:tc>
        <w:tc>
          <w:tcPr>
            <w:tcW w:w="4036" w:type="dxa"/>
            <w:shd w:val="clear" w:color="auto" w:fill="auto"/>
            <w:vAlign w:val="center"/>
            <w:hideMark/>
          </w:tcPr>
          <w:p w14:paraId="668495FC"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 xml:space="preserve">Νεροχύτης-μπαταρία κουζίνας τοποθετημένος </w:t>
            </w:r>
          </w:p>
        </w:tc>
        <w:tc>
          <w:tcPr>
            <w:tcW w:w="709" w:type="dxa"/>
            <w:shd w:val="clear" w:color="auto" w:fill="auto"/>
            <w:vAlign w:val="center"/>
            <w:hideMark/>
          </w:tcPr>
          <w:p w14:paraId="077ACB21"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κατ. αποκ.</w:t>
            </w:r>
          </w:p>
        </w:tc>
        <w:tc>
          <w:tcPr>
            <w:tcW w:w="873" w:type="dxa"/>
            <w:shd w:val="clear" w:color="auto" w:fill="DBE5F1" w:themeFill="accent1" w:themeFillTint="33"/>
            <w:vAlign w:val="center"/>
          </w:tcPr>
          <w:p w14:paraId="0CCF57A8" w14:textId="77777777" w:rsidR="0037715F" w:rsidRPr="00694441" w:rsidRDefault="0037715F" w:rsidP="007A009F">
            <w:pPr>
              <w:spacing w:after="0"/>
              <w:jc w:val="right"/>
              <w:rPr>
                <w:rFonts w:ascii="Calibri" w:hAnsi="Calibri"/>
                <w:b/>
                <w:bCs/>
                <w:color w:val="000000"/>
                <w:sz w:val="16"/>
                <w:szCs w:val="16"/>
              </w:rPr>
            </w:pPr>
            <w:r w:rsidRPr="00694441">
              <w:rPr>
                <w:rFonts w:ascii="Calibri" w:hAnsi="Calibri"/>
                <w:b/>
                <w:bCs/>
                <w:color w:val="000000"/>
                <w:sz w:val="16"/>
                <w:szCs w:val="16"/>
              </w:rPr>
              <w:t>250,00</w:t>
            </w:r>
          </w:p>
        </w:tc>
        <w:tc>
          <w:tcPr>
            <w:tcW w:w="868" w:type="dxa"/>
            <w:shd w:val="clear" w:color="auto" w:fill="DBE5F1" w:themeFill="accent1" w:themeFillTint="33"/>
            <w:vAlign w:val="center"/>
          </w:tcPr>
          <w:p w14:paraId="09627105" w14:textId="77777777" w:rsidR="0037715F" w:rsidRPr="00694441" w:rsidRDefault="0037715F" w:rsidP="007A009F">
            <w:pPr>
              <w:spacing w:after="0"/>
              <w:jc w:val="right"/>
              <w:rPr>
                <w:rFonts w:ascii="Calibri" w:hAnsi="Calibri"/>
                <w:b/>
                <w:bCs/>
                <w:color w:val="000000"/>
                <w:sz w:val="16"/>
                <w:szCs w:val="16"/>
              </w:rPr>
            </w:pPr>
            <w:r w:rsidRPr="00694441">
              <w:rPr>
                <w:rFonts w:ascii="Calibri" w:hAnsi="Calibri"/>
                <w:b/>
                <w:bCs/>
                <w:color w:val="000000"/>
                <w:sz w:val="16"/>
                <w:szCs w:val="16"/>
              </w:rPr>
              <w:t>400,00</w:t>
            </w:r>
          </w:p>
        </w:tc>
        <w:tc>
          <w:tcPr>
            <w:tcW w:w="2528" w:type="dxa"/>
            <w:shd w:val="clear" w:color="auto" w:fill="auto"/>
            <w:noWrap/>
            <w:vAlign w:val="center"/>
            <w:hideMark/>
          </w:tcPr>
          <w:p w14:paraId="20968E02"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026C0099" w14:textId="77777777" w:rsidTr="00772A44">
        <w:trPr>
          <w:trHeight w:val="284"/>
          <w:jc w:val="center"/>
        </w:trPr>
        <w:tc>
          <w:tcPr>
            <w:tcW w:w="624" w:type="dxa"/>
            <w:shd w:val="clear" w:color="auto" w:fill="auto"/>
            <w:vAlign w:val="center"/>
            <w:hideMark/>
          </w:tcPr>
          <w:p w14:paraId="0C0158C1"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16.05</w:t>
            </w:r>
          </w:p>
        </w:tc>
        <w:tc>
          <w:tcPr>
            <w:tcW w:w="4036" w:type="dxa"/>
            <w:shd w:val="clear" w:color="auto" w:fill="auto"/>
            <w:vAlign w:val="center"/>
            <w:hideMark/>
          </w:tcPr>
          <w:p w14:paraId="2AB6AA2C"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Άλλο</w:t>
            </w:r>
            <w:r>
              <w:rPr>
                <w:rFonts w:ascii="Calibri" w:hAnsi="Calibri"/>
                <w:color w:val="000000"/>
                <w:sz w:val="16"/>
                <w:szCs w:val="16"/>
              </w:rPr>
              <w:t xml:space="preserve"> (αναλύστε)</w:t>
            </w:r>
          </w:p>
        </w:tc>
        <w:tc>
          <w:tcPr>
            <w:tcW w:w="709" w:type="dxa"/>
            <w:shd w:val="clear" w:color="auto" w:fill="auto"/>
            <w:vAlign w:val="center"/>
            <w:hideMark/>
          </w:tcPr>
          <w:p w14:paraId="3CAB2D74"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 </w:t>
            </w:r>
          </w:p>
        </w:tc>
        <w:tc>
          <w:tcPr>
            <w:tcW w:w="873" w:type="dxa"/>
            <w:shd w:val="clear" w:color="auto" w:fill="DBE5F1" w:themeFill="accent1" w:themeFillTint="33"/>
          </w:tcPr>
          <w:p w14:paraId="0DFBA252" w14:textId="77777777" w:rsidR="0037715F" w:rsidRPr="00B00552" w:rsidRDefault="0037715F" w:rsidP="007A009F">
            <w:pPr>
              <w:spacing w:after="0"/>
              <w:rPr>
                <w:rFonts w:ascii="Calibri" w:hAnsi="Calibri"/>
                <w:b/>
                <w:bCs/>
                <w:color w:val="000000"/>
                <w:sz w:val="16"/>
                <w:szCs w:val="16"/>
              </w:rPr>
            </w:pPr>
          </w:p>
        </w:tc>
        <w:tc>
          <w:tcPr>
            <w:tcW w:w="868" w:type="dxa"/>
            <w:shd w:val="clear" w:color="auto" w:fill="DBE5F1" w:themeFill="accent1" w:themeFillTint="33"/>
          </w:tcPr>
          <w:p w14:paraId="098EDBD7" w14:textId="77777777" w:rsidR="0037715F" w:rsidRPr="00B00552" w:rsidRDefault="0037715F" w:rsidP="007A009F">
            <w:pPr>
              <w:spacing w:after="0"/>
              <w:rPr>
                <w:rFonts w:ascii="Calibri" w:hAnsi="Calibri"/>
                <w:b/>
                <w:bCs/>
                <w:color w:val="000000"/>
                <w:sz w:val="16"/>
                <w:szCs w:val="16"/>
              </w:rPr>
            </w:pPr>
          </w:p>
        </w:tc>
        <w:tc>
          <w:tcPr>
            <w:tcW w:w="2528" w:type="dxa"/>
            <w:shd w:val="clear" w:color="auto" w:fill="auto"/>
            <w:noWrap/>
            <w:vAlign w:val="center"/>
            <w:hideMark/>
          </w:tcPr>
          <w:p w14:paraId="4894757C"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1A11810F" w14:textId="77777777" w:rsidTr="00772A44">
        <w:trPr>
          <w:trHeight w:val="284"/>
          <w:jc w:val="center"/>
        </w:trPr>
        <w:tc>
          <w:tcPr>
            <w:tcW w:w="624" w:type="dxa"/>
            <w:shd w:val="clear" w:color="000000" w:fill="C0C0C0"/>
            <w:vAlign w:val="center"/>
            <w:hideMark/>
          </w:tcPr>
          <w:p w14:paraId="045FAC4D" w14:textId="77777777" w:rsidR="0037715F" w:rsidRPr="00B00552" w:rsidRDefault="0037715F" w:rsidP="007A009F">
            <w:pPr>
              <w:spacing w:after="0"/>
              <w:jc w:val="center"/>
              <w:rPr>
                <w:rFonts w:ascii="Calibri" w:hAnsi="Calibri"/>
                <w:b/>
                <w:bCs/>
                <w:color w:val="000000"/>
                <w:sz w:val="16"/>
                <w:szCs w:val="16"/>
              </w:rPr>
            </w:pPr>
            <w:r w:rsidRPr="00B00552">
              <w:rPr>
                <w:rFonts w:ascii="Calibri" w:hAnsi="Calibri"/>
                <w:b/>
                <w:bCs/>
                <w:color w:val="000000"/>
                <w:sz w:val="16"/>
                <w:szCs w:val="16"/>
              </w:rPr>
              <w:t>17</w:t>
            </w:r>
          </w:p>
        </w:tc>
        <w:tc>
          <w:tcPr>
            <w:tcW w:w="4036" w:type="dxa"/>
            <w:shd w:val="clear" w:color="000000" w:fill="C0C0C0"/>
            <w:vAlign w:val="center"/>
            <w:hideMark/>
          </w:tcPr>
          <w:p w14:paraId="6561BAB9"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ΥΔΡΑΥΛΙΚΕΣ ΕΓΚΑΤΑΣΤΑΣΕΙΣ ΠΛΗΡΕΙΣ</w:t>
            </w:r>
          </w:p>
        </w:tc>
        <w:tc>
          <w:tcPr>
            <w:tcW w:w="709" w:type="dxa"/>
            <w:shd w:val="clear" w:color="000000" w:fill="BFBFBF"/>
            <w:noWrap/>
            <w:vAlign w:val="center"/>
            <w:hideMark/>
          </w:tcPr>
          <w:p w14:paraId="7145373E"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 </w:t>
            </w:r>
          </w:p>
        </w:tc>
        <w:tc>
          <w:tcPr>
            <w:tcW w:w="873" w:type="dxa"/>
            <w:shd w:val="clear" w:color="000000" w:fill="BFBFBF"/>
          </w:tcPr>
          <w:p w14:paraId="07653399" w14:textId="77777777" w:rsidR="0037715F" w:rsidRPr="00B00552" w:rsidRDefault="0037715F" w:rsidP="007A009F">
            <w:pPr>
              <w:spacing w:after="0"/>
              <w:rPr>
                <w:rFonts w:ascii="Calibri" w:hAnsi="Calibri"/>
                <w:b/>
                <w:bCs/>
                <w:color w:val="000000"/>
                <w:sz w:val="16"/>
                <w:szCs w:val="16"/>
              </w:rPr>
            </w:pPr>
          </w:p>
        </w:tc>
        <w:tc>
          <w:tcPr>
            <w:tcW w:w="868" w:type="dxa"/>
            <w:shd w:val="clear" w:color="000000" w:fill="BFBFBF"/>
          </w:tcPr>
          <w:p w14:paraId="5079219D" w14:textId="77777777" w:rsidR="0037715F" w:rsidRPr="00B00552" w:rsidRDefault="0037715F" w:rsidP="007A009F">
            <w:pPr>
              <w:spacing w:after="0"/>
              <w:rPr>
                <w:rFonts w:ascii="Calibri" w:hAnsi="Calibri"/>
                <w:b/>
                <w:bCs/>
                <w:color w:val="000000"/>
                <w:sz w:val="16"/>
                <w:szCs w:val="16"/>
              </w:rPr>
            </w:pPr>
          </w:p>
        </w:tc>
        <w:tc>
          <w:tcPr>
            <w:tcW w:w="2528" w:type="dxa"/>
            <w:shd w:val="clear" w:color="000000" w:fill="BFBFBF"/>
            <w:noWrap/>
            <w:vAlign w:val="center"/>
            <w:hideMark/>
          </w:tcPr>
          <w:p w14:paraId="520B643E"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781E1B1D" w14:textId="77777777" w:rsidTr="00772A44">
        <w:trPr>
          <w:trHeight w:val="284"/>
          <w:jc w:val="center"/>
        </w:trPr>
        <w:tc>
          <w:tcPr>
            <w:tcW w:w="624" w:type="dxa"/>
            <w:shd w:val="clear" w:color="auto" w:fill="auto"/>
            <w:vAlign w:val="center"/>
            <w:hideMark/>
          </w:tcPr>
          <w:p w14:paraId="2C90CA75"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17.01</w:t>
            </w:r>
          </w:p>
        </w:tc>
        <w:tc>
          <w:tcPr>
            <w:tcW w:w="4036" w:type="dxa"/>
            <w:shd w:val="clear" w:color="auto" w:fill="auto"/>
            <w:vAlign w:val="center"/>
            <w:hideMark/>
          </w:tcPr>
          <w:p w14:paraId="49B3B236"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Ύδρευση-αποχέτευση πλήρους λουτρού (μπανιέρα, λεκάνη, μπιντέ, νιπτήρας ή έπιπλο-πάγκος, πλυντήριο)</w:t>
            </w:r>
          </w:p>
        </w:tc>
        <w:tc>
          <w:tcPr>
            <w:tcW w:w="709" w:type="dxa"/>
            <w:shd w:val="clear" w:color="auto" w:fill="auto"/>
            <w:vAlign w:val="center"/>
            <w:hideMark/>
          </w:tcPr>
          <w:p w14:paraId="0DC894F1"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κατ. αποκ.</w:t>
            </w:r>
          </w:p>
        </w:tc>
        <w:tc>
          <w:tcPr>
            <w:tcW w:w="873" w:type="dxa"/>
            <w:shd w:val="clear" w:color="auto" w:fill="DBE5F1" w:themeFill="accent1" w:themeFillTint="33"/>
            <w:vAlign w:val="center"/>
          </w:tcPr>
          <w:p w14:paraId="6306946D"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650,00</w:t>
            </w:r>
          </w:p>
        </w:tc>
        <w:tc>
          <w:tcPr>
            <w:tcW w:w="868" w:type="dxa"/>
            <w:shd w:val="clear" w:color="auto" w:fill="DBE5F1" w:themeFill="accent1" w:themeFillTint="33"/>
            <w:vAlign w:val="center"/>
          </w:tcPr>
          <w:p w14:paraId="0E790041"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1000,00</w:t>
            </w:r>
          </w:p>
        </w:tc>
        <w:tc>
          <w:tcPr>
            <w:tcW w:w="2528" w:type="dxa"/>
            <w:vMerge w:val="restart"/>
            <w:shd w:val="clear" w:color="auto" w:fill="auto"/>
            <w:vAlign w:val="center"/>
            <w:hideMark/>
          </w:tcPr>
          <w:p w14:paraId="530B6B3E"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Αφορά σε τοποθέτηση και σύνδεση με τα δίκτυα ύδρευσης και αποχέτευσης</w:t>
            </w:r>
          </w:p>
        </w:tc>
      </w:tr>
      <w:tr w:rsidR="0037715F" w:rsidRPr="00B00552" w14:paraId="45BF8A91" w14:textId="77777777" w:rsidTr="00772A44">
        <w:trPr>
          <w:trHeight w:val="284"/>
          <w:jc w:val="center"/>
        </w:trPr>
        <w:tc>
          <w:tcPr>
            <w:tcW w:w="624" w:type="dxa"/>
            <w:shd w:val="clear" w:color="auto" w:fill="auto"/>
            <w:vAlign w:val="center"/>
            <w:hideMark/>
          </w:tcPr>
          <w:p w14:paraId="36030F76"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17.02</w:t>
            </w:r>
          </w:p>
        </w:tc>
        <w:tc>
          <w:tcPr>
            <w:tcW w:w="4036" w:type="dxa"/>
            <w:shd w:val="clear" w:color="auto" w:fill="auto"/>
            <w:vAlign w:val="center"/>
            <w:hideMark/>
          </w:tcPr>
          <w:p w14:paraId="2E74F94F"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Ύδρευση-αποχέτευση WC μεγάλου (ντουζιέρα, λεκάνη, νιπτήρας ή έπιπλο-πάγκος, πλυντήριο)</w:t>
            </w:r>
          </w:p>
        </w:tc>
        <w:tc>
          <w:tcPr>
            <w:tcW w:w="709" w:type="dxa"/>
            <w:shd w:val="clear" w:color="auto" w:fill="auto"/>
            <w:vAlign w:val="center"/>
            <w:hideMark/>
          </w:tcPr>
          <w:p w14:paraId="588D2490"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κατ. αποκ.</w:t>
            </w:r>
          </w:p>
        </w:tc>
        <w:tc>
          <w:tcPr>
            <w:tcW w:w="873" w:type="dxa"/>
            <w:shd w:val="clear" w:color="auto" w:fill="DBE5F1" w:themeFill="accent1" w:themeFillTint="33"/>
            <w:vAlign w:val="center"/>
          </w:tcPr>
          <w:p w14:paraId="39C0927D"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550,00</w:t>
            </w:r>
          </w:p>
        </w:tc>
        <w:tc>
          <w:tcPr>
            <w:tcW w:w="868" w:type="dxa"/>
            <w:shd w:val="clear" w:color="auto" w:fill="DBE5F1" w:themeFill="accent1" w:themeFillTint="33"/>
            <w:vAlign w:val="center"/>
          </w:tcPr>
          <w:p w14:paraId="2BC087A6"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750,00</w:t>
            </w:r>
          </w:p>
        </w:tc>
        <w:tc>
          <w:tcPr>
            <w:tcW w:w="2528" w:type="dxa"/>
            <w:vMerge/>
            <w:vAlign w:val="center"/>
            <w:hideMark/>
          </w:tcPr>
          <w:p w14:paraId="1420B4AA" w14:textId="77777777" w:rsidR="0037715F" w:rsidRPr="00B00552" w:rsidRDefault="0037715F" w:rsidP="007A009F">
            <w:pPr>
              <w:spacing w:after="0"/>
              <w:rPr>
                <w:rFonts w:ascii="Calibri" w:hAnsi="Calibri"/>
                <w:color w:val="000000"/>
                <w:sz w:val="16"/>
                <w:szCs w:val="16"/>
              </w:rPr>
            </w:pPr>
          </w:p>
        </w:tc>
      </w:tr>
      <w:tr w:rsidR="0037715F" w:rsidRPr="00B00552" w14:paraId="52057D2C" w14:textId="77777777" w:rsidTr="00772A44">
        <w:trPr>
          <w:trHeight w:val="284"/>
          <w:jc w:val="center"/>
        </w:trPr>
        <w:tc>
          <w:tcPr>
            <w:tcW w:w="624" w:type="dxa"/>
            <w:shd w:val="clear" w:color="auto" w:fill="auto"/>
            <w:vAlign w:val="center"/>
            <w:hideMark/>
          </w:tcPr>
          <w:p w14:paraId="6033A7FA"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17.03</w:t>
            </w:r>
          </w:p>
        </w:tc>
        <w:tc>
          <w:tcPr>
            <w:tcW w:w="4036" w:type="dxa"/>
            <w:shd w:val="clear" w:color="auto" w:fill="auto"/>
            <w:vAlign w:val="center"/>
            <w:hideMark/>
          </w:tcPr>
          <w:p w14:paraId="38C010B7"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Ύδρευση-αποχέτευση WC γραφείου (βλέπε είδη υγιεινής)</w:t>
            </w:r>
          </w:p>
        </w:tc>
        <w:tc>
          <w:tcPr>
            <w:tcW w:w="709" w:type="dxa"/>
            <w:shd w:val="clear" w:color="auto" w:fill="auto"/>
            <w:vAlign w:val="center"/>
            <w:hideMark/>
          </w:tcPr>
          <w:p w14:paraId="3B4E0FBA"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κατ. αποκ.</w:t>
            </w:r>
          </w:p>
        </w:tc>
        <w:tc>
          <w:tcPr>
            <w:tcW w:w="873" w:type="dxa"/>
            <w:shd w:val="clear" w:color="auto" w:fill="DBE5F1" w:themeFill="accent1" w:themeFillTint="33"/>
            <w:vAlign w:val="center"/>
          </w:tcPr>
          <w:p w14:paraId="3CBE24D8"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350,00</w:t>
            </w:r>
          </w:p>
        </w:tc>
        <w:tc>
          <w:tcPr>
            <w:tcW w:w="868" w:type="dxa"/>
            <w:shd w:val="clear" w:color="auto" w:fill="DBE5F1" w:themeFill="accent1" w:themeFillTint="33"/>
            <w:vAlign w:val="center"/>
          </w:tcPr>
          <w:p w14:paraId="659836E0"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450,00</w:t>
            </w:r>
          </w:p>
        </w:tc>
        <w:tc>
          <w:tcPr>
            <w:tcW w:w="2528" w:type="dxa"/>
            <w:vMerge/>
            <w:vAlign w:val="center"/>
            <w:hideMark/>
          </w:tcPr>
          <w:p w14:paraId="1B7E295C" w14:textId="77777777" w:rsidR="0037715F" w:rsidRPr="00B00552" w:rsidRDefault="0037715F" w:rsidP="007A009F">
            <w:pPr>
              <w:spacing w:after="0"/>
              <w:rPr>
                <w:rFonts w:ascii="Calibri" w:hAnsi="Calibri"/>
                <w:color w:val="000000"/>
                <w:sz w:val="16"/>
                <w:szCs w:val="16"/>
              </w:rPr>
            </w:pPr>
          </w:p>
        </w:tc>
      </w:tr>
      <w:tr w:rsidR="0037715F" w:rsidRPr="00B00552" w14:paraId="40E6CF06" w14:textId="77777777" w:rsidTr="00772A44">
        <w:trPr>
          <w:trHeight w:val="284"/>
          <w:jc w:val="center"/>
        </w:trPr>
        <w:tc>
          <w:tcPr>
            <w:tcW w:w="624" w:type="dxa"/>
            <w:shd w:val="clear" w:color="auto" w:fill="auto"/>
            <w:vAlign w:val="center"/>
            <w:hideMark/>
          </w:tcPr>
          <w:p w14:paraId="379FD727"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17.04</w:t>
            </w:r>
          </w:p>
        </w:tc>
        <w:tc>
          <w:tcPr>
            <w:tcW w:w="4036" w:type="dxa"/>
            <w:shd w:val="clear" w:color="auto" w:fill="auto"/>
            <w:vAlign w:val="center"/>
            <w:hideMark/>
          </w:tcPr>
          <w:p w14:paraId="0A0DC8AA"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Ύδρευση-αποχέτευση κουζίνας ή εργαστηρίου ή βιοτεχνίας</w:t>
            </w:r>
          </w:p>
        </w:tc>
        <w:tc>
          <w:tcPr>
            <w:tcW w:w="709" w:type="dxa"/>
            <w:shd w:val="clear" w:color="auto" w:fill="auto"/>
            <w:vAlign w:val="center"/>
            <w:hideMark/>
          </w:tcPr>
          <w:p w14:paraId="4DD7DEE6"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κατ. αποκ.</w:t>
            </w:r>
          </w:p>
        </w:tc>
        <w:tc>
          <w:tcPr>
            <w:tcW w:w="873" w:type="dxa"/>
            <w:shd w:val="clear" w:color="auto" w:fill="DBE5F1" w:themeFill="accent1" w:themeFillTint="33"/>
            <w:vAlign w:val="center"/>
          </w:tcPr>
          <w:p w14:paraId="6D8EFFC9"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500,00</w:t>
            </w:r>
          </w:p>
        </w:tc>
        <w:tc>
          <w:tcPr>
            <w:tcW w:w="868" w:type="dxa"/>
            <w:shd w:val="clear" w:color="auto" w:fill="DBE5F1" w:themeFill="accent1" w:themeFillTint="33"/>
            <w:vAlign w:val="center"/>
          </w:tcPr>
          <w:p w14:paraId="21F7A0E2"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900,00</w:t>
            </w:r>
          </w:p>
        </w:tc>
        <w:tc>
          <w:tcPr>
            <w:tcW w:w="2528" w:type="dxa"/>
            <w:shd w:val="clear" w:color="auto" w:fill="auto"/>
            <w:vAlign w:val="center"/>
            <w:hideMark/>
          </w:tcPr>
          <w:p w14:paraId="33E3B014"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Ανάλογα με το είδος και τον αριθμό των θέσεων</w:t>
            </w:r>
          </w:p>
        </w:tc>
      </w:tr>
      <w:tr w:rsidR="0037715F" w:rsidRPr="00B00552" w14:paraId="4BD13254" w14:textId="77777777" w:rsidTr="00772A44">
        <w:trPr>
          <w:trHeight w:val="284"/>
          <w:jc w:val="center"/>
        </w:trPr>
        <w:tc>
          <w:tcPr>
            <w:tcW w:w="624" w:type="dxa"/>
            <w:shd w:val="clear" w:color="auto" w:fill="auto"/>
            <w:vAlign w:val="center"/>
            <w:hideMark/>
          </w:tcPr>
          <w:p w14:paraId="71A0F843"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17.05</w:t>
            </w:r>
          </w:p>
        </w:tc>
        <w:tc>
          <w:tcPr>
            <w:tcW w:w="4036" w:type="dxa"/>
            <w:shd w:val="clear" w:color="auto" w:fill="auto"/>
            <w:vAlign w:val="center"/>
            <w:hideMark/>
          </w:tcPr>
          <w:p w14:paraId="47610F6F"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Πλαστικές υδρορροές κτιρίου ανεξαρτήτως διαμέτρου</w:t>
            </w:r>
          </w:p>
        </w:tc>
        <w:tc>
          <w:tcPr>
            <w:tcW w:w="709" w:type="dxa"/>
            <w:shd w:val="clear" w:color="auto" w:fill="auto"/>
            <w:vAlign w:val="center"/>
            <w:hideMark/>
          </w:tcPr>
          <w:p w14:paraId="719A0125"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μμ</w:t>
            </w:r>
          </w:p>
        </w:tc>
        <w:tc>
          <w:tcPr>
            <w:tcW w:w="873" w:type="dxa"/>
            <w:shd w:val="clear" w:color="auto" w:fill="DBE5F1" w:themeFill="accent1" w:themeFillTint="33"/>
            <w:vAlign w:val="center"/>
          </w:tcPr>
          <w:p w14:paraId="3C2AD0E4"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15,00</w:t>
            </w:r>
          </w:p>
        </w:tc>
        <w:tc>
          <w:tcPr>
            <w:tcW w:w="868" w:type="dxa"/>
            <w:shd w:val="clear" w:color="auto" w:fill="DBE5F1" w:themeFill="accent1" w:themeFillTint="33"/>
            <w:vAlign w:val="center"/>
          </w:tcPr>
          <w:p w14:paraId="519C9CC2"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25,00</w:t>
            </w:r>
          </w:p>
        </w:tc>
        <w:tc>
          <w:tcPr>
            <w:tcW w:w="2528" w:type="dxa"/>
            <w:vMerge w:val="restart"/>
            <w:shd w:val="clear" w:color="auto" w:fill="auto"/>
            <w:vAlign w:val="center"/>
            <w:hideMark/>
          </w:tcPr>
          <w:p w14:paraId="0036A7D4"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Συμπεριλαμβάνονται όλα τα τεμάχια και οι συνδέσεις</w:t>
            </w:r>
          </w:p>
        </w:tc>
      </w:tr>
      <w:tr w:rsidR="0037715F" w:rsidRPr="00B00552" w14:paraId="58BFCFB8" w14:textId="77777777" w:rsidTr="00772A44">
        <w:trPr>
          <w:trHeight w:val="284"/>
          <w:jc w:val="center"/>
        </w:trPr>
        <w:tc>
          <w:tcPr>
            <w:tcW w:w="624" w:type="dxa"/>
            <w:shd w:val="clear" w:color="auto" w:fill="auto"/>
            <w:vAlign w:val="center"/>
            <w:hideMark/>
          </w:tcPr>
          <w:p w14:paraId="338490D7"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17.06</w:t>
            </w:r>
          </w:p>
        </w:tc>
        <w:tc>
          <w:tcPr>
            <w:tcW w:w="4036" w:type="dxa"/>
            <w:shd w:val="clear" w:color="auto" w:fill="auto"/>
            <w:vAlign w:val="center"/>
            <w:hideMark/>
          </w:tcPr>
          <w:p w14:paraId="7FB5658A" w14:textId="77777777" w:rsidR="0037715F" w:rsidRPr="00B00552" w:rsidRDefault="0037715F" w:rsidP="007A009F">
            <w:pPr>
              <w:spacing w:after="0"/>
              <w:rPr>
                <w:rFonts w:ascii="Calibri" w:hAnsi="Calibri"/>
                <w:color w:val="000000"/>
                <w:sz w:val="16"/>
                <w:szCs w:val="16"/>
              </w:rPr>
            </w:pPr>
            <w:r>
              <w:rPr>
                <w:rFonts w:ascii="Calibri" w:hAnsi="Calibri"/>
                <w:color w:val="000000"/>
                <w:sz w:val="16"/>
                <w:szCs w:val="16"/>
              </w:rPr>
              <w:t>Υδρορροές γαλβανιζέ</w:t>
            </w:r>
          </w:p>
        </w:tc>
        <w:tc>
          <w:tcPr>
            <w:tcW w:w="709" w:type="dxa"/>
            <w:shd w:val="clear" w:color="auto" w:fill="auto"/>
            <w:vAlign w:val="center"/>
            <w:hideMark/>
          </w:tcPr>
          <w:p w14:paraId="6D054C60"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μμ</w:t>
            </w:r>
          </w:p>
        </w:tc>
        <w:tc>
          <w:tcPr>
            <w:tcW w:w="873" w:type="dxa"/>
            <w:shd w:val="clear" w:color="auto" w:fill="DBE5F1" w:themeFill="accent1" w:themeFillTint="33"/>
            <w:vAlign w:val="center"/>
          </w:tcPr>
          <w:p w14:paraId="7F4FF8C8"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30,00</w:t>
            </w:r>
          </w:p>
        </w:tc>
        <w:tc>
          <w:tcPr>
            <w:tcW w:w="868" w:type="dxa"/>
            <w:shd w:val="clear" w:color="auto" w:fill="DBE5F1" w:themeFill="accent1" w:themeFillTint="33"/>
            <w:vAlign w:val="center"/>
          </w:tcPr>
          <w:p w14:paraId="3A07FEE0"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50,00</w:t>
            </w:r>
          </w:p>
        </w:tc>
        <w:tc>
          <w:tcPr>
            <w:tcW w:w="2528" w:type="dxa"/>
            <w:vMerge/>
            <w:vAlign w:val="center"/>
            <w:hideMark/>
          </w:tcPr>
          <w:p w14:paraId="5FC9B8B5" w14:textId="77777777" w:rsidR="0037715F" w:rsidRPr="00B00552" w:rsidRDefault="0037715F" w:rsidP="007A009F">
            <w:pPr>
              <w:spacing w:after="0"/>
              <w:rPr>
                <w:rFonts w:ascii="Calibri" w:hAnsi="Calibri"/>
                <w:color w:val="000000"/>
                <w:sz w:val="16"/>
                <w:szCs w:val="16"/>
              </w:rPr>
            </w:pPr>
          </w:p>
        </w:tc>
      </w:tr>
      <w:tr w:rsidR="0037715F" w:rsidRPr="00B00552" w14:paraId="7F5F3793" w14:textId="77777777" w:rsidTr="00772A44">
        <w:trPr>
          <w:trHeight w:val="284"/>
          <w:jc w:val="center"/>
        </w:trPr>
        <w:tc>
          <w:tcPr>
            <w:tcW w:w="624" w:type="dxa"/>
            <w:shd w:val="clear" w:color="auto" w:fill="auto"/>
            <w:vAlign w:val="center"/>
            <w:hideMark/>
          </w:tcPr>
          <w:p w14:paraId="5190A91F"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17.07</w:t>
            </w:r>
          </w:p>
        </w:tc>
        <w:tc>
          <w:tcPr>
            <w:tcW w:w="4036" w:type="dxa"/>
            <w:shd w:val="clear" w:color="auto" w:fill="auto"/>
            <w:vAlign w:val="center"/>
            <w:hideMark/>
          </w:tcPr>
          <w:p w14:paraId="35B4FDF4"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Υδρορροές χάλκινες</w:t>
            </w:r>
          </w:p>
        </w:tc>
        <w:tc>
          <w:tcPr>
            <w:tcW w:w="709" w:type="dxa"/>
            <w:shd w:val="clear" w:color="auto" w:fill="auto"/>
            <w:vAlign w:val="center"/>
            <w:hideMark/>
          </w:tcPr>
          <w:p w14:paraId="7B7F3E7F"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μμ</w:t>
            </w:r>
          </w:p>
        </w:tc>
        <w:tc>
          <w:tcPr>
            <w:tcW w:w="873" w:type="dxa"/>
            <w:shd w:val="clear" w:color="auto" w:fill="DBE5F1" w:themeFill="accent1" w:themeFillTint="33"/>
            <w:vAlign w:val="center"/>
          </w:tcPr>
          <w:p w14:paraId="5B8D8B91"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40,00</w:t>
            </w:r>
          </w:p>
        </w:tc>
        <w:tc>
          <w:tcPr>
            <w:tcW w:w="868" w:type="dxa"/>
            <w:shd w:val="clear" w:color="auto" w:fill="DBE5F1" w:themeFill="accent1" w:themeFillTint="33"/>
            <w:vAlign w:val="center"/>
          </w:tcPr>
          <w:p w14:paraId="60301636"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60,00</w:t>
            </w:r>
          </w:p>
        </w:tc>
        <w:tc>
          <w:tcPr>
            <w:tcW w:w="2528" w:type="dxa"/>
            <w:vMerge/>
            <w:vAlign w:val="center"/>
            <w:hideMark/>
          </w:tcPr>
          <w:p w14:paraId="2FD0FBF8" w14:textId="77777777" w:rsidR="0037715F" w:rsidRPr="00B00552" w:rsidRDefault="0037715F" w:rsidP="007A009F">
            <w:pPr>
              <w:spacing w:after="0"/>
              <w:rPr>
                <w:rFonts w:ascii="Calibri" w:hAnsi="Calibri"/>
                <w:color w:val="000000"/>
                <w:sz w:val="16"/>
                <w:szCs w:val="16"/>
              </w:rPr>
            </w:pPr>
          </w:p>
        </w:tc>
      </w:tr>
      <w:tr w:rsidR="0037715F" w:rsidRPr="00B00552" w14:paraId="722B4479" w14:textId="77777777" w:rsidTr="00772A44">
        <w:trPr>
          <w:trHeight w:val="284"/>
          <w:jc w:val="center"/>
        </w:trPr>
        <w:tc>
          <w:tcPr>
            <w:tcW w:w="624" w:type="dxa"/>
            <w:shd w:val="clear" w:color="auto" w:fill="auto"/>
            <w:vAlign w:val="center"/>
            <w:hideMark/>
          </w:tcPr>
          <w:p w14:paraId="02E4047B"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17.08</w:t>
            </w:r>
          </w:p>
        </w:tc>
        <w:tc>
          <w:tcPr>
            <w:tcW w:w="4036" w:type="dxa"/>
            <w:shd w:val="clear" w:color="auto" w:fill="auto"/>
            <w:vAlign w:val="center"/>
            <w:hideMark/>
          </w:tcPr>
          <w:p w14:paraId="008CA2C0"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Σύνδεση με δίκτυο αποχέτευσης (σωληνώσεις)</w:t>
            </w:r>
          </w:p>
        </w:tc>
        <w:tc>
          <w:tcPr>
            <w:tcW w:w="709" w:type="dxa"/>
            <w:shd w:val="clear" w:color="auto" w:fill="auto"/>
            <w:vAlign w:val="center"/>
            <w:hideMark/>
          </w:tcPr>
          <w:p w14:paraId="2E4C5ED8"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μμ</w:t>
            </w:r>
          </w:p>
        </w:tc>
        <w:tc>
          <w:tcPr>
            <w:tcW w:w="873" w:type="dxa"/>
            <w:shd w:val="clear" w:color="auto" w:fill="DBE5F1" w:themeFill="accent1" w:themeFillTint="33"/>
            <w:vAlign w:val="center"/>
          </w:tcPr>
          <w:p w14:paraId="42DF4CB2"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55,00</w:t>
            </w:r>
          </w:p>
        </w:tc>
        <w:tc>
          <w:tcPr>
            <w:tcW w:w="868" w:type="dxa"/>
            <w:shd w:val="clear" w:color="auto" w:fill="DBE5F1" w:themeFill="accent1" w:themeFillTint="33"/>
            <w:vAlign w:val="center"/>
          </w:tcPr>
          <w:p w14:paraId="0B8E1342"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65,00</w:t>
            </w:r>
          </w:p>
        </w:tc>
        <w:tc>
          <w:tcPr>
            <w:tcW w:w="2528" w:type="dxa"/>
            <w:shd w:val="clear" w:color="auto" w:fill="auto"/>
            <w:vAlign w:val="center"/>
            <w:hideMark/>
          </w:tcPr>
          <w:p w14:paraId="64858AD0"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Συμπεριλαμβάνεται η εργασία εκσκαφής και δημιουργίας φρεατίων</w:t>
            </w:r>
          </w:p>
        </w:tc>
      </w:tr>
      <w:tr w:rsidR="0037715F" w:rsidRPr="00B00552" w14:paraId="084DBCDC" w14:textId="77777777" w:rsidTr="00772A44">
        <w:trPr>
          <w:trHeight w:val="284"/>
          <w:jc w:val="center"/>
        </w:trPr>
        <w:tc>
          <w:tcPr>
            <w:tcW w:w="624" w:type="dxa"/>
            <w:shd w:val="clear" w:color="auto" w:fill="auto"/>
            <w:vAlign w:val="center"/>
            <w:hideMark/>
          </w:tcPr>
          <w:p w14:paraId="00EEB9EA"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17.09</w:t>
            </w:r>
          </w:p>
        </w:tc>
        <w:tc>
          <w:tcPr>
            <w:tcW w:w="4036" w:type="dxa"/>
            <w:shd w:val="clear" w:color="auto" w:fill="auto"/>
            <w:vAlign w:val="center"/>
            <w:hideMark/>
          </w:tcPr>
          <w:p w14:paraId="615F0578"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Σύνδεση με δίκτυο ύδρευσης (σωληνώσεις)</w:t>
            </w:r>
          </w:p>
        </w:tc>
        <w:tc>
          <w:tcPr>
            <w:tcW w:w="709" w:type="dxa"/>
            <w:shd w:val="clear" w:color="auto" w:fill="auto"/>
            <w:vAlign w:val="center"/>
            <w:hideMark/>
          </w:tcPr>
          <w:p w14:paraId="1561C708"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μμ</w:t>
            </w:r>
          </w:p>
        </w:tc>
        <w:tc>
          <w:tcPr>
            <w:tcW w:w="873" w:type="dxa"/>
            <w:shd w:val="clear" w:color="auto" w:fill="DBE5F1" w:themeFill="accent1" w:themeFillTint="33"/>
            <w:vAlign w:val="center"/>
          </w:tcPr>
          <w:p w14:paraId="631D3534"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12,00</w:t>
            </w:r>
          </w:p>
        </w:tc>
        <w:tc>
          <w:tcPr>
            <w:tcW w:w="868" w:type="dxa"/>
            <w:shd w:val="clear" w:color="auto" w:fill="DBE5F1" w:themeFill="accent1" w:themeFillTint="33"/>
            <w:vAlign w:val="center"/>
          </w:tcPr>
          <w:p w14:paraId="728EE7AD"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20,00</w:t>
            </w:r>
          </w:p>
        </w:tc>
        <w:tc>
          <w:tcPr>
            <w:tcW w:w="2528" w:type="dxa"/>
            <w:shd w:val="clear" w:color="auto" w:fill="auto"/>
            <w:noWrap/>
            <w:vAlign w:val="center"/>
            <w:hideMark/>
          </w:tcPr>
          <w:p w14:paraId="6F5AC53E"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67485DB3" w14:textId="77777777" w:rsidTr="00772A44">
        <w:trPr>
          <w:trHeight w:val="284"/>
          <w:jc w:val="center"/>
        </w:trPr>
        <w:tc>
          <w:tcPr>
            <w:tcW w:w="624" w:type="dxa"/>
            <w:shd w:val="clear" w:color="auto" w:fill="auto"/>
            <w:vAlign w:val="center"/>
            <w:hideMark/>
          </w:tcPr>
          <w:p w14:paraId="2952F59A"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17.10</w:t>
            </w:r>
          </w:p>
        </w:tc>
        <w:tc>
          <w:tcPr>
            <w:tcW w:w="4036" w:type="dxa"/>
            <w:shd w:val="clear" w:color="auto" w:fill="auto"/>
            <w:vAlign w:val="center"/>
            <w:hideMark/>
          </w:tcPr>
          <w:p w14:paraId="6EA4D8D4"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Άλλο</w:t>
            </w:r>
            <w:r>
              <w:rPr>
                <w:rFonts w:ascii="Calibri" w:hAnsi="Calibri"/>
                <w:color w:val="000000"/>
                <w:sz w:val="16"/>
                <w:szCs w:val="16"/>
              </w:rPr>
              <w:t xml:space="preserve"> (αναλύστε)</w:t>
            </w:r>
          </w:p>
        </w:tc>
        <w:tc>
          <w:tcPr>
            <w:tcW w:w="709" w:type="dxa"/>
            <w:shd w:val="clear" w:color="auto" w:fill="auto"/>
            <w:vAlign w:val="center"/>
            <w:hideMark/>
          </w:tcPr>
          <w:p w14:paraId="451F2C95"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 </w:t>
            </w:r>
          </w:p>
        </w:tc>
        <w:tc>
          <w:tcPr>
            <w:tcW w:w="873" w:type="dxa"/>
            <w:shd w:val="clear" w:color="auto" w:fill="DBE5F1" w:themeFill="accent1" w:themeFillTint="33"/>
          </w:tcPr>
          <w:p w14:paraId="57FE3BCD" w14:textId="77777777" w:rsidR="0037715F" w:rsidRPr="00B00552" w:rsidRDefault="0037715F" w:rsidP="007A009F">
            <w:pPr>
              <w:spacing w:after="0"/>
              <w:rPr>
                <w:rFonts w:ascii="Calibri" w:hAnsi="Calibri"/>
                <w:b/>
                <w:bCs/>
                <w:color w:val="000000"/>
                <w:sz w:val="16"/>
                <w:szCs w:val="16"/>
              </w:rPr>
            </w:pPr>
          </w:p>
        </w:tc>
        <w:tc>
          <w:tcPr>
            <w:tcW w:w="868" w:type="dxa"/>
            <w:shd w:val="clear" w:color="auto" w:fill="DBE5F1" w:themeFill="accent1" w:themeFillTint="33"/>
          </w:tcPr>
          <w:p w14:paraId="4F4901FC" w14:textId="77777777" w:rsidR="0037715F" w:rsidRPr="00B00552" w:rsidRDefault="0037715F" w:rsidP="007A009F">
            <w:pPr>
              <w:spacing w:after="0"/>
              <w:rPr>
                <w:rFonts w:ascii="Calibri" w:hAnsi="Calibri"/>
                <w:b/>
                <w:bCs/>
                <w:color w:val="000000"/>
                <w:sz w:val="16"/>
                <w:szCs w:val="16"/>
              </w:rPr>
            </w:pPr>
          </w:p>
        </w:tc>
        <w:tc>
          <w:tcPr>
            <w:tcW w:w="2528" w:type="dxa"/>
            <w:shd w:val="clear" w:color="auto" w:fill="auto"/>
            <w:noWrap/>
            <w:vAlign w:val="center"/>
            <w:hideMark/>
          </w:tcPr>
          <w:p w14:paraId="3EDE0A92"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5AB888F6" w14:textId="77777777" w:rsidTr="00772A44">
        <w:trPr>
          <w:trHeight w:val="284"/>
          <w:jc w:val="center"/>
        </w:trPr>
        <w:tc>
          <w:tcPr>
            <w:tcW w:w="624" w:type="dxa"/>
            <w:shd w:val="clear" w:color="000000" w:fill="C0C0C0"/>
            <w:vAlign w:val="center"/>
            <w:hideMark/>
          </w:tcPr>
          <w:p w14:paraId="5E3F93FC" w14:textId="77777777" w:rsidR="0037715F" w:rsidRPr="00B00552" w:rsidRDefault="0037715F" w:rsidP="007A009F">
            <w:pPr>
              <w:spacing w:after="0"/>
              <w:jc w:val="center"/>
              <w:rPr>
                <w:rFonts w:ascii="Calibri" w:hAnsi="Calibri"/>
                <w:b/>
                <w:bCs/>
                <w:color w:val="000000"/>
                <w:sz w:val="16"/>
                <w:szCs w:val="16"/>
              </w:rPr>
            </w:pPr>
            <w:r w:rsidRPr="00B00552">
              <w:rPr>
                <w:rFonts w:ascii="Calibri" w:hAnsi="Calibri"/>
                <w:b/>
                <w:bCs/>
                <w:color w:val="000000"/>
                <w:sz w:val="16"/>
                <w:szCs w:val="16"/>
              </w:rPr>
              <w:t>18</w:t>
            </w:r>
          </w:p>
        </w:tc>
        <w:tc>
          <w:tcPr>
            <w:tcW w:w="4036" w:type="dxa"/>
            <w:shd w:val="clear" w:color="000000" w:fill="C0C0C0"/>
            <w:vAlign w:val="center"/>
            <w:hideMark/>
          </w:tcPr>
          <w:p w14:paraId="481D2355"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ΨΥΞΗ - ΘΕΡΜΑΝΣΗ</w:t>
            </w:r>
          </w:p>
        </w:tc>
        <w:tc>
          <w:tcPr>
            <w:tcW w:w="709" w:type="dxa"/>
            <w:shd w:val="clear" w:color="000000" w:fill="BFBFBF"/>
            <w:noWrap/>
            <w:vAlign w:val="center"/>
            <w:hideMark/>
          </w:tcPr>
          <w:p w14:paraId="20E1463A"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 </w:t>
            </w:r>
          </w:p>
        </w:tc>
        <w:tc>
          <w:tcPr>
            <w:tcW w:w="873" w:type="dxa"/>
            <w:shd w:val="clear" w:color="000000" w:fill="BFBFBF"/>
          </w:tcPr>
          <w:p w14:paraId="7D4FEA72" w14:textId="77777777" w:rsidR="0037715F" w:rsidRPr="00B00552" w:rsidRDefault="0037715F" w:rsidP="007A009F">
            <w:pPr>
              <w:spacing w:after="0"/>
              <w:rPr>
                <w:rFonts w:ascii="Calibri" w:hAnsi="Calibri"/>
                <w:b/>
                <w:bCs/>
                <w:color w:val="000000"/>
                <w:sz w:val="16"/>
                <w:szCs w:val="16"/>
              </w:rPr>
            </w:pPr>
          </w:p>
        </w:tc>
        <w:tc>
          <w:tcPr>
            <w:tcW w:w="868" w:type="dxa"/>
            <w:shd w:val="clear" w:color="000000" w:fill="BFBFBF"/>
          </w:tcPr>
          <w:p w14:paraId="7DE20D46" w14:textId="77777777" w:rsidR="0037715F" w:rsidRPr="00B00552" w:rsidRDefault="0037715F" w:rsidP="007A009F">
            <w:pPr>
              <w:spacing w:after="0"/>
              <w:rPr>
                <w:rFonts w:ascii="Calibri" w:hAnsi="Calibri"/>
                <w:b/>
                <w:bCs/>
                <w:color w:val="000000"/>
                <w:sz w:val="16"/>
                <w:szCs w:val="16"/>
              </w:rPr>
            </w:pPr>
          </w:p>
        </w:tc>
        <w:tc>
          <w:tcPr>
            <w:tcW w:w="2528" w:type="dxa"/>
            <w:shd w:val="clear" w:color="000000" w:fill="BFBFBF"/>
            <w:noWrap/>
            <w:vAlign w:val="center"/>
            <w:hideMark/>
          </w:tcPr>
          <w:p w14:paraId="64242BFE"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6164DD4E" w14:textId="77777777" w:rsidTr="00772A44">
        <w:trPr>
          <w:trHeight w:val="284"/>
          <w:jc w:val="center"/>
        </w:trPr>
        <w:tc>
          <w:tcPr>
            <w:tcW w:w="624" w:type="dxa"/>
            <w:shd w:val="clear" w:color="auto" w:fill="auto"/>
            <w:vAlign w:val="center"/>
            <w:hideMark/>
          </w:tcPr>
          <w:p w14:paraId="746B2F76"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18.01</w:t>
            </w:r>
          </w:p>
        </w:tc>
        <w:tc>
          <w:tcPr>
            <w:tcW w:w="4036" w:type="dxa"/>
            <w:shd w:val="clear" w:color="auto" w:fill="auto"/>
            <w:vAlign w:val="center"/>
            <w:hideMark/>
          </w:tcPr>
          <w:p w14:paraId="4F08C9DD"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Κεντρική θέρμανση (περιλαμβάνει υλικά λεβητοστάσιου, θερμαντικά σώματα, σωληνώσεις κλπ)</w:t>
            </w:r>
          </w:p>
        </w:tc>
        <w:tc>
          <w:tcPr>
            <w:tcW w:w="709" w:type="dxa"/>
            <w:shd w:val="clear" w:color="auto" w:fill="auto"/>
            <w:vAlign w:val="center"/>
            <w:hideMark/>
          </w:tcPr>
          <w:p w14:paraId="1F34F0D7"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kcal</w:t>
            </w:r>
          </w:p>
        </w:tc>
        <w:tc>
          <w:tcPr>
            <w:tcW w:w="873" w:type="dxa"/>
            <w:shd w:val="clear" w:color="auto" w:fill="DBE5F1" w:themeFill="accent1" w:themeFillTint="33"/>
            <w:vAlign w:val="center"/>
          </w:tcPr>
          <w:p w14:paraId="4D081B81"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0,20</w:t>
            </w:r>
          </w:p>
        </w:tc>
        <w:tc>
          <w:tcPr>
            <w:tcW w:w="868" w:type="dxa"/>
            <w:shd w:val="clear" w:color="auto" w:fill="DBE5F1" w:themeFill="accent1" w:themeFillTint="33"/>
            <w:vAlign w:val="center"/>
          </w:tcPr>
          <w:p w14:paraId="4B1414EE"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0,30</w:t>
            </w:r>
          </w:p>
        </w:tc>
        <w:tc>
          <w:tcPr>
            <w:tcW w:w="2528" w:type="dxa"/>
            <w:shd w:val="clear" w:color="auto" w:fill="auto"/>
            <w:noWrap/>
            <w:vAlign w:val="center"/>
            <w:hideMark/>
          </w:tcPr>
          <w:p w14:paraId="5C73CBF8"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6D56D883" w14:textId="77777777" w:rsidTr="00772A44">
        <w:trPr>
          <w:trHeight w:val="284"/>
          <w:jc w:val="center"/>
        </w:trPr>
        <w:tc>
          <w:tcPr>
            <w:tcW w:w="624" w:type="dxa"/>
            <w:shd w:val="clear" w:color="auto" w:fill="auto"/>
            <w:vAlign w:val="center"/>
            <w:hideMark/>
          </w:tcPr>
          <w:p w14:paraId="758AEEF8"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18.02</w:t>
            </w:r>
          </w:p>
        </w:tc>
        <w:tc>
          <w:tcPr>
            <w:tcW w:w="4036" w:type="dxa"/>
            <w:shd w:val="clear" w:color="auto" w:fill="auto"/>
            <w:vAlign w:val="center"/>
            <w:hideMark/>
          </w:tcPr>
          <w:p w14:paraId="6DFEA70A"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Κλιματισμός - κεντρική εγκατάσταση με αεραγωγούς</w:t>
            </w:r>
          </w:p>
        </w:tc>
        <w:tc>
          <w:tcPr>
            <w:tcW w:w="709" w:type="dxa"/>
            <w:shd w:val="clear" w:color="auto" w:fill="auto"/>
            <w:vAlign w:val="center"/>
            <w:hideMark/>
          </w:tcPr>
          <w:p w14:paraId="5D5B09B7"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BTU</w:t>
            </w:r>
          </w:p>
        </w:tc>
        <w:tc>
          <w:tcPr>
            <w:tcW w:w="873" w:type="dxa"/>
            <w:shd w:val="clear" w:color="auto" w:fill="DBE5F1" w:themeFill="accent1" w:themeFillTint="33"/>
            <w:vAlign w:val="center"/>
          </w:tcPr>
          <w:p w14:paraId="08909EA8"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0,10</w:t>
            </w:r>
          </w:p>
        </w:tc>
        <w:tc>
          <w:tcPr>
            <w:tcW w:w="868" w:type="dxa"/>
            <w:shd w:val="clear" w:color="auto" w:fill="DBE5F1" w:themeFill="accent1" w:themeFillTint="33"/>
            <w:vAlign w:val="center"/>
          </w:tcPr>
          <w:p w14:paraId="2F233919"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0,18</w:t>
            </w:r>
          </w:p>
        </w:tc>
        <w:tc>
          <w:tcPr>
            <w:tcW w:w="2528" w:type="dxa"/>
            <w:shd w:val="clear" w:color="auto" w:fill="auto"/>
            <w:noWrap/>
            <w:vAlign w:val="center"/>
            <w:hideMark/>
          </w:tcPr>
          <w:p w14:paraId="7552320B"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31C35CAD" w14:textId="77777777" w:rsidTr="00772A44">
        <w:trPr>
          <w:trHeight w:val="284"/>
          <w:jc w:val="center"/>
        </w:trPr>
        <w:tc>
          <w:tcPr>
            <w:tcW w:w="624" w:type="dxa"/>
            <w:shd w:val="clear" w:color="auto" w:fill="auto"/>
            <w:vAlign w:val="center"/>
            <w:hideMark/>
          </w:tcPr>
          <w:p w14:paraId="37BD17FF"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18.03</w:t>
            </w:r>
          </w:p>
        </w:tc>
        <w:tc>
          <w:tcPr>
            <w:tcW w:w="4036" w:type="dxa"/>
            <w:shd w:val="clear" w:color="auto" w:fill="auto"/>
            <w:vAlign w:val="center"/>
            <w:hideMark/>
          </w:tcPr>
          <w:p w14:paraId="6C4E5598"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Κλιματισμός ατομικές μονάδες μέχρι 7000 BTU</w:t>
            </w:r>
          </w:p>
        </w:tc>
        <w:tc>
          <w:tcPr>
            <w:tcW w:w="709" w:type="dxa"/>
            <w:shd w:val="clear" w:color="auto" w:fill="auto"/>
            <w:vAlign w:val="center"/>
            <w:hideMark/>
          </w:tcPr>
          <w:p w14:paraId="14369EC2"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τεμ</w:t>
            </w:r>
          </w:p>
        </w:tc>
        <w:tc>
          <w:tcPr>
            <w:tcW w:w="873" w:type="dxa"/>
            <w:shd w:val="clear" w:color="auto" w:fill="DBE5F1" w:themeFill="accent1" w:themeFillTint="33"/>
            <w:vAlign w:val="center"/>
          </w:tcPr>
          <w:p w14:paraId="0E7539BE"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400,00</w:t>
            </w:r>
          </w:p>
        </w:tc>
        <w:tc>
          <w:tcPr>
            <w:tcW w:w="868" w:type="dxa"/>
            <w:shd w:val="clear" w:color="auto" w:fill="DBE5F1" w:themeFill="accent1" w:themeFillTint="33"/>
            <w:vAlign w:val="center"/>
          </w:tcPr>
          <w:p w14:paraId="4234E984"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500,00</w:t>
            </w:r>
          </w:p>
        </w:tc>
        <w:tc>
          <w:tcPr>
            <w:tcW w:w="2528" w:type="dxa"/>
            <w:vMerge w:val="restart"/>
            <w:shd w:val="clear" w:color="auto" w:fill="auto"/>
            <w:vAlign w:val="center"/>
            <w:hideMark/>
          </w:tcPr>
          <w:p w14:paraId="02EF4F57"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Ανάλογα με την εταιρία, την ενεργειακή κλάση, αν είναι inverter ή όχι.</w:t>
            </w:r>
          </w:p>
        </w:tc>
      </w:tr>
      <w:tr w:rsidR="0037715F" w:rsidRPr="00B00552" w14:paraId="07DAE311" w14:textId="77777777" w:rsidTr="00772A44">
        <w:trPr>
          <w:trHeight w:val="284"/>
          <w:jc w:val="center"/>
        </w:trPr>
        <w:tc>
          <w:tcPr>
            <w:tcW w:w="624" w:type="dxa"/>
            <w:shd w:val="clear" w:color="auto" w:fill="auto"/>
            <w:vAlign w:val="center"/>
            <w:hideMark/>
          </w:tcPr>
          <w:p w14:paraId="2EC728CD"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18.04</w:t>
            </w:r>
          </w:p>
        </w:tc>
        <w:tc>
          <w:tcPr>
            <w:tcW w:w="4036" w:type="dxa"/>
            <w:shd w:val="clear" w:color="auto" w:fill="auto"/>
            <w:vAlign w:val="center"/>
            <w:hideMark/>
          </w:tcPr>
          <w:p w14:paraId="297503AF"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Κλιματισμός ατομικές μονάδες μέχρι 9000 BTU</w:t>
            </w:r>
          </w:p>
        </w:tc>
        <w:tc>
          <w:tcPr>
            <w:tcW w:w="709" w:type="dxa"/>
            <w:shd w:val="clear" w:color="auto" w:fill="auto"/>
            <w:vAlign w:val="center"/>
            <w:hideMark/>
          </w:tcPr>
          <w:p w14:paraId="091B27CB"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τεμ</w:t>
            </w:r>
          </w:p>
        </w:tc>
        <w:tc>
          <w:tcPr>
            <w:tcW w:w="873" w:type="dxa"/>
            <w:shd w:val="clear" w:color="auto" w:fill="DBE5F1" w:themeFill="accent1" w:themeFillTint="33"/>
            <w:vAlign w:val="center"/>
          </w:tcPr>
          <w:p w14:paraId="71D25AB4"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450,00</w:t>
            </w:r>
          </w:p>
        </w:tc>
        <w:tc>
          <w:tcPr>
            <w:tcW w:w="868" w:type="dxa"/>
            <w:shd w:val="clear" w:color="auto" w:fill="DBE5F1" w:themeFill="accent1" w:themeFillTint="33"/>
            <w:vAlign w:val="center"/>
          </w:tcPr>
          <w:p w14:paraId="2DEEA1EE"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550,00</w:t>
            </w:r>
          </w:p>
        </w:tc>
        <w:tc>
          <w:tcPr>
            <w:tcW w:w="2528" w:type="dxa"/>
            <w:vMerge/>
            <w:vAlign w:val="center"/>
            <w:hideMark/>
          </w:tcPr>
          <w:p w14:paraId="36C6E8B9" w14:textId="77777777" w:rsidR="0037715F" w:rsidRPr="00B00552" w:rsidRDefault="0037715F" w:rsidP="007A009F">
            <w:pPr>
              <w:spacing w:after="0"/>
              <w:rPr>
                <w:rFonts w:ascii="Calibri" w:hAnsi="Calibri"/>
                <w:color w:val="000000"/>
                <w:sz w:val="16"/>
                <w:szCs w:val="16"/>
              </w:rPr>
            </w:pPr>
          </w:p>
        </w:tc>
      </w:tr>
      <w:tr w:rsidR="0037715F" w:rsidRPr="00B00552" w14:paraId="3696F3F2" w14:textId="77777777" w:rsidTr="00772A44">
        <w:trPr>
          <w:trHeight w:val="284"/>
          <w:jc w:val="center"/>
        </w:trPr>
        <w:tc>
          <w:tcPr>
            <w:tcW w:w="624" w:type="dxa"/>
            <w:shd w:val="clear" w:color="auto" w:fill="auto"/>
            <w:vAlign w:val="center"/>
            <w:hideMark/>
          </w:tcPr>
          <w:p w14:paraId="7345BF31"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18.05</w:t>
            </w:r>
          </w:p>
        </w:tc>
        <w:tc>
          <w:tcPr>
            <w:tcW w:w="4036" w:type="dxa"/>
            <w:shd w:val="clear" w:color="auto" w:fill="auto"/>
            <w:vAlign w:val="center"/>
            <w:hideMark/>
          </w:tcPr>
          <w:p w14:paraId="55C4A798"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Κλιματισμός ατομικές μονάδες μέχρι 12000 BTU</w:t>
            </w:r>
          </w:p>
        </w:tc>
        <w:tc>
          <w:tcPr>
            <w:tcW w:w="709" w:type="dxa"/>
            <w:shd w:val="clear" w:color="auto" w:fill="auto"/>
            <w:vAlign w:val="center"/>
            <w:hideMark/>
          </w:tcPr>
          <w:p w14:paraId="745E6887"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τεμ</w:t>
            </w:r>
          </w:p>
        </w:tc>
        <w:tc>
          <w:tcPr>
            <w:tcW w:w="873" w:type="dxa"/>
            <w:shd w:val="clear" w:color="auto" w:fill="DBE5F1" w:themeFill="accent1" w:themeFillTint="33"/>
            <w:vAlign w:val="center"/>
          </w:tcPr>
          <w:p w14:paraId="64DCFBFA"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550,00</w:t>
            </w:r>
          </w:p>
        </w:tc>
        <w:tc>
          <w:tcPr>
            <w:tcW w:w="868" w:type="dxa"/>
            <w:shd w:val="clear" w:color="auto" w:fill="DBE5F1" w:themeFill="accent1" w:themeFillTint="33"/>
            <w:vAlign w:val="center"/>
          </w:tcPr>
          <w:p w14:paraId="0CBB8642"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700,00</w:t>
            </w:r>
          </w:p>
        </w:tc>
        <w:tc>
          <w:tcPr>
            <w:tcW w:w="2528" w:type="dxa"/>
            <w:vMerge/>
            <w:vAlign w:val="center"/>
            <w:hideMark/>
          </w:tcPr>
          <w:p w14:paraId="111A3CB0" w14:textId="77777777" w:rsidR="0037715F" w:rsidRPr="00B00552" w:rsidRDefault="0037715F" w:rsidP="007A009F">
            <w:pPr>
              <w:spacing w:after="0"/>
              <w:rPr>
                <w:rFonts w:ascii="Calibri" w:hAnsi="Calibri"/>
                <w:color w:val="000000"/>
                <w:sz w:val="16"/>
                <w:szCs w:val="16"/>
              </w:rPr>
            </w:pPr>
          </w:p>
        </w:tc>
      </w:tr>
      <w:tr w:rsidR="0037715F" w:rsidRPr="00B00552" w14:paraId="69094C1B" w14:textId="77777777" w:rsidTr="00772A44">
        <w:trPr>
          <w:trHeight w:val="284"/>
          <w:jc w:val="center"/>
        </w:trPr>
        <w:tc>
          <w:tcPr>
            <w:tcW w:w="624" w:type="dxa"/>
            <w:shd w:val="clear" w:color="auto" w:fill="auto"/>
            <w:vAlign w:val="center"/>
            <w:hideMark/>
          </w:tcPr>
          <w:p w14:paraId="581953BE"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18.06</w:t>
            </w:r>
          </w:p>
        </w:tc>
        <w:tc>
          <w:tcPr>
            <w:tcW w:w="4036" w:type="dxa"/>
            <w:shd w:val="clear" w:color="auto" w:fill="auto"/>
            <w:vAlign w:val="center"/>
            <w:hideMark/>
          </w:tcPr>
          <w:p w14:paraId="5EAE8F24"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Κλιματισμός ατομικές μονάδες μέχρι 18000 BTU</w:t>
            </w:r>
          </w:p>
        </w:tc>
        <w:tc>
          <w:tcPr>
            <w:tcW w:w="709" w:type="dxa"/>
            <w:shd w:val="clear" w:color="auto" w:fill="auto"/>
            <w:vAlign w:val="center"/>
            <w:hideMark/>
          </w:tcPr>
          <w:p w14:paraId="69B6403A"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τεμ</w:t>
            </w:r>
          </w:p>
        </w:tc>
        <w:tc>
          <w:tcPr>
            <w:tcW w:w="873" w:type="dxa"/>
            <w:shd w:val="clear" w:color="auto" w:fill="DBE5F1" w:themeFill="accent1" w:themeFillTint="33"/>
            <w:vAlign w:val="center"/>
          </w:tcPr>
          <w:p w14:paraId="0FCADD58"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650,00</w:t>
            </w:r>
          </w:p>
        </w:tc>
        <w:tc>
          <w:tcPr>
            <w:tcW w:w="868" w:type="dxa"/>
            <w:shd w:val="clear" w:color="auto" w:fill="DBE5F1" w:themeFill="accent1" w:themeFillTint="33"/>
            <w:vAlign w:val="center"/>
          </w:tcPr>
          <w:p w14:paraId="749A3E80"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1.000,00</w:t>
            </w:r>
          </w:p>
        </w:tc>
        <w:tc>
          <w:tcPr>
            <w:tcW w:w="2528" w:type="dxa"/>
            <w:vMerge/>
            <w:vAlign w:val="center"/>
            <w:hideMark/>
          </w:tcPr>
          <w:p w14:paraId="5C5CA3EB" w14:textId="77777777" w:rsidR="0037715F" w:rsidRPr="00B00552" w:rsidRDefault="0037715F" w:rsidP="007A009F">
            <w:pPr>
              <w:spacing w:after="0"/>
              <w:rPr>
                <w:rFonts w:ascii="Calibri" w:hAnsi="Calibri"/>
                <w:color w:val="000000"/>
                <w:sz w:val="16"/>
                <w:szCs w:val="16"/>
              </w:rPr>
            </w:pPr>
          </w:p>
        </w:tc>
      </w:tr>
      <w:tr w:rsidR="0037715F" w:rsidRPr="00B00552" w14:paraId="552AE3E9" w14:textId="77777777" w:rsidTr="00772A44">
        <w:trPr>
          <w:trHeight w:val="284"/>
          <w:jc w:val="center"/>
        </w:trPr>
        <w:tc>
          <w:tcPr>
            <w:tcW w:w="624" w:type="dxa"/>
            <w:shd w:val="clear" w:color="auto" w:fill="auto"/>
            <w:vAlign w:val="center"/>
            <w:hideMark/>
          </w:tcPr>
          <w:p w14:paraId="24B98A91"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18.07</w:t>
            </w:r>
          </w:p>
        </w:tc>
        <w:tc>
          <w:tcPr>
            <w:tcW w:w="4036" w:type="dxa"/>
            <w:shd w:val="clear" w:color="auto" w:fill="auto"/>
            <w:vAlign w:val="center"/>
            <w:hideMark/>
          </w:tcPr>
          <w:p w14:paraId="7D059F95"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Κλιματισμός ατομικές μονάδες μέχρι 24000 BTU</w:t>
            </w:r>
          </w:p>
        </w:tc>
        <w:tc>
          <w:tcPr>
            <w:tcW w:w="709" w:type="dxa"/>
            <w:shd w:val="clear" w:color="auto" w:fill="auto"/>
            <w:vAlign w:val="center"/>
            <w:hideMark/>
          </w:tcPr>
          <w:p w14:paraId="5BC81F33"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τεμ</w:t>
            </w:r>
          </w:p>
        </w:tc>
        <w:tc>
          <w:tcPr>
            <w:tcW w:w="873" w:type="dxa"/>
            <w:shd w:val="clear" w:color="auto" w:fill="DBE5F1" w:themeFill="accent1" w:themeFillTint="33"/>
            <w:vAlign w:val="center"/>
          </w:tcPr>
          <w:p w14:paraId="2761BBF9"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1.000,00</w:t>
            </w:r>
          </w:p>
        </w:tc>
        <w:tc>
          <w:tcPr>
            <w:tcW w:w="868" w:type="dxa"/>
            <w:shd w:val="clear" w:color="auto" w:fill="DBE5F1" w:themeFill="accent1" w:themeFillTint="33"/>
            <w:vAlign w:val="center"/>
          </w:tcPr>
          <w:p w14:paraId="6B750E21"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1.500,00</w:t>
            </w:r>
          </w:p>
        </w:tc>
        <w:tc>
          <w:tcPr>
            <w:tcW w:w="2528" w:type="dxa"/>
            <w:shd w:val="clear" w:color="auto" w:fill="auto"/>
            <w:noWrap/>
            <w:vAlign w:val="center"/>
            <w:hideMark/>
          </w:tcPr>
          <w:p w14:paraId="04ABFD8E"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 </w:t>
            </w:r>
          </w:p>
        </w:tc>
      </w:tr>
      <w:tr w:rsidR="0037715F" w:rsidRPr="00B00552" w14:paraId="1B4F1948" w14:textId="77777777" w:rsidTr="00772A44">
        <w:trPr>
          <w:trHeight w:val="284"/>
          <w:jc w:val="center"/>
        </w:trPr>
        <w:tc>
          <w:tcPr>
            <w:tcW w:w="624" w:type="dxa"/>
            <w:shd w:val="clear" w:color="auto" w:fill="auto"/>
            <w:vAlign w:val="center"/>
            <w:hideMark/>
          </w:tcPr>
          <w:p w14:paraId="69764BBE"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18.08</w:t>
            </w:r>
          </w:p>
        </w:tc>
        <w:tc>
          <w:tcPr>
            <w:tcW w:w="4036" w:type="dxa"/>
            <w:shd w:val="clear" w:color="auto" w:fill="auto"/>
            <w:vAlign w:val="center"/>
            <w:hideMark/>
          </w:tcPr>
          <w:p w14:paraId="7A4499A7"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Ενδοδαπέδια θέρμανση κ' ψύξη (Σωληνώσεις Συνδέσεις, σώματα. Η αντλία θερμότητας στον εξοπλισμό)</w:t>
            </w:r>
          </w:p>
        </w:tc>
        <w:tc>
          <w:tcPr>
            <w:tcW w:w="709" w:type="dxa"/>
            <w:shd w:val="clear" w:color="auto" w:fill="auto"/>
            <w:vAlign w:val="center"/>
            <w:hideMark/>
          </w:tcPr>
          <w:p w14:paraId="34C78F82"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μ2/κατ</w:t>
            </w:r>
          </w:p>
        </w:tc>
        <w:tc>
          <w:tcPr>
            <w:tcW w:w="873" w:type="dxa"/>
            <w:shd w:val="clear" w:color="auto" w:fill="DBE5F1" w:themeFill="accent1" w:themeFillTint="33"/>
            <w:vAlign w:val="center"/>
          </w:tcPr>
          <w:p w14:paraId="66D9412C"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40,00</w:t>
            </w:r>
          </w:p>
        </w:tc>
        <w:tc>
          <w:tcPr>
            <w:tcW w:w="868" w:type="dxa"/>
            <w:shd w:val="clear" w:color="auto" w:fill="DBE5F1" w:themeFill="accent1" w:themeFillTint="33"/>
            <w:vAlign w:val="center"/>
          </w:tcPr>
          <w:p w14:paraId="37A611BF"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50,00</w:t>
            </w:r>
          </w:p>
        </w:tc>
        <w:tc>
          <w:tcPr>
            <w:tcW w:w="2528" w:type="dxa"/>
            <w:shd w:val="clear" w:color="auto" w:fill="auto"/>
            <w:noWrap/>
            <w:vAlign w:val="center"/>
            <w:hideMark/>
          </w:tcPr>
          <w:p w14:paraId="7903A147"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Μόνο η εγκατάσταση</w:t>
            </w:r>
          </w:p>
        </w:tc>
      </w:tr>
      <w:tr w:rsidR="0037715F" w:rsidRPr="00B00552" w14:paraId="2C8CC8BF" w14:textId="77777777" w:rsidTr="00772A44">
        <w:trPr>
          <w:trHeight w:val="284"/>
          <w:jc w:val="center"/>
        </w:trPr>
        <w:tc>
          <w:tcPr>
            <w:tcW w:w="624" w:type="dxa"/>
            <w:shd w:val="clear" w:color="auto" w:fill="auto"/>
            <w:vAlign w:val="center"/>
            <w:hideMark/>
          </w:tcPr>
          <w:p w14:paraId="448995A1"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18.09</w:t>
            </w:r>
          </w:p>
        </w:tc>
        <w:tc>
          <w:tcPr>
            <w:tcW w:w="4036" w:type="dxa"/>
            <w:shd w:val="clear" w:color="auto" w:fill="auto"/>
            <w:vAlign w:val="center"/>
            <w:hideMark/>
          </w:tcPr>
          <w:p w14:paraId="6D3E1D59"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Άλλο</w:t>
            </w:r>
            <w:r>
              <w:rPr>
                <w:rFonts w:ascii="Calibri" w:hAnsi="Calibri"/>
                <w:color w:val="000000"/>
                <w:sz w:val="16"/>
                <w:szCs w:val="16"/>
              </w:rPr>
              <w:t xml:space="preserve"> (αναλύστε)</w:t>
            </w:r>
          </w:p>
        </w:tc>
        <w:tc>
          <w:tcPr>
            <w:tcW w:w="709" w:type="dxa"/>
            <w:shd w:val="clear" w:color="auto" w:fill="auto"/>
            <w:vAlign w:val="center"/>
            <w:hideMark/>
          </w:tcPr>
          <w:p w14:paraId="02F8D3B3"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 </w:t>
            </w:r>
          </w:p>
        </w:tc>
        <w:tc>
          <w:tcPr>
            <w:tcW w:w="873" w:type="dxa"/>
            <w:shd w:val="clear" w:color="auto" w:fill="DBE5F1" w:themeFill="accent1" w:themeFillTint="33"/>
          </w:tcPr>
          <w:p w14:paraId="1EDE30F4" w14:textId="77777777" w:rsidR="0037715F" w:rsidRPr="00B00552" w:rsidRDefault="0037715F" w:rsidP="007A009F">
            <w:pPr>
              <w:spacing w:after="0"/>
              <w:rPr>
                <w:rFonts w:ascii="Calibri" w:hAnsi="Calibri"/>
                <w:color w:val="000000"/>
                <w:sz w:val="16"/>
                <w:szCs w:val="16"/>
              </w:rPr>
            </w:pPr>
          </w:p>
        </w:tc>
        <w:tc>
          <w:tcPr>
            <w:tcW w:w="868" w:type="dxa"/>
            <w:shd w:val="clear" w:color="auto" w:fill="DBE5F1" w:themeFill="accent1" w:themeFillTint="33"/>
          </w:tcPr>
          <w:p w14:paraId="4D08B997" w14:textId="77777777" w:rsidR="0037715F" w:rsidRPr="00B00552" w:rsidRDefault="0037715F" w:rsidP="007A009F">
            <w:pPr>
              <w:spacing w:after="0"/>
              <w:rPr>
                <w:rFonts w:ascii="Calibri" w:hAnsi="Calibri"/>
                <w:color w:val="000000"/>
                <w:sz w:val="16"/>
                <w:szCs w:val="16"/>
              </w:rPr>
            </w:pPr>
          </w:p>
        </w:tc>
        <w:tc>
          <w:tcPr>
            <w:tcW w:w="2528" w:type="dxa"/>
            <w:shd w:val="clear" w:color="auto" w:fill="auto"/>
            <w:noWrap/>
            <w:vAlign w:val="center"/>
            <w:hideMark/>
          </w:tcPr>
          <w:p w14:paraId="62C4A221"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 </w:t>
            </w:r>
          </w:p>
        </w:tc>
      </w:tr>
      <w:tr w:rsidR="0037715F" w:rsidRPr="00B00552" w14:paraId="692EF9F6" w14:textId="77777777" w:rsidTr="00772A44">
        <w:trPr>
          <w:trHeight w:val="284"/>
          <w:jc w:val="center"/>
        </w:trPr>
        <w:tc>
          <w:tcPr>
            <w:tcW w:w="624" w:type="dxa"/>
            <w:shd w:val="clear" w:color="000000" w:fill="C0C0C0"/>
            <w:vAlign w:val="center"/>
            <w:hideMark/>
          </w:tcPr>
          <w:p w14:paraId="2FFE0B6C" w14:textId="77777777" w:rsidR="0037715F" w:rsidRPr="00B00552" w:rsidRDefault="0037715F" w:rsidP="007A009F">
            <w:pPr>
              <w:spacing w:after="0"/>
              <w:jc w:val="center"/>
              <w:rPr>
                <w:rFonts w:ascii="Calibri" w:hAnsi="Calibri"/>
                <w:b/>
                <w:bCs/>
                <w:color w:val="000000"/>
                <w:sz w:val="16"/>
                <w:szCs w:val="16"/>
              </w:rPr>
            </w:pPr>
            <w:r w:rsidRPr="00B00552">
              <w:rPr>
                <w:rFonts w:ascii="Calibri" w:hAnsi="Calibri"/>
                <w:b/>
                <w:bCs/>
                <w:color w:val="000000"/>
                <w:sz w:val="16"/>
                <w:szCs w:val="16"/>
              </w:rPr>
              <w:t>19</w:t>
            </w:r>
          </w:p>
        </w:tc>
        <w:tc>
          <w:tcPr>
            <w:tcW w:w="4036" w:type="dxa"/>
            <w:shd w:val="clear" w:color="000000" w:fill="C0C0C0"/>
            <w:vAlign w:val="center"/>
            <w:hideMark/>
          </w:tcPr>
          <w:p w14:paraId="40090560"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ΗΛΕΚΤΡΙΚΕΣ ΕΓΚΑΤΑΣΤΑΣΕΙΣ</w:t>
            </w:r>
          </w:p>
        </w:tc>
        <w:tc>
          <w:tcPr>
            <w:tcW w:w="709" w:type="dxa"/>
            <w:shd w:val="clear" w:color="000000" w:fill="BFBFBF"/>
            <w:noWrap/>
            <w:vAlign w:val="center"/>
            <w:hideMark/>
          </w:tcPr>
          <w:p w14:paraId="3520173B"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 </w:t>
            </w:r>
          </w:p>
        </w:tc>
        <w:tc>
          <w:tcPr>
            <w:tcW w:w="873" w:type="dxa"/>
            <w:shd w:val="clear" w:color="000000" w:fill="BFBFBF"/>
          </w:tcPr>
          <w:p w14:paraId="2B2806BB" w14:textId="77777777" w:rsidR="0037715F" w:rsidRPr="00B00552" w:rsidRDefault="0037715F" w:rsidP="007A009F">
            <w:pPr>
              <w:spacing w:after="0"/>
              <w:rPr>
                <w:rFonts w:ascii="Calibri" w:hAnsi="Calibri"/>
                <w:b/>
                <w:bCs/>
                <w:color w:val="000000"/>
                <w:sz w:val="16"/>
                <w:szCs w:val="16"/>
              </w:rPr>
            </w:pPr>
          </w:p>
        </w:tc>
        <w:tc>
          <w:tcPr>
            <w:tcW w:w="868" w:type="dxa"/>
            <w:shd w:val="clear" w:color="000000" w:fill="BFBFBF"/>
          </w:tcPr>
          <w:p w14:paraId="3996F4AC" w14:textId="77777777" w:rsidR="0037715F" w:rsidRPr="00B00552" w:rsidRDefault="0037715F" w:rsidP="007A009F">
            <w:pPr>
              <w:spacing w:after="0"/>
              <w:rPr>
                <w:rFonts w:ascii="Calibri" w:hAnsi="Calibri"/>
                <w:b/>
                <w:bCs/>
                <w:color w:val="000000"/>
                <w:sz w:val="16"/>
                <w:szCs w:val="16"/>
              </w:rPr>
            </w:pPr>
          </w:p>
        </w:tc>
        <w:tc>
          <w:tcPr>
            <w:tcW w:w="2528" w:type="dxa"/>
            <w:shd w:val="clear" w:color="000000" w:fill="BFBFBF"/>
            <w:noWrap/>
            <w:vAlign w:val="center"/>
            <w:hideMark/>
          </w:tcPr>
          <w:p w14:paraId="6F3541EC"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089B6B47" w14:textId="77777777" w:rsidTr="00772A44">
        <w:trPr>
          <w:trHeight w:val="284"/>
          <w:jc w:val="center"/>
        </w:trPr>
        <w:tc>
          <w:tcPr>
            <w:tcW w:w="624" w:type="dxa"/>
            <w:shd w:val="clear" w:color="auto" w:fill="auto"/>
            <w:vAlign w:val="center"/>
            <w:hideMark/>
          </w:tcPr>
          <w:p w14:paraId="4A383CB1"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19.01</w:t>
            </w:r>
          </w:p>
        </w:tc>
        <w:tc>
          <w:tcPr>
            <w:tcW w:w="4036" w:type="dxa"/>
            <w:shd w:val="clear" w:color="auto" w:fill="auto"/>
            <w:vAlign w:val="center"/>
            <w:hideMark/>
          </w:tcPr>
          <w:p w14:paraId="6A7D2279"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Κατοικίας (εργασία και υλικά, πρίζες, διακόπτες)</w:t>
            </w:r>
          </w:p>
        </w:tc>
        <w:tc>
          <w:tcPr>
            <w:tcW w:w="709" w:type="dxa"/>
            <w:shd w:val="clear" w:color="auto" w:fill="auto"/>
            <w:vAlign w:val="center"/>
            <w:hideMark/>
          </w:tcPr>
          <w:p w14:paraId="5DA0636E"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 κάτοψ</w:t>
            </w:r>
          </w:p>
        </w:tc>
        <w:tc>
          <w:tcPr>
            <w:tcW w:w="873" w:type="dxa"/>
            <w:shd w:val="clear" w:color="auto" w:fill="DBE5F1" w:themeFill="accent1" w:themeFillTint="33"/>
            <w:vAlign w:val="center"/>
          </w:tcPr>
          <w:p w14:paraId="6D136D3E"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35,00</w:t>
            </w:r>
          </w:p>
        </w:tc>
        <w:tc>
          <w:tcPr>
            <w:tcW w:w="868" w:type="dxa"/>
            <w:shd w:val="clear" w:color="auto" w:fill="DBE5F1" w:themeFill="accent1" w:themeFillTint="33"/>
            <w:vAlign w:val="center"/>
          </w:tcPr>
          <w:p w14:paraId="1D52CE26"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50,00</w:t>
            </w:r>
          </w:p>
        </w:tc>
        <w:tc>
          <w:tcPr>
            <w:tcW w:w="2528" w:type="dxa"/>
            <w:shd w:val="clear" w:color="auto" w:fill="auto"/>
            <w:noWrap/>
            <w:vAlign w:val="center"/>
            <w:hideMark/>
          </w:tcPr>
          <w:p w14:paraId="0CBB4D91"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52EFA728" w14:textId="77777777" w:rsidTr="00772A44">
        <w:trPr>
          <w:trHeight w:val="284"/>
          <w:jc w:val="center"/>
        </w:trPr>
        <w:tc>
          <w:tcPr>
            <w:tcW w:w="624" w:type="dxa"/>
            <w:shd w:val="clear" w:color="auto" w:fill="auto"/>
            <w:vAlign w:val="center"/>
            <w:hideMark/>
          </w:tcPr>
          <w:p w14:paraId="4D6F2DBA"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19.02</w:t>
            </w:r>
          </w:p>
        </w:tc>
        <w:tc>
          <w:tcPr>
            <w:tcW w:w="4036" w:type="dxa"/>
            <w:shd w:val="clear" w:color="auto" w:fill="auto"/>
            <w:vAlign w:val="center"/>
            <w:hideMark/>
          </w:tcPr>
          <w:p w14:paraId="3D3A157B"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Καταστήματος (εργασία και υλικά, πρίζες, διακόπτες)</w:t>
            </w:r>
          </w:p>
        </w:tc>
        <w:tc>
          <w:tcPr>
            <w:tcW w:w="709" w:type="dxa"/>
            <w:shd w:val="clear" w:color="auto" w:fill="auto"/>
            <w:vAlign w:val="center"/>
            <w:hideMark/>
          </w:tcPr>
          <w:p w14:paraId="7856F283"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 κάτοψ</w:t>
            </w:r>
          </w:p>
        </w:tc>
        <w:tc>
          <w:tcPr>
            <w:tcW w:w="873" w:type="dxa"/>
            <w:shd w:val="clear" w:color="auto" w:fill="DBE5F1" w:themeFill="accent1" w:themeFillTint="33"/>
            <w:vAlign w:val="center"/>
          </w:tcPr>
          <w:p w14:paraId="3AA27BD5"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25,00</w:t>
            </w:r>
          </w:p>
        </w:tc>
        <w:tc>
          <w:tcPr>
            <w:tcW w:w="868" w:type="dxa"/>
            <w:shd w:val="clear" w:color="auto" w:fill="DBE5F1" w:themeFill="accent1" w:themeFillTint="33"/>
            <w:vAlign w:val="center"/>
          </w:tcPr>
          <w:p w14:paraId="0675781E"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35,00</w:t>
            </w:r>
          </w:p>
        </w:tc>
        <w:tc>
          <w:tcPr>
            <w:tcW w:w="2528" w:type="dxa"/>
            <w:shd w:val="clear" w:color="auto" w:fill="auto"/>
            <w:noWrap/>
            <w:vAlign w:val="center"/>
            <w:hideMark/>
          </w:tcPr>
          <w:p w14:paraId="638DD34A"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7B86DCD0" w14:textId="77777777" w:rsidTr="00772A44">
        <w:trPr>
          <w:trHeight w:val="284"/>
          <w:jc w:val="center"/>
        </w:trPr>
        <w:tc>
          <w:tcPr>
            <w:tcW w:w="624" w:type="dxa"/>
            <w:shd w:val="clear" w:color="auto" w:fill="auto"/>
            <w:vAlign w:val="center"/>
            <w:hideMark/>
          </w:tcPr>
          <w:p w14:paraId="4EEC8B3D"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19.03</w:t>
            </w:r>
          </w:p>
        </w:tc>
        <w:tc>
          <w:tcPr>
            <w:tcW w:w="4036" w:type="dxa"/>
            <w:shd w:val="clear" w:color="auto" w:fill="auto"/>
            <w:vAlign w:val="center"/>
            <w:hideMark/>
          </w:tcPr>
          <w:p w14:paraId="63A6779A"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Γραφείου (εργασία και υλικά πρίζες, διακόπτες)</w:t>
            </w:r>
          </w:p>
        </w:tc>
        <w:tc>
          <w:tcPr>
            <w:tcW w:w="709" w:type="dxa"/>
            <w:shd w:val="clear" w:color="auto" w:fill="auto"/>
            <w:vAlign w:val="center"/>
            <w:hideMark/>
          </w:tcPr>
          <w:p w14:paraId="044743FD"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 κάτοψ</w:t>
            </w:r>
          </w:p>
        </w:tc>
        <w:tc>
          <w:tcPr>
            <w:tcW w:w="873" w:type="dxa"/>
            <w:shd w:val="clear" w:color="auto" w:fill="DBE5F1" w:themeFill="accent1" w:themeFillTint="33"/>
            <w:vAlign w:val="center"/>
          </w:tcPr>
          <w:p w14:paraId="3D07E9BF"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20,00</w:t>
            </w:r>
          </w:p>
        </w:tc>
        <w:tc>
          <w:tcPr>
            <w:tcW w:w="868" w:type="dxa"/>
            <w:shd w:val="clear" w:color="auto" w:fill="DBE5F1" w:themeFill="accent1" w:themeFillTint="33"/>
            <w:vAlign w:val="center"/>
          </w:tcPr>
          <w:p w14:paraId="739F1E00"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35,00</w:t>
            </w:r>
          </w:p>
        </w:tc>
        <w:tc>
          <w:tcPr>
            <w:tcW w:w="2528" w:type="dxa"/>
            <w:shd w:val="clear" w:color="auto" w:fill="auto"/>
            <w:noWrap/>
            <w:vAlign w:val="center"/>
            <w:hideMark/>
          </w:tcPr>
          <w:p w14:paraId="3A4EC921"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75AA2BAC" w14:textId="77777777" w:rsidTr="00772A44">
        <w:trPr>
          <w:trHeight w:val="284"/>
          <w:jc w:val="center"/>
        </w:trPr>
        <w:tc>
          <w:tcPr>
            <w:tcW w:w="624" w:type="dxa"/>
            <w:shd w:val="clear" w:color="auto" w:fill="auto"/>
            <w:vAlign w:val="center"/>
            <w:hideMark/>
          </w:tcPr>
          <w:p w14:paraId="7FD211FE"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19.04</w:t>
            </w:r>
          </w:p>
        </w:tc>
        <w:tc>
          <w:tcPr>
            <w:tcW w:w="4036" w:type="dxa"/>
            <w:shd w:val="clear" w:color="auto" w:fill="auto"/>
            <w:vAlign w:val="center"/>
            <w:hideMark/>
          </w:tcPr>
          <w:p w14:paraId="390935FC"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Αποθηκευτικού χώρου (εργασία και υλικά, πρίζες, διακόπτες)</w:t>
            </w:r>
          </w:p>
        </w:tc>
        <w:tc>
          <w:tcPr>
            <w:tcW w:w="709" w:type="dxa"/>
            <w:shd w:val="clear" w:color="auto" w:fill="auto"/>
            <w:vAlign w:val="center"/>
            <w:hideMark/>
          </w:tcPr>
          <w:p w14:paraId="3168D000"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 κάτοψ</w:t>
            </w:r>
          </w:p>
        </w:tc>
        <w:tc>
          <w:tcPr>
            <w:tcW w:w="873" w:type="dxa"/>
            <w:shd w:val="clear" w:color="auto" w:fill="DBE5F1" w:themeFill="accent1" w:themeFillTint="33"/>
            <w:vAlign w:val="center"/>
          </w:tcPr>
          <w:p w14:paraId="1D006678"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10,00</w:t>
            </w:r>
          </w:p>
        </w:tc>
        <w:tc>
          <w:tcPr>
            <w:tcW w:w="868" w:type="dxa"/>
            <w:shd w:val="clear" w:color="auto" w:fill="DBE5F1" w:themeFill="accent1" w:themeFillTint="33"/>
            <w:vAlign w:val="center"/>
          </w:tcPr>
          <w:p w14:paraId="3367D499"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20,00</w:t>
            </w:r>
          </w:p>
        </w:tc>
        <w:tc>
          <w:tcPr>
            <w:tcW w:w="2528" w:type="dxa"/>
            <w:shd w:val="clear" w:color="auto" w:fill="auto"/>
            <w:noWrap/>
            <w:vAlign w:val="center"/>
            <w:hideMark/>
          </w:tcPr>
          <w:p w14:paraId="3153C49B"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5BB3A98E" w14:textId="77777777" w:rsidTr="00772A44">
        <w:trPr>
          <w:trHeight w:val="284"/>
          <w:jc w:val="center"/>
        </w:trPr>
        <w:tc>
          <w:tcPr>
            <w:tcW w:w="624" w:type="dxa"/>
            <w:shd w:val="clear" w:color="auto" w:fill="auto"/>
            <w:vAlign w:val="center"/>
            <w:hideMark/>
          </w:tcPr>
          <w:p w14:paraId="1C5A5C9F"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19.05</w:t>
            </w:r>
          </w:p>
        </w:tc>
        <w:tc>
          <w:tcPr>
            <w:tcW w:w="4036" w:type="dxa"/>
            <w:shd w:val="clear" w:color="auto" w:fill="auto"/>
            <w:vAlign w:val="center"/>
            <w:hideMark/>
          </w:tcPr>
          <w:p w14:paraId="51A01268"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Βιοτεχνίας (εργασία και υλικά, πρίζες, διακόπτες)</w:t>
            </w:r>
          </w:p>
        </w:tc>
        <w:tc>
          <w:tcPr>
            <w:tcW w:w="709" w:type="dxa"/>
            <w:shd w:val="clear" w:color="auto" w:fill="auto"/>
            <w:vAlign w:val="center"/>
            <w:hideMark/>
          </w:tcPr>
          <w:p w14:paraId="04EF0709"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 κάτοψ</w:t>
            </w:r>
          </w:p>
        </w:tc>
        <w:tc>
          <w:tcPr>
            <w:tcW w:w="873" w:type="dxa"/>
            <w:shd w:val="clear" w:color="auto" w:fill="DBE5F1" w:themeFill="accent1" w:themeFillTint="33"/>
            <w:vAlign w:val="center"/>
          </w:tcPr>
          <w:p w14:paraId="60EDA348"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45,00</w:t>
            </w:r>
          </w:p>
        </w:tc>
        <w:tc>
          <w:tcPr>
            <w:tcW w:w="868" w:type="dxa"/>
            <w:shd w:val="clear" w:color="auto" w:fill="DBE5F1" w:themeFill="accent1" w:themeFillTint="33"/>
            <w:vAlign w:val="center"/>
          </w:tcPr>
          <w:p w14:paraId="179DF825"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80,00</w:t>
            </w:r>
          </w:p>
        </w:tc>
        <w:tc>
          <w:tcPr>
            <w:tcW w:w="2528" w:type="dxa"/>
            <w:shd w:val="clear" w:color="auto" w:fill="auto"/>
            <w:vAlign w:val="center"/>
            <w:hideMark/>
          </w:tcPr>
          <w:p w14:paraId="22456801"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Ανάλογα με τα μηχανήματα και την προς εγκατάσταση ισχύ.</w:t>
            </w:r>
          </w:p>
        </w:tc>
      </w:tr>
      <w:tr w:rsidR="0037715F" w:rsidRPr="00B00552" w14:paraId="5C6C601F" w14:textId="77777777" w:rsidTr="00772A44">
        <w:trPr>
          <w:trHeight w:val="284"/>
          <w:jc w:val="center"/>
        </w:trPr>
        <w:tc>
          <w:tcPr>
            <w:tcW w:w="624" w:type="dxa"/>
            <w:shd w:val="clear" w:color="auto" w:fill="auto"/>
            <w:vAlign w:val="center"/>
            <w:hideMark/>
          </w:tcPr>
          <w:p w14:paraId="167C9976"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19.06</w:t>
            </w:r>
          </w:p>
        </w:tc>
        <w:tc>
          <w:tcPr>
            <w:tcW w:w="4036" w:type="dxa"/>
            <w:shd w:val="clear" w:color="auto" w:fill="auto"/>
            <w:vAlign w:val="center"/>
            <w:hideMark/>
          </w:tcPr>
          <w:p w14:paraId="4517F46C"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 xml:space="preserve">Φωτισμού και κοινών ρευματοδοτών βιομηχανικού - βιοτεχνικού κτιρίου </w:t>
            </w:r>
          </w:p>
        </w:tc>
        <w:tc>
          <w:tcPr>
            <w:tcW w:w="709" w:type="dxa"/>
            <w:shd w:val="clear" w:color="auto" w:fill="auto"/>
            <w:vAlign w:val="center"/>
            <w:hideMark/>
          </w:tcPr>
          <w:p w14:paraId="4308A1AF"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 κάτοψ</w:t>
            </w:r>
          </w:p>
        </w:tc>
        <w:tc>
          <w:tcPr>
            <w:tcW w:w="873" w:type="dxa"/>
            <w:shd w:val="clear" w:color="auto" w:fill="DBE5F1" w:themeFill="accent1" w:themeFillTint="33"/>
            <w:vAlign w:val="center"/>
          </w:tcPr>
          <w:p w14:paraId="3D2F973B"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12,00</w:t>
            </w:r>
          </w:p>
        </w:tc>
        <w:tc>
          <w:tcPr>
            <w:tcW w:w="868" w:type="dxa"/>
            <w:shd w:val="clear" w:color="auto" w:fill="DBE5F1" w:themeFill="accent1" w:themeFillTint="33"/>
            <w:vAlign w:val="center"/>
          </w:tcPr>
          <w:p w14:paraId="65C99869"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20,00</w:t>
            </w:r>
          </w:p>
        </w:tc>
        <w:tc>
          <w:tcPr>
            <w:tcW w:w="2528" w:type="dxa"/>
            <w:shd w:val="clear" w:color="auto" w:fill="auto"/>
            <w:vAlign w:val="center"/>
            <w:hideMark/>
          </w:tcPr>
          <w:p w14:paraId="01E8D628"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Σε περίπτωση που οι πίνακες και τα εξειδικευμένα υλικά υπολογίζονται χωριστά.</w:t>
            </w:r>
          </w:p>
        </w:tc>
      </w:tr>
      <w:tr w:rsidR="0037715F" w:rsidRPr="00B00552" w14:paraId="620D0426" w14:textId="77777777" w:rsidTr="00772A44">
        <w:trPr>
          <w:trHeight w:val="284"/>
          <w:jc w:val="center"/>
        </w:trPr>
        <w:tc>
          <w:tcPr>
            <w:tcW w:w="624" w:type="dxa"/>
            <w:shd w:val="clear" w:color="auto" w:fill="auto"/>
            <w:vAlign w:val="center"/>
            <w:hideMark/>
          </w:tcPr>
          <w:p w14:paraId="44B069D1"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19.07</w:t>
            </w:r>
          </w:p>
        </w:tc>
        <w:tc>
          <w:tcPr>
            <w:tcW w:w="4036" w:type="dxa"/>
            <w:shd w:val="clear" w:color="auto" w:fill="auto"/>
            <w:vAlign w:val="center"/>
            <w:hideMark/>
          </w:tcPr>
          <w:p w14:paraId="3ED85EA0"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Άλλο</w:t>
            </w:r>
            <w:r>
              <w:rPr>
                <w:rFonts w:ascii="Calibri" w:hAnsi="Calibri"/>
                <w:color w:val="000000"/>
                <w:sz w:val="16"/>
                <w:szCs w:val="16"/>
              </w:rPr>
              <w:t xml:space="preserve"> (αναλύστε)</w:t>
            </w:r>
          </w:p>
        </w:tc>
        <w:tc>
          <w:tcPr>
            <w:tcW w:w="709" w:type="dxa"/>
            <w:shd w:val="clear" w:color="auto" w:fill="auto"/>
            <w:vAlign w:val="center"/>
            <w:hideMark/>
          </w:tcPr>
          <w:p w14:paraId="0DB308F4"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 </w:t>
            </w:r>
          </w:p>
        </w:tc>
        <w:tc>
          <w:tcPr>
            <w:tcW w:w="873" w:type="dxa"/>
            <w:shd w:val="clear" w:color="auto" w:fill="DBE5F1" w:themeFill="accent1" w:themeFillTint="33"/>
          </w:tcPr>
          <w:p w14:paraId="286B308A" w14:textId="77777777" w:rsidR="0037715F" w:rsidRPr="00B00552" w:rsidRDefault="0037715F" w:rsidP="007A009F">
            <w:pPr>
              <w:spacing w:after="0"/>
              <w:rPr>
                <w:rFonts w:ascii="Calibri" w:hAnsi="Calibri"/>
                <w:color w:val="000000"/>
                <w:sz w:val="16"/>
                <w:szCs w:val="16"/>
              </w:rPr>
            </w:pPr>
          </w:p>
        </w:tc>
        <w:tc>
          <w:tcPr>
            <w:tcW w:w="868" w:type="dxa"/>
            <w:shd w:val="clear" w:color="auto" w:fill="DBE5F1" w:themeFill="accent1" w:themeFillTint="33"/>
          </w:tcPr>
          <w:p w14:paraId="3331E4F1" w14:textId="77777777" w:rsidR="0037715F" w:rsidRPr="00B00552" w:rsidRDefault="0037715F" w:rsidP="007A009F">
            <w:pPr>
              <w:spacing w:after="0"/>
              <w:rPr>
                <w:rFonts w:ascii="Calibri" w:hAnsi="Calibri"/>
                <w:color w:val="000000"/>
                <w:sz w:val="16"/>
                <w:szCs w:val="16"/>
              </w:rPr>
            </w:pPr>
          </w:p>
        </w:tc>
        <w:tc>
          <w:tcPr>
            <w:tcW w:w="2528" w:type="dxa"/>
            <w:shd w:val="clear" w:color="auto" w:fill="auto"/>
            <w:vAlign w:val="center"/>
            <w:hideMark/>
          </w:tcPr>
          <w:p w14:paraId="1C28BDFB"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 </w:t>
            </w:r>
          </w:p>
        </w:tc>
      </w:tr>
      <w:tr w:rsidR="0037715F" w:rsidRPr="00B00552" w14:paraId="581E6081" w14:textId="77777777" w:rsidTr="00772A44">
        <w:trPr>
          <w:trHeight w:val="284"/>
          <w:jc w:val="center"/>
        </w:trPr>
        <w:tc>
          <w:tcPr>
            <w:tcW w:w="624" w:type="dxa"/>
            <w:shd w:val="clear" w:color="000000" w:fill="C0C0C0"/>
            <w:vAlign w:val="center"/>
            <w:hideMark/>
          </w:tcPr>
          <w:p w14:paraId="286507F6" w14:textId="77777777" w:rsidR="0037715F" w:rsidRPr="00B00552" w:rsidRDefault="0037715F" w:rsidP="007A009F">
            <w:pPr>
              <w:spacing w:after="0"/>
              <w:jc w:val="center"/>
              <w:rPr>
                <w:rFonts w:ascii="Calibri" w:hAnsi="Calibri"/>
                <w:b/>
                <w:bCs/>
                <w:color w:val="000000"/>
                <w:sz w:val="16"/>
                <w:szCs w:val="16"/>
              </w:rPr>
            </w:pPr>
            <w:r w:rsidRPr="00B00552">
              <w:rPr>
                <w:rFonts w:ascii="Calibri" w:hAnsi="Calibri"/>
                <w:b/>
                <w:bCs/>
                <w:color w:val="000000"/>
                <w:sz w:val="16"/>
                <w:szCs w:val="16"/>
              </w:rPr>
              <w:t>20</w:t>
            </w:r>
          </w:p>
        </w:tc>
        <w:tc>
          <w:tcPr>
            <w:tcW w:w="4036" w:type="dxa"/>
            <w:shd w:val="clear" w:color="000000" w:fill="C0C0C0"/>
            <w:vAlign w:val="center"/>
            <w:hideMark/>
          </w:tcPr>
          <w:p w14:paraId="46EF4042"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ΑΝΕΛΚΥΣΤΗΡΕΣ</w:t>
            </w:r>
          </w:p>
        </w:tc>
        <w:tc>
          <w:tcPr>
            <w:tcW w:w="709" w:type="dxa"/>
            <w:shd w:val="clear" w:color="000000" w:fill="BFBFBF"/>
            <w:noWrap/>
            <w:vAlign w:val="center"/>
            <w:hideMark/>
          </w:tcPr>
          <w:p w14:paraId="63810049"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 </w:t>
            </w:r>
          </w:p>
        </w:tc>
        <w:tc>
          <w:tcPr>
            <w:tcW w:w="873" w:type="dxa"/>
            <w:shd w:val="clear" w:color="000000" w:fill="BFBFBF"/>
          </w:tcPr>
          <w:p w14:paraId="66F4E854" w14:textId="77777777" w:rsidR="0037715F" w:rsidRPr="00B00552" w:rsidRDefault="0037715F" w:rsidP="007A009F">
            <w:pPr>
              <w:spacing w:after="0"/>
              <w:rPr>
                <w:rFonts w:ascii="Calibri" w:hAnsi="Calibri"/>
                <w:b/>
                <w:bCs/>
                <w:color w:val="000000"/>
                <w:sz w:val="16"/>
                <w:szCs w:val="16"/>
              </w:rPr>
            </w:pPr>
          </w:p>
        </w:tc>
        <w:tc>
          <w:tcPr>
            <w:tcW w:w="868" w:type="dxa"/>
            <w:shd w:val="clear" w:color="000000" w:fill="BFBFBF"/>
          </w:tcPr>
          <w:p w14:paraId="5C81C95D" w14:textId="77777777" w:rsidR="0037715F" w:rsidRPr="00B00552" w:rsidRDefault="0037715F" w:rsidP="007A009F">
            <w:pPr>
              <w:spacing w:after="0"/>
              <w:rPr>
                <w:rFonts w:ascii="Calibri" w:hAnsi="Calibri"/>
                <w:b/>
                <w:bCs/>
                <w:color w:val="000000"/>
                <w:sz w:val="16"/>
                <w:szCs w:val="16"/>
              </w:rPr>
            </w:pPr>
          </w:p>
        </w:tc>
        <w:tc>
          <w:tcPr>
            <w:tcW w:w="2528" w:type="dxa"/>
            <w:shd w:val="clear" w:color="000000" w:fill="BFBFBF"/>
            <w:noWrap/>
            <w:vAlign w:val="center"/>
            <w:hideMark/>
          </w:tcPr>
          <w:p w14:paraId="7A16CF5F"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2147013C" w14:textId="77777777" w:rsidTr="00772A44">
        <w:trPr>
          <w:trHeight w:val="284"/>
          <w:jc w:val="center"/>
        </w:trPr>
        <w:tc>
          <w:tcPr>
            <w:tcW w:w="624" w:type="dxa"/>
            <w:shd w:val="clear" w:color="auto" w:fill="auto"/>
            <w:vAlign w:val="center"/>
            <w:hideMark/>
          </w:tcPr>
          <w:p w14:paraId="20690B68"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20.01</w:t>
            </w:r>
          </w:p>
        </w:tc>
        <w:tc>
          <w:tcPr>
            <w:tcW w:w="4036" w:type="dxa"/>
            <w:shd w:val="clear" w:color="auto" w:fill="auto"/>
            <w:vAlign w:val="center"/>
            <w:hideMark/>
          </w:tcPr>
          <w:p w14:paraId="78E766C0"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Ανελκυστήρας 4 ατόμων μέχρι 4 στάσεων</w:t>
            </w:r>
          </w:p>
        </w:tc>
        <w:tc>
          <w:tcPr>
            <w:tcW w:w="709" w:type="dxa"/>
            <w:shd w:val="clear" w:color="auto" w:fill="auto"/>
            <w:vAlign w:val="center"/>
            <w:hideMark/>
          </w:tcPr>
          <w:p w14:paraId="605DC903"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τεμ.</w:t>
            </w:r>
          </w:p>
        </w:tc>
        <w:tc>
          <w:tcPr>
            <w:tcW w:w="873" w:type="dxa"/>
            <w:shd w:val="clear" w:color="auto" w:fill="DBE5F1" w:themeFill="accent1" w:themeFillTint="33"/>
            <w:vAlign w:val="center"/>
          </w:tcPr>
          <w:p w14:paraId="08F55C46"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10.000,00</w:t>
            </w:r>
          </w:p>
        </w:tc>
        <w:tc>
          <w:tcPr>
            <w:tcW w:w="868" w:type="dxa"/>
            <w:shd w:val="clear" w:color="auto" w:fill="DBE5F1" w:themeFill="accent1" w:themeFillTint="33"/>
            <w:vAlign w:val="center"/>
          </w:tcPr>
          <w:p w14:paraId="47E19749" w14:textId="77777777" w:rsidR="0037715F" w:rsidRPr="00D516D7" w:rsidRDefault="0037715F" w:rsidP="007A009F">
            <w:pPr>
              <w:spacing w:after="0"/>
              <w:jc w:val="right"/>
              <w:rPr>
                <w:rFonts w:ascii="Calibri" w:hAnsi="Calibri"/>
                <w:b/>
                <w:bCs/>
                <w:color w:val="000000"/>
                <w:sz w:val="16"/>
                <w:szCs w:val="16"/>
              </w:rPr>
            </w:pPr>
            <w:r>
              <w:rPr>
                <w:rFonts w:ascii="Calibri" w:hAnsi="Calibri"/>
                <w:b/>
                <w:bCs/>
                <w:color w:val="000000"/>
                <w:sz w:val="16"/>
                <w:szCs w:val="16"/>
              </w:rPr>
              <w:t>16.5</w:t>
            </w:r>
            <w:r w:rsidRPr="00D516D7">
              <w:rPr>
                <w:rFonts w:ascii="Calibri" w:hAnsi="Calibri"/>
                <w:b/>
                <w:bCs/>
                <w:color w:val="000000"/>
                <w:sz w:val="16"/>
                <w:szCs w:val="16"/>
              </w:rPr>
              <w:t>00,00</w:t>
            </w:r>
          </w:p>
        </w:tc>
        <w:tc>
          <w:tcPr>
            <w:tcW w:w="2528" w:type="dxa"/>
            <w:shd w:val="clear" w:color="auto" w:fill="auto"/>
            <w:vAlign w:val="center"/>
            <w:hideMark/>
          </w:tcPr>
          <w:p w14:paraId="3475ABA7"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Καμπίνα και μηχανοστάσιο (όχι κτιριακά)</w:t>
            </w:r>
          </w:p>
        </w:tc>
      </w:tr>
      <w:tr w:rsidR="0037715F" w:rsidRPr="00B00552" w14:paraId="4097848B" w14:textId="77777777" w:rsidTr="00772A44">
        <w:trPr>
          <w:trHeight w:val="284"/>
          <w:jc w:val="center"/>
        </w:trPr>
        <w:tc>
          <w:tcPr>
            <w:tcW w:w="624" w:type="dxa"/>
            <w:shd w:val="clear" w:color="auto" w:fill="auto"/>
            <w:vAlign w:val="center"/>
            <w:hideMark/>
          </w:tcPr>
          <w:p w14:paraId="3C070CED"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20.02</w:t>
            </w:r>
          </w:p>
        </w:tc>
        <w:tc>
          <w:tcPr>
            <w:tcW w:w="4036" w:type="dxa"/>
            <w:shd w:val="clear" w:color="auto" w:fill="auto"/>
            <w:vAlign w:val="center"/>
            <w:hideMark/>
          </w:tcPr>
          <w:p w14:paraId="7587A76D"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Προσαύξηση ανά στάση πέρα των 4, για ανελκυστήρα 4 ατόμων</w:t>
            </w:r>
          </w:p>
        </w:tc>
        <w:tc>
          <w:tcPr>
            <w:tcW w:w="709" w:type="dxa"/>
            <w:shd w:val="clear" w:color="auto" w:fill="auto"/>
            <w:vAlign w:val="center"/>
            <w:hideMark/>
          </w:tcPr>
          <w:p w14:paraId="702EFDCD"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στάση</w:t>
            </w:r>
          </w:p>
        </w:tc>
        <w:tc>
          <w:tcPr>
            <w:tcW w:w="873" w:type="dxa"/>
            <w:shd w:val="clear" w:color="auto" w:fill="DBE5F1" w:themeFill="accent1" w:themeFillTint="33"/>
            <w:vAlign w:val="center"/>
          </w:tcPr>
          <w:p w14:paraId="55CB8F64"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1.000,00</w:t>
            </w:r>
          </w:p>
        </w:tc>
        <w:tc>
          <w:tcPr>
            <w:tcW w:w="868" w:type="dxa"/>
            <w:shd w:val="clear" w:color="auto" w:fill="DBE5F1" w:themeFill="accent1" w:themeFillTint="33"/>
            <w:vAlign w:val="center"/>
          </w:tcPr>
          <w:p w14:paraId="7D48DB26"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1.200,00</w:t>
            </w:r>
          </w:p>
        </w:tc>
        <w:tc>
          <w:tcPr>
            <w:tcW w:w="2528" w:type="dxa"/>
            <w:shd w:val="clear" w:color="auto" w:fill="auto"/>
            <w:noWrap/>
            <w:vAlign w:val="center"/>
            <w:hideMark/>
          </w:tcPr>
          <w:p w14:paraId="6F0C2941"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5976E2C5" w14:textId="77777777" w:rsidTr="00772A44">
        <w:trPr>
          <w:trHeight w:val="284"/>
          <w:jc w:val="center"/>
        </w:trPr>
        <w:tc>
          <w:tcPr>
            <w:tcW w:w="624" w:type="dxa"/>
            <w:shd w:val="clear" w:color="auto" w:fill="auto"/>
            <w:vAlign w:val="center"/>
            <w:hideMark/>
          </w:tcPr>
          <w:p w14:paraId="0FC4B1EC"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20.03</w:t>
            </w:r>
          </w:p>
        </w:tc>
        <w:tc>
          <w:tcPr>
            <w:tcW w:w="4036" w:type="dxa"/>
            <w:shd w:val="clear" w:color="auto" w:fill="auto"/>
            <w:vAlign w:val="center"/>
            <w:hideMark/>
          </w:tcPr>
          <w:p w14:paraId="07EA7405"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Άλλο</w:t>
            </w:r>
            <w:r>
              <w:rPr>
                <w:rFonts w:ascii="Calibri" w:hAnsi="Calibri"/>
                <w:color w:val="000000"/>
                <w:sz w:val="16"/>
                <w:szCs w:val="16"/>
              </w:rPr>
              <w:t xml:space="preserve"> (αναλύστε)</w:t>
            </w:r>
          </w:p>
        </w:tc>
        <w:tc>
          <w:tcPr>
            <w:tcW w:w="709" w:type="dxa"/>
            <w:shd w:val="clear" w:color="auto" w:fill="auto"/>
            <w:vAlign w:val="center"/>
            <w:hideMark/>
          </w:tcPr>
          <w:p w14:paraId="487189A8"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 </w:t>
            </w:r>
          </w:p>
        </w:tc>
        <w:tc>
          <w:tcPr>
            <w:tcW w:w="873" w:type="dxa"/>
            <w:shd w:val="clear" w:color="auto" w:fill="DBE5F1" w:themeFill="accent1" w:themeFillTint="33"/>
          </w:tcPr>
          <w:p w14:paraId="46BAC175" w14:textId="77777777" w:rsidR="0037715F" w:rsidRPr="00B00552" w:rsidRDefault="0037715F" w:rsidP="007A009F">
            <w:pPr>
              <w:spacing w:after="0"/>
              <w:rPr>
                <w:rFonts w:ascii="Calibri" w:hAnsi="Calibri"/>
                <w:b/>
                <w:bCs/>
                <w:color w:val="000000"/>
                <w:sz w:val="16"/>
                <w:szCs w:val="16"/>
              </w:rPr>
            </w:pPr>
          </w:p>
        </w:tc>
        <w:tc>
          <w:tcPr>
            <w:tcW w:w="868" w:type="dxa"/>
            <w:shd w:val="clear" w:color="auto" w:fill="DBE5F1" w:themeFill="accent1" w:themeFillTint="33"/>
          </w:tcPr>
          <w:p w14:paraId="059C6DAA" w14:textId="77777777" w:rsidR="0037715F" w:rsidRPr="00B00552" w:rsidRDefault="0037715F" w:rsidP="007A009F">
            <w:pPr>
              <w:spacing w:after="0"/>
              <w:rPr>
                <w:rFonts w:ascii="Calibri" w:hAnsi="Calibri"/>
                <w:b/>
                <w:bCs/>
                <w:color w:val="000000"/>
                <w:sz w:val="16"/>
                <w:szCs w:val="16"/>
              </w:rPr>
            </w:pPr>
          </w:p>
        </w:tc>
        <w:tc>
          <w:tcPr>
            <w:tcW w:w="2528" w:type="dxa"/>
            <w:shd w:val="clear" w:color="auto" w:fill="auto"/>
            <w:noWrap/>
            <w:vAlign w:val="center"/>
            <w:hideMark/>
          </w:tcPr>
          <w:p w14:paraId="5D27C329"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5B4C4272" w14:textId="77777777" w:rsidTr="00772A44">
        <w:trPr>
          <w:trHeight w:val="284"/>
          <w:jc w:val="center"/>
        </w:trPr>
        <w:tc>
          <w:tcPr>
            <w:tcW w:w="624" w:type="dxa"/>
            <w:shd w:val="clear" w:color="000000" w:fill="C0C0C0"/>
            <w:vAlign w:val="center"/>
            <w:hideMark/>
          </w:tcPr>
          <w:p w14:paraId="40E68877" w14:textId="77777777" w:rsidR="0037715F" w:rsidRPr="00B00552" w:rsidRDefault="0037715F" w:rsidP="007A009F">
            <w:pPr>
              <w:spacing w:after="0"/>
              <w:jc w:val="center"/>
              <w:rPr>
                <w:rFonts w:ascii="Calibri" w:hAnsi="Calibri"/>
                <w:b/>
                <w:bCs/>
                <w:color w:val="000000"/>
                <w:sz w:val="16"/>
                <w:szCs w:val="16"/>
              </w:rPr>
            </w:pPr>
            <w:r w:rsidRPr="00B00552">
              <w:rPr>
                <w:rFonts w:ascii="Calibri" w:hAnsi="Calibri"/>
                <w:b/>
                <w:bCs/>
                <w:color w:val="000000"/>
                <w:sz w:val="16"/>
                <w:szCs w:val="16"/>
              </w:rPr>
              <w:t>21</w:t>
            </w:r>
          </w:p>
        </w:tc>
        <w:tc>
          <w:tcPr>
            <w:tcW w:w="4036" w:type="dxa"/>
            <w:shd w:val="clear" w:color="000000" w:fill="C0C0C0"/>
            <w:vAlign w:val="center"/>
            <w:hideMark/>
          </w:tcPr>
          <w:p w14:paraId="670E2275"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ΔΙΑΦΟΡΕΣ ΕΡΓΑΣΙΕΣ</w:t>
            </w:r>
          </w:p>
        </w:tc>
        <w:tc>
          <w:tcPr>
            <w:tcW w:w="709" w:type="dxa"/>
            <w:shd w:val="clear" w:color="000000" w:fill="BFBFBF"/>
            <w:noWrap/>
            <w:vAlign w:val="center"/>
            <w:hideMark/>
          </w:tcPr>
          <w:p w14:paraId="244CCB8E"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 </w:t>
            </w:r>
          </w:p>
        </w:tc>
        <w:tc>
          <w:tcPr>
            <w:tcW w:w="873" w:type="dxa"/>
            <w:shd w:val="clear" w:color="000000" w:fill="BFBFBF"/>
          </w:tcPr>
          <w:p w14:paraId="3129D363" w14:textId="77777777" w:rsidR="0037715F" w:rsidRPr="00B00552" w:rsidRDefault="0037715F" w:rsidP="007A009F">
            <w:pPr>
              <w:spacing w:after="0"/>
              <w:rPr>
                <w:rFonts w:ascii="Calibri" w:hAnsi="Calibri"/>
                <w:b/>
                <w:bCs/>
                <w:color w:val="000000"/>
                <w:sz w:val="16"/>
                <w:szCs w:val="16"/>
              </w:rPr>
            </w:pPr>
          </w:p>
        </w:tc>
        <w:tc>
          <w:tcPr>
            <w:tcW w:w="868" w:type="dxa"/>
            <w:shd w:val="clear" w:color="000000" w:fill="BFBFBF"/>
          </w:tcPr>
          <w:p w14:paraId="2C9F5DC6" w14:textId="77777777" w:rsidR="0037715F" w:rsidRPr="00B00552" w:rsidRDefault="0037715F" w:rsidP="007A009F">
            <w:pPr>
              <w:spacing w:after="0"/>
              <w:rPr>
                <w:rFonts w:ascii="Calibri" w:hAnsi="Calibri"/>
                <w:b/>
                <w:bCs/>
                <w:color w:val="000000"/>
                <w:sz w:val="16"/>
                <w:szCs w:val="16"/>
              </w:rPr>
            </w:pPr>
          </w:p>
        </w:tc>
        <w:tc>
          <w:tcPr>
            <w:tcW w:w="2528" w:type="dxa"/>
            <w:shd w:val="clear" w:color="000000" w:fill="BFBFBF"/>
            <w:noWrap/>
            <w:vAlign w:val="center"/>
            <w:hideMark/>
          </w:tcPr>
          <w:p w14:paraId="78DD427A"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43D5AFA8" w14:textId="77777777" w:rsidTr="00772A44">
        <w:trPr>
          <w:trHeight w:val="284"/>
          <w:jc w:val="center"/>
        </w:trPr>
        <w:tc>
          <w:tcPr>
            <w:tcW w:w="624" w:type="dxa"/>
            <w:shd w:val="clear" w:color="auto" w:fill="auto"/>
            <w:vAlign w:val="center"/>
            <w:hideMark/>
          </w:tcPr>
          <w:p w14:paraId="179E00A2"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21.01</w:t>
            </w:r>
          </w:p>
        </w:tc>
        <w:tc>
          <w:tcPr>
            <w:tcW w:w="4036" w:type="dxa"/>
            <w:shd w:val="clear" w:color="auto" w:fill="auto"/>
            <w:vAlign w:val="center"/>
            <w:hideMark/>
          </w:tcPr>
          <w:p w14:paraId="238B0BF0"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Ηλιακός συλλέκτης, συνδεδεμένος, πλήρης, χωρητικότητας μέχρι 120 lt, με μπόιλερ με ενσωματωμένη ηλεκτρική αντίσταση και δυνατότητα σύνδεσης και σε κεντρική θέρμανση.</w:t>
            </w:r>
          </w:p>
        </w:tc>
        <w:tc>
          <w:tcPr>
            <w:tcW w:w="709" w:type="dxa"/>
            <w:shd w:val="clear" w:color="auto" w:fill="auto"/>
            <w:vAlign w:val="center"/>
            <w:hideMark/>
          </w:tcPr>
          <w:p w14:paraId="2855BBCC"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τεμ.</w:t>
            </w:r>
          </w:p>
        </w:tc>
        <w:tc>
          <w:tcPr>
            <w:tcW w:w="873" w:type="dxa"/>
            <w:shd w:val="clear" w:color="auto" w:fill="DBE5F1" w:themeFill="accent1" w:themeFillTint="33"/>
            <w:vAlign w:val="center"/>
          </w:tcPr>
          <w:p w14:paraId="7C125121"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800,00</w:t>
            </w:r>
          </w:p>
        </w:tc>
        <w:tc>
          <w:tcPr>
            <w:tcW w:w="868" w:type="dxa"/>
            <w:shd w:val="clear" w:color="auto" w:fill="DBE5F1" w:themeFill="accent1" w:themeFillTint="33"/>
            <w:vAlign w:val="center"/>
          </w:tcPr>
          <w:p w14:paraId="65BF5EE4"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1.400,00</w:t>
            </w:r>
          </w:p>
        </w:tc>
        <w:tc>
          <w:tcPr>
            <w:tcW w:w="2528" w:type="dxa"/>
            <w:shd w:val="clear" w:color="auto" w:fill="auto"/>
            <w:noWrap/>
            <w:vAlign w:val="center"/>
            <w:hideMark/>
          </w:tcPr>
          <w:p w14:paraId="79A82D10" w14:textId="77777777" w:rsidR="0037715F" w:rsidRPr="00B00552" w:rsidRDefault="0037715F" w:rsidP="007A009F">
            <w:pPr>
              <w:spacing w:after="0"/>
              <w:rPr>
                <w:rFonts w:ascii="Calibri" w:hAnsi="Calibri"/>
                <w:b/>
                <w:bCs/>
                <w:color w:val="000000"/>
                <w:sz w:val="16"/>
                <w:szCs w:val="16"/>
              </w:rPr>
            </w:pPr>
          </w:p>
        </w:tc>
      </w:tr>
      <w:tr w:rsidR="0037715F" w:rsidRPr="00B00552" w14:paraId="4AD87E45" w14:textId="77777777" w:rsidTr="00772A44">
        <w:trPr>
          <w:trHeight w:val="284"/>
          <w:jc w:val="center"/>
        </w:trPr>
        <w:tc>
          <w:tcPr>
            <w:tcW w:w="624" w:type="dxa"/>
            <w:shd w:val="clear" w:color="auto" w:fill="auto"/>
            <w:vAlign w:val="center"/>
            <w:hideMark/>
          </w:tcPr>
          <w:p w14:paraId="77C088C9"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21.02</w:t>
            </w:r>
          </w:p>
        </w:tc>
        <w:tc>
          <w:tcPr>
            <w:tcW w:w="4036" w:type="dxa"/>
            <w:shd w:val="clear" w:color="auto" w:fill="auto"/>
            <w:vAlign w:val="center"/>
            <w:hideMark/>
          </w:tcPr>
          <w:p w14:paraId="304C6F2C"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Ηλιακός συλλέκτης, συνδεδεμένος, πλήρης, χωρητικότητας μέχρι 200 lt, με μπόιλερ με ενσωματωμένη ηλεκτρική αντίσταση και δυνατότητα σύνδεσης και σε κεντρική θέρμανση.</w:t>
            </w:r>
          </w:p>
        </w:tc>
        <w:tc>
          <w:tcPr>
            <w:tcW w:w="709" w:type="dxa"/>
            <w:shd w:val="clear" w:color="auto" w:fill="auto"/>
            <w:vAlign w:val="center"/>
            <w:hideMark/>
          </w:tcPr>
          <w:p w14:paraId="7F51B10A"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τεμ.</w:t>
            </w:r>
          </w:p>
        </w:tc>
        <w:tc>
          <w:tcPr>
            <w:tcW w:w="873" w:type="dxa"/>
            <w:shd w:val="clear" w:color="auto" w:fill="DBE5F1" w:themeFill="accent1" w:themeFillTint="33"/>
            <w:vAlign w:val="center"/>
          </w:tcPr>
          <w:p w14:paraId="7C01C676"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1.200,00</w:t>
            </w:r>
          </w:p>
        </w:tc>
        <w:tc>
          <w:tcPr>
            <w:tcW w:w="868" w:type="dxa"/>
            <w:shd w:val="clear" w:color="auto" w:fill="DBE5F1" w:themeFill="accent1" w:themeFillTint="33"/>
            <w:vAlign w:val="center"/>
          </w:tcPr>
          <w:p w14:paraId="6B27AA8E"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1.800,00</w:t>
            </w:r>
          </w:p>
        </w:tc>
        <w:tc>
          <w:tcPr>
            <w:tcW w:w="2528" w:type="dxa"/>
            <w:shd w:val="clear" w:color="auto" w:fill="auto"/>
            <w:noWrap/>
            <w:vAlign w:val="center"/>
            <w:hideMark/>
          </w:tcPr>
          <w:p w14:paraId="6BC6F601"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75BE7A15" w14:textId="77777777" w:rsidTr="00772A44">
        <w:trPr>
          <w:trHeight w:val="284"/>
          <w:jc w:val="center"/>
        </w:trPr>
        <w:tc>
          <w:tcPr>
            <w:tcW w:w="624" w:type="dxa"/>
            <w:shd w:val="clear" w:color="auto" w:fill="auto"/>
            <w:vAlign w:val="center"/>
            <w:hideMark/>
          </w:tcPr>
          <w:p w14:paraId="6E710B49"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21.03</w:t>
            </w:r>
          </w:p>
        </w:tc>
        <w:tc>
          <w:tcPr>
            <w:tcW w:w="4036" w:type="dxa"/>
            <w:shd w:val="clear" w:color="auto" w:fill="auto"/>
            <w:vAlign w:val="center"/>
            <w:hideMark/>
          </w:tcPr>
          <w:p w14:paraId="01CAD0C8"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Τζάκι αποπερατωμένο, με επένδυση της εσωτερικής όψης και καπνοδόχο</w:t>
            </w:r>
          </w:p>
        </w:tc>
        <w:tc>
          <w:tcPr>
            <w:tcW w:w="709" w:type="dxa"/>
            <w:shd w:val="clear" w:color="auto" w:fill="auto"/>
            <w:vAlign w:val="center"/>
            <w:hideMark/>
          </w:tcPr>
          <w:p w14:paraId="5CB83370"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κατ. αποκ.</w:t>
            </w:r>
          </w:p>
        </w:tc>
        <w:tc>
          <w:tcPr>
            <w:tcW w:w="873" w:type="dxa"/>
            <w:shd w:val="clear" w:color="auto" w:fill="DBE5F1" w:themeFill="accent1" w:themeFillTint="33"/>
            <w:vAlign w:val="center"/>
          </w:tcPr>
          <w:p w14:paraId="219A4508"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1.300,00</w:t>
            </w:r>
          </w:p>
        </w:tc>
        <w:tc>
          <w:tcPr>
            <w:tcW w:w="868" w:type="dxa"/>
            <w:shd w:val="clear" w:color="auto" w:fill="DBE5F1" w:themeFill="accent1" w:themeFillTint="33"/>
            <w:vAlign w:val="center"/>
          </w:tcPr>
          <w:p w14:paraId="3656F942"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2.000,00</w:t>
            </w:r>
          </w:p>
        </w:tc>
        <w:tc>
          <w:tcPr>
            <w:tcW w:w="2528" w:type="dxa"/>
            <w:shd w:val="clear" w:color="auto" w:fill="auto"/>
            <w:noWrap/>
            <w:vAlign w:val="center"/>
            <w:hideMark/>
          </w:tcPr>
          <w:p w14:paraId="41A5190A"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1F0A8A52" w14:textId="77777777" w:rsidTr="00772A44">
        <w:trPr>
          <w:trHeight w:val="284"/>
          <w:jc w:val="center"/>
        </w:trPr>
        <w:tc>
          <w:tcPr>
            <w:tcW w:w="624" w:type="dxa"/>
            <w:shd w:val="clear" w:color="auto" w:fill="auto"/>
            <w:vAlign w:val="center"/>
            <w:hideMark/>
          </w:tcPr>
          <w:p w14:paraId="275E7596"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21.04</w:t>
            </w:r>
          </w:p>
        </w:tc>
        <w:tc>
          <w:tcPr>
            <w:tcW w:w="4036" w:type="dxa"/>
            <w:shd w:val="clear" w:color="auto" w:fill="auto"/>
            <w:vAlign w:val="center"/>
            <w:hideMark/>
          </w:tcPr>
          <w:p w14:paraId="6DD1BC01"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Τζάκι αποπερατωμένο, με επένδυση της εσωτερικής όψης και καπνοδόχο (ενεργειακό)</w:t>
            </w:r>
          </w:p>
        </w:tc>
        <w:tc>
          <w:tcPr>
            <w:tcW w:w="709" w:type="dxa"/>
            <w:shd w:val="clear" w:color="auto" w:fill="auto"/>
            <w:vAlign w:val="center"/>
            <w:hideMark/>
          </w:tcPr>
          <w:p w14:paraId="22265B44"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κατ. αποκ.</w:t>
            </w:r>
          </w:p>
        </w:tc>
        <w:tc>
          <w:tcPr>
            <w:tcW w:w="873" w:type="dxa"/>
            <w:shd w:val="clear" w:color="auto" w:fill="DBE5F1" w:themeFill="accent1" w:themeFillTint="33"/>
            <w:vAlign w:val="center"/>
          </w:tcPr>
          <w:p w14:paraId="3487FE92"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3.500,00</w:t>
            </w:r>
          </w:p>
        </w:tc>
        <w:tc>
          <w:tcPr>
            <w:tcW w:w="868" w:type="dxa"/>
            <w:shd w:val="clear" w:color="auto" w:fill="DBE5F1" w:themeFill="accent1" w:themeFillTint="33"/>
            <w:vAlign w:val="center"/>
          </w:tcPr>
          <w:p w14:paraId="603DE9B9"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5.000,00</w:t>
            </w:r>
          </w:p>
        </w:tc>
        <w:tc>
          <w:tcPr>
            <w:tcW w:w="2528" w:type="dxa"/>
            <w:shd w:val="clear" w:color="auto" w:fill="auto"/>
            <w:noWrap/>
            <w:vAlign w:val="center"/>
            <w:hideMark/>
          </w:tcPr>
          <w:p w14:paraId="423C515F"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0D493A61" w14:textId="77777777" w:rsidTr="00772A44">
        <w:trPr>
          <w:trHeight w:val="284"/>
          <w:jc w:val="center"/>
        </w:trPr>
        <w:tc>
          <w:tcPr>
            <w:tcW w:w="624" w:type="dxa"/>
            <w:shd w:val="clear" w:color="auto" w:fill="auto"/>
            <w:vAlign w:val="center"/>
            <w:hideMark/>
          </w:tcPr>
          <w:p w14:paraId="72693956"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21.05</w:t>
            </w:r>
          </w:p>
        </w:tc>
        <w:tc>
          <w:tcPr>
            <w:tcW w:w="4036" w:type="dxa"/>
            <w:shd w:val="clear" w:color="auto" w:fill="auto"/>
            <w:vAlign w:val="center"/>
            <w:hideMark/>
          </w:tcPr>
          <w:p w14:paraId="49C9985F"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Συντήρηση τοιχογραφίας, αγιογραφίας κ.λπ</w:t>
            </w:r>
          </w:p>
        </w:tc>
        <w:tc>
          <w:tcPr>
            <w:tcW w:w="709" w:type="dxa"/>
            <w:shd w:val="clear" w:color="auto" w:fill="auto"/>
            <w:vAlign w:val="center"/>
            <w:hideMark/>
          </w:tcPr>
          <w:p w14:paraId="55E73F5D"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κατ. αποκ.</w:t>
            </w:r>
          </w:p>
        </w:tc>
        <w:tc>
          <w:tcPr>
            <w:tcW w:w="873" w:type="dxa"/>
            <w:shd w:val="clear" w:color="auto" w:fill="DBE5F1" w:themeFill="accent1" w:themeFillTint="33"/>
            <w:vAlign w:val="center"/>
          </w:tcPr>
          <w:p w14:paraId="2376BE3C" w14:textId="77777777" w:rsidR="0037715F" w:rsidRPr="00B00552" w:rsidRDefault="0037715F" w:rsidP="007A009F">
            <w:pPr>
              <w:spacing w:after="0"/>
              <w:jc w:val="right"/>
              <w:rPr>
                <w:rFonts w:ascii="Calibri" w:hAnsi="Calibri"/>
                <w:b/>
                <w:bCs/>
                <w:color w:val="000000"/>
                <w:sz w:val="16"/>
                <w:szCs w:val="16"/>
              </w:rPr>
            </w:pPr>
            <w:r w:rsidRPr="00B00552">
              <w:rPr>
                <w:rFonts w:ascii="Calibri" w:hAnsi="Calibri"/>
                <w:b/>
                <w:bCs/>
                <w:color w:val="000000"/>
                <w:sz w:val="16"/>
                <w:szCs w:val="16"/>
              </w:rPr>
              <w:t>200,00</w:t>
            </w:r>
          </w:p>
        </w:tc>
        <w:tc>
          <w:tcPr>
            <w:tcW w:w="868" w:type="dxa"/>
            <w:shd w:val="clear" w:color="auto" w:fill="DBE5F1" w:themeFill="accent1" w:themeFillTint="33"/>
            <w:vAlign w:val="center"/>
          </w:tcPr>
          <w:p w14:paraId="1D6CC968" w14:textId="77777777" w:rsidR="0037715F" w:rsidRPr="00B00552" w:rsidRDefault="0037715F" w:rsidP="007A009F">
            <w:pPr>
              <w:spacing w:after="0"/>
              <w:jc w:val="right"/>
              <w:rPr>
                <w:rFonts w:ascii="Calibri" w:hAnsi="Calibri"/>
                <w:b/>
                <w:bCs/>
                <w:color w:val="000000"/>
                <w:sz w:val="16"/>
                <w:szCs w:val="16"/>
              </w:rPr>
            </w:pPr>
            <w:r w:rsidRPr="00B00552">
              <w:rPr>
                <w:rFonts w:ascii="Calibri" w:hAnsi="Calibri"/>
                <w:b/>
                <w:bCs/>
                <w:color w:val="000000"/>
                <w:sz w:val="16"/>
                <w:szCs w:val="16"/>
              </w:rPr>
              <w:t>500,00</w:t>
            </w:r>
          </w:p>
        </w:tc>
        <w:tc>
          <w:tcPr>
            <w:tcW w:w="2528" w:type="dxa"/>
            <w:shd w:val="clear" w:color="auto" w:fill="auto"/>
            <w:noWrap/>
            <w:vAlign w:val="center"/>
            <w:hideMark/>
          </w:tcPr>
          <w:p w14:paraId="71776ACD"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64636D0F" w14:textId="77777777" w:rsidTr="00772A44">
        <w:trPr>
          <w:trHeight w:val="284"/>
          <w:jc w:val="center"/>
        </w:trPr>
        <w:tc>
          <w:tcPr>
            <w:tcW w:w="624" w:type="dxa"/>
            <w:shd w:val="clear" w:color="auto" w:fill="auto"/>
            <w:vAlign w:val="center"/>
            <w:hideMark/>
          </w:tcPr>
          <w:p w14:paraId="4D51511C"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21.06</w:t>
            </w:r>
          </w:p>
        </w:tc>
        <w:tc>
          <w:tcPr>
            <w:tcW w:w="4036" w:type="dxa"/>
            <w:shd w:val="clear" w:color="auto" w:fill="auto"/>
            <w:vAlign w:val="center"/>
            <w:hideMark/>
          </w:tcPr>
          <w:p w14:paraId="43A19004"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Άλλο</w:t>
            </w:r>
            <w:r>
              <w:rPr>
                <w:rFonts w:ascii="Calibri" w:hAnsi="Calibri"/>
                <w:color w:val="000000"/>
                <w:sz w:val="16"/>
                <w:szCs w:val="16"/>
              </w:rPr>
              <w:t xml:space="preserve"> (αναλύστε)</w:t>
            </w:r>
          </w:p>
        </w:tc>
        <w:tc>
          <w:tcPr>
            <w:tcW w:w="709" w:type="dxa"/>
            <w:shd w:val="clear" w:color="auto" w:fill="auto"/>
            <w:vAlign w:val="center"/>
            <w:hideMark/>
          </w:tcPr>
          <w:p w14:paraId="281EB20F"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 </w:t>
            </w:r>
          </w:p>
        </w:tc>
        <w:tc>
          <w:tcPr>
            <w:tcW w:w="873" w:type="dxa"/>
            <w:shd w:val="clear" w:color="auto" w:fill="DBE5F1" w:themeFill="accent1" w:themeFillTint="33"/>
          </w:tcPr>
          <w:p w14:paraId="3CA1C3AA" w14:textId="77777777" w:rsidR="0037715F" w:rsidRPr="00B00552" w:rsidRDefault="0037715F" w:rsidP="007A009F">
            <w:pPr>
              <w:spacing w:after="0"/>
              <w:rPr>
                <w:rFonts w:ascii="Calibri" w:hAnsi="Calibri"/>
                <w:b/>
                <w:bCs/>
                <w:color w:val="000000"/>
                <w:sz w:val="16"/>
                <w:szCs w:val="16"/>
              </w:rPr>
            </w:pPr>
          </w:p>
        </w:tc>
        <w:tc>
          <w:tcPr>
            <w:tcW w:w="868" w:type="dxa"/>
            <w:shd w:val="clear" w:color="auto" w:fill="DBE5F1" w:themeFill="accent1" w:themeFillTint="33"/>
          </w:tcPr>
          <w:p w14:paraId="24DC1EE9" w14:textId="77777777" w:rsidR="0037715F" w:rsidRPr="00B00552" w:rsidRDefault="0037715F" w:rsidP="007A009F">
            <w:pPr>
              <w:spacing w:after="0"/>
              <w:rPr>
                <w:rFonts w:ascii="Calibri" w:hAnsi="Calibri"/>
                <w:b/>
                <w:bCs/>
                <w:color w:val="000000"/>
                <w:sz w:val="16"/>
                <w:szCs w:val="16"/>
              </w:rPr>
            </w:pPr>
          </w:p>
        </w:tc>
        <w:tc>
          <w:tcPr>
            <w:tcW w:w="2528" w:type="dxa"/>
            <w:shd w:val="clear" w:color="auto" w:fill="auto"/>
            <w:noWrap/>
            <w:vAlign w:val="center"/>
            <w:hideMark/>
          </w:tcPr>
          <w:p w14:paraId="2B9A956E"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654C5F38" w14:textId="77777777" w:rsidTr="00772A44">
        <w:trPr>
          <w:trHeight w:val="284"/>
          <w:jc w:val="center"/>
        </w:trPr>
        <w:tc>
          <w:tcPr>
            <w:tcW w:w="624" w:type="dxa"/>
            <w:shd w:val="clear" w:color="000000" w:fill="C0C0C0"/>
            <w:vAlign w:val="center"/>
            <w:hideMark/>
          </w:tcPr>
          <w:p w14:paraId="555BB8F5" w14:textId="77777777" w:rsidR="0037715F" w:rsidRPr="00B00552" w:rsidRDefault="0037715F" w:rsidP="007A009F">
            <w:pPr>
              <w:spacing w:after="0"/>
              <w:jc w:val="center"/>
              <w:rPr>
                <w:rFonts w:ascii="Calibri" w:hAnsi="Calibri"/>
                <w:b/>
                <w:bCs/>
                <w:color w:val="000000"/>
                <w:sz w:val="16"/>
                <w:szCs w:val="16"/>
              </w:rPr>
            </w:pPr>
            <w:r w:rsidRPr="00B00552">
              <w:rPr>
                <w:rFonts w:ascii="Calibri" w:hAnsi="Calibri"/>
                <w:b/>
                <w:bCs/>
                <w:color w:val="000000"/>
                <w:sz w:val="16"/>
                <w:szCs w:val="16"/>
              </w:rPr>
              <w:t>22</w:t>
            </w:r>
          </w:p>
        </w:tc>
        <w:tc>
          <w:tcPr>
            <w:tcW w:w="4036" w:type="dxa"/>
            <w:shd w:val="clear" w:color="000000" w:fill="C0C0C0"/>
            <w:vAlign w:val="center"/>
            <w:hideMark/>
          </w:tcPr>
          <w:p w14:paraId="3AD3670C"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ΜΕΤΑΛΛΙΚΑ ΚΤΙΡΙΑ ΤΕΛΕΙΩΜΕΝΑ</w:t>
            </w:r>
          </w:p>
        </w:tc>
        <w:tc>
          <w:tcPr>
            <w:tcW w:w="709" w:type="dxa"/>
            <w:shd w:val="clear" w:color="000000" w:fill="BFBFBF"/>
            <w:noWrap/>
            <w:vAlign w:val="center"/>
            <w:hideMark/>
          </w:tcPr>
          <w:p w14:paraId="5B24FB3E"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 </w:t>
            </w:r>
          </w:p>
        </w:tc>
        <w:tc>
          <w:tcPr>
            <w:tcW w:w="873" w:type="dxa"/>
            <w:shd w:val="clear" w:color="000000" w:fill="BFBFBF"/>
          </w:tcPr>
          <w:p w14:paraId="34C76918" w14:textId="77777777" w:rsidR="0037715F" w:rsidRPr="00B00552" w:rsidRDefault="0037715F" w:rsidP="007A009F">
            <w:pPr>
              <w:spacing w:after="0"/>
              <w:rPr>
                <w:rFonts w:ascii="Calibri" w:hAnsi="Calibri"/>
                <w:b/>
                <w:bCs/>
                <w:color w:val="000000"/>
                <w:sz w:val="16"/>
                <w:szCs w:val="16"/>
              </w:rPr>
            </w:pPr>
          </w:p>
        </w:tc>
        <w:tc>
          <w:tcPr>
            <w:tcW w:w="868" w:type="dxa"/>
            <w:shd w:val="clear" w:color="000000" w:fill="BFBFBF"/>
          </w:tcPr>
          <w:p w14:paraId="611782F3" w14:textId="77777777" w:rsidR="0037715F" w:rsidRPr="00B00552" w:rsidRDefault="0037715F" w:rsidP="007A009F">
            <w:pPr>
              <w:spacing w:after="0"/>
              <w:rPr>
                <w:rFonts w:ascii="Calibri" w:hAnsi="Calibri"/>
                <w:b/>
                <w:bCs/>
                <w:color w:val="000000"/>
                <w:sz w:val="16"/>
                <w:szCs w:val="16"/>
              </w:rPr>
            </w:pPr>
          </w:p>
        </w:tc>
        <w:tc>
          <w:tcPr>
            <w:tcW w:w="2528" w:type="dxa"/>
            <w:shd w:val="clear" w:color="000000" w:fill="BFBFBF"/>
            <w:noWrap/>
            <w:vAlign w:val="center"/>
            <w:hideMark/>
          </w:tcPr>
          <w:p w14:paraId="5E079E2F"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18E896C4" w14:textId="77777777" w:rsidTr="00772A44">
        <w:trPr>
          <w:trHeight w:val="284"/>
          <w:jc w:val="center"/>
        </w:trPr>
        <w:tc>
          <w:tcPr>
            <w:tcW w:w="624" w:type="dxa"/>
            <w:shd w:val="clear" w:color="auto" w:fill="auto"/>
            <w:vAlign w:val="center"/>
            <w:hideMark/>
          </w:tcPr>
          <w:p w14:paraId="3DEDC1A2"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22.01</w:t>
            </w:r>
          </w:p>
        </w:tc>
        <w:tc>
          <w:tcPr>
            <w:tcW w:w="4036" w:type="dxa"/>
            <w:shd w:val="clear" w:color="auto" w:fill="auto"/>
            <w:vAlign w:val="center"/>
            <w:hideMark/>
          </w:tcPr>
          <w:p w14:paraId="652A38F8"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 xml:space="preserve">Βιομηχανοστάσιο - Αποθήκη με μεταλλικό φέροντα οργανισμό, με πλαγιοκάλυψη και επικάλυψη (στέγη) από panels (τύπου σάντουιτς με θερμομονωτικό - ηχομονωτικό υλικό ενδιάμεσα πάχους 5cm) </w:t>
            </w:r>
          </w:p>
        </w:tc>
        <w:tc>
          <w:tcPr>
            <w:tcW w:w="709" w:type="dxa"/>
            <w:shd w:val="clear" w:color="auto" w:fill="auto"/>
            <w:vAlign w:val="center"/>
            <w:hideMark/>
          </w:tcPr>
          <w:p w14:paraId="1FD8691F"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 κάτοψ</w:t>
            </w:r>
          </w:p>
        </w:tc>
        <w:tc>
          <w:tcPr>
            <w:tcW w:w="873" w:type="dxa"/>
            <w:shd w:val="clear" w:color="auto" w:fill="DBE5F1" w:themeFill="accent1" w:themeFillTint="33"/>
            <w:vAlign w:val="center"/>
          </w:tcPr>
          <w:p w14:paraId="4C459ABC" w14:textId="77777777" w:rsidR="0037715F" w:rsidRPr="00B00552" w:rsidRDefault="0037715F" w:rsidP="007A009F">
            <w:pPr>
              <w:spacing w:after="0"/>
              <w:jc w:val="right"/>
              <w:rPr>
                <w:rFonts w:ascii="Calibri" w:hAnsi="Calibri"/>
                <w:b/>
                <w:bCs/>
                <w:color w:val="000000"/>
                <w:sz w:val="16"/>
                <w:szCs w:val="16"/>
              </w:rPr>
            </w:pPr>
            <w:r w:rsidRPr="00B00552">
              <w:rPr>
                <w:rFonts w:ascii="Calibri" w:hAnsi="Calibri"/>
                <w:b/>
                <w:bCs/>
                <w:color w:val="000000"/>
                <w:sz w:val="16"/>
                <w:szCs w:val="16"/>
              </w:rPr>
              <w:t>340,00</w:t>
            </w:r>
          </w:p>
        </w:tc>
        <w:tc>
          <w:tcPr>
            <w:tcW w:w="868" w:type="dxa"/>
            <w:shd w:val="clear" w:color="auto" w:fill="DBE5F1" w:themeFill="accent1" w:themeFillTint="33"/>
            <w:vAlign w:val="center"/>
          </w:tcPr>
          <w:p w14:paraId="254DFB49" w14:textId="77777777" w:rsidR="0037715F" w:rsidRPr="00B00552" w:rsidRDefault="0037715F" w:rsidP="007A009F">
            <w:pPr>
              <w:spacing w:after="0"/>
              <w:jc w:val="right"/>
              <w:rPr>
                <w:rFonts w:ascii="Calibri" w:hAnsi="Calibri"/>
                <w:b/>
                <w:bCs/>
                <w:color w:val="000000"/>
                <w:sz w:val="16"/>
                <w:szCs w:val="16"/>
              </w:rPr>
            </w:pPr>
            <w:r w:rsidRPr="00B00552">
              <w:rPr>
                <w:rFonts w:ascii="Calibri" w:hAnsi="Calibri"/>
                <w:b/>
                <w:bCs/>
                <w:color w:val="000000"/>
                <w:sz w:val="16"/>
                <w:szCs w:val="16"/>
              </w:rPr>
              <w:t>380,00</w:t>
            </w:r>
          </w:p>
        </w:tc>
        <w:tc>
          <w:tcPr>
            <w:tcW w:w="2528" w:type="dxa"/>
            <w:vMerge w:val="restart"/>
            <w:shd w:val="clear" w:color="auto" w:fill="auto"/>
            <w:vAlign w:val="center"/>
            <w:hideMark/>
          </w:tcPr>
          <w:p w14:paraId="3BADE2F5"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Κόστος για κατασκευές έως 5,5 m - 6 m ύψος, οι οποίες προσαυξάνονται κατά 10% για κάθε 2 μέτρα επιπλέον ύψος.</w:t>
            </w:r>
          </w:p>
        </w:tc>
      </w:tr>
      <w:tr w:rsidR="0037715F" w:rsidRPr="00B00552" w14:paraId="2155D1CF" w14:textId="77777777" w:rsidTr="00772A44">
        <w:trPr>
          <w:trHeight w:val="284"/>
          <w:jc w:val="center"/>
        </w:trPr>
        <w:tc>
          <w:tcPr>
            <w:tcW w:w="624" w:type="dxa"/>
            <w:shd w:val="clear" w:color="auto" w:fill="auto"/>
            <w:vAlign w:val="center"/>
            <w:hideMark/>
          </w:tcPr>
          <w:p w14:paraId="2DEC94CD"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22.02</w:t>
            </w:r>
          </w:p>
        </w:tc>
        <w:tc>
          <w:tcPr>
            <w:tcW w:w="4036" w:type="dxa"/>
            <w:shd w:val="clear" w:color="auto" w:fill="auto"/>
            <w:vAlign w:val="center"/>
            <w:hideMark/>
          </w:tcPr>
          <w:p w14:paraId="68154DC5"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 xml:space="preserve">Γραφεία με μεταλλικό φέροντα οργανισμό, με πλαγιοκάλυψη και επικάλυψη (στέγη) από panels (τύπου σάντουιτς με θερμομονωτικό - ηχομονωτικό υλικό ενδιάμεσα πάχους 5cm) </w:t>
            </w:r>
          </w:p>
        </w:tc>
        <w:tc>
          <w:tcPr>
            <w:tcW w:w="709" w:type="dxa"/>
            <w:shd w:val="clear" w:color="auto" w:fill="auto"/>
            <w:vAlign w:val="center"/>
            <w:hideMark/>
          </w:tcPr>
          <w:p w14:paraId="14555B7B"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 κάτοψ</w:t>
            </w:r>
          </w:p>
        </w:tc>
        <w:tc>
          <w:tcPr>
            <w:tcW w:w="873" w:type="dxa"/>
            <w:shd w:val="clear" w:color="auto" w:fill="DBE5F1" w:themeFill="accent1" w:themeFillTint="33"/>
            <w:vAlign w:val="center"/>
          </w:tcPr>
          <w:p w14:paraId="29A33A27" w14:textId="77777777" w:rsidR="0037715F" w:rsidRPr="00B00552" w:rsidRDefault="0037715F" w:rsidP="007A009F">
            <w:pPr>
              <w:spacing w:after="0"/>
              <w:jc w:val="right"/>
              <w:rPr>
                <w:rFonts w:ascii="Calibri" w:hAnsi="Calibri"/>
                <w:b/>
                <w:bCs/>
                <w:color w:val="000000"/>
                <w:sz w:val="16"/>
                <w:szCs w:val="16"/>
              </w:rPr>
            </w:pPr>
            <w:r w:rsidRPr="00B00552">
              <w:rPr>
                <w:rFonts w:ascii="Calibri" w:hAnsi="Calibri"/>
                <w:b/>
                <w:bCs/>
                <w:color w:val="000000"/>
                <w:sz w:val="16"/>
                <w:szCs w:val="16"/>
              </w:rPr>
              <w:t>400,00</w:t>
            </w:r>
          </w:p>
        </w:tc>
        <w:tc>
          <w:tcPr>
            <w:tcW w:w="868" w:type="dxa"/>
            <w:shd w:val="clear" w:color="auto" w:fill="DBE5F1" w:themeFill="accent1" w:themeFillTint="33"/>
            <w:vAlign w:val="center"/>
          </w:tcPr>
          <w:p w14:paraId="75FAB40B" w14:textId="77777777" w:rsidR="0037715F" w:rsidRPr="00B00552" w:rsidRDefault="0037715F" w:rsidP="007A009F">
            <w:pPr>
              <w:spacing w:after="0"/>
              <w:jc w:val="right"/>
              <w:rPr>
                <w:rFonts w:ascii="Calibri" w:hAnsi="Calibri"/>
                <w:b/>
                <w:bCs/>
                <w:color w:val="000000"/>
                <w:sz w:val="16"/>
                <w:szCs w:val="16"/>
              </w:rPr>
            </w:pPr>
            <w:r w:rsidRPr="00B00552">
              <w:rPr>
                <w:rFonts w:ascii="Calibri" w:hAnsi="Calibri"/>
                <w:b/>
                <w:bCs/>
                <w:color w:val="000000"/>
                <w:sz w:val="16"/>
                <w:szCs w:val="16"/>
              </w:rPr>
              <w:t>440,00</w:t>
            </w:r>
          </w:p>
        </w:tc>
        <w:tc>
          <w:tcPr>
            <w:tcW w:w="2528" w:type="dxa"/>
            <w:vMerge/>
            <w:vAlign w:val="center"/>
            <w:hideMark/>
          </w:tcPr>
          <w:p w14:paraId="2DDA0DF2" w14:textId="77777777" w:rsidR="0037715F" w:rsidRPr="00B00552" w:rsidRDefault="0037715F" w:rsidP="007A009F">
            <w:pPr>
              <w:spacing w:after="0"/>
              <w:rPr>
                <w:rFonts w:ascii="Calibri" w:hAnsi="Calibri"/>
                <w:color w:val="000000"/>
                <w:sz w:val="16"/>
                <w:szCs w:val="16"/>
              </w:rPr>
            </w:pPr>
          </w:p>
        </w:tc>
      </w:tr>
      <w:tr w:rsidR="0037715F" w:rsidRPr="00B00552" w14:paraId="0CA8ACB4" w14:textId="77777777" w:rsidTr="00772A44">
        <w:trPr>
          <w:trHeight w:val="284"/>
          <w:jc w:val="center"/>
        </w:trPr>
        <w:tc>
          <w:tcPr>
            <w:tcW w:w="624" w:type="dxa"/>
            <w:shd w:val="clear" w:color="000000" w:fill="BFBFBF"/>
            <w:vAlign w:val="center"/>
            <w:hideMark/>
          </w:tcPr>
          <w:p w14:paraId="745EC451" w14:textId="77777777" w:rsidR="0037715F" w:rsidRPr="00B00552" w:rsidRDefault="0037715F" w:rsidP="007A009F">
            <w:pPr>
              <w:spacing w:after="0"/>
              <w:jc w:val="center"/>
              <w:rPr>
                <w:rFonts w:ascii="Calibri" w:hAnsi="Calibri"/>
                <w:color w:val="000000"/>
                <w:sz w:val="16"/>
                <w:szCs w:val="16"/>
              </w:rPr>
            </w:pPr>
          </w:p>
        </w:tc>
        <w:tc>
          <w:tcPr>
            <w:tcW w:w="4036" w:type="dxa"/>
            <w:shd w:val="clear" w:color="000000" w:fill="BFBFBF"/>
            <w:vAlign w:val="center"/>
            <w:hideMark/>
          </w:tcPr>
          <w:p w14:paraId="729E5A9F" w14:textId="77777777" w:rsidR="0037715F" w:rsidRPr="00B00552" w:rsidRDefault="0037715F" w:rsidP="007A009F">
            <w:pPr>
              <w:spacing w:after="0"/>
              <w:rPr>
                <w:rFonts w:ascii="Calibri" w:hAnsi="Calibri"/>
                <w:b/>
                <w:bCs/>
                <w:i/>
                <w:iCs/>
                <w:color w:val="000000"/>
                <w:sz w:val="16"/>
                <w:szCs w:val="16"/>
              </w:rPr>
            </w:pPr>
            <w:r w:rsidRPr="00B00552">
              <w:rPr>
                <w:rFonts w:ascii="Calibri" w:hAnsi="Calibri"/>
                <w:b/>
                <w:bCs/>
                <w:i/>
                <w:iCs/>
                <w:color w:val="000000"/>
                <w:sz w:val="16"/>
                <w:szCs w:val="16"/>
              </w:rPr>
              <w:t>ΕΝΑΛΛΑΚΤΙΚΑ ΧΩΡΙΣ ΣΚΥΡΟΔΕΜΑΤΑ</w:t>
            </w:r>
          </w:p>
        </w:tc>
        <w:tc>
          <w:tcPr>
            <w:tcW w:w="709" w:type="dxa"/>
            <w:shd w:val="clear" w:color="000000" w:fill="BFBFBF"/>
            <w:vAlign w:val="center"/>
            <w:hideMark/>
          </w:tcPr>
          <w:p w14:paraId="40078810"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 </w:t>
            </w:r>
          </w:p>
        </w:tc>
        <w:tc>
          <w:tcPr>
            <w:tcW w:w="873" w:type="dxa"/>
            <w:shd w:val="clear" w:color="000000" w:fill="BFBFBF"/>
          </w:tcPr>
          <w:p w14:paraId="7BFBA2DA" w14:textId="77777777" w:rsidR="0037715F" w:rsidRPr="00B00552" w:rsidRDefault="0037715F" w:rsidP="007A009F">
            <w:pPr>
              <w:spacing w:after="0"/>
              <w:rPr>
                <w:rFonts w:ascii="Calibri" w:hAnsi="Calibri"/>
                <w:b/>
                <w:bCs/>
                <w:color w:val="000000"/>
                <w:sz w:val="16"/>
                <w:szCs w:val="16"/>
              </w:rPr>
            </w:pPr>
          </w:p>
        </w:tc>
        <w:tc>
          <w:tcPr>
            <w:tcW w:w="868" w:type="dxa"/>
            <w:shd w:val="clear" w:color="000000" w:fill="BFBFBF"/>
          </w:tcPr>
          <w:p w14:paraId="7FA38B9D" w14:textId="77777777" w:rsidR="0037715F" w:rsidRPr="00B00552" w:rsidRDefault="0037715F" w:rsidP="007A009F">
            <w:pPr>
              <w:spacing w:after="0"/>
              <w:rPr>
                <w:rFonts w:ascii="Calibri" w:hAnsi="Calibri"/>
                <w:b/>
                <w:bCs/>
                <w:color w:val="000000"/>
                <w:sz w:val="16"/>
                <w:szCs w:val="16"/>
              </w:rPr>
            </w:pPr>
          </w:p>
        </w:tc>
        <w:tc>
          <w:tcPr>
            <w:tcW w:w="2528" w:type="dxa"/>
            <w:shd w:val="clear" w:color="000000" w:fill="BFBFBF"/>
            <w:vAlign w:val="center"/>
            <w:hideMark/>
          </w:tcPr>
          <w:p w14:paraId="40300125"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3219CB76" w14:textId="77777777" w:rsidTr="00772A44">
        <w:trPr>
          <w:trHeight w:val="284"/>
          <w:jc w:val="center"/>
        </w:trPr>
        <w:tc>
          <w:tcPr>
            <w:tcW w:w="624" w:type="dxa"/>
            <w:shd w:val="clear" w:color="auto" w:fill="auto"/>
            <w:vAlign w:val="center"/>
            <w:hideMark/>
          </w:tcPr>
          <w:p w14:paraId="3DF63B13"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22.03</w:t>
            </w:r>
          </w:p>
        </w:tc>
        <w:tc>
          <w:tcPr>
            <w:tcW w:w="4036" w:type="dxa"/>
            <w:shd w:val="clear" w:color="auto" w:fill="auto"/>
            <w:vAlign w:val="center"/>
            <w:hideMark/>
          </w:tcPr>
          <w:p w14:paraId="2A451EE5"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Πλήρης κατασκευή μεταλλικού κτιρίου ύψους μέχρι και 5 μέτρα</w:t>
            </w:r>
          </w:p>
        </w:tc>
        <w:tc>
          <w:tcPr>
            <w:tcW w:w="709" w:type="dxa"/>
            <w:shd w:val="clear" w:color="auto" w:fill="auto"/>
            <w:vAlign w:val="center"/>
            <w:hideMark/>
          </w:tcPr>
          <w:p w14:paraId="38BF0C9C"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 κάτοψ</w:t>
            </w:r>
          </w:p>
        </w:tc>
        <w:tc>
          <w:tcPr>
            <w:tcW w:w="873" w:type="dxa"/>
            <w:shd w:val="clear" w:color="auto" w:fill="DBE5F1" w:themeFill="accent1" w:themeFillTint="33"/>
            <w:vAlign w:val="center"/>
          </w:tcPr>
          <w:p w14:paraId="14539936"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220,00</w:t>
            </w:r>
          </w:p>
        </w:tc>
        <w:tc>
          <w:tcPr>
            <w:tcW w:w="868" w:type="dxa"/>
            <w:shd w:val="clear" w:color="auto" w:fill="DBE5F1" w:themeFill="accent1" w:themeFillTint="33"/>
            <w:vAlign w:val="center"/>
          </w:tcPr>
          <w:p w14:paraId="66296C9B"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300,00</w:t>
            </w:r>
          </w:p>
        </w:tc>
        <w:tc>
          <w:tcPr>
            <w:tcW w:w="2528" w:type="dxa"/>
            <w:vMerge w:val="restart"/>
            <w:shd w:val="clear" w:color="auto" w:fill="auto"/>
            <w:vAlign w:val="center"/>
            <w:hideMark/>
          </w:tcPr>
          <w:p w14:paraId="5E3854CB"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 xml:space="preserve">Σημείωση: Πλήρης κατασκευή μεταλλικού κτιρίου περιλαμβάνει όλα τα στοιχεία που απαιτούνται για την πλήρη κατασκευή μεταλλικού κτιρίου, όπως ενδεικτικά αλλά όχι περιοριστικά: Φέρων οργανισμός από χάλυβα βαμμένος, κοχλιωτός ή συγκολλητός, τεγίδες, μηκίδες, επικάλυψη και πλαγιοκάλυψη με πάνελ, ειδικά τεμάχια - απολήξεις - υδρορροές, κουφώματα, πόρτες ή ρολά μεγάλου μεγέθους για την είσοδο, τα αγκύρια που ενσωματώνονται στην θεμελίωση του σκυροδέματος κτλ, </w:t>
            </w:r>
            <w:r w:rsidRPr="00B00552">
              <w:rPr>
                <w:rFonts w:ascii="Calibri" w:hAnsi="Calibri"/>
                <w:color w:val="000000"/>
                <w:sz w:val="16"/>
                <w:szCs w:val="16"/>
                <w:u w:val="single"/>
              </w:rPr>
              <w:t>χωρίς να περιλαμβάνεται η θεμελίωση από οπλισμένο σκυρόδεμα και το δάπεδο επί εδάφους).</w:t>
            </w:r>
            <w:r w:rsidRPr="00B00552">
              <w:rPr>
                <w:rFonts w:ascii="Calibri" w:hAnsi="Calibri"/>
                <w:color w:val="000000"/>
                <w:sz w:val="16"/>
                <w:szCs w:val="16"/>
              </w:rPr>
              <w:t xml:space="preserve"> Ως ύψος κτιρίου για την κατάταξη στις παρακάτω κατηγορίες λαμβάνεται το ύψος του κοντύτερου υποστυλώματος τυπικού πλαισίου.</w:t>
            </w:r>
          </w:p>
        </w:tc>
      </w:tr>
      <w:tr w:rsidR="0037715F" w:rsidRPr="00B00552" w14:paraId="10CAE3CB" w14:textId="77777777" w:rsidTr="00772A44">
        <w:trPr>
          <w:trHeight w:val="284"/>
          <w:jc w:val="center"/>
        </w:trPr>
        <w:tc>
          <w:tcPr>
            <w:tcW w:w="624" w:type="dxa"/>
            <w:shd w:val="clear" w:color="auto" w:fill="auto"/>
            <w:vAlign w:val="center"/>
            <w:hideMark/>
          </w:tcPr>
          <w:p w14:paraId="229F2DEF"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22.04</w:t>
            </w:r>
          </w:p>
        </w:tc>
        <w:tc>
          <w:tcPr>
            <w:tcW w:w="4036" w:type="dxa"/>
            <w:shd w:val="clear" w:color="auto" w:fill="auto"/>
            <w:vAlign w:val="center"/>
            <w:hideMark/>
          </w:tcPr>
          <w:p w14:paraId="4FB1E8EA"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Πλήρης κατασκευή μεταλλικού κτιρίου ύψους από 5 μέχρι και 7 μέτρα</w:t>
            </w:r>
          </w:p>
        </w:tc>
        <w:tc>
          <w:tcPr>
            <w:tcW w:w="709" w:type="dxa"/>
            <w:shd w:val="clear" w:color="auto" w:fill="auto"/>
            <w:vAlign w:val="center"/>
            <w:hideMark/>
          </w:tcPr>
          <w:p w14:paraId="77413099"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 κάτοψ</w:t>
            </w:r>
          </w:p>
        </w:tc>
        <w:tc>
          <w:tcPr>
            <w:tcW w:w="873" w:type="dxa"/>
            <w:shd w:val="clear" w:color="auto" w:fill="DBE5F1" w:themeFill="accent1" w:themeFillTint="33"/>
            <w:vAlign w:val="center"/>
          </w:tcPr>
          <w:p w14:paraId="1AF24463"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275,00</w:t>
            </w:r>
          </w:p>
        </w:tc>
        <w:tc>
          <w:tcPr>
            <w:tcW w:w="868" w:type="dxa"/>
            <w:shd w:val="clear" w:color="auto" w:fill="DBE5F1" w:themeFill="accent1" w:themeFillTint="33"/>
            <w:vAlign w:val="center"/>
          </w:tcPr>
          <w:p w14:paraId="5B364588"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350,00</w:t>
            </w:r>
          </w:p>
        </w:tc>
        <w:tc>
          <w:tcPr>
            <w:tcW w:w="2528" w:type="dxa"/>
            <w:vMerge/>
            <w:vAlign w:val="center"/>
            <w:hideMark/>
          </w:tcPr>
          <w:p w14:paraId="4C165BC1" w14:textId="77777777" w:rsidR="0037715F" w:rsidRPr="00B00552" w:rsidRDefault="0037715F" w:rsidP="007A009F">
            <w:pPr>
              <w:spacing w:after="0"/>
              <w:rPr>
                <w:rFonts w:ascii="Calibri" w:hAnsi="Calibri"/>
                <w:color w:val="000000"/>
                <w:sz w:val="16"/>
                <w:szCs w:val="16"/>
              </w:rPr>
            </w:pPr>
          </w:p>
        </w:tc>
      </w:tr>
      <w:tr w:rsidR="0037715F" w:rsidRPr="00B00552" w14:paraId="6E6AB032" w14:textId="77777777" w:rsidTr="00772A44">
        <w:trPr>
          <w:trHeight w:val="284"/>
          <w:jc w:val="center"/>
        </w:trPr>
        <w:tc>
          <w:tcPr>
            <w:tcW w:w="624" w:type="dxa"/>
            <w:shd w:val="clear" w:color="auto" w:fill="auto"/>
            <w:vAlign w:val="center"/>
            <w:hideMark/>
          </w:tcPr>
          <w:p w14:paraId="52918CB5"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22.05</w:t>
            </w:r>
          </w:p>
        </w:tc>
        <w:tc>
          <w:tcPr>
            <w:tcW w:w="4036" w:type="dxa"/>
            <w:shd w:val="clear" w:color="auto" w:fill="auto"/>
            <w:vAlign w:val="center"/>
            <w:hideMark/>
          </w:tcPr>
          <w:p w14:paraId="34CFCACE"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Πλήρης κατασκευή μεταλλικού κτιρίου ύψους από 7 μέχρι και 10 μέτρα</w:t>
            </w:r>
          </w:p>
        </w:tc>
        <w:tc>
          <w:tcPr>
            <w:tcW w:w="709" w:type="dxa"/>
            <w:shd w:val="clear" w:color="auto" w:fill="auto"/>
            <w:vAlign w:val="center"/>
            <w:hideMark/>
          </w:tcPr>
          <w:p w14:paraId="22A40C84"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 κάτοψ</w:t>
            </w:r>
          </w:p>
        </w:tc>
        <w:tc>
          <w:tcPr>
            <w:tcW w:w="873" w:type="dxa"/>
            <w:shd w:val="clear" w:color="auto" w:fill="DBE5F1" w:themeFill="accent1" w:themeFillTint="33"/>
            <w:vAlign w:val="center"/>
          </w:tcPr>
          <w:p w14:paraId="0A80E8F7"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370,00</w:t>
            </w:r>
          </w:p>
        </w:tc>
        <w:tc>
          <w:tcPr>
            <w:tcW w:w="868" w:type="dxa"/>
            <w:shd w:val="clear" w:color="auto" w:fill="DBE5F1" w:themeFill="accent1" w:themeFillTint="33"/>
            <w:vAlign w:val="center"/>
          </w:tcPr>
          <w:p w14:paraId="0E760A60"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460,00</w:t>
            </w:r>
          </w:p>
        </w:tc>
        <w:tc>
          <w:tcPr>
            <w:tcW w:w="2528" w:type="dxa"/>
            <w:vMerge/>
            <w:vAlign w:val="center"/>
            <w:hideMark/>
          </w:tcPr>
          <w:p w14:paraId="6178B2A8" w14:textId="77777777" w:rsidR="0037715F" w:rsidRPr="00B00552" w:rsidRDefault="0037715F" w:rsidP="007A009F">
            <w:pPr>
              <w:spacing w:after="0"/>
              <w:rPr>
                <w:rFonts w:ascii="Calibri" w:hAnsi="Calibri"/>
                <w:color w:val="000000"/>
                <w:sz w:val="16"/>
                <w:szCs w:val="16"/>
              </w:rPr>
            </w:pPr>
          </w:p>
        </w:tc>
      </w:tr>
      <w:tr w:rsidR="0037715F" w:rsidRPr="00B00552" w14:paraId="0EE51931" w14:textId="77777777" w:rsidTr="00772A44">
        <w:trPr>
          <w:trHeight w:val="284"/>
          <w:jc w:val="center"/>
        </w:trPr>
        <w:tc>
          <w:tcPr>
            <w:tcW w:w="624" w:type="dxa"/>
            <w:shd w:val="clear" w:color="auto" w:fill="auto"/>
            <w:vAlign w:val="center"/>
            <w:hideMark/>
          </w:tcPr>
          <w:p w14:paraId="0DF64DDA"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22.06</w:t>
            </w:r>
          </w:p>
        </w:tc>
        <w:tc>
          <w:tcPr>
            <w:tcW w:w="4036" w:type="dxa"/>
            <w:shd w:val="clear" w:color="auto" w:fill="auto"/>
            <w:vAlign w:val="center"/>
            <w:hideMark/>
          </w:tcPr>
          <w:p w14:paraId="3D155606"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Πλήρης κατασκευή βατού μεταλλικού παταριού εντός μεταλλικού κτιρίου (περιλαμβάνεται πλαγιοκάλυψη και βατή κατασκευή οροφής παταριού)</w:t>
            </w:r>
          </w:p>
        </w:tc>
        <w:tc>
          <w:tcPr>
            <w:tcW w:w="709" w:type="dxa"/>
            <w:shd w:val="clear" w:color="auto" w:fill="auto"/>
            <w:vAlign w:val="center"/>
            <w:hideMark/>
          </w:tcPr>
          <w:p w14:paraId="7691F600"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μ2 κάτοψ</w:t>
            </w:r>
          </w:p>
        </w:tc>
        <w:tc>
          <w:tcPr>
            <w:tcW w:w="873" w:type="dxa"/>
            <w:shd w:val="clear" w:color="auto" w:fill="DBE5F1" w:themeFill="accent1" w:themeFillTint="33"/>
            <w:vAlign w:val="center"/>
          </w:tcPr>
          <w:p w14:paraId="58974553"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200,00</w:t>
            </w:r>
          </w:p>
        </w:tc>
        <w:tc>
          <w:tcPr>
            <w:tcW w:w="868" w:type="dxa"/>
            <w:shd w:val="clear" w:color="auto" w:fill="DBE5F1" w:themeFill="accent1" w:themeFillTint="33"/>
            <w:vAlign w:val="center"/>
          </w:tcPr>
          <w:p w14:paraId="3E4B6D93"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230,00</w:t>
            </w:r>
          </w:p>
        </w:tc>
        <w:tc>
          <w:tcPr>
            <w:tcW w:w="2528" w:type="dxa"/>
            <w:vMerge/>
            <w:vAlign w:val="center"/>
            <w:hideMark/>
          </w:tcPr>
          <w:p w14:paraId="6EB773DF" w14:textId="77777777" w:rsidR="0037715F" w:rsidRPr="00B00552" w:rsidRDefault="0037715F" w:rsidP="007A009F">
            <w:pPr>
              <w:spacing w:after="0"/>
              <w:rPr>
                <w:rFonts w:ascii="Calibri" w:hAnsi="Calibri"/>
                <w:color w:val="000000"/>
                <w:sz w:val="16"/>
                <w:szCs w:val="16"/>
              </w:rPr>
            </w:pPr>
          </w:p>
        </w:tc>
      </w:tr>
      <w:tr w:rsidR="0037715F" w:rsidRPr="00B00552" w14:paraId="445D68C1" w14:textId="77777777" w:rsidTr="00772A44">
        <w:trPr>
          <w:trHeight w:val="284"/>
          <w:jc w:val="center"/>
        </w:trPr>
        <w:tc>
          <w:tcPr>
            <w:tcW w:w="624" w:type="dxa"/>
            <w:shd w:val="clear" w:color="000000" w:fill="BFBFBF"/>
            <w:vAlign w:val="center"/>
            <w:hideMark/>
          </w:tcPr>
          <w:p w14:paraId="060424ED" w14:textId="77777777" w:rsidR="0037715F" w:rsidRPr="00B00552" w:rsidRDefault="0037715F" w:rsidP="007A009F">
            <w:pPr>
              <w:spacing w:after="0"/>
              <w:jc w:val="center"/>
              <w:rPr>
                <w:rFonts w:ascii="Calibri" w:hAnsi="Calibri"/>
                <w:color w:val="000000"/>
                <w:sz w:val="16"/>
                <w:szCs w:val="16"/>
              </w:rPr>
            </w:pPr>
          </w:p>
        </w:tc>
        <w:tc>
          <w:tcPr>
            <w:tcW w:w="4036" w:type="dxa"/>
            <w:shd w:val="clear" w:color="000000" w:fill="BFBFBF"/>
            <w:vAlign w:val="center"/>
            <w:hideMark/>
          </w:tcPr>
          <w:p w14:paraId="68094D72" w14:textId="77777777" w:rsidR="0037715F" w:rsidRPr="00B00552" w:rsidRDefault="0037715F" w:rsidP="007A009F">
            <w:pPr>
              <w:spacing w:after="0"/>
              <w:rPr>
                <w:rFonts w:ascii="Calibri" w:hAnsi="Calibri"/>
                <w:b/>
                <w:bCs/>
                <w:i/>
                <w:iCs/>
                <w:color w:val="000000"/>
                <w:sz w:val="16"/>
                <w:szCs w:val="16"/>
              </w:rPr>
            </w:pPr>
            <w:r w:rsidRPr="00B00552">
              <w:rPr>
                <w:rFonts w:ascii="Calibri" w:hAnsi="Calibri"/>
                <w:b/>
                <w:bCs/>
                <w:i/>
                <w:iCs/>
                <w:color w:val="000000"/>
                <w:sz w:val="16"/>
                <w:szCs w:val="16"/>
              </w:rPr>
              <w:t>ΕΝΑΛΛΑΚΤΙΚΑ ΑΝΑ ΚΙΛΟ ΧΑΛΥΒΑ</w:t>
            </w:r>
          </w:p>
        </w:tc>
        <w:tc>
          <w:tcPr>
            <w:tcW w:w="709" w:type="dxa"/>
            <w:shd w:val="clear" w:color="000000" w:fill="BFBFBF"/>
            <w:vAlign w:val="center"/>
            <w:hideMark/>
          </w:tcPr>
          <w:p w14:paraId="47ECF4D7"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 </w:t>
            </w:r>
          </w:p>
        </w:tc>
        <w:tc>
          <w:tcPr>
            <w:tcW w:w="873" w:type="dxa"/>
            <w:shd w:val="clear" w:color="000000" w:fill="BFBFBF"/>
          </w:tcPr>
          <w:p w14:paraId="6879C18E" w14:textId="77777777" w:rsidR="0037715F" w:rsidRPr="00B00552" w:rsidRDefault="0037715F" w:rsidP="007A009F">
            <w:pPr>
              <w:spacing w:after="0"/>
              <w:rPr>
                <w:rFonts w:ascii="Calibri" w:hAnsi="Calibri"/>
                <w:b/>
                <w:bCs/>
                <w:color w:val="000000"/>
                <w:sz w:val="16"/>
                <w:szCs w:val="16"/>
              </w:rPr>
            </w:pPr>
          </w:p>
        </w:tc>
        <w:tc>
          <w:tcPr>
            <w:tcW w:w="868" w:type="dxa"/>
            <w:shd w:val="clear" w:color="000000" w:fill="BFBFBF"/>
          </w:tcPr>
          <w:p w14:paraId="2203628B" w14:textId="77777777" w:rsidR="0037715F" w:rsidRPr="00B00552" w:rsidRDefault="0037715F" w:rsidP="007A009F">
            <w:pPr>
              <w:spacing w:after="0"/>
              <w:rPr>
                <w:rFonts w:ascii="Calibri" w:hAnsi="Calibri"/>
                <w:b/>
                <w:bCs/>
                <w:color w:val="000000"/>
                <w:sz w:val="16"/>
                <w:szCs w:val="16"/>
              </w:rPr>
            </w:pPr>
          </w:p>
        </w:tc>
        <w:tc>
          <w:tcPr>
            <w:tcW w:w="2528" w:type="dxa"/>
            <w:shd w:val="clear" w:color="000000" w:fill="BFBFBF"/>
            <w:vAlign w:val="center"/>
            <w:hideMark/>
          </w:tcPr>
          <w:p w14:paraId="76E82EEE"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7B1F4533" w14:textId="77777777" w:rsidTr="00772A44">
        <w:trPr>
          <w:trHeight w:val="284"/>
          <w:jc w:val="center"/>
        </w:trPr>
        <w:tc>
          <w:tcPr>
            <w:tcW w:w="624" w:type="dxa"/>
            <w:shd w:val="clear" w:color="auto" w:fill="auto"/>
            <w:vAlign w:val="center"/>
            <w:hideMark/>
          </w:tcPr>
          <w:p w14:paraId="4E889D89"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22.07</w:t>
            </w:r>
          </w:p>
        </w:tc>
        <w:tc>
          <w:tcPr>
            <w:tcW w:w="4036" w:type="dxa"/>
            <w:shd w:val="clear" w:color="auto" w:fill="auto"/>
            <w:vAlign w:val="center"/>
            <w:hideMark/>
          </w:tcPr>
          <w:p w14:paraId="6A108069"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 xml:space="preserve">Μεταλλικός σκελετός </w:t>
            </w:r>
          </w:p>
        </w:tc>
        <w:tc>
          <w:tcPr>
            <w:tcW w:w="709" w:type="dxa"/>
            <w:shd w:val="clear" w:color="auto" w:fill="auto"/>
            <w:vAlign w:val="center"/>
            <w:hideMark/>
          </w:tcPr>
          <w:p w14:paraId="161B2EB6"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κιλά</w:t>
            </w:r>
          </w:p>
        </w:tc>
        <w:tc>
          <w:tcPr>
            <w:tcW w:w="873" w:type="dxa"/>
            <w:shd w:val="clear" w:color="auto" w:fill="DBE5F1" w:themeFill="accent1" w:themeFillTint="33"/>
            <w:vAlign w:val="center"/>
          </w:tcPr>
          <w:p w14:paraId="2BDBCB8B"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2,80</w:t>
            </w:r>
          </w:p>
        </w:tc>
        <w:tc>
          <w:tcPr>
            <w:tcW w:w="868" w:type="dxa"/>
            <w:shd w:val="clear" w:color="auto" w:fill="DBE5F1" w:themeFill="accent1" w:themeFillTint="33"/>
            <w:vAlign w:val="center"/>
          </w:tcPr>
          <w:p w14:paraId="2A1C5BA7" w14:textId="77777777" w:rsidR="0037715F" w:rsidRPr="00D516D7" w:rsidRDefault="0037715F" w:rsidP="007A009F">
            <w:pPr>
              <w:spacing w:after="0"/>
              <w:jc w:val="right"/>
              <w:rPr>
                <w:rFonts w:ascii="Calibri" w:hAnsi="Calibri"/>
                <w:b/>
                <w:bCs/>
                <w:color w:val="000000"/>
                <w:sz w:val="16"/>
                <w:szCs w:val="16"/>
              </w:rPr>
            </w:pPr>
            <w:r w:rsidRPr="00D516D7">
              <w:rPr>
                <w:rFonts w:ascii="Calibri" w:hAnsi="Calibri"/>
                <w:b/>
                <w:bCs/>
                <w:color w:val="000000"/>
                <w:sz w:val="16"/>
                <w:szCs w:val="16"/>
              </w:rPr>
              <w:t>4,00</w:t>
            </w:r>
          </w:p>
        </w:tc>
        <w:tc>
          <w:tcPr>
            <w:tcW w:w="2528" w:type="dxa"/>
            <w:shd w:val="clear" w:color="auto" w:fill="auto"/>
            <w:vAlign w:val="center"/>
            <w:hideMark/>
          </w:tcPr>
          <w:p w14:paraId="1CF4EC70"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Ανάλογα τη διάσταση της διατομής, τα συνολικά κιλά, την επεξεργασία, τη βαφή κ.λπ</w:t>
            </w:r>
          </w:p>
        </w:tc>
      </w:tr>
      <w:tr w:rsidR="0037715F" w:rsidRPr="00B00552" w14:paraId="701D1ED6" w14:textId="77777777" w:rsidTr="00772A44">
        <w:trPr>
          <w:trHeight w:val="284"/>
          <w:jc w:val="center"/>
        </w:trPr>
        <w:tc>
          <w:tcPr>
            <w:tcW w:w="624" w:type="dxa"/>
            <w:shd w:val="clear" w:color="auto" w:fill="auto"/>
            <w:vAlign w:val="center"/>
            <w:hideMark/>
          </w:tcPr>
          <w:p w14:paraId="79AE9E6C"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22.08</w:t>
            </w:r>
          </w:p>
        </w:tc>
        <w:tc>
          <w:tcPr>
            <w:tcW w:w="4036" w:type="dxa"/>
            <w:shd w:val="clear" w:color="auto" w:fill="auto"/>
            <w:vAlign w:val="center"/>
            <w:hideMark/>
          </w:tcPr>
          <w:p w14:paraId="3B00A0D4"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Άλλο</w:t>
            </w:r>
            <w:r>
              <w:rPr>
                <w:rFonts w:ascii="Calibri" w:hAnsi="Calibri"/>
                <w:color w:val="000000"/>
                <w:sz w:val="16"/>
                <w:szCs w:val="16"/>
              </w:rPr>
              <w:t xml:space="preserve"> (αναλύστε)</w:t>
            </w:r>
          </w:p>
        </w:tc>
        <w:tc>
          <w:tcPr>
            <w:tcW w:w="709" w:type="dxa"/>
            <w:shd w:val="clear" w:color="auto" w:fill="auto"/>
            <w:vAlign w:val="center"/>
            <w:hideMark/>
          </w:tcPr>
          <w:p w14:paraId="2226A7C7"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 </w:t>
            </w:r>
          </w:p>
        </w:tc>
        <w:tc>
          <w:tcPr>
            <w:tcW w:w="873" w:type="dxa"/>
            <w:shd w:val="clear" w:color="auto" w:fill="DBE5F1" w:themeFill="accent1" w:themeFillTint="33"/>
          </w:tcPr>
          <w:p w14:paraId="3FFF5110" w14:textId="77777777" w:rsidR="0037715F" w:rsidRPr="00B00552" w:rsidRDefault="0037715F" w:rsidP="007A009F">
            <w:pPr>
              <w:spacing w:after="0"/>
              <w:rPr>
                <w:rFonts w:ascii="Calibri" w:hAnsi="Calibri"/>
                <w:color w:val="000000"/>
                <w:sz w:val="16"/>
                <w:szCs w:val="16"/>
              </w:rPr>
            </w:pPr>
          </w:p>
        </w:tc>
        <w:tc>
          <w:tcPr>
            <w:tcW w:w="868" w:type="dxa"/>
            <w:shd w:val="clear" w:color="auto" w:fill="DBE5F1" w:themeFill="accent1" w:themeFillTint="33"/>
          </w:tcPr>
          <w:p w14:paraId="40D5AF80" w14:textId="77777777" w:rsidR="0037715F" w:rsidRPr="00B00552" w:rsidRDefault="0037715F" w:rsidP="007A009F">
            <w:pPr>
              <w:spacing w:after="0"/>
              <w:rPr>
                <w:rFonts w:ascii="Calibri" w:hAnsi="Calibri"/>
                <w:color w:val="000000"/>
                <w:sz w:val="16"/>
                <w:szCs w:val="16"/>
              </w:rPr>
            </w:pPr>
          </w:p>
        </w:tc>
        <w:tc>
          <w:tcPr>
            <w:tcW w:w="2528" w:type="dxa"/>
            <w:shd w:val="clear" w:color="auto" w:fill="auto"/>
            <w:vAlign w:val="center"/>
            <w:hideMark/>
          </w:tcPr>
          <w:p w14:paraId="60BA8F6C"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 </w:t>
            </w:r>
          </w:p>
        </w:tc>
      </w:tr>
      <w:tr w:rsidR="0037715F" w:rsidRPr="00B00552" w14:paraId="2FD0AA19" w14:textId="77777777" w:rsidTr="00772A44">
        <w:trPr>
          <w:trHeight w:val="284"/>
          <w:jc w:val="center"/>
        </w:trPr>
        <w:tc>
          <w:tcPr>
            <w:tcW w:w="624" w:type="dxa"/>
            <w:shd w:val="clear" w:color="000000" w:fill="C0C0C0"/>
            <w:vAlign w:val="center"/>
            <w:hideMark/>
          </w:tcPr>
          <w:p w14:paraId="2834FA92" w14:textId="77777777" w:rsidR="0037715F" w:rsidRPr="00B00552" w:rsidRDefault="0037715F" w:rsidP="007A009F">
            <w:pPr>
              <w:spacing w:after="0"/>
              <w:jc w:val="center"/>
              <w:rPr>
                <w:rFonts w:ascii="Calibri" w:hAnsi="Calibri"/>
                <w:b/>
                <w:bCs/>
                <w:color w:val="000000"/>
                <w:sz w:val="16"/>
                <w:szCs w:val="16"/>
              </w:rPr>
            </w:pPr>
            <w:r w:rsidRPr="00B00552">
              <w:rPr>
                <w:rFonts w:ascii="Calibri" w:hAnsi="Calibri"/>
                <w:b/>
                <w:bCs/>
                <w:color w:val="000000"/>
                <w:sz w:val="16"/>
                <w:szCs w:val="16"/>
              </w:rPr>
              <w:t>23</w:t>
            </w:r>
          </w:p>
        </w:tc>
        <w:tc>
          <w:tcPr>
            <w:tcW w:w="4036" w:type="dxa"/>
            <w:shd w:val="clear" w:color="000000" w:fill="C0C0C0"/>
            <w:vAlign w:val="center"/>
            <w:hideMark/>
          </w:tcPr>
          <w:p w14:paraId="137D6C36"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xml:space="preserve">ΆΛΛΕΣ ΕΡΓΑΣΙΕΣ </w:t>
            </w:r>
          </w:p>
        </w:tc>
        <w:tc>
          <w:tcPr>
            <w:tcW w:w="709" w:type="dxa"/>
            <w:shd w:val="clear" w:color="000000" w:fill="BFBFBF"/>
            <w:noWrap/>
            <w:vAlign w:val="center"/>
            <w:hideMark/>
          </w:tcPr>
          <w:p w14:paraId="4DAD1DCC"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 </w:t>
            </w:r>
          </w:p>
        </w:tc>
        <w:tc>
          <w:tcPr>
            <w:tcW w:w="873" w:type="dxa"/>
            <w:shd w:val="clear" w:color="000000" w:fill="BFBFBF"/>
          </w:tcPr>
          <w:p w14:paraId="055CEE35" w14:textId="77777777" w:rsidR="0037715F" w:rsidRPr="00B00552" w:rsidRDefault="0037715F" w:rsidP="007A009F">
            <w:pPr>
              <w:spacing w:after="0"/>
              <w:rPr>
                <w:rFonts w:ascii="Calibri" w:hAnsi="Calibri"/>
                <w:b/>
                <w:bCs/>
                <w:color w:val="000000"/>
                <w:sz w:val="16"/>
                <w:szCs w:val="16"/>
              </w:rPr>
            </w:pPr>
          </w:p>
        </w:tc>
        <w:tc>
          <w:tcPr>
            <w:tcW w:w="868" w:type="dxa"/>
            <w:shd w:val="clear" w:color="000000" w:fill="BFBFBF"/>
          </w:tcPr>
          <w:p w14:paraId="592B2B96" w14:textId="77777777" w:rsidR="0037715F" w:rsidRPr="00B00552" w:rsidRDefault="0037715F" w:rsidP="007A009F">
            <w:pPr>
              <w:spacing w:after="0"/>
              <w:rPr>
                <w:rFonts w:ascii="Calibri" w:hAnsi="Calibri"/>
                <w:b/>
                <w:bCs/>
                <w:color w:val="000000"/>
                <w:sz w:val="16"/>
                <w:szCs w:val="16"/>
              </w:rPr>
            </w:pPr>
          </w:p>
        </w:tc>
        <w:tc>
          <w:tcPr>
            <w:tcW w:w="2528" w:type="dxa"/>
            <w:shd w:val="clear" w:color="000000" w:fill="BFBFBF"/>
            <w:noWrap/>
            <w:vAlign w:val="center"/>
            <w:hideMark/>
          </w:tcPr>
          <w:p w14:paraId="68340C81" w14:textId="77777777" w:rsidR="0037715F" w:rsidRPr="00B00552" w:rsidRDefault="0037715F" w:rsidP="007A009F">
            <w:pPr>
              <w:spacing w:after="0"/>
              <w:rPr>
                <w:rFonts w:ascii="Calibri" w:hAnsi="Calibri"/>
                <w:b/>
                <w:bCs/>
                <w:color w:val="000000"/>
                <w:sz w:val="16"/>
                <w:szCs w:val="16"/>
              </w:rPr>
            </w:pPr>
            <w:r w:rsidRPr="00B00552">
              <w:rPr>
                <w:rFonts w:ascii="Calibri" w:hAnsi="Calibri"/>
                <w:b/>
                <w:bCs/>
                <w:color w:val="000000"/>
                <w:sz w:val="16"/>
                <w:szCs w:val="16"/>
              </w:rPr>
              <w:t> </w:t>
            </w:r>
          </w:p>
        </w:tc>
      </w:tr>
      <w:tr w:rsidR="0037715F" w:rsidRPr="00B00552" w14:paraId="298400D3" w14:textId="77777777" w:rsidTr="00772A44">
        <w:trPr>
          <w:trHeight w:val="284"/>
          <w:jc w:val="center"/>
        </w:trPr>
        <w:tc>
          <w:tcPr>
            <w:tcW w:w="624" w:type="dxa"/>
            <w:shd w:val="clear" w:color="auto" w:fill="auto"/>
            <w:vAlign w:val="center"/>
            <w:hideMark/>
          </w:tcPr>
          <w:p w14:paraId="731A56DF"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23.01</w:t>
            </w:r>
          </w:p>
        </w:tc>
        <w:tc>
          <w:tcPr>
            <w:tcW w:w="4036" w:type="dxa"/>
            <w:shd w:val="clear" w:color="auto" w:fill="auto"/>
            <w:vAlign w:val="center"/>
            <w:hideMark/>
          </w:tcPr>
          <w:p w14:paraId="5483A864"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Ασφαλιστικές εισφορές</w:t>
            </w:r>
          </w:p>
        </w:tc>
        <w:tc>
          <w:tcPr>
            <w:tcW w:w="709" w:type="dxa"/>
            <w:shd w:val="clear" w:color="auto" w:fill="auto"/>
            <w:vAlign w:val="center"/>
            <w:hideMark/>
          </w:tcPr>
          <w:p w14:paraId="59DFD613"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κατ.</w:t>
            </w:r>
            <w:r>
              <w:rPr>
                <w:rFonts w:ascii="Calibri" w:hAnsi="Calibri"/>
                <w:color w:val="000000"/>
                <w:sz w:val="16"/>
                <w:szCs w:val="16"/>
              </w:rPr>
              <w:t xml:space="preserve"> </w:t>
            </w:r>
            <w:r w:rsidRPr="00B00552">
              <w:rPr>
                <w:rFonts w:ascii="Calibri" w:hAnsi="Calibri"/>
                <w:color w:val="000000"/>
                <w:sz w:val="16"/>
                <w:szCs w:val="16"/>
              </w:rPr>
              <w:t>απ</w:t>
            </w:r>
            <w:r>
              <w:rPr>
                <w:rFonts w:ascii="Calibri" w:hAnsi="Calibri"/>
                <w:color w:val="000000"/>
                <w:sz w:val="16"/>
                <w:szCs w:val="16"/>
              </w:rPr>
              <w:t>οκ.</w:t>
            </w:r>
          </w:p>
        </w:tc>
        <w:tc>
          <w:tcPr>
            <w:tcW w:w="873" w:type="dxa"/>
            <w:shd w:val="clear" w:color="auto" w:fill="DBE5F1" w:themeFill="accent1" w:themeFillTint="33"/>
          </w:tcPr>
          <w:p w14:paraId="7B247742" w14:textId="77777777" w:rsidR="0037715F" w:rsidRPr="00B00552" w:rsidRDefault="0037715F" w:rsidP="007A009F">
            <w:pPr>
              <w:spacing w:after="0"/>
              <w:rPr>
                <w:rFonts w:ascii="Calibri" w:hAnsi="Calibri"/>
                <w:color w:val="000000"/>
                <w:sz w:val="16"/>
                <w:szCs w:val="16"/>
              </w:rPr>
            </w:pPr>
          </w:p>
        </w:tc>
        <w:tc>
          <w:tcPr>
            <w:tcW w:w="868" w:type="dxa"/>
            <w:shd w:val="clear" w:color="auto" w:fill="DBE5F1" w:themeFill="accent1" w:themeFillTint="33"/>
          </w:tcPr>
          <w:p w14:paraId="41000F72" w14:textId="77777777" w:rsidR="0037715F" w:rsidRPr="00B00552" w:rsidRDefault="0037715F" w:rsidP="007A009F">
            <w:pPr>
              <w:spacing w:after="0"/>
              <w:rPr>
                <w:rFonts w:ascii="Calibri" w:hAnsi="Calibri"/>
                <w:color w:val="000000"/>
                <w:sz w:val="16"/>
                <w:szCs w:val="16"/>
              </w:rPr>
            </w:pPr>
          </w:p>
        </w:tc>
        <w:tc>
          <w:tcPr>
            <w:tcW w:w="2528" w:type="dxa"/>
            <w:shd w:val="clear" w:color="auto" w:fill="auto"/>
            <w:vAlign w:val="center"/>
            <w:hideMark/>
          </w:tcPr>
          <w:p w14:paraId="3A5D549E"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Σύμφωνα με τους θεωρημένους πίνακες οικοδομοτεχνικού έργου του ΙΚΑ</w:t>
            </w:r>
          </w:p>
        </w:tc>
      </w:tr>
      <w:tr w:rsidR="0037715F" w:rsidRPr="00B00552" w14:paraId="233A081A" w14:textId="77777777" w:rsidTr="00772A44">
        <w:trPr>
          <w:trHeight w:val="284"/>
          <w:jc w:val="center"/>
        </w:trPr>
        <w:tc>
          <w:tcPr>
            <w:tcW w:w="624" w:type="dxa"/>
            <w:shd w:val="clear" w:color="auto" w:fill="auto"/>
            <w:vAlign w:val="center"/>
            <w:hideMark/>
          </w:tcPr>
          <w:p w14:paraId="482066CF"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23.02</w:t>
            </w:r>
          </w:p>
        </w:tc>
        <w:tc>
          <w:tcPr>
            <w:tcW w:w="4036" w:type="dxa"/>
            <w:shd w:val="clear" w:color="auto" w:fill="auto"/>
            <w:vAlign w:val="center"/>
            <w:hideMark/>
          </w:tcPr>
          <w:p w14:paraId="1E14E9F8"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Άλλο</w:t>
            </w:r>
            <w:r>
              <w:rPr>
                <w:rFonts w:ascii="Calibri" w:hAnsi="Calibri"/>
                <w:color w:val="000000"/>
                <w:sz w:val="16"/>
                <w:szCs w:val="16"/>
              </w:rPr>
              <w:t xml:space="preserve"> (αναλύστε)</w:t>
            </w:r>
          </w:p>
        </w:tc>
        <w:tc>
          <w:tcPr>
            <w:tcW w:w="709" w:type="dxa"/>
            <w:shd w:val="clear" w:color="auto" w:fill="auto"/>
            <w:vAlign w:val="center"/>
            <w:hideMark/>
          </w:tcPr>
          <w:p w14:paraId="23608F9C" w14:textId="77777777" w:rsidR="0037715F" w:rsidRPr="00B00552" w:rsidRDefault="0037715F" w:rsidP="007A009F">
            <w:pPr>
              <w:spacing w:after="0"/>
              <w:jc w:val="center"/>
              <w:rPr>
                <w:rFonts w:ascii="Calibri" w:hAnsi="Calibri"/>
                <w:color w:val="000000"/>
                <w:sz w:val="16"/>
                <w:szCs w:val="16"/>
              </w:rPr>
            </w:pPr>
            <w:r w:rsidRPr="00B00552">
              <w:rPr>
                <w:rFonts w:ascii="Calibri" w:hAnsi="Calibri"/>
                <w:color w:val="000000"/>
                <w:sz w:val="16"/>
                <w:szCs w:val="16"/>
              </w:rPr>
              <w:t> </w:t>
            </w:r>
          </w:p>
        </w:tc>
        <w:tc>
          <w:tcPr>
            <w:tcW w:w="873" w:type="dxa"/>
            <w:shd w:val="clear" w:color="auto" w:fill="DBE5F1" w:themeFill="accent1" w:themeFillTint="33"/>
          </w:tcPr>
          <w:p w14:paraId="4A721635" w14:textId="77777777" w:rsidR="0037715F" w:rsidRPr="00B00552" w:rsidRDefault="0037715F" w:rsidP="007A009F">
            <w:pPr>
              <w:spacing w:after="0"/>
              <w:rPr>
                <w:rFonts w:ascii="Calibri" w:hAnsi="Calibri"/>
                <w:color w:val="000000"/>
                <w:sz w:val="16"/>
                <w:szCs w:val="16"/>
              </w:rPr>
            </w:pPr>
          </w:p>
        </w:tc>
        <w:tc>
          <w:tcPr>
            <w:tcW w:w="868" w:type="dxa"/>
            <w:shd w:val="clear" w:color="auto" w:fill="DBE5F1" w:themeFill="accent1" w:themeFillTint="33"/>
          </w:tcPr>
          <w:p w14:paraId="15CAD47C" w14:textId="77777777" w:rsidR="0037715F" w:rsidRPr="00B00552" w:rsidRDefault="0037715F" w:rsidP="007A009F">
            <w:pPr>
              <w:spacing w:after="0"/>
              <w:rPr>
                <w:rFonts w:ascii="Calibri" w:hAnsi="Calibri"/>
                <w:color w:val="000000"/>
                <w:sz w:val="16"/>
                <w:szCs w:val="16"/>
              </w:rPr>
            </w:pPr>
          </w:p>
        </w:tc>
        <w:tc>
          <w:tcPr>
            <w:tcW w:w="2528" w:type="dxa"/>
            <w:shd w:val="clear" w:color="auto" w:fill="auto"/>
            <w:vAlign w:val="center"/>
            <w:hideMark/>
          </w:tcPr>
          <w:p w14:paraId="21465BBC" w14:textId="77777777" w:rsidR="0037715F" w:rsidRPr="00B00552" w:rsidRDefault="0037715F" w:rsidP="007A009F">
            <w:pPr>
              <w:spacing w:after="0"/>
              <w:rPr>
                <w:rFonts w:ascii="Calibri" w:hAnsi="Calibri"/>
                <w:color w:val="000000"/>
                <w:sz w:val="16"/>
                <w:szCs w:val="16"/>
              </w:rPr>
            </w:pPr>
            <w:r w:rsidRPr="00B00552">
              <w:rPr>
                <w:rFonts w:ascii="Calibri" w:hAnsi="Calibri"/>
                <w:color w:val="000000"/>
                <w:sz w:val="16"/>
                <w:szCs w:val="16"/>
              </w:rPr>
              <w:t> </w:t>
            </w:r>
          </w:p>
        </w:tc>
      </w:tr>
    </w:tbl>
    <w:p w14:paraId="604B0361" w14:textId="77777777" w:rsidR="006A3289" w:rsidRPr="00ED0FB5" w:rsidRDefault="006A3289" w:rsidP="008667BC">
      <w:pPr>
        <w:pStyle w:val="a4"/>
        <w:numPr>
          <w:ilvl w:val="1"/>
          <w:numId w:val="10"/>
        </w:numPr>
        <w:spacing w:after="0" w:line="240" w:lineRule="auto"/>
        <w:ind w:left="357" w:hanging="357"/>
        <w:jc w:val="both"/>
        <w:rPr>
          <w:rFonts w:eastAsia="Times New Roman" w:cs="Times New Roman"/>
          <w:bCs/>
          <w:sz w:val="20"/>
          <w:szCs w:val="20"/>
        </w:rPr>
      </w:pPr>
      <w:r w:rsidRPr="00ED0FB5">
        <w:rPr>
          <w:rFonts w:eastAsia="Times New Roman" w:cs="Times New Roman"/>
          <w:bCs/>
          <w:sz w:val="20"/>
          <w:szCs w:val="20"/>
        </w:rPr>
        <w:t>Οι παραπάνω τιμές αφορούν σε εργασίες μετά υλικών, όπου δεν αναφέρεται διαφορετικά.</w:t>
      </w:r>
    </w:p>
    <w:p w14:paraId="38CD7A01" w14:textId="77777777" w:rsidR="006A3289" w:rsidRPr="00ED0FB5" w:rsidRDefault="006A3289" w:rsidP="008667BC">
      <w:pPr>
        <w:pStyle w:val="a4"/>
        <w:numPr>
          <w:ilvl w:val="1"/>
          <w:numId w:val="10"/>
        </w:numPr>
        <w:spacing w:after="0" w:line="240" w:lineRule="auto"/>
        <w:ind w:left="357" w:hanging="357"/>
        <w:jc w:val="both"/>
        <w:rPr>
          <w:rFonts w:eastAsia="Times New Roman" w:cs="Times New Roman"/>
          <w:bCs/>
          <w:sz w:val="20"/>
          <w:szCs w:val="20"/>
        </w:rPr>
      </w:pPr>
      <w:r w:rsidRPr="00ED0FB5">
        <w:rPr>
          <w:rFonts w:eastAsia="Times New Roman" w:cs="Times New Roman"/>
          <w:bCs/>
          <w:sz w:val="20"/>
          <w:szCs w:val="20"/>
        </w:rPr>
        <w:t>Οι παραπάνω τιμές δεν περιλαμβάνουν ασφαλιστικές εισφορές του έργου (ΙΚΑ), οι οποίες αναφέρονται συνολικά για το έργο στον ΚΩΔ</w:t>
      </w:r>
      <w:r w:rsidR="00B311B9" w:rsidRPr="00ED0FB5">
        <w:rPr>
          <w:rFonts w:eastAsia="Times New Roman" w:cs="Times New Roman"/>
          <w:bCs/>
          <w:sz w:val="20"/>
          <w:szCs w:val="20"/>
        </w:rPr>
        <w:t>.23.01,</w:t>
      </w:r>
      <w:r w:rsidRPr="00ED0FB5">
        <w:rPr>
          <w:rFonts w:eastAsia="Times New Roman" w:cs="Times New Roman"/>
          <w:bCs/>
          <w:sz w:val="20"/>
          <w:szCs w:val="20"/>
        </w:rPr>
        <w:t xml:space="preserve"> σύμφωνα με τους Πίνακες Ελαχίστων Ημερομισθίων του ΙΚΑ</w:t>
      </w:r>
    </w:p>
    <w:p w14:paraId="3DCE4311" w14:textId="7561DF7B" w:rsidR="006A3289" w:rsidRPr="007A1140" w:rsidRDefault="006A3289" w:rsidP="007A1140">
      <w:pPr>
        <w:pStyle w:val="a4"/>
        <w:numPr>
          <w:ilvl w:val="1"/>
          <w:numId w:val="10"/>
        </w:numPr>
        <w:spacing w:after="0" w:line="240" w:lineRule="auto"/>
        <w:ind w:left="357" w:hanging="357"/>
        <w:jc w:val="both"/>
        <w:rPr>
          <w:rFonts w:eastAsia="Times New Roman" w:cs="Times New Roman"/>
          <w:bCs/>
          <w:sz w:val="20"/>
          <w:szCs w:val="20"/>
        </w:rPr>
      </w:pPr>
      <w:r w:rsidRPr="007A1140">
        <w:rPr>
          <w:rFonts w:eastAsia="Times New Roman" w:cs="Times New Roman"/>
          <w:bCs/>
          <w:sz w:val="20"/>
          <w:szCs w:val="20"/>
        </w:rPr>
        <w:t>Γίνονται δεκτές και εργασίες που δεν περιλαμβάνονται στον παρόντα πίνακα χωρίς να υπερβαίνουν το 60% των αντίστοιχων τιμών ΑΤΟΕ</w:t>
      </w:r>
      <w:r w:rsidR="004E3071" w:rsidRPr="007A1140">
        <w:rPr>
          <w:rFonts w:eastAsia="Times New Roman" w:cs="Times New Roman"/>
          <w:bCs/>
          <w:sz w:val="20"/>
          <w:szCs w:val="20"/>
        </w:rPr>
        <w:t>,</w:t>
      </w:r>
      <w:r w:rsidR="004E3071" w:rsidRPr="004E3071">
        <w:t xml:space="preserve"> </w:t>
      </w:r>
      <w:r w:rsidR="007A1140" w:rsidRPr="007A1140">
        <w:rPr>
          <w:rFonts w:eastAsia="Times New Roman" w:cs="Times New Roman"/>
          <w:bCs/>
          <w:sz w:val="20"/>
          <w:szCs w:val="20"/>
        </w:rPr>
        <w:t>με προσκόμιση 3 προσφορών για την τεκμηρίωση του εύλογου κόστους.</w:t>
      </w:r>
    </w:p>
    <w:p w14:paraId="2CEFC0B0" w14:textId="77777777" w:rsidR="006A3289" w:rsidRPr="00ED0FB5" w:rsidRDefault="006A3289" w:rsidP="008667BC">
      <w:pPr>
        <w:pStyle w:val="a4"/>
        <w:numPr>
          <w:ilvl w:val="1"/>
          <w:numId w:val="10"/>
        </w:numPr>
        <w:spacing w:after="0" w:line="240" w:lineRule="auto"/>
        <w:ind w:left="357" w:hanging="357"/>
        <w:jc w:val="both"/>
        <w:rPr>
          <w:rFonts w:eastAsia="Times New Roman" w:cs="Times New Roman"/>
          <w:bCs/>
          <w:sz w:val="20"/>
          <w:szCs w:val="20"/>
        </w:rPr>
      </w:pPr>
      <w:r w:rsidRPr="00ED0FB5">
        <w:rPr>
          <w:rFonts w:eastAsia="Times New Roman" w:cs="Times New Roman"/>
          <w:bCs/>
          <w:sz w:val="20"/>
          <w:szCs w:val="20"/>
        </w:rPr>
        <w:t>Στις παραπάνω τιμές συμπεριλαμβάνονται οι νόμιμες κρατήσεις και προκαταβολές φόρων.</w:t>
      </w:r>
    </w:p>
    <w:p w14:paraId="04BFEDCB" w14:textId="77777777" w:rsidR="006A3289" w:rsidRPr="00ED0FB5" w:rsidRDefault="006A3289" w:rsidP="008667BC">
      <w:pPr>
        <w:pStyle w:val="a4"/>
        <w:numPr>
          <w:ilvl w:val="1"/>
          <w:numId w:val="10"/>
        </w:numPr>
        <w:spacing w:after="0" w:line="240" w:lineRule="auto"/>
        <w:ind w:left="357" w:hanging="357"/>
        <w:jc w:val="both"/>
        <w:rPr>
          <w:rFonts w:eastAsia="Times New Roman" w:cs="Times New Roman"/>
          <w:bCs/>
          <w:sz w:val="20"/>
          <w:szCs w:val="20"/>
        </w:rPr>
      </w:pPr>
      <w:r w:rsidRPr="00ED0FB5">
        <w:rPr>
          <w:rFonts w:eastAsia="Times New Roman" w:cs="Times New Roman"/>
          <w:bCs/>
          <w:sz w:val="20"/>
          <w:szCs w:val="20"/>
        </w:rPr>
        <w:t>Στις παραπάνω τιμές δε συμπεριλαμβάνεται ο ΦΠΑ</w:t>
      </w:r>
    </w:p>
    <w:p w14:paraId="52122DA8" w14:textId="77777777" w:rsidR="00407CFF" w:rsidRPr="0069633A" w:rsidRDefault="006A3289" w:rsidP="008667BC">
      <w:pPr>
        <w:pStyle w:val="a4"/>
        <w:numPr>
          <w:ilvl w:val="1"/>
          <w:numId w:val="10"/>
        </w:numPr>
        <w:spacing w:after="0" w:line="240" w:lineRule="auto"/>
        <w:ind w:left="357" w:hanging="357"/>
        <w:jc w:val="both"/>
        <w:rPr>
          <w:rFonts w:eastAsia="Times New Roman" w:cs="Times New Roman"/>
          <w:bCs/>
          <w:color w:val="000000"/>
          <w:sz w:val="18"/>
          <w:szCs w:val="18"/>
        </w:rPr>
      </w:pPr>
      <w:r w:rsidRPr="00ED0FB5">
        <w:rPr>
          <w:rFonts w:eastAsia="Times New Roman" w:cs="Times New Roman"/>
          <w:bCs/>
          <w:color w:val="000000"/>
          <w:sz w:val="20"/>
          <w:szCs w:val="20"/>
        </w:rPr>
        <w:t>Δεν πιστοποιούνται εργασίες τμηματικά εκτός αν είναι εμφανώς διακριτές οι ποσότητες, π.χ. σκυροδέματα θεμελίωσης, υπογείου, στάθμης ανωδομής</w:t>
      </w:r>
      <w:r w:rsidRPr="0069633A">
        <w:rPr>
          <w:rFonts w:eastAsia="Times New Roman" w:cs="Times New Roman"/>
          <w:bCs/>
          <w:color w:val="000000"/>
          <w:sz w:val="18"/>
          <w:szCs w:val="18"/>
        </w:rPr>
        <w:t>.</w:t>
      </w:r>
    </w:p>
    <w:p w14:paraId="1E6E669E" w14:textId="77777777" w:rsidR="006650D8" w:rsidRDefault="006650D8" w:rsidP="006650D8">
      <w:pPr>
        <w:spacing w:after="0" w:line="240" w:lineRule="auto"/>
        <w:jc w:val="both"/>
        <w:rPr>
          <w:rFonts w:eastAsia="Times New Roman" w:cs="Times New Roman"/>
          <w:bCs/>
          <w:color w:val="000000"/>
          <w:sz w:val="20"/>
          <w:szCs w:val="20"/>
        </w:rPr>
      </w:pPr>
    </w:p>
    <w:p w14:paraId="0C63740C" w14:textId="77777777" w:rsidR="00ED0FB5" w:rsidRDefault="00ED0FB5" w:rsidP="006650D8">
      <w:pPr>
        <w:spacing w:after="0" w:line="240" w:lineRule="auto"/>
        <w:jc w:val="both"/>
        <w:rPr>
          <w:rFonts w:eastAsia="Times New Roman" w:cs="Times New Roman"/>
          <w:bCs/>
          <w:color w:val="000000"/>
          <w:sz w:val="20"/>
          <w:szCs w:val="20"/>
        </w:rPr>
      </w:pPr>
    </w:p>
    <w:p w14:paraId="5E67B01F" w14:textId="77777777" w:rsidR="00ED0FB5" w:rsidRDefault="00ED0FB5" w:rsidP="006650D8">
      <w:pPr>
        <w:spacing w:after="0" w:line="240" w:lineRule="auto"/>
        <w:jc w:val="both"/>
        <w:rPr>
          <w:rFonts w:eastAsia="Times New Roman" w:cs="Times New Roman"/>
          <w:bCs/>
          <w:color w:val="000000"/>
          <w:sz w:val="20"/>
          <w:szCs w:val="20"/>
        </w:rPr>
      </w:pPr>
    </w:p>
    <w:p w14:paraId="4ADC8534" w14:textId="77777777" w:rsidR="00ED0FB5" w:rsidRDefault="00ED0FB5" w:rsidP="006650D8">
      <w:pPr>
        <w:spacing w:after="0" w:line="240" w:lineRule="auto"/>
        <w:jc w:val="both"/>
        <w:rPr>
          <w:rFonts w:eastAsia="Times New Roman" w:cs="Times New Roman"/>
          <w:bCs/>
          <w:color w:val="000000"/>
          <w:sz w:val="20"/>
          <w:szCs w:val="20"/>
        </w:rPr>
      </w:pPr>
    </w:p>
    <w:p w14:paraId="08EF03F8" w14:textId="77777777" w:rsidR="00ED0FB5" w:rsidRDefault="00ED0FB5" w:rsidP="006650D8">
      <w:pPr>
        <w:spacing w:after="0" w:line="240" w:lineRule="auto"/>
        <w:jc w:val="both"/>
        <w:rPr>
          <w:rFonts w:eastAsia="Times New Roman" w:cs="Times New Roman"/>
          <w:bCs/>
          <w:color w:val="000000"/>
          <w:sz w:val="20"/>
          <w:szCs w:val="20"/>
        </w:rPr>
      </w:pPr>
    </w:p>
    <w:p w14:paraId="54780008" w14:textId="77777777" w:rsidR="00ED0FB5" w:rsidRDefault="00ED0FB5" w:rsidP="006650D8">
      <w:pPr>
        <w:spacing w:after="0" w:line="240" w:lineRule="auto"/>
        <w:jc w:val="both"/>
        <w:rPr>
          <w:rFonts w:eastAsia="Times New Roman" w:cs="Times New Roman"/>
          <w:bCs/>
          <w:color w:val="000000"/>
          <w:sz w:val="20"/>
          <w:szCs w:val="20"/>
        </w:rPr>
      </w:pPr>
    </w:p>
    <w:p w14:paraId="1AA622ED" w14:textId="77777777" w:rsidR="00ED0FB5" w:rsidRDefault="00ED0FB5" w:rsidP="006650D8">
      <w:pPr>
        <w:spacing w:after="0" w:line="240" w:lineRule="auto"/>
        <w:jc w:val="both"/>
        <w:rPr>
          <w:rFonts w:eastAsia="Times New Roman" w:cs="Times New Roman"/>
          <w:bCs/>
          <w:color w:val="000000"/>
          <w:sz w:val="20"/>
          <w:szCs w:val="20"/>
        </w:rPr>
      </w:pPr>
    </w:p>
    <w:p w14:paraId="7296A6C6" w14:textId="77777777" w:rsidR="00ED0FB5" w:rsidRDefault="00ED0FB5" w:rsidP="006650D8">
      <w:pPr>
        <w:spacing w:after="0" w:line="240" w:lineRule="auto"/>
        <w:jc w:val="both"/>
        <w:rPr>
          <w:rFonts w:eastAsia="Times New Roman" w:cs="Times New Roman"/>
          <w:bCs/>
          <w:color w:val="000000"/>
          <w:sz w:val="20"/>
          <w:szCs w:val="20"/>
        </w:rPr>
      </w:pPr>
    </w:p>
    <w:p w14:paraId="1889017A" w14:textId="77777777" w:rsidR="00ED0FB5" w:rsidRDefault="00ED0FB5" w:rsidP="006650D8">
      <w:pPr>
        <w:spacing w:after="0" w:line="240" w:lineRule="auto"/>
        <w:jc w:val="both"/>
        <w:rPr>
          <w:rFonts w:eastAsia="Times New Roman" w:cs="Times New Roman"/>
          <w:bCs/>
          <w:color w:val="000000"/>
          <w:sz w:val="20"/>
          <w:szCs w:val="20"/>
        </w:rPr>
      </w:pPr>
    </w:p>
    <w:p w14:paraId="5B0A6F6C" w14:textId="77777777" w:rsidR="00ED0FB5" w:rsidRDefault="00ED0FB5" w:rsidP="006650D8">
      <w:pPr>
        <w:spacing w:after="0" w:line="240" w:lineRule="auto"/>
        <w:jc w:val="both"/>
        <w:rPr>
          <w:rFonts w:eastAsia="Times New Roman" w:cs="Times New Roman"/>
          <w:bCs/>
          <w:color w:val="000000"/>
          <w:sz w:val="20"/>
          <w:szCs w:val="20"/>
        </w:rPr>
      </w:pPr>
    </w:p>
    <w:p w14:paraId="3A6174BA" w14:textId="77777777" w:rsidR="00FC320E" w:rsidRDefault="00FC320E">
      <w:pPr>
        <w:rPr>
          <w:rFonts w:eastAsia="Times New Roman" w:cs="Times New Roman"/>
          <w:bCs/>
          <w:color w:val="000000"/>
          <w:sz w:val="20"/>
          <w:szCs w:val="20"/>
        </w:rPr>
      </w:pPr>
      <w:r>
        <w:rPr>
          <w:rFonts w:eastAsia="Times New Roman" w:cs="Times New Roman"/>
          <w:bCs/>
          <w:color w:val="000000"/>
          <w:sz w:val="20"/>
          <w:szCs w:val="20"/>
        </w:rPr>
        <w:br w:type="page"/>
      </w:r>
    </w:p>
    <w:p w14:paraId="47C7CC07" w14:textId="77777777" w:rsidR="00ED0FB5" w:rsidRDefault="00ED0FB5" w:rsidP="006650D8">
      <w:pPr>
        <w:spacing w:after="0" w:line="240" w:lineRule="auto"/>
        <w:jc w:val="both"/>
        <w:rPr>
          <w:rFonts w:eastAsia="Times New Roman" w:cs="Times New Roman"/>
          <w:bCs/>
          <w:color w:val="000000"/>
          <w:sz w:val="20"/>
          <w:szCs w:val="20"/>
        </w:rPr>
      </w:pPr>
    </w:p>
    <w:tbl>
      <w:tblPr>
        <w:tblStyle w:val="a7"/>
        <w:tblW w:w="0" w:type="auto"/>
        <w:tblInd w:w="108" w:type="dxa"/>
        <w:shd w:val="clear" w:color="auto" w:fill="C2D69B" w:themeFill="accent3" w:themeFillTint="99"/>
        <w:tblLook w:val="04A0" w:firstRow="1" w:lastRow="0" w:firstColumn="1" w:lastColumn="0" w:noHBand="0" w:noVBand="1"/>
      </w:tblPr>
      <w:tblGrid>
        <w:gridCol w:w="9746"/>
      </w:tblGrid>
      <w:tr w:rsidR="001830A0" w:rsidRPr="006650D8" w14:paraId="0EBEF2AF" w14:textId="77777777" w:rsidTr="0034432E">
        <w:trPr>
          <w:trHeight w:val="415"/>
        </w:trPr>
        <w:tc>
          <w:tcPr>
            <w:tcW w:w="9746" w:type="dxa"/>
            <w:shd w:val="clear" w:color="auto" w:fill="C2D69B" w:themeFill="accent3" w:themeFillTint="99"/>
            <w:vAlign w:val="center"/>
          </w:tcPr>
          <w:p w14:paraId="56EAF4D2" w14:textId="77777777" w:rsidR="001830A0" w:rsidRPr="006650D8" w:rsidRDefault="001830A0" w:rsidP="00C42AA2">
            <w:pPr>
              <w:rPr>
                <w:b/>
                <w:sz w:val="28"/>
                <w:szCs w:val="28"/>
              </w:rPr>
            </w:pPr>
            <w:r w:rsidRPr="006650D8">
              <w:rPr>
                <w:b/>
                <w:sz w:val="28"/>
                <w:szCs w:val="28"/>
              </w:rPr>
              <w:t>6</w:t>
            </w:r>
            <w:r w:rsidR="00C42AA2">
              <w:rPr>
                <w:b/>
                <w:sz w:val="28"/>
                <w:szCs w:val="28"/>
              </w:rPr>
              <w:t>. Προσδιορισμός εύλογου κόστους πράξης</w:t>
            </w:r>
          </w:p>
        </w:tc>
      </w:tr>
    </w:tbl>
    <w:p w14:paraId="51DE5A5D" w14:textId="77777777" w:rsidR="0025547F" w:rsidRPr="00940593" w:rsidRDefault="0025547F" w:rsidP="00940593">
      <w:pPr>
        <w:spacing w:before="120" w:after="120" w:line="240" w:lineRule="auto"/>
        <w:jc w:val="both"/>
      </w:pPr>
      <w:r w:rsidRPr="00940593">
        <w:t>Για τις πράξεις που δεν εκτελούνται με τη διαδικασία των δημοσίων συμβάσεων</w:t>
      </w:r>
      <w:r w:rsidRPr="00940593">
        <w:rPr>
          <w:b/>
          <w:bCs/>
        </w:rPr>
        <w:t xml:space="preserve">, οι δαπάνες, ως προς το εύλογο του κόστους τους, </w:t>
      </w:r>
      <w:r w:rsidRPr="00940593">
        <w:t>αξιολογούνται με χρήση κατάλληλου συστήματος αξιολόγησης, όπως δαπάνες αναφοράς (πίνακας τιμών ΟΤΔ), σύγκριση των διαφόρων προσφορών, διασταυρωτικός έλεγχος προσφορών ομοειδών προϊόντων άλλων πράξεων ή με τη χρήση διαδικτύου, από τους εισηγητές της αξιολόγησης.</w:t>
      </w:r>
    </w:p>
    <w:p w14:paraId="5A3D7AA6" w14:textId="125CB0BB" w:rsidR="0025547F" w:rsidRPr="00940593" w:rsidRDefault="0025547F" w:rsidP="00940593">
      <w:pPr>
        <w:spacing w:before="120" w:after="120" w:line="240" w:lineRule="auto"/>
        <w:jc w:val="both"/>
      </w:pPr>
      <w:r w:rsidRPr="00940593">
        <w:t>Επίσης, η ΟΤΔ οφείλει επιπλέον να λαμβάνει υπόψη τους επίσημους τιμοκαταλόγους των προμηθευτών</w:t>
      </w:r>
      <w:r w:rsidR="00940593" w:rsidRPr="00940593">
        <w:t xml:space="preserve">, </w:t>
      </w:r>
      <w:r w:rsidRPr="00940593">
        <w:t>καθώς και διαθέσιμες σχετικές μελέτες προσδιορισμού του εύλογου κόστους που έχουν καταρτιστεί για τον σκοπό αυτό και έχουν υποστηρίξει βάσεις δεδομένων τιμών αναφοράς μηχανολογικού εξοπλισμού και κτιριακών υποδομών, εφόσον αυτές είναι διαθέσιμες και επικαιροποιημένες.</w:t>
      </w:r>
    </w:p>
    <w:p w14:paraId="03971C7B" w14:textId="77777777" w:rsidR="0025547F" w:rsidRPr="00940593" w:rsidRDefault="0025547F" w:rsidP="00940593">
      <w:pPr>
        <w:spacing w:before="120" w:after="120" w:line="240" w:lineRule="auto"/>
        <w:jc w:val="both"/>
      </w:pPr>
      <w:r w:rsidRPr="00940593">
        <w:t xml:space="preserve">Για τον υπολογισμό του εύλογου κόστους, ο υποψήφιος προσκομίζει οικονομικές προσφορές για λοιπές δαπάνες πλην κτιριακών υποδομών. </w:t>
      </w:r>
      <w:r w:rsidRPr="00940593">
        <w:rPr>
          <w:b/>
          <w:bCs/>
        </w:rPr>
        <w:t>Εφόσον το μοναδιαίο ανά τεμάχιο κόστος αυτών υπερβαίνει, σε αξία τα 1.000€, ή τα 5.000€ συνολικού ποσού ανά είδος, απαιτούνται τρεις (3) συγκρίσιμες προσφορές για το εν λόγω τεμάχιο, ενώ σε περιπτώσεις κάτω των ανωτέρω ορίων, τουλάχιστον δύο (2).</w:t>
      </w:r>
      <w:r w:rsidRPr="00940593">
        <w:t xml:space="preserve"> Οι συγκρίσιμες προσφορές αφορούν ομοειδή και εφάμιλλα προϊόντα. Η ΟΤΔ καλείται να αξιολογήσει τόσο τις οικονομικές παραμέτρους των προσφορών, όσο και τις ποιοτικές. Έτσι είναι δυνατό να γίνει δεκτή μια προσφορά η οποία δεν είναι η πιο συμφέρουσα οικονομικά, αρκεί ο δυνητικός δικαιούχους να τεκμηριώνει και η ΟΤΔ να αποδέχεται, την μοναδικότητα ή την υψηλή ποιότητα ή τις ειδικές προδιαγραφές  που προσφέρει το προμηθευόμενο προϊόν. </w:t>
      </w:r>
    </w:p>
    <w:p w14:paraId="572C5CEB" w14:textId="77777777" w:rsidR="00572FF4" w:rsidRPr="00940593" w:rsidRDefault="0025547F" w:rsidP="00940593">
      <w:pPr>
        <w:spacing w:before="120" w:after="120" w:line="240" w:lineRule="auto"/>
        <w:jc w:val="both"/>
      </w:pPr>
      <w:r w:rsidRPr="007E7DE9">
        <w:t>Όσον αφορά στις δαπάνες που αφορούν κτιριακές υποδομές, ο έλεγχος του «εύλογου κόστους» θα πραγματοποιείται μέσω σχετικών εγκεκριμένων Πινάκων Τιμών Μονάδος. Οι Πίνακες αυτοί προτείνονται από την ΟΤΔ και εγκρίνονται από την ΕΥΔ (ΕΠ) της οικείας Περιφέρειας, μετά από σύμφωνη γνώμη της ΕΥΕ ΠΑΑ, σε συνάρτηση με τα στοιχεία διαθέσιμων σχετικών μελετών που έχουν καταρτιστεί για τον σκοπό αυτό, στο πλαίσιο της έγκρισης της πρώτης πρόσκλησης και αποτελούν αναπόσπαστο τμήμα της.</w:t>
      </w:r>
      <w:r w:rsidRPr="00940593">
        <w:t xml:space="preserve"> </w:t>
      </w:r>
    </w:p>
    <w:p w14:paraId="5BF59316" w14:textId="77777777" w:rsidR="0025547F" w:rsidRPr="00940593" w:rsidRDefault="0025547F" w:rsidP="00940593">
      <w:pPr>
        <w:spacing w:before="120" w:after="120" w:line="240" w:lineRule="auto"/>
        <w:jc w:val="both"/>
      </w:pPr>
      <w:r w:rsidRPr="00940593">
        <w:t>Αναφορικά με τις δαπάνες που αφορούν σε όλες τις κατηγορίες μελετών και λοιπών υποστηρικτικών ενεργειών το ύψος τους (χωρίς ΦΠΑ) ορίζεται σε:</w:t>
      </w:r>
    </w:p>
    <w:p w14:paraId="7718AC86" w14:textId="77777777" w:rsidR="0025547F" w:rsidRPr="00940593" w:rsidRDefault="0025547F" w:rsidP="00940593">
      <w:pPr>
        <w:spacing w:before="120" w:after="120" w:line="240" w:lineRule="auto"/>
        <w:ind w:firstLine="142"/>
        <w:jc w:val="both"/>
      </w:pPr>
      <w:r w:rsidRPr="00940593">
        <w:t>α.</w:t>
      </w:r>
      <w:r w:rsidRPr="00940593">
        <w:tab/>
        <w:t xml:space="preserve">Δαπάνη υποβολής φακέλου (κατάθεση αίτησης στήριξης) μέχρι 1.000 €. </w:t>
      </w:r>
    </w:p>
    <w:p w14:paraId="089F825A" w14:textId="77777777" w:rsidR="0025547F" w:rsidRPr="00940593" w:rsidRDefault="0025547F" w:rsidP="00940593">
      <w:pPr>
        <w:spacing w:before="120" w:after="120" w:line="240" w:lineRule="auto"/>
        <w:ind w:left="709" w:hanging="567"/>
        <w:jc w:val="both"/>
      </w:pPr>
      <w:r w:rsidRPr="00940593">
        <w:t xml:space="preserve">β. </w:t>
      </w:r>
      <w:r w:rsidRPr="00940593">
        <w:tab/>
        <w:t>Τεχνική στήριξη για την υλοποίηση του έργου (παρακολούθηση της διοίκησης του επενδυτικού σχεδίου) μέχρι  3.000 €.</w:t>
      </w:r>
    </w:p>
    <w:p w14:paraId="6A5858EF" w14:textId="77777777" w:rsidR="0025547F" w:rsidRPr="00940593" w:rsidRDefault="0025547F" w:rsidP="00940593">
      <w:pPr>
        <w:spacing w:before="120" w:after="120" w:line="240" w:lineRule="auto"/>
        <w:ind w:firstLine="142"/>
        <w:jc w:val="both"/>
      </w:pPr>
      <w:r w:rsidRPr="00940593">
        <w:t xml:space="preserve">γ. </w:t>
      </w:r>
      <w:r w:rsidRPr="00940593">
        <w:tab/>
        <w:t>Μελέτη για την έκδοση της οικοδομικής άδεις και λοιπές μελέτες για την εκτέλεση του έργου ως :</w:t>
      </w:r>
    </w:p>
    <w:p w14:paraId="5A58C966" w14:textId="0D8CCD94" w:rsidR="0025547F" w:rsidRPr="00940593" w:rsidRDefault="0025547F" w:rsidP="0088465B">
      <w:pPr>
        <w:pStyle w:val="a4"/>
        <w:numPr>
          <w:ilvl w:val="0"/>
          <w:numId w:val="62"/>
        </w:numPr>
        <w:spacing w:before="120" w:after="120" w:line="240" w:lineRule="auto"/>
        <w:jc w:val="both"/>
      </w:pPr>
      <w:r w:rsidRPr="00940593">
        <w:t>Μελέτες για την έκδοση οικοδομικής αδείας (μελέτη – επίβλεψη) μέχρι ποσοστού 10% επί του συνολικού προϋπολογισμού του επενδυτικού σχεδίου που αφορά την κατασκευή, τις ηλεκτρομηχανολογικές εγκαταστάσεις του κτιρίου και τον περιβάλλοντα χώρο.</w:t>
      </w:r>
    </w:p>
    <w:p w14:paraId="1B334292" w14:textId="0E27C6E3" w:rsidR="0025547F" w:rsidRPr="00940593" w:rsidRDefault="0025547F" w:rsidP="0088465B">
      <w:pPr>
        <w:pStyle w:val="a4"/>
        <w:numPr>
          <w:ilvl w:val="0"/>
          <w:numId w:val="62"/>
        </w:numPr>
        <w:spacing w:before="120" w:after="120" w:line="240" w:lineRule="auto"/>
        <w:jc w:val="both"/>
      </w:pPr>
      <w:r w:rsidRPr="00940593">
        <w:t>Παροχή υπηρεσιών για λοιπές υποστηρικτικές μελέτες (ενδεικτικά: περιβαλλοντικές, μουσειολογικές) σωρευτικά μέχρι του ποσού των 6.000 €.</w:t>
      </w:r>
    </w:p>
    <w:p w14:paraId="188D9FD3" w14:textId="3BF94B14" w:rsidR="0025547F" w:rsidRPr="00940593" w:rsidRDefault="0025547F" w:rsidP="0088465B">
      <w:pPr>
        <w:pStyle w:val="a4"/>
        <w:numPr>
          <w:ilvl w:val="0"/>
          <w:numId w:val="62"/>
        </w:numPr>
        <w:spacing w:before="120" w:after="120" w:line="240" w:lineRule="auto"/>
        <w:jc w:val="both"/>
      </w:pPr>
      <w:r w:rsidRPr="00940593">
        <w:t>Μελέτες ενεργειακής αναβάθμισης κτιρίων και ενεργειακές επιθεωρήσεις για εφαρμογή συστημάτων Ανανεώσιμων Πηγών Ενέργειας (ΑΠΕ) μέχρι το πόσο των 1.000 €.</w:t>
      </w:r>
    </w:p>
    <w:p w14:paraId="0C3931C1" w14:textId="43B94F56" w:rsidR="0025547F" w:rsidRPr="00940593" w:rsidRDefault="0025547F" w:rsidP="0088465B">
      <w:pPr>
        <w:pStyle w:val="a4"/>
        <w:numPr>
          <w:ilvl w:val="0"/>
          <w:numId w:val="62"/>
        </w:numPr>
        <w:spacing w:before="120" w:after="120" w:line="240" w:lineRule="auto"/>
        <w:jc w:val="both"/>
      </w:pPr>
      <w:r w:rsidRPr="00940593">
        <w:t xml:space="preserve">Μελέτες και πιστοποίηση συστημάτων ποιότητας (ISO) σωρευτικά μέχρι του ποσού των 2.500 €. </w:t>
      </w:r>
    </w:p>
    <w:p w14:paraId="09367343" w14:textId="50047852" w:rsidR="0025547F" w:rsidRPr="00940593" w:rsidRDefault="0025547F" w:rsidP="00940593">
      <w:pPr>
        <w:spacing w:before="120" w:after="120" w:line="240" w:lineRule="auto"/>
        <w:jc w:val="both"/>
      </w:pPr>
      <w:r w:rsidRPr="00940593">
        <w:t xml:space="preserve">Σε κάθε περίπτωση </w:t>
      </w:r>
      <w:r w:rsidR="00940593">
        <w:t>η</w:t>
      </w:r>
      <w:r w:rsidRPr="00940593">
        <w:t xml:space="preserve"> ΟΤΔ </w:t>
      </w:r>
      <w:r w:rsidR="00940593">
        <w:t>έχει</w:t>
      </w:r>
      <w:r w:rsidRPr="00940593">
        <w:t xml:space="preserve"> τη δυνατότητα να χρησιμοποι</w:t>
      </w:r>
      <w:r w:rsidR="00940593">
        <w:t>εί</w:t>
      </w:r>
      <w:r w:rsidRPr="00940593">
        <w:t xml:space="preserve"> πρόσθετα στοιχεία και πληροφορίες για την επαλήθευση του εύλογου κόστους των παραπάνω δαπανών.</w:t>
      </w:r>
    </w:p>
    <w:p w14:paraId="08F08305" w14:textId="77777777" w:rsidR="001830A0" w:rsidRPr="00940593" w:rsidRDefault="0025547F" w:rsidP="00940593">
      <w:pPr>
        <w:spacing w:before="120" w:after="120" w:line="240" w:lineRule="auto"/>
        <w:jc w:val="both"/>
      </w:pPr>
      <w:r w:rsidRPr="00940593">
        <w:t>Σημειώνεται ότι οι δαπάνες παροχής υπηρεσιών παρακολούθησης και διοίκησης του επενδυτικού σχεδίου είναι επιλέξιμες υπό τον όρο ότι αφορούν στο χρονικό διάστημα από την υποβολή της αίτησης στήριξης και μέχρι την ολοκλήρωση της επένδυσης.</w:t>
      </w:r>
      <w:r w:rsidR="001830A0" w:rsidRPr="00940593">
        <w:br w:type="page"/>
      </w:r>
    </w:p>
    <w:tbl>
      <w:tblPr>
        <w:tblStyle w:val="a7"/>
        <w:tblW w:w="10031" w:type="dxa"/>
        <w:jc w:val="center"/>
        <w:shd w:val="clear" w:color="auto" w:fill="C2D69B" w:themeFill="accent3" w:themeFillTint="99"/>
        <w:tblLook w:val="04A0" w:firstRow="1" w:lastRow="0" w:firstColumn="1" w:lastColumn="0" w:noHBand="0" w:noVBand="1"/>
      </w:tblPr>
      <w:tblGrid>
        <w:gridCol w:w="10031"/>
      </w:tblGrid>
      <w:tr w:rsidR="00F26DCF" w:rsidRPr="006650D8" w14:paraId="43103499" w14:textId="77777777" w:rsidTr="00621938">
        <w:trPr>
          <w:jc w:val="center"/>
        </w:trPr>
        <w:tc>
          <w:tcPr>
            <w:tcW w:w="10031" w:type="dxa"/>
            <w:shd w:val="clear" w:color="auto" w:fill="C2D69B" w:themeFill="accent3" w:themeFillTint="99"/>
          </w:tcPr>
          <w:p w14:paraId="0DDF1AB4" w14:textId="77777777" w:rsidR="00F26DCF" w:rsidRPr="006650D8" w:rsidRDefault="002275D1" w:rsidP="00C52557">
            <w:pPr>
              <w:ind w:left="230" w:hanging="230"/>
              <w:jc w:val="both"/>
              <w:rPr>
                <w:b/>
                <w:sz w:val="28"/>
                <w:szCs w:val="28"/>
              </w:rPr>
            </w:pPr>
            <w:r w:rsidRPr="006650D8">
              <w:rPr>
                <w:b/>
                <w:sz w:val="28"/>
                <w:szCs w:val="28"/>
              </w:rPr>
              <w:t>7</w:t>
            </w:r>
            <w:r w:rsidR="00B42B2D" w:rsidRPr="006650D8">
              <w:rPr>
                <w:b/>
                <w:sz w:val="28"/>
                <w:szCs w:val="28"/>
              </w:rPr>
              <w:t xml:space="preserve">. </w:t>
            </w:r>
            <w:r w:rsidR="001E0002">
              <w:rPr>
                <w:b/>
                <w:sz w:val="28"/>
                <w:szCs w:val="28"/>
              </w:rPr>
              <w:t>Προδιαγραφές για τη μελέτη</w:t>
            </w:r>
            <w:r w:rsidR="00C52557">
              <w:rPr>
                <w:b/>
                <w:sz w:val="28"/>
                <w:szCs w:val="28"/>
              </w:rPr>
              <w:t xml:space="preserve"> «Συνολικής</w:t>
            </w:r>
            <w:r w:rsidR="00F26DCF" w:rsidRPr="006650D8">
              <w:rPr>
                <w:b/>
                <w:sz w:val="28"/>
                <w:szCs w:val="28"/>
              </w:rPr>
              <w:t xml:space="preserve"> </w:t>
            </w:r>
            <w:r w:rsidR="00C52557">
              <w:rPr>
                <w:b/>
                <w:sz w:val="28"/>
                <w:szCs w:val="28"/>
              </w:rPr>
              <w:t>θεώρησης</w:t>
            </w:r>
            <w:r w:rsidR="00F26DCF" w:rsidRPr="006650D8">
              <w:rPr>
                <w:b/>
                <w:sz w:val="28"/>
                <w:szCs w:val="28"/>
              </w:rPr>
              <w:t xml:space="preserve"> </w:t>
            </w:r>
            <w:r w:rsidR="00C52557">
              <w:rPr>
                <w:b/>
                <w:sz w:val="28"/>
                <w:szCs w:val="28"/>
              </w:rPr>
              <w:t>αισθητικής και λειτουργικής αναβάθμισης</w:t>
            </w:r>
            <w:r w:rsidR="00F26DCF" w:rsidRPr="006650D8">
              <w:rPr>
                <w:b/>
                <w:sz w:val="28"/>
                <w:szCs w:val="28"/>
              </w:rPr>
              <w:t xml:space="preserve"> </w:t>
            </w:r>
            <w:r w:rsidR="00C52557">
              <w:rPr>
                <w:b/>
                <w:sz w:val="28"/>
                <w:szCs w:val="28"/>
              </w:rPr>
              <w:t xml:space="preserve">ή ανάδειξης του οικισμού ή τμήματος αυτού» </w:t>
            </w:r>
          </w:p>
        </w:tc>
      </w:tr>
    </w:tbl>
    <w:p w14:paraId="5FBE96D0" w14:textId="77777777" w:rsidR="002C1F86" w:rsidRPr="00591C2A" w:rsidRDefault="002C1F86" w:rsidP="008D3A2E">
      <w:pPr>
        <w:spacing w:line="240" w:lineRule="auto"/>
        <w:contextualSpacing/>
        <w:jc w:val="both"/>
        <w:rPr>
          <w:b/>
        </w:rPr>
      </w:pPr>
    </w:p>
    <w:p w14:paraId="2DACA379" w14:textId="77777777" w:rsidR="002C1F86" w:rsidRPr="00591C2A" w:rsidRDefault="002C1F86" w:rsidP="008D3A2E">
      <w:pPr>
        <w:spacing w:line="240" w:lineRule="auto"/>
        <w:contextualSpacing/>
        <w:jc w:val="both"/>
        <w:rPr>
          <w:b/>
        </w:rPr>
      </w:pPr>
      <w:r w:rsidRPr="00591C2A">
        <w:rPr>
          <w:b/>
        </w:rPr>
        <w:t>Α. ΕΙΣΑΓΩΓΗ</w:t>
      </w:r>
    </w:p>
    <w:p w14:paraId="530820BD" w14:textId="77777777" w:rsidR="002C1F86" w:rsidRPr="00591C2A" w:rsidRDefault="002C1F86" w:rsidP="006C1AC0">
      <w:pPr>
        <w:spacing w:after="0" w:line="240" w:lineRule="auto"/>
        <w:contextualSpacing/>
        <w:jc w:val="both"/>
      </w:pPr>
      <w:r w:rsidRPr="00591C2A">
        <w:t xml:space="preserve">Οι μελέτες αναβάθμισης και ανάδειξης οικισμών, που θα χρηματοδοτηθούν στο πλαίσιο του Τοπικού Προγράμματος </w:t>
      </w:r>
      <w:r w:rsidRPr="00591C2A">
        <w:rPr>
          <w:lang w:val="en-US"/>
        </w:rPr>
        <w:t>CLLD</w:t>
      </w:r>
      <w:r w:rsidRPr="00591C2A">
        <w:t xml:space="preserve"> / </w:t>
      </w:r>
      <w:r w:rsidRPr="00591C2A">
        <w:rPr>
          <w:lang w:val="en-US"/>
        </w:rPr>
        <w:t>LEADER</w:t>
      </w:r>
      <w:r w:rsidRPr="00591C2A">
        <w:t xml:space="preserve"> του Προγράμματος Αγροτικής Ανάπτυξης (ΠΑΑ) 2014-2020, έχουν ως αντικείμενο να προσδιορίσουν τμήματα ή στοιχεία του οικισμού για τα οποία βάσει ιστορικών, κοινωνικών στοιχείων και στοιχείων ειδικού αρχιτεκτονικού χαρακτήρα θα προταθεί ένα σχέδιο ανάπτυξης που θα περιλαμβάνει:</w:t>
      </w:r>
    </w:p>
    <w:p w14:paraId="79DCCCF2" w14:textId="77777777" w:rsidR="002C1F86" w:rsidRPr="00591C2A" w:rsidRDefault="002C1F86" w:rsidP="0088465B">
      <w:pPr>
        <w:pStyle w:val="a4"/>
        <w:numPr>
          <w:ilvl w:val="0"/>
          <w:numId w:val="63"/>
        </w:numPr>
        <w:spacing w:after="0" w:line="240" w:lineRule="auto"/>
        <w:jc w:val="both"/>
      </w:pPr>
      <w:r w:rsidRPr="00591C2A">
        <w:t>Αισθητική και λειτουργική βελτίωση των κοινόχρηστων χώρων και</w:t>
      </w:r>
    </w:p>
    <w:p w14:paraId="26AF5B66" w14:textId="77777777" w:rsidR="002C1F86" w:rsidRPr="00591C2A" w:rsidRDefault="002C1F86" w:rsidP="0088465B">
      <w:pPr>
        <w:pStyle w:val="a4"/>
        <w:numPr>
          <w:ilvl w:val="0"/>
          <w:numId w:val="63"/>
        </w:numPr>
        <w:spacing w:after="0" w:line="240" w:lineRule="auto"/>
        <w:jc w:val="both"/>
      </w:pPr>
      <w:r w:rsidRPr="00591C2A">
        <w:t>Ανάδειξη των φυσικών και ειδικών αρχιτεκτονικών στοιχείων της περιοχής</w:t>
      </w:r>
    </w:p>
    <w:p w14:paraId="305218B8" w14:textId="77777777" w:rsidR="002C1F86" w:rsidRPr="00591C2A" w:rsidRDefault="002C1F86" w:rsidP="006C1AC0">
      <w:pPr>
        <w:spacing w:before="120" w:after="120" w:line="240" w:lineRule="auto"/>
        <w:contextualSpacing/>
        <w:jc w:val="both"/>
      </w:pPr>
      <w:r w:rsidRPr="00591C2A">
        <w:t>Στόχος της μελέτης είναι μέσω μιας μεθόδου ολοκληρωμένης προσέγγισης να υποδειχτούν παρεμβάσεις που είναι αναγκαίες για τη βελτίωση του φυσικού και δομημένου περιβάλλοντος του οικισμού σε σημεία ιδιαίτερου ενδιαφέροντος, έτσι ώστε να τον καταστήσουν πόλο έλξης των επισκεπτών και να αναβαθμίσουν την ποιότητα ζωής των κατοίκων.</w:t>
      </w:r>
    </w:p>
    <w:p w14:paraId="588B1B51" w14:textId="77777777" w:rsidR="002C1F86" w:rsidRPr="00591C2A" w:rsidRDefault="002C1F86" w:rsidP="008D3A2E">
      <w:pPr>
        <w:spacing w:line="240" w:lineRule="auto"/>
        <w:contextualSpacing/>
        <w:jc w:val="both"/>
        <w:rPr>
          <w:b/>
        </w:rPr>
      </w:pPr>
    </w:p>
    <w:p w14:paraId="6BA3CF69" w14:textId="77777777" w:rsidR="002C1F86" w:rsidRPr="00591C2A" w:rsidRDefault="002C1F86" w:rsidP="008D3A2E">
      <w:pPr>
        <w:spacing w:line="240" w:lineRule="auto"/>
        <w:contextualSpacing/>
        <w:jc w:val="both"/>
        <w:rPr>
          <w:b/>
        </w:rPr>
      </w:pPr>
      <w:r w:rsidRPr="00591C2A">
        <w:rPr>
          <w:b/>
        </w:rPr>
        <w:t>Β. ΑΝΑΓΝΩΡΙΣΗ ΥΦΙΣΤΑΜΕΝΗΣ ΚΑΤΑΣΤΑΣΗΣ</w:t>
      </w:r>
    </w:p>
    <w:p w14:paraId="0658D8F2" w14:textId="77777777" w:rsidR="002C1F86" w:rsidRPr="00591C2A" w:rsidRDefault="002C1F86" w:rsidP="008D3A2E">
      <w:pPr>
        <w:spacing w:line="240" w:lineRule="auto"/>
        <w:contextualSpacing/>
        <w:jc w:val="both"/>
      </w:pPr>
      <w:r w:rsidRPr="00591C2A">
        <w:t>Η μελέτη αυτή θα περιλαμβάνει τα παρακάτω:</w:t>
      </w:r>
    </w:p>
    <w:p w14:paraId="198781AD" w14:textId="77777777" w:rsidR="002C1F86" w:rsidRPr="00591C2A" w:rsidRDefault="002C1F86" w:rsidP="008D3A2E">
      <w:pPr>
        <w:spacing w:line="240" w:lineRule="auto"/>
        <w:contextualSpacing/>
        <w:jc w:val="both"/>
        <w:rPr>
          <w:b/>
        </w:rPr>
      </w:pPr>
    </w:p>
    <w:p w14:paraId="7E868171" w14:textId="77777777" w:rsidR="002C1F86" w:rsidRPr="00591C2A" w:rsidRDefault="002C1F86" w:rsidP="008D3A2E">
      <w:pPr>
        <w:spacing w:line="240" w:lineRule="auto"/>
        <w:contextualSpacing/>
        <w:jc w:val="both"/>
        <w:rPr>
          <w:b/>
        </w:rPr>
      </w:pPr>
      <w:r w:rsidRPr="00591C2A">
        <w:rPr>
          <w:b/>
        </w:rPr>
        <w:t>Ι. Τεχνική Έκθεση</w:t>
      </w:r>
    </w:p>
    <w:p w14:paraId="0920C3B7" w14:textId="77777777" w:rsidR="002C1F86" w:rsidRPr="00591C2A" w:rsidRDefault="002C1F86" w:rsidP="008D3A2E">
      <w:pPr>
        <w:spacing w:line="240" w:lineRule="auto"/>
        <w:contextualSpacing/>
        <w:jc w:val="both"/>
      </w:pPr>
      <w:r w:rsidRPr="00591C2A">
        <w:t>Η τεχνική έκθεση, θα καλύπτει τις κύριες παραμέτρους για την ανάλυση, όπως παρουσιάζονται παρακάτω:</w:t>
      </w:r>
    </w:p>
    <w:p w14:paraId="4900FA1A" w14:textId="77777777" w:rsidR="002C1F86" w:rsidRPr="00591C2A" w:rsidRDefault="002C1F86" w:rsidP="008D3A2E">
      <w:pPr>
        <w:spacing w:line="240" w:lineRule="auto"/>
        <w:contextualSpacing/>
        <w:jc w:val="both"/>
        <w:rPr>
          <w:b/>
        </w:rPr>
      </w:pPr>
    </w:p>
    <w:p w14:paraId="4587A13E" w14:textId="77777777" w:rsidR="002C1F86" w:rsidRPr="00591C2A" w:rsidRDefault="002C1F86" w:rsidP="008667BC">
      <w:pPr>
        <w:numPr>
          <w:ilvl w:val="0"/>
          <w:numId w:val="2"/>
        </w:numPr>
        <w:spacing w:after="120" w:line="240" w:lineRule="auto"/>
        <w:jc w:val="both"/>
      </w:pPr>
      <w:r w:rsidRPr="00591C2A">
        <w:t xml:space="preserve">Γεωγραφική θέση του οικισμού, σύνδεση με άλλους οικισμούς, κ.λπ. </w:t>
      </w:r>
    </w:p>
    <w:p w14:paraId="7F41B3A4" w14:textId="77777777" w:rsidR="002C1F86" w:rsidRPr="00591C2A" w:rsidRDefault="002C1F86" w:rsidP="008667BC">
      <w:pPr>
        <w:numPr>
          <w:ilvl w:val="0"/>
          <w:numId w:val="2"/>
        </w:numPr>
        <w:spacing w:after="120" w:line="240" w:lineRule="auto"/>
        <w:jc w:val="both"/>
      </w:pPr>
      <w:r w:rsidRPr="00591C2A">
        <w:t>Πολεοδομική αναγνώριση και ισχύον θεσμικό πλαίσιο σε ό,τι αφορά στην ανάπτυξη και τη δόμηση του οικισμού</w:t>
      </w:r>
    </w:p>
    <w:p w14:paraId="16959EE8" w14:textId="77777777" w:rsidR="002C1F86" w:rsidRPr="00591C2A" w:rsidRDefault="002C1F86" w:rsidP="008667BC">
      <w:pPr>
        <w:numPr>
          <w:ilvl w:val="0"/>
          <w:numId w:val="2"/>
        </w:numPr>
        <w:spacing w:after="120" w:line="240" w:lineRule="auto"/>
        <w:jc w:val="both"/>
      </w:pPr>
      <w:r w:rsidRPr="00591C2A">
        <w:t>Ιστορική αναφορά, πολιτισμικό πλαίσιο και πολιτιστικοί πόροι</w:t>
      </w:r>
    </w:p>
    <w:p w14:paraId="04FDD55E" w14:textId="77777777" w:rsidR="002C1F86" w:rsidRPr="00591C2A" w:rsidRDefault="002C1F86" w:rsidP="008667BC">
      <w:pPr>
        <w:numPr>
          <w:ilvl w:val="0"/>
          <w:numId w:val="2"/>
        </w:numPr>
        <w:spacing w:after="120" w:line="240" w:lineRule="auto"/>
        <w:jc w:val="both"/>
      </w:pPr>
      <w:r w:rsidRPr="00591C2A">
        <w:t>Γενική αναγνώριση του φυσικού περιβάλλοντος (κλίμα, γεωλογικά, γεωτεχνικά και γεωμορφολογικά στοιχεία εδάφους, περιβαλλοντικά στοιχεία (χλωρίδα, πανίδα, προστατευόμενες περιοχές, πηγές κ.λπ.)</w:t>
      </w:r>
    </w:p>
    <w:p w14:paraId="18EF3BA3" w14:textId="77777777" w:rsidR="002C1F86" w:rsidRPr="00591C2A" w:rsidRDefault="002C1F86" w:rsidP="008667BC">
      <w:pPr>
        <w:numPr>
          <w:ilvl w:val="0"/>
          <w:numId w:val="2"/>
        </w:numPr>
        <w:spacing w:after="120" w:line="240" w:lineRule="auto"/>
        <w:jc w:val="both"/>
      </w:pPr>
      <w:r w:rsidRPr="00591C2A">
        <w:t>Γενική αναγνώριση ανθρωπογενούς περιβάλλοντος (πληθυσμός, απασχόληση, οικονομικές δραστηριότητες, δόμηση κ.λπ.)</w:t>
      </w:r>
    </w:p>
    <w:p w14:paraId="2CCF9071" w14:textId="77777777" w:rsidR="002C1F86" w:rsidRPr="00591C2A" w:rsidRDefault="002C1F86" w:rsidP="008667BC">
      <w:pPr>
        <w:numPr>
          <w:ilvl w:val="0"/>
          <w:numId w:val="2"/>
        </w:numPr>
        <w:spacing w:after="120" w:line="240" w:lineRule="auto"/>
        <w:jc w:val="both"/>
      </w:pPr>
      <w:r w:rsidRPr="00591C2A">
        <w:t>Περιγραφή της δομής του οικισμού (δομή του οικισμού, όρια οικισμού, χρήσεις γης, περιοχές προστασίας ή ειδικών δεσμεύσεων, δίκτυο κυκλοφορίας - στάθμευσης)</w:t>
      </w:r>
    </w:p>
    <w:p w14:paraId="31E509AE" w14:textId="77777777" w:rsidR="002C1F86" w:rsidRPr="00591C2A" w:rsidRDefault="002C1F86" w:rsidP="008667BC">
      <w:pPr>
        <w:numPr>
          <w:ilvl w:val="0"/>
          <w:numId w:val="2"/>
        </w:numPr>
        <w:spacing w:after="120" w:line="240" w:lineRule="auto"/>
        <w:jc w:val="both"/>
      </w:pPr>
      <w:r w:rsidRPr="00591C2A">
        <w:t>Ιδιοκτησιακό καθεστώς - κοινόχρηστοι χώροι</w:t>
      </w:r>
    </w:p>
    <w:p w14:paraId="3AB12EC1" w14:textId="77777777" w:rsidR="002C1F86" w:rsidRPr="00591C2A" w:rsidRDefault="002C1F86" w:rsidP="008667BC">
      <w:pPr>
        <w:numPr>
          <w:ilvl w:val="0"/>
          <w:numId w:val="2"/>
        </w:numPr>
        <w:spacing w:after="120" w:line="240" w:lineRule="auto"/>
        <w:jc w:val="both"/>
      </w:pPr>
      <w:r w:rsidRPr="00591C2A">
        <w:t>Δίκτυο υποδομών</w:t>
      </w:r>
    </w:p>
    <w:p w14:paraId="3A5B7416" w14:textId="77777777" w:rsidR="002C1F86" w:rsidRPr="00591C2A" w:rsidRDefault="002C1F86" w:rsidP="008667BC">
      <w:pPr>
        <w:numPr>
          <w:ilvl w:val="0"/>
          <w:numId w:val="2"/>
        </w:numPr>
        <w:spacing w:after="120" w:line="240" w:lineRule="auto"/>
        <w:jc w:val="both"/>
      </w:pPr>
      <w:r w:rsidRPr="00591C2A">
        <w:t>Ποιοτική αναγνώριση της υφιστάμενης κατάστασης κοινόχρηστων χώρων και εξοπλισμό τους</w:t>
      </w:r>
    </w:p>
    <w:p w14:paraId="61813EE4" w14:textId="77777777" w:rsidR="002C1F86" w:rsidRPr="00591C2A" w:rsidRDefault="002C1F86" w:rsidP="008667BC">
      <w:pPr>
        <w:numPr>
          <w:ilvl w:val="0"/>
          <w:numId w:val="2"/>
        </w:numPr>
        <w:spacing w:after="120" w:line="240" w:lineRule="auto"/>
        <w:jc w:val="both"/>
      </w:pPr>
      <w:r w:rsidRPr="00591C2A">
        <w:t>Καταγραφή αξιόλογων στοιχείων ιδιαίτερης αισθητικής αξίας (κοινόχρηστοι χώροι, παραδοσιακά στοιχεία, κτίρια, διαδρομές, φυσικοί πόροι κ.λπ.)</w:t>
      </w:r>
    </w:p>
    <w:p w14:paraId="365694EF" w14:textId="77777777" w:rsidR="002C1F86" w:rsidRPr="00591C2A" w:rsidRDefault="002C1F86" w:rsidP="008667BC">
      <w:pPr>
        <w:numPr>
          <w:ilvl w:val="0"/>
          <w:numId w:val="2"/>
        </w:numPr>
        <w:spacing w:after="120" w:line="240" w:lineRule="auto"/>
        <w:jc w:val="both"/>
      </w:pPr>
      <w:r w:rsidRPr="00591C2A">
        <w:t xml:space="preserve">Εντοπισμός ιδιαιτεροτήτων και λειτουργικών προβλημάτων </w:t>
      </w:r>
    </w:p>
    <w:p w14:paraId="329C6214" w14:textId="77777777" w:rsidR="002C1F86" w:rsidRPr="00591C2A" w:rsidRDefault="002C1F86" w:rsidP="008667BC">
      <w:pPr>
        <w:numPr>
          <w:ilvl w:val="0"/>
          <w:numId w:val="2"/>
        </w:numPr>
        <w:spacing w:after="360" w:line="240" w:lineRule="auto"/>
        <w:jc w:val="both"/>
      </w:pPr>
      <w:r w:rsidRPr="00591C2A">
        <w:t>Συμπεράσματα από την αξιολόγηση των στοιχείων της αναγνώρισης - Προοπτικές και κριτήρια ανάπτυξης</w:t>
      </w:r>
    </w:p>
    <w:p w14:paraId="346B5728" w14:textId="77777777" w:rsidR="002C1F86" w:rsidRPr="00591C2A" w:rsidRDefault="002C1F86" w:rsidP="008D3A2E">
      <w:pPr>
        <w:spacing w:line="240" w:lineRule="auto"/>
        <w:contextualSpacing/>
        <w:jc w:val="both"/>
        <w:rPr>
          <w:b/>
        </w:rPr>
      </w:pPr>
      <w:r w:rsidRPr="00591C2A">
        <w:rPr>
          <w:b/>
        </w:rPr>
        <w:t>ΙΙ. Φύλλο Καταγραφής</w:t>
      </w:r>
    </w:p>
    <w:p w14:paraId="14FB74B9" w14:textId="77777777" w:rsidR="002C1F86" w:rsidRPr="00591C2A" w:rsidRDefault="002C1F86" w:rsidP="008D3A2E">
      <w:pPr>
        <w:spacing w:line="240" w:lineRule="auto"/>
        <w:contextualSpacing/>
        <w:jc w:val="both"/>
        <w:rPr>
          <w:b/>
        </w:rPr>
      </w:pPr>
    </w:p>
    <w:p w14:paraId="0DB992DC" w14:textId="77777777" w:rsidR="00FC320E" w:rsidRDefault="002C1F86" w:rsidP="008D3A2E">
      <w:pPr>
        <w:spacing w:line="240" w:lineRule="auto"/>
        <w:contextualSpacing/>
        <w:jc w:val="both"/>
      </w:pPr>
      <w:r w:rsidRPr="00591C2A">
        <w:t xml:space="preserve">Συμπληρωμένο το παρακάτω </w:t>
      </w:r>
      <w:r w:rsidRPr="00591C2A">
        <w:rPr>
          <w:b/>
        </w:rPr>
        <w:t>ΦΥΛΛΟ ΚΑΤΑΓΡΑΦΗΣ</w:t>
      </w:r>
      <w:r w:rsidRPr="00591C2A">
        <w:t>:</w:t>
      </w:r>
    </w:p>
    <w:p w14:paraId="2343B77F" w14:textId="77777777" w:rsidR="00A83B66" w:rsidRDefault="00A83B66" w:rsidP="008D3A2E">
      <w:pPr>
        <w:spacing w:line="240" w:lineRule="auto"/>
        <w:contextualSpacing/>
        <w:jc w:val="both"/>
      </w:pPr>
    </w:p>
    <w:tbl>
      <w:tblPr>
        <w:tblStyle w:val="a7"/>
        <w:tblW w:w="9639" w:type="dxa"/>
        <w:tblLayout w:type="fixed"/>
        <w:tblLook w:val="04A0" w:firstRow="1" w:lastRow="0" w:firstColumn="1" w:lastColumn="0" w:noHBand="0" w:noVBand="1"/>
      </w:tblPr>
      <w:tblGrid>
        <w:gridCol w:w="6091"/>
        <w:gridCol w:w="3548"/>
      </w:tblGrid>
      <w:tr w:rsidR="002C1F86" w:rsidRPr="00591C2A" w14:paraId="67B7DCE5" w14:textId="77777777" w:rsidTr="002C1F86">
        <w:tc>
          <w:tcPr>
            <w:tcW w:w="9639" w:type="dxa"/>
            <w:gridSpan w:val="2"/>
            <w:vAlign w:val="center"/>
          </w:tcPr>
          <w:p w14:paraId="77E3581A" w14:textId="77777777" w:rsidR="002C1F86" w:rsidRPr="00591C2A" w:rsidRDefault="002C1F86" w:rsidP="008D3A2E">
            <w:pPr>
              <w:contextualSpacing/>
              <w:rPr>
                <w:b/>
              </w:rPr>
            </w:pPr>
            <w:r w:rsidRPr="00591C2A">
              <w:rPr>
                <w:b/>
                <w:color w:val="000000"/>
              </w:rPr>
              <w:t>1. ΟΝΟΜΑ ΟΙΚΙΣΜΟΥ:              </w:t>
            </w:r>
          </w:p>
        </w:tc>
      </w:tr>
      <w:tr w:rsidR="002C1F86" w:rsidRPr="00591C2A" w14:paraId="51F1DF2C" w14:textId="77777777" w:rsidTr="002C1F86">
        <w:tc>
          <w:tcPr>
            <w:tcW w:w="9639" w:type="dxa"/>
            <w:gridSpan w:val="2"/>
            <w:vAlign w:val="center"/>
          </w:tcPr>
          <w:p w14:paraId="13A23C59" w14:textId="77777777" w:rsidR="002C1F86" w:rsidRPr="00591C2A" w:rsidRDefault="002C1F86" w:rsidP="008D3A2E">
            <w:pPr>
              <w:contextualSpacing/>
            </w:pPr>
            <w:r w:rsidRPr="00591C2A">
              <w:t>Α) ΓΕΩΓΡΑΦΙΚΗ ΠΕΡΙΓΡΑΦΗ</w:t>
            </w:r>
          </w:p>
        </w:tc>
      </w:tr>
      <w:tr w:rsidR="002C1F86" w:rsidRPr="00591C2A" w14:paraId="2061F3BC" w14:textId="77777777" w:rsidTr="002C1F86">
        <w:tc>
          <w:tcPr>
            <w:tcW w:w="9639" w:type="dxa"/>
            <w:gridSpan w:val="2"/>
            <w:vAlign w:val="center"/>
          </w:tcPr>
          <w:p w14:paraId="470B87B5" w14:textId="77777777" w:rsidR="002C1F86" w:rsidRPr="00591C2A" w:rsidRDefault="002C1F86" w:rsidP="008D3A2E">
            <w:pPr>
              <w:contextualSpacing/>
              <w:rPr>
                <w:i/>
              </w:rPr>
            </w:pPr>
            <w:r w:rsidRPr="00591C2A">
              <w:rPr>
                <w:i/>
                <w:color w:val="000000"/>
              </w:rPr>
              <w:t>ΟΙΚΙΣΜΟΣ</w:t>
            </w:r>
          </w:p>
        </w:tc>
      </w:tr>
      <w:tr w:rsidR="002C1F86" w:rsidRPr="00591C2A" w14:paraId="0EE394F3" w14:textId="77777777" w:rsidTr="002C1F86">
        <w:tc>
          <w:tcPr>
            <w:tcW w:w="6091" w:type="dxa"/>
            <w:vAlign w:val="center"/>
          </w:tcPr>
          <w:p w14:paraId="68D049FD" w14:textId="77777777" w:rsidR="002C1F86" w:rsidRPr="00591C2A" w:rsidRDefault="002C1F86" w:rsidP="008667BC">
            <w:pPr>
              <w:pStyle w:val="a4"/>
              <w:numPr>
                <w:ilvl w:val="0"/>
                <w:numId w:val="5"/>
              </w:numPr>
            </w:pPr>
            <w:r w:rsidRPr="00591C2A">
              <w:rPr>
                <w:color w:val="000000"/>
              </w:rPr>
              <w:t>Ορεινός</w:t>
            </w:r>
          </w:p>
        </w:tc>
        <w:tc>
          <w:tcPr>
            <w:tcW w:w="3548" w:type="dxa"/>
            <w:vAlign w:val="center"/>
          </w:tcPr>
          <w:p w14:paraId="19B34ED2" w14:textId="77777777" w:rsidR="002C1F86" w:rsidRPr="00591C2A" w:rsidRDefault="002C1F86" w:rsidP="008D3A2E">
            <w:pPr>
              <w:contextualSpacing/>
            </w:pPr>
          </w:p>
        </w:tc>
      </w:tr>
      <w:tr w:rsidR="002C1F86" w:rsidRPr="00591C2A" w14:paraId="4EDC1856" w14:textId="77777777" w:rsidTr="002C1F86">
        <w:tc>
          <w:tcPr>
            <w:tcW w:w="6091" w:type="dxa"/>
            <w:vAlign w:val="center"/>
          </w:tcPr>
          <w:p w14:paraId="4BD5ECC4" w14:textId="77777777" w:rsidR="002C1F86" w:rsidRPr="00591C2A" w:rsidRDefault="002C1F86" w:rsidP="008667BC">
            <w:pPr>
              <w:pStyle w:val="a4"/>
              <w:numPr>
                <w:ilvl w:val="0"/>
                <w:numId w:val="5"/>
              </w:numPr>
            </w:pPr>
            <w:r w:rsidRPr="00591C2A">
              <w:rPr>
                <w:color w:val="000000"/>
              </w:rPr>
              <w:t>Ημιορεινός</w:t>
            </w:r>
          </w:p>
        </w:tc>
        <w:tc>
          <w:tcPr>
            <w:tcW w:w="3548" w:type="dxa"/>
            <w:vAlign w:val="center"/>
          </w:tcPr>
          <w:p w14:paraId="68E907C6" w14:textId="77777777" w:rsidR="002C1F86" w:rsidRPr="00591C2A" w:rsidRDefault="002C1F86" w:rsidP="008D3A2E">
            <w:pPr>
              <w:contextualSpacing/>
            </w:pPr>
          </w:p>
        </w:tc>
      </w:tr>
      <w:tr w:rsidR="002C1F86" w:rsidRPr="00591C2A" w14:paraId="290E1C14" w14:textId="77777777" w:rsidTr="002C1F86">
        <w:tc>
          <w:tcPr>
            <w:tcW w:w="6091" w:type="dxa"/>
            <w:vAlign w:val="center"/>
          </w:tcPr>
          <w:p w14:paraId="6C9E7A2D" w14:textId="77777777" w:rsidR="002C1F86" w:rsidRPr="00591C2A" w:rsidRDefault="002C1F86" w:rsidP="008667BC">
            <w:pPr>
              <w:pStyle w:val="a4"/>
              <w:numPr>
                <w:ilvl w:val="0"/>
                <w:numId w:val="5"/>
              </w:numPr>
            </w:pPr>
            <w:r w:rsidRPr="00591C2A">
              <w:rPr>
                <w:color w:val="000000"/>
              </w:rPr>
              <w:t>Πεδινός</w:t>
            </w:r>
          </w:p>
        </w:tc>
        <w:tc>
          <w:tcPr>
            <w:tcW w:w="3548" w:type="dxa"/>
            <w:vAlign w:val="center"/>
          </w:tcPr>
          <w:p w14:paraId="16C1EF82" w14:textId="77777777" w:rsidR="002C1F86" w:rsidRPr="00591C2A" w:rsidRDefault="002C1F86" w:rsidP="008D3A2E">
            <w:pPr>
              <w:contextualSpacing/>
            </w:pPr>
          </w:p>
        </w:tc>
      </w:tr>
      <w:tr w:rsidR="002C1F86" w:rsidRPr="00591C2A" w14:paraId="75122B7D" w14:textId="77777777" w:rsidTr="002C1F86">
        <w:tc>
          <w:tcPr>
            <w:tcW w:w="6091" w:type="dxa"/>
            <w:vAlign w:val="center"/>
          </w:tcPr>
          <w:p w14:paraId="1D57FA8B" w14:textId="77777777" w:rsidR="002C1F86" w:rsidRPr="00591C2A" w:rsidRDefault="002C1F86" w:rsidP="008667BC">
            <w:pPr>
              <w:pStyle w:val="a4"/>
              <w:numPr>
                <w:ilvl w:val="0"/>
                <w:numId w:val="5"/>
              </w:numPr>
            </w:pPr>
            <w:r w:rsidRPr="00591C2A">
              <w:rPr>
                <w:color w:val="000000"/>
              </w:rPr>
              <w:t>Παράλιος</w:t>
            </w:r>
          </w:p>
        </w:tc>
        <w:tc>
          <w:tcPr>
            <w:tcW w:w="3548" w:type="dxa"/>
            <w:vAlign w:val="center"/>
          </w:tcPr>
          <w:p w14:paraId="533360B7" w14:textId="77777777" w:rsidR="002C1F86" w:rsidRPr="00591C2A" w:rsidRDefault="002C1F86" w:rsidP="008D3A2E">
            <w:pPr>
              <w:contextualSpacing/>
            </w:pPr>
          </w:p>
        </w:tc>
      </w:tr>
      <w:tr w:rsidR="002C1F86" w:rsidRPr="00591C2A" w14:paraId="1187B7CA" w14:textId="77777777" w:rsidTr="002C1F86">
        <w:tc>
          <w:tcPr>
            <w:tcW w:w="9639" w:type="dxa"/>
            <w:gridSpan w:val="2"/>
            <w:vAlign w:val="center"/>
          </w:tcPr>
          <w:p w14:paraId="551B4089" w14:textId="77777777" w:rsidR="002C1F86" w:rsidRPr="00591C2A" w:rsidRDefault="002C1F86" w:rsidP="008D3A2E">
            <w:pPr>
              <w:contextualSpacing/>
              <w:textAlignment w:val="baseline"/>
              <w:rPr>
                <w:i/>
                <w:color w:val="000000"/>
              </w:rPr>
            </w:pPr>
            <w:r w:rsidRPr="00591C2A">
              <w:rPr>
                <w:i/>
                <w:color w:val="000000"/>
              </w:rPr>
              <w:t>ΦΥΣΙΚΟ ΠΕΡΙΒΑΛΛΟΝ – ΙΔΙΑΙΤΕΡΟΤΗΤΕΣ</w:t>
            </w:r>
          </w:p>
        </w:tc>
      </w:tr>
      <w:tr w:rsidR="002C1F86" w:rsidRPr="00591C2A" w14:paraId="77E5FFAA" w14:textId="77777777" w:rsidTr="002C1F86">
        <w:tc>
          <w:tcPr>
            <w:tcW w:w="6091" w:type="dxa"/>
            <w:vAlign w:val="center"/>
          </w:tcPr>
          <w:p w14:paraId="1EA28911" w14:textId="77777777" w:rsidR="002C1F86" w:rsidRPr="00591C2A" w:rsidRDefault="002C1F86" w:rsidP="008667BC">
            <w:pPr>
              <w:pStyle w:val="a4"/>
              <w:numPr>
                <w:ilvl w:val="0"/>
                <w:numId w:val="7"/>
              </w:numPr>
            </w:pPr>
            <w:r w:rsidRPr="00591C2A">
              <w:rPr>
                <w:color w:val="000000"/>
              </w:rPr>
              <w:t>Υπάρχουν στην περιοχή ιδιαίτερα στοιχεία του φυσικού περιβάλλοντος που αξίζει να αναδειχθούν; (πχ. σπήλαιο, φαράγγι, κλπ)</w:t>
            </w:r>
          </w:p>
        </w:tc>
        <w:tc>
          <w:tcPr>
            <w:tcW w:w="3548" w:type="dxa"/>
            <w:vAlign w:val="center"/>
          </w:tcPr>
          <w:p w14:paraId="5C710BFE" w14:textId="77777777" w:rsidR="002C1F86" w:rsidRPr="00591C2A" w:rsidRDefault="002C1F86" w:rsidP="008D3A2E">
            <w:pPr>
              <w:contextualSpacing/>
            </w:pPr>
          </w:p>
        </w:tc>
      </w:tr>
      <w:tr w:rsidR="002C1F86" w:rsidRPr="00591C2A" w14:paraId="2B6D9E12" w14:textId="77777777" w:rsidTr="002C1F86">
        <w:tc>
          <w:tcPr>
            <w:tcW w:w="6091" w:type="dxa"/>
            <w:vAlign w:val="center"/>
          </w:tcPr>
          <w:p w14:paraId="4D8E0848" w14:textId="77777777" w:rsidR="002C1F86" w:rsidRPr="00591C2A" w:rsidRDefault="002C1F86" w:rsidP="008667BC">
            <w:pPr>
              <w:pStyle w:val="a4"/>
              <w:numPr>
                <w:ilvl w:val="0"/>
                <w:numId w:val="7"/>
              </w:numPr>
              <w:textAlignment w:val="baseline"/>
              <w:rPr>
                <w:color w:val="000000"/>
              </w:rPr>
            </w:pPr>
            <w:r w:rsidRPr="00591C2A">
              <w:rPr>
                <w:color w:val="000000"/>
              </w:rPr>
              <w:t xml:space="preserve">Υπάρχει κάποιο πλαίσιο προστασίας για την περιοχή? </w:t>
            </w:r>
          </w:p>
        </w:tc>
        <w:tc>
          <w:tcPr>
            <w:tcW w:w="3548" w:type="dxa"/>
            <w:vAlign w:val="center"/>
          </w:tcPr>
          <w:p w14:paraId="5CE07ECE" w14:textId="77777777" w:rsidR="002C1F86" w:rsidRPr="00591C2A" w:rsidRDefault="002C1F86" w:rsidP="008D3A2E">
            <w:pPr>
              <w:contextualSpacing/>
            </w:pPr>
          </w:p>
        </w:tc>
      </w:tr>
      <w:tr w:rsidR="002C1F86" w:rsidRPr="00591C2A" w14:paraId="24C621F1" w14:textId="77777777" w:rsidTr="002C1F86">
        <w:tc>
          <w:tcPr>
            <w:tcW w:w="6091" w:type="dxa"/>
            <w:vAlign w:val="center"/>
          </w:tcPr>
          <w:p w14:paraId="2755EE55" w14:textId="77777777" w:rsidR="002C1F86" w:rsidRPr="00591C2A" w:rsidRDefault="002C1F86" w:rsidP="008667BC">
            <w:pPr>
              <w:pStyle w:val="a4"/>
              <w:numPr>
                <w:ilvl w:val="0"/>
                <w:numId w:val="7"/>
              </w:numPr>
              <w:textAlignment w:val="baseline"/>
              <w:rPr>
                <w:color w:val="000000"/>
              </w:rPr>
            </w:pPr>
            <w:r w:rsidRPr="00591C2A">
              <w:rPr>
                <w:color w:val="000000"/>
              </w:rPr>
              <w:t>Αναφέρετε κάποιο από τα στοιχεία του τόπου που θεωρείται ιδιαίτερο χαρακτηριστικό για τη φυσιογνωμία του</w:t>
            </w:r>
          </w:p>
        </w:tc>
        <w:tc>
          <w:tcPr>
            <w:tcW w:w="3548" w:type="dxa"/>
            <w:vAlign w:val="center"/>
          </w:tcPr>
          <w:p w14:paraId="26A50BE5" w14:textId="77777777" w:rsidR="002C1F86" w:rsidRPr="00591C2A" w:rsidRDefault="002C1F86" w:rsidP="008D3A2E">
            <w:pPr>
              <w:contextualSpacing/>
            </w:pPr>
          </w:p>
        </w:tc>
      </w:tr>
      <w:tr w:rsidR="002C1F86" w:rsidRPr="00591C2A" w14:paraId="00B6C8F8" w14:textId="77777777" w:rsidTr="002C1F86">
        <w:tc>
          <w:tcPr>
            <w:tcW w:w="9639" w:type="dxa"/>
            <w:gridSpan w:val="2"/>
            <w:vAlign w:val="center"/>
          </w:tcPr>
          <w:p w14:paraId="6010D48B" w14:textId="77777777" w:rsidR="002C1F86" w:rsidRPr="00591C2A" w:rsidRDefault="002C1F86" w:rsidP="008D3A2E">
            <w:pPr>
              <w:contextualSpacing/>
            </w:pPr>
            <w:r w:rsidRPr="00591C2A">
              <w:t>Β) ΣΥΣΧΕΤΙΣΗ ΜΕ ΤΟ ΤΟΠΙΚΟ ΚΕΝΤΡΟ</w:t>
            </w:r>
          </w:p>
        </w:tc>
      </w:tr>
      <w:tr w:rsidR="002C1F86" w:rsidRPr="00591C2A" w14:paraId="10781E4E" w14:textId="77777777" w:rsidTr="002C1F86">
        <w:tc>
          <w:tcPr>
            <w:tcW w:w="6091" w:type="dxa"/>
            <w:vAlign w:val="center"/>
          </w:tcPr>
          <w:p w14:paraId="7F4877DB" w14:textId="77777777" w:rsidR="002C1F86" w:rsidRPr="00591C2A" w:rsidRDefault="002C1F86" w:rsidP="008667BC">
            <w:pPr>
              <w:pStyle w:val="a4"/>
              <w:numPr>
                <w:ilvl w:val="0"/>
                <w:numId w:val="6"/>
              </w:numPr>
            </w:pPr>
            <w:r w:rsidRPr="00591C2A">
              <w:rPr>
                <w:color w:val="000000"/>
              </w:rPr>
              <w:t>Ποια είναι η σχέση του οικισμού με :</w:t>
            </w:r>
          </w:p>
          <w:p w14:paraId="1A2AFB62" w14:textId="77777777" w:rsidR="002C1F86" w:rsidRPr="00591C2A" w:rsidRDefault="002C1F86" w:rsidP="008D3A2E">
            <w:pPr>
              <w:contextualSpacing/>
            </w:pPr>
            <w:r w:rsidRPr="00591C2A">
              <w:rPr>
                <w:color w:val="000000"/>
              </w:rPr>
              <w:t>Το τοπικό κέντρο της περιοχής:     </w:t>
            </w:r>
          </w:p>
        </w:tc>
        <w:tc>
          <w:tcPr>
            <w:tcW w:w="3548" w:type="dxa"/>
            <w:vAlign w:val="center"/>
          </w:tcPr>
          <w:p w14:paraId="7DFA9020" w14:textId="77777777" w:rsidR="002C1F86" w:rsidRPr="00591C2A" w:rsidRDefault="002C1F86" w:rsidP="008D3A2E">
            <w:pPr>
              <w:contextualSpacing/>
            </w:pPr>
          </w:p>
        </w:tc>
      </w:tr>
      <w:tr w:rsidR="002C1F86" w:rsidRPr="00591C2A" w14:paraId="4AD5BD95" w14:textId="77777777" w:rsidTr="002C1F86">
        <w:tc>
          <w:tcPr>
            <w:tcW w:w="6091" w:type="dxa"/>
            <w:vAlign w:val="center"/>
          </w:tcPr>
          <w:p w14:paraId="6B2F416B" w14:textId="77777777" w:rsidR="002C1F86" w:rsidRPr="00591C2A" w:rsidRDefault="002C1F86" w:rsidP="008D3A2E">
            <w:pPr>
              <w:contextualSpacing/>
            </w:pPr>
            <w:r w:rsidRPr="00591C2A">
              <w:rPr>
                <w:color w:val="000000"/>
              </w:rPr>
              <w:t>Τους γειτονικούς οικισμούς:</w:t>
            </w:r>
          </w:p>
        </w:tc>
        <w:tc>
          <w:tcPr>
            <w:tcW w:w="3548" w:type="dxa"/>
            <w:vAlign w:val="center"/>
          </w:tcPr>
          <w:p w14:paraId="0EED90B9" w14:textId="77777777" w:rsidR="002C1F86" w:rsidRPr="00591C2A" w:rsidRDefault="002C1F86" w:rsidP="008D3A2E">
            <w:pPr>
              <w:contextualSpacing/>
            </w:pPr>
          </w:p>
        </w:tc>
      </w:tr>
      <w:tr w:rsidR="002C1F86" w:rsidRPr="00591C2A" w14:paraId="5CA7DAFF" w14:textId="77777777" w:rsidTr="002C1F86">
        <w:tc>
          <w:tcPr>
            <w:tcW w:w="6091" w:type="dxa"/>
            <w:vAlign w:val="center"/>
          </w:tcPr>
          <w:p w14:paraId="04D6D5B3" w14:textId="77777777" w:rsidR="002C1F86" w:rsidRPr="00591C2A" w:rsidRDefault="002C1F86" w:rsidP="008667BC">
            <w:pPr>
              <w:pStyle w:val="a4"/>
              <w:numPr>
                <w:ilvl w:val="0"/>
                <w:numId w:val="6"/>
              </w:numPr>
            </w:pPr>
            <w:r w:rsidRPr="00591C2A">
              <w:t xml:space="preserve">Εκπαίδευση: </w:t>
            </w:r>
          </w:p>
          <w:p w14:paraId="40D0DBF7" w14:textId="77777777" w:rsidR="002C1F86" w:rsidRPr="00591C2A" w:rsidRDefault="002C1F86" w:rsidP="008D3A2E">
            <w:pPr>
              <w:contextualSpacing/>
            </w:pPr>
            <w:r w:rsidRPr="00591C2A">
              <w:t>(υπάρχει στον οικισμό νηπιαγωγείο, δημοτικό, γυμνάσιο, λύκειο;)</w:t>
            </w:r>
          </w:p>
        </w:tc>
        <w:tc>
          <w:tcPr>
            <w:tcW w:w="3548" w:type="dxa"/>
            <w:vAlign w:val="center"/>
          </w:tcPr>
          <w:p w14:paraId="27936574" w14:textId="77777777" w:rsidR="002C1F86" w:rsidRPr="00591C2A" w:rsidRDefault="002C1F86" w:rsidP="008D3A2E">
            <w:pPr>
              <w:contextualSpacing/>
            </w:pPr>
          </w:p>
        </w:tc>
      </w:tr>
      <w:tr w:rsidR="002C1F86" w:rsidRPr="00591C2A" w14:paraId="43DBDC0F" w14:textId="77777777" w:rsidTr="002C1F86">
        <w:tc>
          <w:tcPr>
            <w:tcW w:w="6091" w:type="dxa"/>
            <w:vAlign w:val="center"/>
          </w:tcPr>
          <w:p w14:paraId="2E8949E5" w14:textId="77777777" w:rsidR="002C1F86" w:rsidRPr="00591C2A" w:rsidRDefault="002C1F86" w:rsidP="008667BC">
            <w:pPr>
              <w:pStyle w:val="a4"/>
              <w:numPr>
                <w:ilvl w:val="0"/>
                <w:numId w:val="6"/>
              </w:numPr>
            </w:pPr>
            <w:r w:rsidRPr="00591C2A">
              <w:t>Υγεία:</w:t>
            </w:r>
          </w:p>
          <w:p w14:paraId="63E4A730" w14:textId="77777777" w:rsidR="002C1F86" w:rsidRPr="00591C2A" w:rsidRDefault="002C1F86" w:rsidP="008D3A2E">
            <w:pPr>
              <w:contextualSpacing/>
            </w:pPr>
            <w:r w:rsidRPr="00591C2A">
              <w:t>(υπάρχει κέντρο υγείας, ιατρείο, φαρμακείο;)</w:t>
            </w:r>
          </w:p>
        </w:tc>
        <w:tc>
          <w:tcPr>
            <w:tcW w:w="3548" w:type="dxa"/>
            <w:vAlign w:val="center"/>
          </w:tcPr>
          <w:p w14:paraId="55EEC3D6" w14:textId="77777777" w:rsidR="002C1F86" w:rsidRPr="00591C2A" w:rsidRDefault="002C1F86" w:rsidP="008D3A2E">
            <w:pPr>
              <w:contextualSpacing/>
            </w:pPr>
          </w:p>
        </w:tc>
      </w:tr>
      <w:tr w:rsidR="002C1F86" w:rsidRPr="00591C2A" w14:paraId="17A5F574" w14:textId="77777777" w:rsidTr="002C1F86">
        <w:tc>
          <w:tcPr>
            <w:tcW w:w="6091" w:type="dxa"/>
            <w:vAlign w:val="center"/>
          </w:tcPr>
          <w:p w14:paraId="6495F3D4" w14:textId="77777777" w:rsidR="002C1F86" w:rsidRPr="00591C2A" w:rsidRDefault="002C1F86" w:rsidP="008667BC">
            <w:pPr>
              <w:pStyle w:val="a4"/>
              <w:numPr>
                <w:ilvl w:val="0"/>
                <w:numId w:val="6"/>
              </w:numPr>
            </w:pPr>
            <w:r w:rsidRPr="00591C2A">
              <w:t>Άλλες εξυπηρετήσεις</w:t>
            </w:r>
          </w:p>
        </w:tc>
        <w:tc>
          <w:tcPr>
            <w:tcW w:w="3548" w:type="dxa"/>
            <w:vAlign w:val="center"/>
          </w:tcPr>
          <w:p w14:paraId="67B7F7AF" w14:textId="77777777" w:rsidR="002C1F86" w:rsidRPr="00591C2A" w:rsidRDefault="002C1F86" w:rsidP="008D3A2E">
            <w:pPr>
              <w:contextualSpacing/>
            </w:pPr>
          </w:p>
        </w:tc>
      </w:tr>
      <w:tr w:rsidR="002C1F86" w:rsidRPr="00591C2A" w14:paraId="255A4D50" w14:textId="77777777" w:rsidTr="002C1F86">
        <w:tc>
          <w:tcPr>
            <w:tcW w:w="6091" w:type="dxa"/>
            <w:vAlign w:val="center"/>
          </w:tcPr>
          <w:p w14:paraId="54C626CD" w14:textId="77777777" w:rsidR="002C1F86" w:rsidRPr="00591C2A" w:rsidRDefault="002C1F86" w:rsidP="008667BC">
            <w:pPr>
              <w:pStyle w:val="a4"/>
              <w:numPr>
                <w:ilvl w:val="0"/>
                <w:numId w:val="6"/>
              </w:numPr>
            </w:pPr>
            <w:r w:rsidRPr="00591C2A">
              <w:rPr>
                <w:color w:val="000000"/>
              </w:rPr>
              <w:t>Θεωρείτε ότι η περιοχή χρειάζεται καλύτερη  οδική σύνδεση με το τοπικό κέντρο;       </w:t>
            </w:r>
          </w:p>
        </w:tc>
        <w:tc>
          <w:tcPr>
            <w:tcW w:w="3548" w:type="dxa"/>
            <w:vAlign w:val="center"/>
          </w:tcPr>
          <w:p w14:paraId="50CB6123" w14:textId="77777777" w:rsidR="002C1F86" w:rsidRPr="00591C2A" w:rsidRDefault="002C1F86" w:rsidP="008D3A2E">
            <w:pPr>
              <w:contextualSpacing/>
            </w:pPr>
          </w:p>
        </w:tc>
      </w:tr>
      <w:tr w:rsidR="002C1F86" w:rsidRPr="00591C2A" w14:paraId="65076111" w14:textId="77777777" w:rsidTr="002C1F86">
        <w:tc>
          <w:tcPr>
            <w:tcW w:w="6091" w:type="dxa"/>
            <w:vAlign w:val="center"/>
          </w:tcPr>
          <w:p w14:paraId="1454C87D" w14:textId="77777777" w:rsidR="002C1F86" w:rsidRPr="00591C2A" w:rsidRDefault="002C1F86" w:rsidP="008667BC">
            <w:pPr>
              <w:pStyle w:val="a4"/>
              <w:numPr>
                <w:ilvl w:val="0"/>
                <w:numId w:val="6"/>
              </w:numPr>
            </w:pPr>
            <w:r w:rsidRPr="00591C2A">
              <w:rPr>
                <w:color w:val="000000"/>
              </w:rPr>
              <w:t>Υπάρχει συγκοινωνία με άλλες περιοχές;              </w:t>
            </w:r>
          </w:p>
        </w:tc>
        <w:tc>
          <w:tcPr>
            <w:tcW w:w="3548" w:type="dxa"/>
            <w:vAlign w:val="center"/>
          </w:tcPr>
          <w:p w14:paraId="139C0F65" w14:textId="77777777" w:rsidR="002C1F86" w:rsidRPr="00591C2A" w:rsidRDefault="002C1F86" w:rsidP="008D3A2E">
            <w:pPr>
              <w:contextualSpacing/>
            </w:pPr>
          </w:p>
        </w:tc>
      </w:tr>
      <w:tr w:rsidR="002C1F86" w:rsidRPr="00591C2A" w14:paraId="6F04321F" w14:textId="77777777" w:rsidTr="002C1F86">
        <w:tc>
          <w:tcPr>
            <w:tcW w:w="6091" w:type="dxa"/>
            <w:vAlign w:val="center"/>
          </w:tcPr>
          <w:p w14:paraId="6723BF09" w14:textId="77777777" w:rsidR="002C1F86" w:rsidRPr="00591C2A" w:rsidRDefault="002C1F86" w:rsidP="008667BC">
            <w:pPr>
              <w:pStyle w:val="a4"/>
              <w:numPr>
                <w:ilvl w:val="0"/>
                <w:numId w:val="6"/>
              </w:numPr>
            </w:pPr>
            <w:r w:rsidRPr="00591C2A">
              <w:rPr>
                <w:color w:val="000000"/>
              </w:rPr>
              <w:t>Υπάρχει συγκοινωνία με άλλο τοπικό κέντρο;       </w:t>
            </w:r>
          </w:p>
        </w:tc>
        <w:tc>
          <w:tcPr>
            <w:tcW w:w="3548" w:type="dxa"/>
            <w:vAlign w:val="center"/>
          </w:tcPr>
          <w:p w14:paraId="6164B1C1" w14:textId="77777777" w:rsidR="002C1F86" w:rsidRPr="00591C2A" w:rsidRDefault="002C1F86" w:rsidP="008D3A2E">
            <w:pPr>
              <w:contextualSpacing/>
            </w:pPr>
          </w:p>
        </w:tc>
      </w:tr>
      <w:tr w:rsidR="002C1F86" w:rsidRPr="00591C2A" w14:paraId="1B344E76" w14:textId="77777777" w:rsidTr="002C1F86">
        <w:tc>
          <w:tcPr>
            <w:tcW w:w="6091" w:type="dxa"/>
            <w:vAlign w:val="center"/>
          </w:tcPr>
          <w:p w14:paraId="0F03B684" w14:textId="77777777" w:rsidR="002C1F86" w:rsidRPr="00591C2A" w:rsidRDefault="002C1F86" w:rsidP="008D3A2E">
            <w:pPr>
              <w:contextualSpacing/>
              <w:rPr>
                <w:i/>
              </w:rPr>
            </w:pPr>
            <w:r w:rsidRPr="00591C2A">
              <w:rPr>
                <w:bCs/>
                <w:i/>
                <w:color w:val="000000"/>
              </w:rPr>
              <w:t>ΚΑΤΑΣΤΑΣΗ ΟΔΙΚΟΥ ΔΙΚΤΥΟΥ</w:t>
            </w:r>
          </w:p>
        </w:tc>
        <w:tc>
          <w:tcPr>
            <w:tcW w:w="3548" w:type="dxa"/>
            <w:vAlign w:val="center"/>
          </w:tcPr>
          <w:p w14:paraId="1C7DA51F" w14:textId="77777777" w:rsidR="002C1F86" w:rsidRPr="00591C2A" w:rsidRDefault="002C1F86" w:rsidP="008D3A2E">
            <w:pPr>
              <w:contextualSpacing/>
            </w:pPr>
          </w:p>
        </w:tc>
      </w:tr>
      <w:tr w:rsidR="002C1F86" w:rsidRPr="00591C2A" w14:paraId="2A5D1111" w14:textId="77777777" w:rsidTr="002C1F86">
        <w:tc>
          <w:tcPr>
            <w:tcW w:w="6091" w:type="dxa"/>
            <w:vAlign w:val="center"/>
          </w:tcPr>
          <w:p w14:paraId="40B2C12F" w14:textId="77777777" w:rsidR="002C1F86" w:rsidRPr="00591C2A" w:rsidRDefault="002C1F86" w:rsidP="008D3A2E">
            <w:pPr>
              <w:contextualSpacing/>
            </w:pPr>
            <w:r w:rsidRPr="00591C2A">
              <w:rPr>
                <w:color w:val="000000"/>
              </w:rPr>
              <w:t>α) Προς το τοπικό κέντρο</w:t>
            </w:r>
          </w:p>
        </w:tc>
        <w:tc>
          <w:tcPr>
            <w:tcW w:w="3548" w:type="dxa"/>
            <w:vAlign w:val="center"/>
          </w:tcPr>
          <w:p w14:paraId="24AA0A62" w14:textId="77777777" w:rsidR="002C1F86" w:rsidRPr="00591C2A" w:rsidRDefault="002C1F86" w:rsidP="008D3A2E">
            <w:pPr>
              <w:contextualSpacing/>
            </w:pPr>
            <w:r w:rsidRPr="00591C2A">
              <w:rPr>
                <w:bCs/>
                <w:color w:val="000000"/>
              </w:rPr>
              <w:t>ΚΑΛΗ</w:t>
            </w:r>
            <w:r w:rsidRPr="00591C2A">
              <w:rPr>
                <w:color w:val="FF0000"/>
              </w:rPr>
              <w:t xml:space="preserve">    </w:t>
            </w:r>
            <w:r w:rsidRPr="00591C2A">
              <w:rPr>
                <w:color w:val="000000"/>
              </w:rPr>
              <w:t>ΜΕΤΡΙΑ    ΚΑΚΗ</w:t>
            </w:r>
          </w:p>
        </w:tc>
      </w:tr>
      <w:tr w:rsidR="002C1F86" w:rsidRPr="00591C2A" w14:paraId="05241570" w14:textId="77777777" w:rsidTr="002C1F86">
        <w:tc>
          <w:tcPr>
            <w:tcW w:w="6091" w:type="dxa"/>
            <w:vAlign w:val="center"/>
          </w:tcPr>
          <w:p w14:paraId="4F648D3F" w14:textId="77777777" w:rsidR="002C1F86" w:rsidRPr="00591C2A" w:rsidRDefault="002C1F86" w:rsidP="008D3A2E">
            <w:pPr>
              <w:contextualSpacing/>
            </w:pPr>
            <w:r w:rsidRPr="00591C2A">
              <w:rPr>
                <w:color w:val="000000"/>
              </w:rPr>
              <w:t>β) Προς άλλες οικιστικές  περιοχές                  </w:t>
            </w:r>
          </w:p>
        </w:tc>
        <w:tc>
          <w:tcPr>
            <w:tcW w:w="3548" w:type="dxa"/>
            <w:vAlign w:val="center"/>
          </w:tcPr>
          <w:p w14:paraId="5F8B7C15" w14:textId="77777777" w:rsidR="002C1F86" w:rsidRPr="00591C2A" w:rsidRDefault="002C1F86" w:rsidP="008D3A2E">
            <w:pPr>
              <w:contextualSpacing/>
            </w:pPr>
            <w:r w:rsidRPr="00591C2A">
              <w:rPr>
                <w:bCs/>
                <w:color w:val="000000"/>
              </w:rPr>
              <w:t>ΚΑΛΗ</w:t>
            </w:r>
            <w:r w:rsidRPr="00591C2A">
              <w:rPr>
                <w:color w:val="FF0000"/>
              </w:rPr>
              <w:t xml:space="preserve">    </w:t>
            </w:r>
            <w:r w:rsidRPr="00591C2A">
              <w:rPr>
                <w:color w:val="000000"/>
              </w:rPr>
              <w:t>ΜΕΤΡΙΑ    ΚΑΚΗ</w:t>
            </w:r>
          </w:p>
        </w:tc>
      </w:tr>
      <w:tr w:rsidR="002C1F86" w:rsidRPr="00591C2A" w14:paraId="2CB6298D" w14:textId="77777777" w:rsidTr="002C1F86">
        <w:trPr>
          <w:trHeight w:val="343"/>
        </w:trPr>
        <w:tc>
          <w:tcPr>
            <w:tcW w:w="9639" w:type="dxa"/>
            <w:gridSpan w:val="2"/>
            <w:vAlign w:val="center"/>
          </w:tcPr>
          <w:p w14:paraId="54571B10" w14:textId="77777777" w:rsidR="002C1F86" w:rsidRPr="00591C2A" w:rsidRDefault="002C1F86" w:rsidP="008D3A2E">
            <w:pPr>
              <w:contextualSpacing/>
              <w:rPr>
                <w:bCs/>
                <w:color w:val="000000"/>
              </w:rPr>
            </w:pPr>
            <w:r w:rsidRPr="00591C2A">
              <w:t>Γ) ΔΟΜΗΜΕΝΟΣ ΙΣΤΟΣ</w:t>
            </w:r>
          </w:p>
        </w:tc>
      </w:tr>
      <w:tr w:rsidR="002C1F86" w:rsidRPr="00591C2A" w14:paraId="78D775A7" w14:textId="77777777" w:rsidTr="002C1F86">
        <w:tc>
          <w:tcPr>
            <w:tcW w:w="6091" w:type="dxa"/>
            <w:vAlign w:val="center"/>
          </w:tcPr>
          <w:p w14:paraId="6364DFE9" w14:textId="77777777" w:rsidR="002C1F86" w:rsidRPr="00591C2A" w:rsidRDefault="002C1F86" w:rsidP="008D3A2E">
            <w:pPr>
              <w:contextualSpacing/>
              <w:rPr>
                <w:color w:val="000000"/>
              </w:rPr>
            </w:pPr>
            <w:r w:rsidRPr="00591C2A">
              <w:rPr>
                <w:color w:val="000000"/>
              </w:rPr>
              <w:t>Κτίζονται καινούρια κτίρια  ;                           </w:t>
            </w:r>
          </w:p>
        </w:tc>
        <w:tc>
          <w:tcPr>
            <w:tcW w:w="3548" w:type="dxa"/>
            <w:vAlign w:val="center"/>
          </w:tcPr>
          <w:p w14:paraId="2FEED7BF" w14:textId="77777777" w:rsidR="002C1F86" w:rsidRPr="00591C2A" w:rsidRDefault="002C1F86" w:rsidP="008D3A2E">
            <w:pPr>
              <w:contextualSpacing/>
              <w:rPr>
                <w:bCs/>
                <w:color w:val="000000"/>
              </w:rPr>
            </w:pPr>
            <w:r w:rsidRPr="00591C2A">
              <w:rPr>
                <w:color w:val="000000"/>
              </w:rPr>
              <w:t>ΝΑΙ        </w:t>
            </w:r>
            <w:r w:rsidRPr="00591C2A">
              <w:rPr>
                <w:bCs/>
                <w:color w:val="000000"/>
              </w:rPr>
              <w:t>ΟΧΙ</w:t>
            </w:r>
          </w:p>
        </w:tc>
      </w:tr>
      <w:tr w:rsidR="002C1F86" w:rsidRPr="00591C2A" w14:paraId="40645DD2" w14:textId="77777777" w:rsidTr="002C1F86">
        <w:tc>
          <w:tcPr>
            <w:tcW w:w="6091" w:type="dxa"/>
            <w:vAlign w:val="center"/>
          </w:tcPr>
          <w:p w14:paraId="7CC97B81" w14:textId="77777777" w:rsidR="002C1F86" w:rsidRPr="00591C2A" w:rsidRDefault="002C1F86" w:rsidP="008D3A2E">
            <w:pPr>
              <w:contextualSpacing/>
              <w:rPr>
                <w:color w:val="000000"/>
              </w:rPr>
            </w:pPr>
            <w:r w:rsidRPr="00591C2A">
              <w:rPr>
                <w:color w:val="000000"/>
              </w:rPr>
              <w:t>Κτίζονται τουριστικές μονάδες ;                     </w:t>
            </w:r>
          </w:p>
        </w:tc>
        <w:tc>
          <w:tcPr>
            <w:tcW w:w="3548" w:type="dxa"/>
            <w:vAlign w:val="center"/>
          </w:tcPr>
          <w:p w14:paraId="5893FD2C" w14:textId="77777777" w:rsidR="002C1F86" w:rsidRPr="00591C2A" w:rsidRDefault="002C1F86" w:rsidP="008D3A2E">
            <w:pPr>
              <w:contextualSpacing/>
              <w:rPr>
                <w:bCs/>
                <w:color w:val="000000"/>
              </w:rPr>
            </w:pPr>
            <w:r w:rsidRPr="00591C2A">
              <w:rPr>
                <w:color w:val="000000"/>
              </w:rPr>
              <w:t>ΝΑΙ        </w:t>
            </w:r>
            <w:r w:rsidRPr="00591C2A">
              <w:rPr>
                <w:bCs/>
                <w:color w:val="000000"/>
              </w:rPr>
              <w:t>ΟΧΙ</w:t>
            </w:r>
          </w:p>
        </w:tc>
      </w:tr>
      <w:tr w:rsidR="002C1F86" w:rsidRPr="00591C2A" w14:paraId="191B2F2C" w14:textId="77777777" w:rsidTr="002C1F86">
        <w:tc>
          <w:tcPr>
            <w:tcW w:w="9639" w:type="dxa"/>
            <w:gridSpan w:val="2"/>
            <w:vAlign w:val="center"/>
          </w:tcPr>
          <w:p w14:paraId="65701D26" w14:textId="77777777" w:rsidR="002C1F86" w:rsidRPr="00591C2A" w:rsidRDefault="002C1F86" w:rsidP="008D3A2E">
            <w:pPr>
              <w:contextualSpacing/>
              <w:rPr>
                <w:b/>
                <w:bCs/>
                <w:color w:val="000000"/>
              </w:rPr>
            </w:pPr>
            <w:r w:rsidRPr="00591C2A">
              <w:rPr>
                <w:b/>
                <w:bCs/>
                <w:color w:val="000000"/>
              </w:rPr>
              <w:t>2. ΠΑΡΑΓΩΓΙΚΗ ΚΑΙ ΟΙΚΟΝΟΜΙΚΗ ΑΝΑΓΝΩΡΙΣΗ</w:t>
            </w:r>
          </w:p>
        </w:tc>
      </w:tr>
      <w:tr w:rsidR="002C1F86" w:rsidRPr="00591C2A" w14:paraId="27CF00B9" w14:textId="77777777" w:rsidTr="002C1F86">
        <w:tc>
          <w:tcPr>
            <w:tcW w:w="9639" w:type="dxa"/>
            <w:gridSpan w:val="2"/>
            <w:vAlign w:val="center"/>
          </w:tcPr>
          <w:p w14:paraId="42ED61D5" w14:textId="77777777" w:rsidR="002C1F86" w:rsidRPr="00591C2A" w:rsidRDefault="002C1F86" w:rsidP="008D3A2E">
            <w:pPr>
              <w:contextualSpacing/>
              <w:rPr>
                <w:bCs/>
                <w:i/>
                <w:color w:val="000000"/>
              </w:rPr>
            </w:pPr>
            <w:r w:rsidRPr="00591C2A">
              <w:rPr>
                <w:bCs/>
                <w:i/>
                <w:color w:val="000000"/>
              </w:rPr>
              <w:t>ΟΙΚΟΝΟΜΙΑ</w:t>
            </w:r>
          </w:p>
        </w:tc>
      </w:tr>
      <w:tr w:rsidR="002C1F86" w:rsidRPr="00591C2A" w14:paraId="08A8D30A" w14:textId="77777777" w:rsidTr="002C1F86">
        <w:tc>
          <w:tcPr>
            <w:tcW w:w="6091" w:type="dxa"/>
            <w:vMerge w:val="restart"/>
            <w:vAlign w:val="center"/>
          </w:tcPr>
          <w:p w14:paraId="4B5B729A" w14:textId="77777777" w:rsidR="002C1F86" w:rsidRPr="00591C2A" w:rsidRDefault="002C1F86" w:rsidP="008667BC">
            <w:pPr>
              <w:pStyle w:val="a4"/>
              <w:numPr>
                <w:ilvl w:val="0"/>
                <w:numId w:val="8"/>
              </w:numPr>
              <w:textAlignment w:val="baseline"/>
              <w:rPr>
                <w:color w:val="000000"/>
              </w:rPr>
            </w:pPr>
            <w:r w:rsidRPr="00591C2A">
              <w:rPr>
                <w:color w:val="000000"/>
              </w:rPr>
              <w:t>Σε ποιο τομέα στηρίζεται η οικονομία της περιοχής;</w:t>
            </w:r>
          </w:p>
        </w:tc>
        <w:tc>
          <w:tcPr>
            <w:tcW w:w="3548" w:type="dxa"/>
            <w:vAlign w:val="center"/>
          </w:tcPr>
          <w:p w14:paraId="0E485D08" w14:textId="77777777" w:rsidR="002C1F86" w:rsidRPr="00591C2A" w:rsidRDefault="002C1F86" w:rsidP="008D3A2E">
            <w:pPr>
              <w:contextualSpacing/>
              <w:rPr>
                <w:color w:val="000000"/>
              </w:rPr>
            </w:pPr>
            <w:r w:rsidRPr="00591C2A">
              <w:rPr>
                <w:color w:val="000000"/>
              </w:rPr>
              <w:t>ΠΡΩΤΟΓΕΝΗΣ ΤΟΜΕΑΣ  </w:t>
            </w:r>
          </w:p>
          <w:p w14:paraId="0925C2A4" w14:textId="77777777" w:rsidR="002C1F86" w:rsidRPr="00591C2A" w:rsidRDefault="002C1F86" w:rsidP="008D3A2E">
            <w:pPr>
              <w:contextualSpacing/>
              <w:rPr>
                <w:color w:val="000000"/>
              </w:rPr>
            </w:pPr>
            <w:r w:rsidRPr="00591C2A">
              <w:rPr>
                <w:color w:val="000000"/>
              </w:rPr>
              <w:t>(γεωργία – κτηνοτροφία – αλιεία)</w:t>
            </w:r>
          </w:p>
        </w:tc>
      </w:tr>
      <w:tr w:rsidR="002C1F86" w:rsidRPr="00591C2A" w14:paraId="475075B0" w14:textId="77777777" w:rsidTr="002C1F86">
        <w:tc>
          <w:tcPr>
            <w:tcW w:w="6091" w:type="dxa"/>
            <w:vMerge/>
            <w:vAlign w:val="center"/>
          </w:tcPr>
          <w:p w14:paraId="4FB4E8B8" w14:textId="77777777" w:rsidR="002C1F86" w:rsidRPr="00591C2A" w:rsidRDefault="002C1F86" w:rsidP="008D3A2E">
            <w:pPr>
              <w:contextualSpacing/>
              <w:rPr>
                <w:color w:val="000000"/>
              </w:rPr>
            </w:pPr>
          </w:p>
        </w:tc>
        <w:tc>
          <w:tcPr>
            <w:tcW w:w="3548" w:type="dxa"/>
            <w:vAlign w:val="center"/>
          </w:tcPr>
          <w:p w14:paraId="6A50BC9F" w14:textId="77777777" w:rsidR="002C1F86" w:rsidRPr="00591C2A" w:rsidRDefault="002C1F86" w:rsidP="008D3A2E">
            <w:pPr>
              <w:contextualSpacing/>
              <w:rPr>
                <w:color w:val="000000"/>
              </w:rPr>
            </w:pPr>
            <w:r w:rsidRPr="00591C2A">
              <w:rPr>
                <w:color w:val="000000"/>
              </w:rPr>
              <w:t>ΔΕΥΤΕΡΟΓΕΝΗΣ ΤΟΜΕΑΣ       </w:t>
            </w:r>
          </w:p>
          <w:p w14:paraId="3661218A" w14:textId="77777777" w:rsidR="002C1F86" w:rsidRPr="00591C2A" w:rsidRDefault="002C1F86" w:rsidP="008D3A2E">
            <w:pPr>
              <w:contextualSpacing/>
              <w:rPr>
                <w:color w:val="000000"/>
              </w:rPr>
            </w:pPr>
            <w:r w:rsidRPr="00591C2A">
              <w:rPr>
                <w:color w:val="000000"/>
              </w:rPr>
              <w:t>( βιομηχανία - βιοτεχνία)             </w:t>
            </w:r>
          </w:p>
        </w:tc>
      </w:tr>
      <w:tr w:rsidR="002C1F86" w:rsidRPr="00591C2A" w14:paraId="6A084DA7" w14:textId="77777777" w:rsidTr="002C1F86">
        <w:tc>
          <w:tcPr>
            <w:tcW w:w="6091" w:type="dxa"/>
            <w:vMerge/>
            <w:vAlign w:val="center"/>
          </w:tcPr>
          <w:p w14:paraId="74BFB082" w14:textId="77777777" w:rsidR="002C1F86" w:rsidRPr="00591C2A" w:rsidRDefault="002C1F86" w:rsidP="008D3A2E">
            <w:pPr>
              <w:contextualSpacing/>
              <w:rPr>
                <w:color w:val="000000"/>
              </w:rPr>
            </w:pPr>
          </w:p>
        </w:tc>
        <w:tc>
          <w:tcPr>
            <w:tcW w:w="3548" w:type="dxa"/>
            <w:vAlign w:val="center"/>
          </w:tcPr>
          <w:p w14:paraId="78E367AE" w14:textId="77777777" w:rsidR="002C1F86" w:rsidRPr="00591C2A" w:rsidRDefault="002C1F86" w:rsidP="008D3A2E">
            <w:pPr>
              <w:contextualSpacing/>
              <w:rPr>
                <w:color w:val="000000"/>
              </w:rPr>
            </w:pPr>
            <w:r w:rsidRPr="00591C2A">
              <w:rPr>
                <w:color w:val="000000"/>
              </w:rPr>
              <w:t>ΤΡΙΤΟΓΕΝΗΣ ΤΟΜΕΑΣ</w:t>
            </w:r>
          </w:p>
          <w:p w14:paraId="470D732D" w14:textId="77777777" w:rsidR="002C1F86" w:rsidRPr="00591C2A" w:rsidRDefault="002C1F86" w:rsidP="008D3A2E">
            <w:pPr>
              <w:contextualSpacing/>
              <w:rPr>
                <w:color w:val="000000"/>
              </w:rPr>
            </w:pPr>
            <w:r w:rsidRPr="00591C2A">
              <w:rPr>
                <w:color w:val="000000"/>
              </w:rPr>
              <w:t>(υπηρεσίες και τουρισμός)</w:t>
            </w:r>
          </w:p>
        </w:tc>
      </w:tr>
      <w:tr w:rsidR="002C1F86" w:rsidRPr="00591C2A" w14:paraId="23834818" w14:textId="77777777" w:rsidTr="002C1F86">
        <w:tc>
          <w:tcPr>
            <w:tcW w:w="6091" w:type="dxa"/>
            <w:vAlign w:val="center"/>
          </w:tcPr>
          <w:p w14:paraId="5B97E45F" w14:textId="77777777" w:rsidR="002C1F86" w:rsidRPr="00591C2A" w:rsidRDefault="002C1F86" w:rsidP="008667BC">
            <w:pPr>
              <w:numPr>
                <w:ilvl w:val="0"/>
                <w:numId w:val="4"/>
              </w:numPr>
              <w:contextualSpacing/>
              <w:textAlignment w:val="baseline"/>
              <w:rPr>
                <w:color w:val="000000"/>
              </w:rPr>
            </w:pPr>
            <w:r w:rsidRPr="00591C2A">
              <w:rPr>
                <w:color w:val="000000"/>
              </w:rPr>
              <w:t>Έχει αλλάξει κάτι, στην πάροδο των χρόνων, σε σχέση με τους παραπάνω τομείς; Αν ναι, ποιο;</w:t>
            </w:r>
          </w:p>
        </w:tc>
        <w:tc>
          <w:tcPr>
            <w:tcW w:w="3548" w:type="dxa"/>
            <w:vAlign w:val="center"/>
          </w:tcPr>
          <w:p w14:paraId="6D20EF25" w14:textId="77777777" w:rsidR="002C1F86" w:rsidRPr="00591C2A" w:rsidRDefault="002C1F86" w:rsidP="008D3A2E">
            <w:pPr>
              <w:contextualSpacing/>
              <w:rPr>
                <w:color w:val="000000"/>
              </w:rPr>
            </w:pPr>
            <w:r w:rsidRPr="00591C2A">
              <w:rPr>
                <w:color w:val="000000"/>
              </w:rPr>
              <w:t>ΝΑΙ        ΟΧΙ</w:t>
            </w:r>
          </w:p>
        </w:tc>
      </w:tr>
      <w:tr w:rsidR="002C1F86" w:rsidRPr="00591C2A" w14:paraId="544A1C7C" w14:textId="77777777" w:rsidTr="002C1F86">
        <w:tc>
          <w:tcPr>
            <w:tcW w:w="6091" w:type="dxa"/>
            <w:vAlign w:val="center"/>
          </w:tcPr>
          <w:p w14:paraId="7E7178B0" w14:textId="77777777" w:rsidR="002C1F86" w:rsidRPr="00591C2A" w:rsidRDefault="002C1F86" w:rsidP="008667BC">
            <w:pPr>
              <w:pStyle w:val="a4"/>
              <w:numPr>
                <w:ilvl w:val="0"/>
                <w:numId w:val="8"/>
              </w:numPr>
              <w:rPr>
                <w:color w:val="000000"/>
              </w:rPr>
            </w:pPr>
            <w:r w:rsidRPr="00591C2A">
              <w:rPr>
                <w:color w:val="000000"/>
              </w:rPr>
              <w:t>Υπάρχουν παραδοσιακές δραστηριότητες;      </w:t>
            </w:r>
          </w:p>
          <w:p w14:paraId="622FEC13" w14:textId="77777777" w:rsidR="002C1F86" w:rsidRPr="00591C2A" w:rsidRDefault="002C1F86" w:rsidP="008D3A2E">
            <w:pPr>
              <w:pStyle w:val="a4"/>
              <w:rPr>
                <w:color w:val="000000"/>
              </w:rPr>
            </w:pPr>
            <w:r w:rsidRPr="00591C2A">
              <w:rPr>
                <w:color w:val="000000"/>
              </w:rPr>
              <w:t>Αν ναι, ποιες; (π.χ. υφαντουργία, κεραμική)</w:t>
            </w:r>
          </w:p>
        </w:tc>
        <w:tc>
          <w:tcPr>
            <w:tcW w:w="3548" w:type="dxa"/>
            <w:vAlign w:val="center"/>
          </w:tcPr>
          <w:p w14:paraId="638083B8" w14:textId="77777777" w:rsidR="002C1F86" w:rsidRPr="00591C2A" w:rsidRDefault="002C1F86" w:rsidP="008D3A2E">
            <w:pPr>
              <w:contextualSpacing/>
              <w:rPr>
                <w:color w:val="000000"/>
              </w:rPr>
            </w:pPr>
            <w:r w:rsidRPr="00591C2A">
              <w:rPr>
                <w:color w:val="000000"/>
              </w:rPr>
              <w:t>ΝΑΙ        ΟΧΙ</w:t>
            </w:r>
          </w:p>
        </w:tc>
      </w:tr>
      <w:tr w:rsidR="002C1F86" w:rsidRPr="00591C2A" w14:paraId="4F68B922" w14:textId="77777777" w:rsidTr="002C1F86">
        <w:tc>
          <w:tcPr>
            <w:tcW w:w="6091" w:type="dxa"/>
            <w:vAlign w:val="center"/>
          </w:tcPr>
          <w:p w14:paraId="3A339771" w14:textId="77777777" w:rsidR="002C1F86" w:rsidRPr="00591C2A" w:rsidRDefault="002C1F86" w:rsidP="008667BC">
            <w:pPr>
              <w:pStyle w:val="a4"/>
              <w:numPr>
                <w:ilvl w:val="0"/>
                <w:numId w:val="8"/>
              </w:numPr>
              <w:rPr>
                <w:color w:val="000000"/>
              </w:rPr>
            </w:pPr>
            <w:r w:rsidRPr="00591C2A">
              <w:rPr>
                <w:color w:val="000000"/>
              </w:rPr>
              <w:t>Υπάρχει κάποιο επάγγελμα στην περιοχή που έχει σήμερα εκλείψει; Αν ναι, ποιο ;</w:t>
            </w:r>
          </w:p>
        </w:tc>
        <w:tc>
          <w:tcPr>
            <w:tcW w:w="3548" w:type="dxa"/>
            <w:vAlign w:val="center"/>
          </w:tcPr>
          <w:p w14:paraId="68458E15" w14:textId="77777777" w:rsidR="002C1F86" w:rsidRPr="00591C2A" w:rsidRDefault="002C1F86" w:rsidP="008D3A2E">
            <w:pPr>
              <w:contextualSpacing/>
              <w:rPr>
                <w:bCs/>
                <w:color w:val="000000"/>
              </w:rPr>
            </w:pPr>
            <w:r w:rsidRPr="00591C2A">
              <w:rPr>
                <w:color w:val="000000"/>
              </w:rPr>
              <w:t>ΝΑΙ        ΟΧΙ</w:t>
            </w:r>
          </w:p>
        </w:tc>
      </w:tr>
      <w:tr w:rsidR="002C1F86" w:rsidRPr="00591C2A" w14:paraId="0BCB078A" w14:textId="77777777" w:rsidTr="002C1F86">
        <w:tc>
          <w:tcPr>
            <w:tcW w:w="6091" w:type="dxa"/>
            <w:vAlign w:val="center"/>
          </w:tcPr>
          <w:p w14:paraId="7F9330B4" w14:textId="77777777" w:rsidR="002C1F86" w:rsidRPr="00591C2A" w:rsidRDefault="002C1F86" w:rsidP="008667BC">
            <w:pPr>
              <w:pStyle w:val="a4"/>
              <w:numPr>
                <w:ilvl w:val="0"/>
                <w:numId w:val="8"/>
              </w:numPr>
              <w:rPr>
                <w:color w:val="000000"/>
              </w:rPr>
            </w:pPr>
            <w:r w:rsidRPr="00591C2A">
              <w:rPr>
                <w:color w:val="000000"/>
              </w:rPr>
              <w:t>Νέες απασχολήσεις στην περιοχή; Αν ναι, ποιες;        </w:t>
            </w:r>
          </w:p>
        </w:tc>
        <w:tc>
          <w:tcPr>
            <w:tcW w:w="3548" w:type="dxa"/>
            <w:vAlign w:val="center"/>
          </w:tcPr>
          <w:p w14:paraId="4CC0640C" w14:textId="77777777" w:rsidR="002C1F86" w:rsidRPr="00591C2A" w:rsidRDefault="002C1F86" w:rsidP="008D3A2E">
            <w:pPr>
              <w:contextualSpacing/>
              <w:rPr>
                <w:bCs/>
                <w:color w:val="000000"/>
              </w:rPr>
            </w:pPr>
            <w:r w:rsidRPr="00591C2A">
              <w:rPr>
                <w:color w:val="000000"/>
              </w:rPr>
              <w:t>ΝΑΙ        ΟΧΙ</w:t>
            </w:r>
          </w:p>
        </w:tc>
      </w:tr>
      <w:tr w:rsidR="002C1F86" w:rsidRPr="00591C2A" w14:paraId="0BB4BAB1" w14:textId="77777777" w:rsidTr="002C1F86">
        <w:tc>
          <w:tcPr>
            <w:tcW w:w="6091" w:type="dxa"/>
            <w:vAlign w:val="center"/>
          </w:tcPr>
          <w:p w14:paraId="06ECF12F" w14:textId="77777777" w:rsidR="002C1F86" w:rsidRPr="00591C2A" w:rsidRDefault="002C1F86" w:rsidP="008667BC">
            <w:pPr>
              <w:pStyle w:val="a4"/>
              <w:numPr>
                <w:ilvl w:val="0"/>
                <w:numId w:val="8"/>
              </w:numPr>
              <w:rPr>
                <w:color w:val="000000"/>
              </w:rPr>
            </w:pPr>
            <w:r w:rsidRPr="00591C2A">
              <w:rPr>
                <w:color w:val="000000"/>
              </w:rPr>
              <w:t>Πιστεύετε ότι υπάρχουν προοπτικές εξέλιξης σ’ αυτές τις απασχολήσεις; Αν ναι, ποιες;</w:t>
            </w:r>
          </w:p>
        </w:tc>
        <w:tc>
          <w:tcPr>
            <w:tcW w:w="3548" w:type="dxa"/>
            <w:vAlign w:val="center"/>
          </w:tcPr>
          <w:p w14:paraId="4AED4674" w14:textId="77777777" w:rsidR="002C1F86" w:rsidRPr="00591C2A" w:rsidRDefault="002C1F86" w:rsidP="008D3A2E">
            <w:pPr>
              <w:contextualSpacing/>
              <w:rPr>
                <w:bCs/>
                <w:color w:val="000000"/>
              </w:rPr>
            </w:pPr>
            <w:r w:rsidRPr="00591C2A">
              <w:rPr>
                <w:color w:val="000000"/>
              </w:rPr>
              <w:t>ΝΑΙ        ΟΧΙ</w:t>
            </w:r>
          </w:p>
        </w:tc>
      </w:tr>
      <w:tr w:rsidR="002C1F86" w:rsidRPr="00591C2A" w14:paraId="72DB82B7" w14:textId="77777777" w:rsidTr="002C1F86">
        <w:tc>
          <w:tcPr>
            <w:tcW w:w="6091" w:type="dxa"/>
            <w:vAlign w:val="center"/>
          </w:tcPr>
          <w:p w14:paraId="2F6AD704" w14:textId="77777777" w:rsidR="002C1F86" w:rsidRPr="00591C2A" w:rsidRDefault="002C1F86" w:rsidP="008667BC">
            <w:pPr>
              <w:pStyle w:val="a4"/>
              <w:numPr>
                <w:ilvl w:val="0"/>
                <w:numId w:val="8"/>
              </w:numPr>
              <w:rPr>
                <w:color w:val="000000"/>
              </w:rPr>
            </w:pPr>
            <w:r w:rsidRPr="00591C2A">
              <w:rPr>
                <w:color w:val="000000"/>
              </w:rPr>
              <w:t>Γνωρίζετε αν έχουν δοθεί επιχορηγήσεις ή κάποια οικονομική ενίσχυση για την παραγωγή τοπικών προϊόντων ή για την ενίσχυση τοπικών «παραδοσιακών» δραστηριοτήτων; Αν ναι, σε ποιες;</w:t>
            </w:r>
          </w:p>
        </w:tc>
        <w:tc>
          <w:tcPr>
            <w:tcW w:w="3548" w:type="dxa"/>
            <w:vAlign w:val="center"/>
          </w:tcPr>
          <w:p w14:paraId="30C78F91" w14:textId="77777777" w:rsidR="002C1F86" w:rsidRPr="00591C2A" w:rsidRDefault="002C1F86" w:rsidP="008D3A2E">
            <w:pPr>
              <w:contextualSpacing/>
              <w:rPr>
                <w:bCs/>
                <w:color w:val="000000"/>
              </w:rPr>
            </w:pPr>
            <w:r w:rsidRPr="00591C2A">
              <w:rPr>
                <w:color w:val="000000"/>
              </w:rPr>
              <w:t>ΝΑΙ        ΟΧΙ</w:t>
            </w:r>
          </w:p>
        </w:tc>
      </w:tr>
      <w:tr w:rsidR="002C1F86" w:rsidRPr="00591C2A" w14:paraId="351FEEAA" w14:textId="77777777" w:rsidTr="002C1F86">
        <w:tc>
          <w:tcPr>
            <w:tcW w:w="9639" w:type="dxa"/>
            <w:gridSpan w:val="2"/>
            <w:vAlign w:val="center"/>
          </w:tcPr>
          <w:p w14:paraId="6A32ACE6" w14:textId="77777777" w:rsidR="002C1F86" w:rsidRPr="00591C2A" w:rsidRDefault="002C1F86" w:rsidP="008D3A2E">
            <w:pPr>
              <w:contextualSpacing/>
              <w:rPr>
                <w:bCs/>
                <w:color w:val="000000"/>
              </w:rPr>
            </w:pPr>
            <w:r w:rsidRPr="00591C2A">
              <w:rPr>
                <w:b/>
                <w:bCs/>
                <w:color w:val="000000"/>
              </w:rPr>
              <w:t>3. ΠΟΛΕΟΔΟΜΙΚΗ ΟΡΓΑΝΩΣΗ</w:t>
            </w:r>
          </w:p>
        </w:tc>
      </w:tr>
      <w:tr w:rsidR="002C1F86" w:rsidRPr="00591C2A" w14:paraId="76DD4099" w14:textId="77777777" w:rsidTr="002C1F86">
        <w:tc>
          <w:tcPr>
            <w:tcW w:w="6091" w:type="dxa"/>
            <w:vAlign w:val="center"/>
          </w:tcPr>
          <w:p w14:paraId="2513B3F2" w14:textId="77777777" w:rsidR="002C1F86" w:rsidRPr="00591C2A" w:rsidRDefault="002C1F86" w:rsidP="008667BC">
            <w:pPr>
              <w:pStyle w:val="a4"/>
              <w:numPr>
                <w:ilvl w:val="0"/>
                <w:numId w:val="8"/>
              </w:numPr>
              <w:rPr>
                <w:color w:val="000000"/>
              </w:rPr>
            </w:pPr>
            <w:r w:rsidRPr="00591C2A">
              <w:rPr>
                <w:color w:val="000000"/>
              </w:rPr>
              <w:t>Υπάρχουν προβλήματα σήμερα στην κυκλοφορία των οχημάτων και των πεζών στην περιοχή; Αν ναι, ποια;</w:t>
            </w:r>
          </w:p>
        </w:tc>
        <w:tc>
          <w:tcPr>
            <w:tcW w:w="3548" w:type="dxa"/>
            <w:vAlign w:val="center"/>
          </w:tcPr>
          <w:p w14:paraId="7FEB09A0" w14:textId="77777777" w:rsidR="002C1F86" w:rsidRPr="00591C2A" w:rsidRDefault="002C1F86" w:rsidP="008D3A2E">
            <w:pPr>
              <w:contextualSpacing/>
              <w:rPr>
                <w:bCs/>
                <w:color w:val="000000"/>
              </w:rPr>
            </w:pPr>
            <w:r w:rsidRPr="00591C2A">
              <w:rPr>
                <w:color w:val="000000"/>
              </w:rPr>
              <w:t>ΝΑΙ        ΟΧΙ</w:t>
            </w:r>
          </w:p>
        </w:tc>
      </w:tr>
      <w:tr w:rsidR="002C1F86" w:rsidRPr="00591C2A" w14:paraId="2984F345" w14:textId="77777777" w:rsidTr="002C1F86">
        <w:tc>
          <w:tcPr>
            <w:tcW w:w="6091" w:type="dxa"/>
            <w:vAlign w:val="center"/>
          </w:tcPr>
          <w:p w14:paraId="210428FE" w14:textId="77777777" w:rsidR="002C1F86" w:rsidRPr="00591C2A" w:rsidRDefault="002C1F86" w:rsidP="008667BC">
            <w:pPr>
              <w:pStyle w:val="a4"/>
              <w:numPr>
                <w:ilvl w:val="0"/>
                <w:numId w:val="8"/>
              </w:numPr>
              <w:textAlignment w:val="baseline"/>
              <w:rPr>
                <w:color w:val="000000"/>
              </w:rPr>
            </w:pPr>
            <w:r w:rsidRPr="00591C2A">
              <w:rPr>
                <w:color w:val="000000"/>
              </w:rPr>
              <w:t>Για ποιους λόγους γίνονται οι μετακινήσεις καθημερινά;</w:t>
            </w:r>
          </w:p>
        </w:tc>
        <w:tc>
          <w:tcPr>
            <w:tcW w:w="3548" w:type="dxa"/>
            <w:vAlign w:val="center"/>
          </w:tcPr>
          <w:p w14:paraId="37A5520B" w14:textId="77777777" w:rsidR="002C1F86" w:rsidRPr="00591C2A" w:rsidRDefault="002C1F86" w:rsidP="008667BC">
            <w:pPr>
              <w:pStyle w:val="a4"/>
              <w:numPr>
                <w:ilvl w:val="0"/>
                <w:numId w:val="8"/>
              </w:numPr>
              <w:ind w:left="175" w:hanging="283"/>
            </w:pPr>
            <w:r w:rsidRPr="00591C2A">
              <w:rPr>
                <w:bCs/>
                <w:color w:val="000000"/>
              </w:rPr>
              <w:t>Συναλλαγή με δημόσιες υπηρεσίες     </w:t>
            </w:r>
          </w:p>
          <w:p w14:paraId="5C494B8F" w14:textId="77777777" w:rsidR="002C1F86" w:rsidRPr="00591C2A" w:rsidRDefault="002C1F86" w:rsidP="008667BC">
            <w:pPr>
              <w:pStyle w:val="a4"/>
              <w:numPr>
                <w:ilvl w:val="0"/>
                <w:numId w:val="8"/>
              </w:numPr>
              <w:ind w:left="175" w:hanging="283"/>
            </w:pPr>
            <w:r w:rsidRPr="00591C2A">
              <w:rPr>
                <w:color w:val="000000"/>
              </w:rPr>
              <w:t>Υπηρεσίες Πρωτογενή τομέα (αγροτικά, κτηνοτροφικά)               </w:t>
            </w:r>
          </w:p>
          <w:p w14:paraId="02E48572" w14:textId="77777777" w:rsidR="002C1F86" w:rsidRPr="00591C2A" w:rsidRDefault="002C1F86" w:rsidP="008667BC">
            <w:pPr>
              <w:pStyle w:val="a4"/>
              <w:numPr>
                <w:ilvl w:val="0"/>
                <w:numId w:val="8"/>
              </w:numPr>
              <w:ind w:left="175" w:hanging="283"/>
            </w:pPr>
            <w:r w:rsidRPr="00591C2A">
              <w:rPr>
                <w:color w:val="000000"/>
              </w:rPr>
              <w:t>Υπηρεσίες Δευτερογενή τομέα (μεταποίηση, κατασκευές)           </w:t>
            </w:r>
          </w:p>
          <w:p w14:paraId="13E00763" w14:textId="77777777" w:rsidR="002C1F86" w:rsidRPr="00591C2A" w:rsidRDefault="002C1F86" w:rsidP="008667BC">
            <w:pPr>
              <w:pStyle w:val="a4"/>
              <w:numPr>
                <w:ilvl w:val="0"/>
                <w:numId w:val="8"/>
              </w:numPr>
              <w:ind w:left="175" w:hanging="283"/>
            </w:pPr>
            <w:r w:rsidRPr="00591C2A">
              <w:rPr>
                <w:color w:val="000000"/>
              </w:rPr>
              <w:t>Υπηρεσίες Τριτογενή τομέα (τουρισμός)      </w:t>
            </w:r>
          </w:p>
          <w:p w14:paraId="14881173" w14:textId="77777777" w:rsidR="002C1F86" w:rsidRPr="00591C2A" w:rsidRDefault="002C1F86" w:rsidP="008667BC">
            <w:pPr>
              <w:pStyle w:val="a4"/>
              <w:numPr>
                <w:ilvl w:val="0"/>
                <w:numId w:val="8"/>
              </w:numPr>
              <w:ind w:left="175" w:hanging="283"/>
            </w:pPr>
            <w:r w:rsidRPr="00591C2A">
              <w:rPr>
                <w:bCs/>
                <w:color w:val="000000"/>
              </w:rPr>
              <w:t>Ιατροφαρμακευτική περίθαλψη        </w:t>
            </w:r>
          </w:p>
          <w:p w14:paraId="431220E6" w14:textId="77777777" w:rsidR="002C1F86" w:rsidRPr="00591C2A" w:rsidRDefault="002C1F86" w:rsidP="008667BC">
            <w:pPr>
              <w:pStyle w:val="a4"/>
              <w:numPr>
                <w:ilvl w:val="0"/>
                <w:numId w:val="8"/>
              </w:numPr>
              <w:ind w:left="175" w:hanging="283"/>
            </w:pPr>
            <w:r w:rsidRPr="00591C2A">
              <w:rPr>
                <w:bCs/>
                <w:color w:val="000000"/>
              </w:rPr>
              <w:t xml:space="preserve">Αγορά τροφίμων </w:t>
            </w:r>
          </w:p>
        </w:tc>
      </w:tr>
    </w:tbl>
    <w:p w14:paraId="6C755E21" w14:textId="77777777" w:rsidR="002C1F86" w:rsidRPr="00591C2A" w:rsidRDefault="002C1F86" w:rsidP="008D3A2E">
      <w:pPr>
        <w:spacing w:line="240" w:lineRule="auto"/>
        <w:contextualSpacing/>
        <w:jc w:val="both"/>
        <w:rPr>
          <w:b/>
        </w:rPr>
      </w:pPr>
    </w:p>
    <w:p w14:paraId="070FAFCC" w14:textId="77777777" w:rsidR="002C1F86" w:rsidRPr="00591C2A" w:rsidRDefault="002C1F86" w:rsidP="008D3A2E">
      <w:pPr>
        <w:spacing w:line="240" w:lineRule="auto"/>
        <w:contextualSpacing/>
        <w:jc w:val="both"/>
        <w:rPr>
          <w:b/>
        </w:rPr>
      </w:pPr>
      <w:r w:rsidRPr="00591C2A">
        <w:rPr>
          <w:b/>
        </w:rPr>
        <w:t>Γ. ΠΡΟΤΑΣΗ ΑΙΣΘΗΤΙΚΗΣ ΚΑΙ ΛΕΙΤΟΥΡΓΙΚΗΣ ΑΝΑΒΑΘΜΙΣΗΣ ΤΟΥ ΟΙΚΙΣΜΟΥ</w:t>
      </w:r>
    </w:p>
    <w:p w14:paraId="14E7D7D3" w14:textId="77777777" w:rsidR="002C1F86" w:rsidRPr="00591C2A" w:rsidRDefault="002C1F86" w:rsidP="008667BC">
      <w:pPr>
        <w:numPr>
          <w:ilvl w:val="0"/>
          <w:numId w:val="3"/>
        </w:numPr>
        <w:tabs>
          <w:tab w:val="clear" w:pos="720"/>
          <w:tab w:val="num" w:pos="360"/>
        </w:tabs>
        <w:spacing w:after="0" w:line="240" w:lineRule="auto"/>
        <w:ind w:left="426" w:hanging="426"/>
        <w:contextualSpacing/>
        <w:jc w:val="both"/>
      </w:pPr>
      <w:r w:rsidRPr="00591C2A">
        <w:t>Γενική Περιγραφή των Προτεινόμενων Παρεμβάσεων με βάσει τα στοιχεία της καταγραφής και της ανάλυσης με έμφαση στα αισθητικά, περιβαλλοντικά, ιστορικά, κοινωνικά  στοιχεία – Τεκμηρίωση</w:t>
      </w:r>
    </w:p>
    <w:p w14:paraId="0CF1C774" w14:textId="77777777" w:rsidR="002C1F86" w:rsidRPr="00591C2A" w:rsidRDefault="002C1F86" w:rsidP="008667BC">
      <w:pPr>
        <w:numPr>
          <w:ilvl w:val="0"/>
          <w:numId w:val="3"/>
        </w:numPr>
        <w:tabs>
          <w:tab w:val="clear" w:pos="720"/>
          <w:tab w:val="num" w:pos="360"/>
        </w:tabs>
        <w:spacing w:after="0" w:line="240" w:lineRule="auto"/>
        <w:ind w:left="426" w:hanging="426"/>
        <w:contextualSpacing/>
        <w:jc w:val="both"/>
      </w:pPr>
      <w:r w:rsidRPr="00591C2A">
        <w:t>Αναλυτική τεχνική Περιγραφή των Προτεινόμενων Παρεμβάσεων</w:t>
      </w:r>
    </w:p>
    <w:p w14:paraId="11128680" w14:textId="77777777" w:rsidR="002C1F86" w:rsidRPr="00591C2A" w:rsidRDefault="002C1F86" w:rsidP="008667BC">
      <w:pPr>
        <w:numPr>
          <w:ilvl w:val="0"/>
          <w:numId w:val="3"/>
        </w:numPr>
        <w:tabs>
          <w:tab w:val="clear" w:pos="720"/>
          <w:tab w:val="num" w:pos="360"/>
        </w:tabs>
        <w:spacing w:after="0" w:line="240" w:lineRule="auto"/>
        <w:ind w:left="426" w:hanging="426"/>
        <w:contextualSpacing/>
        <w:jc w:val="both"/>
      </w:pPr>
      <w:r w:rsidRPr="00591C2A">
        <w:t>Ιεράρχηση των Προτεινόμενων Έργων</w:t>
      </w:r>
    </w:p>
    <w:p w14:paraId="0EBEA628" w14:textId="77777777" w:rsidR="002C1F86" w:rsidRPr="00591C2A" w:rsidRDefault="002C1F86" w:rsidP="006C1AC0">
      <w:pPr>
        <w:spacing w:after="0" w:line="240" w:lineRule="auto"/>
        <w:ind w:left="720"/>
        <w:contextualSpacing/>
        <w:jc w:val="both"/>
      </w:pPr>
    </w:p>
    <w:p w14:paraId="68AF99CC" w14:textId="77777777" w:rsidR="002C1F86" w:rsidRPr="00591C2A" w:rsidRDefault="002C1F86" w:rsidP="008D3A2E">
      <w:pPr>
        <w:spacing w:line="240" w:lineRule="auto"/>
        <w:contextualSpacing/>
        <w:jc w:val="both"/>
        <w:rPr>
          <w:b/>
        </w:rPr>
      </w:pPr>
      <w:r w:rsidRPr="00591C2A">
        <w:rPr>
          <w:b/>
        </w:rPr>
        <w:t>Δ. ΧΑΡΤΕΣ – ΦΩΤΟΓΡΑΦΙΚΗ ΤΕΚΜΗΡΙΩΣΗ</w:t>
      </w:r>
    </w:p>
    <w:p w14:paraId="33AC1781" w14:textId="77777777" w:rsidR="002C1F86" w:rsidRPr="00591C2A" w:rsidRDefault="002C1F86" w:rsidP="008D3A2E">
      <w:pPr>
        <w:spacing w:line="240" w:lineRule="auto"/>
        <w:contextualSpacing/>
        <w:jc w:val="both"/>
      </w:pPr>
    </w:p>
    <w:p w14:paraId="6C0E7505" w14:textId="77777777" w:rsidR="002C1F86" w:rsidRPr="00591C2A" w:rsidRDefault="002C1F86" w:rsidP="008D3A2E">
      <w:pPr>
        <w:spacing w:after="160" w:line="240" w:lineRule="auto"/>
        <w:ind w:left="567" w:hanging="425"/>
      </w:pPr>
      <w:r w:rsidRPr="00591C2A">
        <w:rPr>
          <w:b/>
          <w:color w:val="000000"/>
        </w:rPr>
        <w:t>Δ</w:t>
      </w:r>
      <w:r w:rsidRPr="00591C2A">
        <w:rPr>
          <w:b/>
        </w:rPr>
        <w:t>.1 ΠΕΡΙΒΑΛΛΟΝ – ΦΥΣΙΚΟΣ ΠΛΟΥΤΟΣ – ΤΟΠΙΟ – ΥΠΟΔΟΜΕΣ</w:t>
      </w:r>
      <w:r w:rsidRPr="00591C2A">
        <w:t xml:space="preserve"> (κλίμακα 1 : 5.000) που θα περιλαμβάνει </w:t>
      </w:r>
    </w:p>
    <w:p w14:paraId="01AC33C3" w14:textId="77777777" w:rsidR="002C1F86" w:rsidRPr="00591C2A" w:rsidRDefault="002C1F86" w:rsidP="008D3A2E">
      <w:pPr>
        <w:spacing w:after="160" w:line="240" w:lineRule="auto"/>
        <w:ind w:left="709" w:hanging="425"/>
      </w:pPr>
      <w:r w:rsidRPr="00591C2A">
        <w:rPr>
          <w:color w:val="000000"/>
        </w:rPr>
        <w:t>α</w:t>
      </w:r>
      <w:r w:rsidRPr="00591C2A">
        <w:t>. χρήσεις γης (με επισήμανση των αξιόλογων φυσικών και αρχιτεκτονικών στοιχείων, κυκλοφορία – στάθμευση)</w:t>
      </w:r>
    </w:p>
    <w:p w14:paraId="464A6587" w14:textId="77777777" w:rsidR="002C1F86" w:rsidRPr="00591C2A" w:rsidRDefault="002C1F86" w:rsidP="008D3A2E">
      <w:pPr>
        <w:spacing w:after="160" w:line="240" w:lineRule="auto"/>
        <w:ind w:left="1134" w:hanging="851"/>
      </w:pPr>
      <w:r w:rsidRPr="00591C2A">
        <w:t>β. Στοιχεία φυσικού περιβάλλοντος, ενδιαφέροντα σημεία θέας κ.λπ.</w:t>
      </w:r>
    </w:p>
    <w:p w14:paraId="2F25D3E6" w14:textId="77777777" w:rsidR="002C1F86" w:rsidRPr="00591C2A" w:rsidRDefault="002C1F86" w:rsidP="008D3A2E">
      <w:pPr>
        <w:spacing w:after="160" w:line="240" w:lineRule="auto"/>
        <w:ind w:left="1134" w:hanging="851"/>
      </w:pPr>
      <w:r w:rsidRPr="00591C2A">
        <w:t>γ. Σήμανση και ποιοτική κατάσταση κοινόχρηστων χώρων κ.λπ.</w:t>
      </w:r>
    </w:p>
    <w:p w14:paraId="593EDF97" w14:textId="77777777" w:rsidR="002C1F86" w:rsidRPr="00591C2A" w:rsidRDefault="002C1F86" w:rsidP="008D3A2E">
      <w:pPr>
        <w:spacing w:after="160" w:line="240" w:lineRule="auto"/>
        <w:ind w:left="1134" w:hanging="851"/>
      </w:pPr>
      <w:r w:rsidRPr="00591C2A">
        <w:t>δ. Υφιστάμενα δίκτυα υποδομών (φωτισμός, ύδρευση κ.λπ.)</w:t>
      </w:r>
    </w:p>
    <w:p w14:paraId="5C14972B" w14:textId="77777777" w:rsidR="002C1F86" w:rsidRPr="00591C2A" w:rsidRDefault="002C1F86" w:rsidP="008D3A2E">
      <w:pPr>
        <w:spacing w:after="160" w:line="240" w:lineRule="auto"/>
        <w:ind w:left="567" w:hanging="425"/>
        <w:rPr>
          <w:color w:val="000000"/>
        </w:rPr>
      </w:pPr>
      <w:r w:rsidRPr="00591C2A">
        <w:rPr>
          <w:b/>
          <w:color w:val="000000"/>
        </w:rPr>
        <w:t>Δ</w:t>
      </w:r>
      <w:r w:rsidRPr="00591C2A">
        <w:rPr>
          <w:b/>
        </w:rPr>
        <w:t>.2 ΧΑΡΤΗΣ ΠΡΟΤΕΙΝΟΜΕΝΩΝ ΠΕΡΙΟΧΩΝ Η ΣΤΟΙΧΕΙΩΝ ΠΑΡΕΜΒΑΣΕΩΝ (ΕΡΓΩΝ) ΚΑΙ ΙΕΡΑΡΧΗΣΗ ΠΡΟΤΕΡΑΙΟΤΗΤΩΝ</w:t>
      </w:r>
      <w:r w:rsidRPr="00591C2A">
        <w:t xml:space="preserve"> (κλίμακα 1 : 1.000)  </w:t>
      </w:r>
    </w:p>
    <w:p w14:paraId="1CF83B5E" w14:textId="77777777" w:rsidR="002C1F86" w:rsidRPr="00591C2A" w:rsidRDefault="002C1F86" w:rsidP="008D3A2E">
      <w:pPr>
        <w:spacing w:after="160" w:line="240" w:lineRule="auto"/>
        <w:ind w:left="567" w:hanging="425"/>
        <w:rPr>
          <w:b/>
        </w:rPr>
      </w:pPr>
      <w:r w:rsidRPr="00591C2A">
        <w:rPr>
          <w:b/>
        </w:rPr>
        <w:t>Δ.3. ΦΩΤΟΓΡΑΦΙΚΗ ΤΕΚΜΗΡΙΩΣΗ ΤΟΥ ΟΙΚΙΣΜΟΥ</w:t>
      </w:r>
    </w:p>
    <w:p w14:paraId="7A0A4A74" w14:textId="77777777" w:rsidR="002C1F86" w:rsidRDefault="002C1F86" w:rsidP="008D3A2E">
      <w:pPr>
        <w:spacing w:after="160" w:line="240" w:lineRule="auto"/>
        <w:ind w:left="284"/>
      </w:pPr>
      <w:r w:rsidRPr="00591C2A">
        <w:t xml:space="preserve">Η μελέτη θα πρέπει να περιέχει και έγχρωμες φωτογραφίες αποτύπωσης της υφιστάμενης κατάστασης του οικισμού, σύμφωνα με τα παραπάνω κεφάλαια. </w:t>
      </w:r>
    </w:p>
    <w:tbl>
      <w:tblPr>
        <w:tblStyle w:val="a7"/>
        <w:tblW w:w="0" w:type="auto"/>
        <w:jc w:val="center"/>
        <w:shd w:val="clear" w:color="auto" w:fill="C2D69B" w:themeFill="accent3" w:themeFillTint="99"/>
        <w:tblLook w:val="04A0" w:firstRow="1" w:lastRow="0" w:firstColumn="1" w:lastColumn="0" w:noHBand="0" w:noVBand="1"/>
      </w:tblPr>
      <w:tblGrid>
        <w:gridCol w:w="9854"/>
      </w:tblGrid>
      <w:tr w:rsidR="0028041E" w:rsidRPr="00591C2A" w14:paraId="187F947B" w14:textId="77777777" w:rsidTr="006650D8">
        <w:trPr>
          <w:jc w:val="center"/>
        </w:trPr>
        <w:tc>
          <w:tcPr>
            <w:tcW w:w="9854" w:type="dxa"/>
            <w:shd w:val="clear" w:color="auto" w:fill="C2D69B" w:themeFill="accent3" w:themeFillTint="99"/>
          </w:tcPr>
          <w:p w14:paraId="77D74504" w14:textId="48501930" w:rsidR="0028041E" w:rsidRPr="00591C2A" w:rsidRDefault="00CF46A1" w:rsidP="008667BC">
            <w:pPr>
              <w:pStyle w:val="a4"/>
              <w:numPr>
                <w:ilvl w:val="1"/>
                <w:numId w:val="4"/>
              </w:numPr>
              <w:spacing w:after="160"/>
              <w:ind w:left="372" w:right="-125" w:hanging="219"/>
              <w:rPr>
                <w:b/>
                <w:sz w:val="28"/>
                <w:szCs w:val="28"/>
              </w:rPr>
            </w:pPr>
            <w:r>
              <w:rPr>
                <w:b/>
                <w:sz w:val="28"/>
                <w:szCs w:val="28"/>
              </w:rPr>
              <w:t xml:space="preserve"> </w:t>
            </w:r>
            <w:r w:rsidR="001E0002">
              <w:rPr>
                <w:b/>
                <w:sz w:val="28"/>
                <w:szCs w:val="28"/>
              </w:rPr>
              <w:t>Πίνακας Περιεχομένων Φακέλου Δημόσιας Σύμβασης</w:t>
            </w:r>
            <w:r w:rsidR="0028041E" w:rsidRPr="00591C2A">
              <w:rPr>
                <w:b/>
                <w:sz w:val="28"/>
                <w:szCs w:val="28"/>
              </w:rPr>
              <w:t xml:space="preserve"> </w:t>
            </w:r>
            <w:r w:rsidR="00FF14EE" w:rsidRPr="00700C77">
              <w:rPr>
                <w:b/>
                <w:sz w:val="28"/>
                <w:szCs w:val="28"/>
              </w:rPr>
              <w:t>(</w:t>
            </w:r>
            <w:r w:rsidR="00FF14EE" w:rsidRPr="00700C77">
              <w:rPr>
                <w:rFonts w:eastAsia="Times New Roman" w:cs="Times New Roman"/>
                <w:b/>
              </w:rPr>
              <w:t>Ν. 4412/2016, άρθρο 45</w:t>
            </w:r>
            <w:r w:rsidR="00700C77" w:rsidRPr="00700C77">
              <w:rPr>
                <w:rFonts w:eastAsia="Times New Roman" w:cs="Times New Roman"/>
                <w:b/>
              </w:rPr>
              <w:t>, όπως ισχύει</w:t>
            </w:r>
            <w:r w:rsidR="00FF14EE" w:rsidRPr="00700C77">
              <w:rPr>
                <w:rFonts w:eastAsia="Times New Roman" w:cs="Times New Roman"/>
                <w:b/>
              </w:rPr>
              <w:t>)</w:t>
            </w:r>
          </w:p>
        </w:tc>
      </w:tr>
    </w:tbl>
    <w:p w14:paraId="716FE70E" w14:textId="77777777" w:rsidR="00FF14EE" w:rsidRPr="00591C2A" w:rsidRDefault="00FF14EE" w:rsidP="008D3A2E">
      <w:pPr>
        <w:spacing w:after="0" w:line="240" w:lineRule="auto"/>
        <w:jc w:val="both"/>
      </w:pPr>
    </w:p>
    <w:p w14:paraId="6D000303" w14:textId="77777777" w:rsidR="00FF14EE" w:rsidRPr="0031270D" w:rsidRDefault="00FF14EE" w:rsidP="008D3A2E">
      <w:pPr>
        <w:spacing w:line="240" w:lineRule="auto"/>
        <w:jc w:val="both"/>
        <w:rPr>
          <w:sz w:val="20"/>
          <w:szCs w:val="20"/>
        </w:rPr>
      </w:pPr>
      <w:r w:rsidRPr="0031270D">
        <w:rPr>
          <w:sz w:val="20"/>
          <w:szCs w:val="20"/>
        </w:rPr>
        <w:t>Ο Φάκελος Δημόσιας Σύμβασης συμπληρώνεται και επικαιροποιείται σε όλα τα επιμέρους στάδια σύναψης της σύμβασης και περιλαμβάνει κατ’ ελάχιστον τα εξής:</w:t>
      </w:r>
    </w:p>
    <w:p w14:paraId="34807EE7" w14:textId="77777777" w:rsidR="00FF14EE" w:rsidRPr="0031270D" w:rsidRDefault="00FF14EE" w:rsidP="008D3A2E">
      <w:pPr>
        <w:spacing w:after="0" w:line="240" w:lineRule="auto"/>
        <w:jc w:val="both"/>
        <w:rPr>
          <w:sz w:val="20"/>
          <w:szCs w:val="20"/>
        </w:rPr>
      </w:pPr>
      <w:r w:rsidRPr="0031270D">
        <w:rPr>
          <w:sz w:val="20"/>
          <w:szCs w:val="20"/>
        </w:rPr>
        <w:t>α) την τεκμηρίωση της σκοπιμότητας της σύμβασης,</w:t>
      </w:r>
    </w:p>
    <w:p w14:paraId="409144A7" w14:textId="77777777" w:rsidR="00FF14EE" w:rsidRPr="0031270D" w:rsidRDefault="00FF14EE" w:rsidP="008D3A2E">
      <w:pPr>
        <w:spacing w:after="0" w:line="240" w:lineRule="auto"/>
        <w:jc w:val="both"/>
        <w:rPr>
          <w:sz w:val="20"/>
          <w:szCs w:val="20"/>
        </w:rPr>
      </w:pPr>
      <w:r w:rsidRPr="0031270D">
        <w:rPr>
          <w:sz w:val="20"/>
          <w:szCs w:val="20"/>
        </w:rPr>
        <w:t>β) τον προϋπολογισμό της σύμβασης και την τεκμηρίωσή του,</w:t>
      </w:r>
    </w:p>
    <w:p w14:paraId="20038141" w14:textId="77777777" w:rsidR="00FF14EE" w:rsidRPr="0031270D" w:rsidRDefault="00FF14EE" w:rsidP="008D3A2E">
      <w:pPr>
        <w:spacing w:after="0" w:line="240" w:lineRule="auto"/>
        <w:jc w:val="both"/>
        <w:rPr>
          <w:sz w:val="20"/>
          <w:szCs w:val="20"/>
        </w:rPr>
      </w:pPr>
      <w:r w:rsidRPr="0031270D">
        <w:rPr>
          <w:sz w:val="20"/>
          <w:szCs w:val="20"/>
        </w:rPr>
        <w:t>γ) στοιχεία της ωριμότητας της σύμβασης κατά το άρθρο 49, 50, 51, 52,</w:t>
      </w:r>
    </w:p>
    <w:p w14:paraId="41825223" w14:textId="77777777" w:rsidR="00FF14EE" w:rsidRPr="0031270D" w:rsidRDefault="00FF14EE" w:rsidP="008D3A2E">
      <w:pPr>
        <w:spacing w:after="0" w:line="240" w:lineRule="auto"/>
        <w:jc w:val="both"/>
        <w:rPr>
          <w:sz w:val="20"/>
          <w:szCs w:val="20"/>
        </w:rPr>
      </w:pPr>
      <w:r w:rsidRPr="0031270D">
        <w:rPr>
          <w:sz w:val="20"/>
          <w:szCs w:val="20"/>
        </w:rPr>
        <w:t>δ) την περιγραφή του αντικειμένου της σύμβασης,</w:t>
      </w:r>
    </w:p>
    <w:p w14:paraId="3F95D30B" w14:textId="77777777" w:rsidR="00FF14EE" w:rsidRPr="0031270D" w:rsidRDefault="00FF14EE" w:rsidP="008D3A2E">
      <w:pPr>
        <w:spacing w:after="0" w:line="240" w:lineRule="auto"/>
        <w:jc w:val="both"/>
        <w:rPr>
          <w:sz w:val="20"/>
          <w:szCs w:val="20"/>
        </w:rPr>
      </w:pPr>
      <w:r w:rsidRPr="0031270D">
        <w:rPr>
          <w:sz w:val="20"/>
          <w:szCs w:val="20"/>
        </w:rPr>
        <w:t>ε) τα έγγραφα της σύμβασης, σύμφωνα με το άρθρο 53,</w:t>
      </w:r>
    </w:p>
    <w:p w14:paraId="71CE2E07" w14:textId="77777777" w:rsidR="00FF14EE" w:rsidRPr="0031270D" w:rsidRDefault="00FF14EE" w:rsidP="008D3A2E">
      <w:pPr>
        <w:spacing w:after="0" w:line="240" w:lineRule="auto"/>
        <w:jc w:val="both"/>
        <w:rPr>
          <w:sz w:val="20"/>
          <w:szCs w:val="20"/>
        </w:rPr>
      </w:pPr>
      <w:r w:rsidRPr="0031270D">
        <w:rPr>
          <w:sz w:val="20"/>
          <w:szCs w:val="20"/>
        </w:rPr>
        <w:t>στ) όλα τα έγγραφα που είναι αναγκαία ώστε η αναθέτουσα αρχή να είναι σε θέση να αιτιολογεί τις αποφάσεις που λαμβάνονται σε όλα τα στάδια της διαδικασίας σύναψης δημοσίων συμβάσεων, όπως, ενδεικτικά:</w:t>
      </w:r>
    </w:p>
    <w:p w14:paraId="0DC8A501" w14:textId="77777777" w:rsidR="00FF14EE" w:rsidRPr="0031270D" w:rsidRDefault="00FF14EE" w:rsidP="008D3A2E">
      <w:pPr>
        <w:spacing w:after="0" w:line="240" w:lineRule="auto"/>
        <w:ind w:firstLine="426"/>
        <w:jc w:val="both"/>
        <w:rPr>
          <w:sz w:val="20"/>
          <w:szCs w:val="20"/>
        </w:rPr>
      </w:pPr>
      <w:r w:rsidRPr="0031270D">
        <w:rPr>
          <w:sz w:val="20"/>
          <w:szCs w:val="20"/>
        </w:rPr>
        <w:t>αα) για την επικοινωνία με οικονομικούς φορείς και τις υπηρεσιακές κρίσεις,</w:t>
      </w:r>
    </w:p>
    <w:p w14:paraId="656EBE8C" w14:textId="77777777" w:rsidR="00FF14EE" w:rsidRPr="0031270D" w:rsidRDefault="00FF14EE" w:rsidP="008D3A2E">
      <w:pPr>
        <w:spacing w:after="0" w:line="240" w:lineRule="auto"/>
        <w:ind w:firstLine="426"/>
        <w:jc w:val="both"/>
        <w:rPr>
          <w:sz w:val="20"/>
          <w:szCs w:val="20"/>
        </w:rPr>
      </w:pPr>
      <w:r w:rsidRPr="0031270D">
        <w:rPr>
          <w:sz w:val="20"/>
          <w:szCs w:val="20"/>
        </w:rPr>
        <w:t>ββ) για την προετοιμασία των εγγράφων της σύμβασης,</w:t>
      </w:r>
    </w:p>
    <w:p w14:paraId="649100FC" w14:textId="77777777" w:rsidR="00FF14EE" w:rsidRPr="0031270D" w:rsidRDefault="00FF14EE" w:rsidP="008D3A2E">
      <w:pPr>
        <w:spacing w:after="0" w:line="240" w:lineRule="auto"/>
        <w:ind w:firstLine="426"/>
        <w:jc w:val="both"/>
        <w:rPr>
          <w:sz w:val="20"/>
          <w:szCs w:val="20"/>
        </w:rPr>
      </w:pPr>
      <w:r w:rsidRPr="0031270D">
        <w:rPr>
          <w:sz w:val="20"/>
          <w:szCs w:val="20"/>
        </w:rPr>
        <w:t>γγ) για τον διάλογο ή τη διαπραγμάτευση (εφόσον διεξήχθη),</w:t>
      </w:r>
    </w:p>
    <w:p w14:paraId="29DFB49E" w14:textId="77777777" w:rsidR="00FF14EE" w:rsidRPr="0031270D" w:rsidRDefault="00FF14EE" w:rsidP="008D3A2E">
      <w:pPr>
        <w:spacing w:after="0" w:line="240" w:lineRule="auto"/>
        <w:ind w:firstLine="426"/>
        <w:jc w:val="both"/>
        <w:rPr>
          <w:sz w:val="20"/>
          <w:szCs w:val="20"/>
        </w:rPr>
      </w:pPr>
      <w:r w:rsidRPr="0031270D">
        <w:rPr>
          <w:sz w:val="20"/>
          <w:szCs w:val="20"/>
        </w:rPr>
        <w:t>δδ) για την επιλογή του αναδόχου και την ανάθεση της σύμβασης.</w:t>
      </w:r>
    </w:p>
    <w:p w14:paraId="0620C88D" w14:textId="77777777" w:rsidR="00FF14EE" w:rsidRPr="0031270D" w:rsidRDefault="00FF14EE" w:rsidP="008D3A2E">
      <w:pPr>
        <w:spacing w:line="240" w:lineRule="auto"/>
        <w:jc w:val="both"/>
        <w:rPr>
          <w:sz w:val="20"/>
          <w:szCs w:val="20"/>
        </w:rPr>
      </w:pPr>
      <w:r w:rsidRPr="0031270D">
        <w:rPr>
          <w:sz w:val="20"/>
          <w:szCs w:val="20"/>
        </w:rPr>
        <w:t>ζ) αντίγραφο της σύμβασης, εφόσον η αξία της ισούται ή είναι μεγαλύτερη από 1.000.000 ευρώ όταν πρόκειται για δημόσια σύμβαση προμηθειών ή υπηρεσιών ή 10.000.000 ευρώ όταν πρόκειται για δημόσια σύμβαση έργων.</w:t>
      </w:r>
    </w:p>
    <w:p w14:paraId="32BA70B6" w14:textId="77777777" w:rsidR="00FF14EE" w:rsidRPr="0031270D" w:rsidRDefault="00FF14EE" w:rsidP="008D3A2E">
      <w:pPr>
        <w:spacing w:line="240" w:lineRule="auto"/>
        <w:jc w:val="both"/>
        <w:rPr>
          <w:sz w:val="20"/>
          <w:szCs w:val="20"/>
        </w:rPr>
      </w:pPr>
      <w:r w:rsidRPr="0031270D">
        <w:rPr>
          <w:sz w:val="20"/>
          <w:szCs w:val="20"/>
        </w:rPr>
        <w:t>Τα έγγραφα και στοιχεία των περιπτώσεων α΄- στ΄ της προηγούμενης παραγράφου τηρούνται τουλάχιστον για περίοδο τριών ετών από την παραλαβή του αντικειμένου της σύμβασης. Το αντίγραφο της περίπτωσης ζ΄ της προηγούμενης παραγράφου τηρείται τουλάχιστον κατά τη διάρκεια της σύμβασης.</w:t>
      </w:r>
    </w:p>
    <w:p w14:paraId="3582C564" w14:textId="77777777" w:rsidR="00FF14EE" w:rsidRPr="0031270D" w:rsidRDefault="00FF14EE" w:rsidP="008D3A2E">
      <w:pPr>
        <w:spacing w:line="240" w:lineRule="auto"/>
        <w:jc w:val="both"/>
        <w:rPr>
          <w:sz w:val="20"/>
          <w:szCs w:val="20"/>
        </w:rPr>
      </w:pPr>
      <w:r w:rsidRPr="0031270D">
        <w:rPr>
          <w:sz w:val="20"/>
          <w:szCs w:val="20"/>
        </w:rPr>
        <w:t xml:space="preserve">Ειδικά για τις δημόσιες συμβάσεις έργων, μελετών και παροχής τεχνικών και λοιπών συναφών επιστημονικών υπηρεσιών, ο «Φάκελος Δημόσιας Σύμβασης» συγκροτείται από την αρμόδια τεχνική υπηρεσία της αναθέτουσας αρχής λαμβανομένου υπόψη του άρθρου 44. Όλα τα στοιχεία του «Φακέλου Δημόσιας Σύμβασης» καταχωρίζονται υποχρεωτικά και σε ηλεκτρονικές βάσεις δεδομένων οι οποίες τηρούνται στην Γενική Γραμματεία Υποδομών του Υπουργείου Υποδομών, Μεταφορών και Δικτύων, με μέριμνα και ευθύνη της εκάστοτε αρμόδιας αναθέτουσας αρχής. </w:t>
      </w:r>
    </w:p>
    <w:p w14:paraId="74DB6DE8" w14:textId="77777777" w:rsidR="00FF14EE" w:rsidRPr="0031270D" w:rsidRDefault="00FF14EE" w:rsidP="00205690">
      <w:pPr>
        <w:spacing w:after="0" w:line="240" w:lineRule="auto"/>
        <w:jc w:val="both"/>
        <w:rPr>
          <w:sz w:val="20"/>
          <w:szCs w:val="20"/>
        </w:rPr>
      </w:pPr>
      <w:r w:rsidRPr="0031270D">
        <w:rPr>
          <w:sz w:val="20"/>
          <w:szCs w:val="20"/>
        </w:rPr>
        <w:t xml:space="preserve">Πέραν των παραπάνω οριζόμενων, ο </w:t>
      </w:r>
      <w:r w:rsidR="00205690" w:rsidRPr="0031270D">
        <w:rPr>
          <w:sz w:val="20"/>
          <w:szCs w:val="20"/>
        </w:rPr>
        <w:t xml:space="preserve">κάθε </w:t>
      </w:r>
      <w:r w:rsidRPr="0031270D">
        <w:rPr>
          <w:sz w:val="20"/>
          <w:szCs w:val="20"/>
        </w:rPr>
        <w:t xml:space="preserve">Φάκελος Δημόσιας Σύμβασης περιλαμβάνει τους κάτωθι </w:t>
      </w:r>
      <w:r w:rsidRPr="0031270D">
        <w:rPr>
          <w:b/>
          <w:sz w:val="20"/>
          <w:szCs w:val="20"/>
        </w:rPr>
        <w:t xml:space="preserve">τρεις (3) υποφακέλους  </w:t>
      </w:r>
      <w:r w:rsidRPr="0031270D">
        <w:rPr>
          <w:sz w:val="20"/>
          <w:szCs w:val="20"/>
        </w:rPr>
        <w:t>(ανάλογα με το στάδιο εξέλιξης του έργου, μελέτης ή υπηρεσίας):</w:t>
      </w:r>
    </w:p>
    <w:p w14:paraId="211462A8" w14:textId="77777777" w:rsidR="00FF14EE" w:rsidRPr="0031270D" w:rsidRDefault="00FF14EE" w:rsidP="00205690">
      <w:pPr>
        <w:spacing w:after="0" w:line="240" w:lineRule="auto"/>
        <w:rPr>
          <w:sz w:val="20"/>
          <w:szCs w:val="20"/>
        </w:rPr>
      </w:pPr>
      <w:r w:rsidRPr="0031270D">
        <w:rPr>
          <w:sz w:val="20"/>
          <w:szCs w:val="20"/>
        </w:rPr>
        <w:t>Α. πριν τη διαδικασία διενέργειας του διαγωνισμού</w:t>
      </w:r>
    </w:p>
    <w:p w14:paraId="261986CC" w14:textId="77777777" w:rsidR="00FF14EE" w:rsidRPr="0031270D" w:rsidRDefault="00FF14EE" w:rsidP="008D3A2E">
      <w:pPr>
        <w:spacing w:after="0" w:line="240" w:lineRule="auto"/>
        <w:rPr>
          <w:sz w:val="20"/>
          <w:szCs w:val="20"/>
        </w:rPr>
      </w:pPr>
      <w:r w:rsidRPr="0031270D">
        <w:rPr>
          <w:sz w:val="20"/>
          <w:szCs w:val="20"/>
        </w:rPr>
        <w:t>Β. έπειτα από τη διενέργεια του διαγωνισμού μέχρι την υπογραφή σύμβασης</w:t>
      </w:r>
    </w:p>
    <w:p w14:paraId="3C5509B1" w14:textId="77777777" w:rsidR="00FF14EE" w:rsidRPr="0031270D" w:rsidRDefault="00FF14EE" w:rsidP="008D3A2E">
      <w:pPr>
        <w:spacing w:after="0" w:line="240" w:lineRule="auto"/>
        <w:rPr>
          <w:sz w:val="20"/>
          <w:szCs w:val="20"/>
        </w:rPr>
      </w:pPr>
      <w:r w:rsidRPr="0031270D">
        <w:rPr>
          <w:sz w:val="20"/>
          <w:szCs w:val="20"/>
        </w:rPr>
        <w:t>Γ. εκτέλεση σύμβασης</w:t>
      </w:r>
    </w:p>
    <w:p w14:paraId="25618D04" w14:textId="77777777" w:rsidR="00FF14EE" w:rsidRPr="0031270D" w:rsidRDefault="00FF14EE" w:rsidP="008D3A2E">
      <w:pPr>
        <w:spacing w:after="0" w:line="240" w:lineRule="auto"/>
        <w:jc w:val="both"/>
        <w:rPr>
          <w:b/>
          <w:color w:val="FF0000"/>
          <w:u w:val="single"/>
        </w:rPr>
      </w:pPr>
    </w:p>
    <w:p w14:paraId="2A6B9165" w14:textId="77777777" w:rsidR="002F7DF7" w:rsidRPr="0031270D" w:rsidRDefault="002F7DF7" w:rsidP="008D3A2E">
      <w:pPr>
        <w:spacing w:line="240" w:lineRule="auto"/>
        <w:jc w:val="both"/>
        <w:rPr>
          <w:b/>
          <w:u w:val="single"/>
        </w:rPr>
      </w:pPr>
      <w:r w:rsidRPr="0031270D">
        <w:rPr>
          <w:b/>
          <w:u w:val="single"/>
        </w:rPr>
        <w:t>ΦΑΚΕΛΟΣ ΔΗΜΟΣΙΑΣ ΣΥΜΒΑΣΗΣ ΕΡΓΟΥ</w:t>
      </w:r>
    </w:p>
    <w:p w14:paraId="7BB59958" w14:textId="77777777" w:rsidR="00FF14EE" w:rsidRPr="0031270D" w:rsidRDefault="00FF14EE" w:rsidP="008D3A2E">
      <w:pPr>
        <w:spacing w:line="240" w:lineRule="auto"/>
        <w:jc w:val="both"/>
      </w:pPr>
      <w:r w:rsidRPr="0031270D">
        <w:t>Ο «Φάκελος Δημόσι</w:t>
      </w:r>
      <w:r w:rsidR="002F7DF7" w:rsidRPr="0031270D">
        <w:t>ας Σύμβασης Έργου» περιλαμβάνει</w:t>
      </w:r>
      <w:r w:rsidRPr="0031270D">
        <w:t>:</w:t>
      </w:r>
    </w:p>
    <w:p w14:paraId="00C8B404" w14:textId="77777777" w:rsidR="00205690" w:rsidRPr="0031270D" w:rsidRDefault="00FF14EE" w:rsidP="00205690">
      <w:pPr>
        <w:spacing w:after="0" w:line="240" w:lineRule="auto"/>
        <w:jc w:val="both"/>
        <w:rPr>
          <w:b/>
        </w:rPr>
      </w:pPr>
      <w:r w:rsidRPr="0031270D">
        <w:rPr>
          <w:b/>
        </w:rPr>
        <w:t xml:space="preserve">Α) τον Υποφάκελο πριν από την ημερομηνία διεξαγωγής του διαγωνισμού, </w:t>
      </w:r>
    </w:p>
    <w:p w14:paraId="2EAEB86C" w14:textId="77777777" w:rsidR="00FF14EE" w:rsidRPr="0031270D" w:rsidRDefault="00FF14EE" w:rsidP="00205690">
      <w:pPr>
        <w:spacing w:after="0" w:line="240" w:lineRule="auto"/>
        <w:jc w:val="both"/>
      </w:pPr>
      <w:r w:rsidRPr="0031270D">
        <w:t>ο οποίος περιλαμβάνει κατ’ ελάχιστον:</w:t>
      </w:r>
    </w:p>
    <w:p w14:paraId="7FE5DF33" w14:textId="77777777" w:rsidR="00FF14EE" w:rsidRPr="0031270D" w:rsidRDefault="00FF14EE" w:rsidP="0088465B">
      <w:pPr>
        <w:pStyle w:val="a4"/>
        <w:numPr>
          <w:ilvl w:val="0"/>
          <w:numId w:val="29"/>
        </w:numPr>
        <w:spacing w:after="0" w:line="240" w:lineRule="auto"/>
        <w:ind w:left="426" w:hanging="425"/>
        <w:jc w:val="both"/>
        <w:rPr>
          <w:sz w:val="20"/>
        </w:rPr>
      </w:pPr>
      <w:r w:rsidRPr="0031270D">
        <w:rPr>
          <w:sz w:val="20"/>
        </w:rPr>
        <w:t xml:space="preserve"> την τεκμηρίωση της σκοπιμότητας του έργου και την επιλογή της διαδικασίας ανάθεσης,</w:t>
      </w:r>
    </w:p>
    <w:p w14:paraId="30B0964F" w14:textId="77777777" w:rsidR="00FF14EE" w:rsidRPr="0031270D" w:rsidRDefault="00FF14EE" w:rsidP="0088465B">
      <w:pPr>
        <w:pStyle w:val="a4"/>
        <w:numPr>
          <w:ilvl w:val="0"/>
          <w:numId w:val="29"/>
        </w:numPr>
        <w:spacing w:after="0" w:line="240" w:lineRule="auto"/>
        <w:ind w:left="426" w:hanging="425"/>
        <w:jc w:val="both"/>
        <w:rPr>
          <w:sz w:val="20"/>
        </w:rPr>
      </w:pPr>
      <w:r w:rsidRPr="0031270D">
        <w:rPr>
          <w:sz w:val="20"/>
        </w:rPr>
        <w:t>τις απαιτήσεις επιτελεστικότητας (performance requirements) του προς ανάθεση έργου,</w:t>
      </w:r>
    </w:p>
    <w:p w14:paraId="018330CA" w14:textId="77777777" w:rsidR="00FF14EE" w:rsidRPr="0031270D" w:rsidRDefault="00FF14EE" w:rsidP="0088465B">
      <w:pPr>
        <w:pStyle w:val="a4"/>
        <w:numPr>
          <w:ilvl w:val="0"/>
          <w:numId w:val="29"/>
        </w:numPr>
        <w:spacing w:after="0" w:line="240" w:lineRule="auto"/>
        <w:ind w:left="426" w:hanging="425"/>
        <w:jc w:val="both"/>
        <w:rPr>
          <w:sz w:val="20"/>
        </w:rPr>
      </w:pPr>
      <w:r w:rsidRPr="0031270D">
        <w:rPr>
          <w:sz w:val="20"/>
        </w:rPr>
        <w:t>την τεχνική περιγραφή του αντικειμένου του έργου,</w:t>
      </w:r>
    </w:p>
    <w:p w14:paraId="20F371ED" w14:textId="77777777" w:rsidR="00FF14EE" w:rsidRPr="0031270D" w:rsidRDefault="00FF14EE" w:rsidP="0088465B">
      <w:pPr>
        <w:pStyle w:val="a4"/>
        <w:numPr>
          <w:ilvl w:val="0"/>
          <w:numId w:val="29"/>
        </w:numPr>
        <w:spacing w:after="0" w:line="240" w:lineRule="auto"/>
        <w:ind w:left="426" w:hanging="425"/>
        <w:jc w:val="both"/>
        <w:rPr>
          <w:sz w:val="20"/>
        </w:rPr>
      </w:pPr>
      <w:r w:rsidRPr="0031270D">
        <w:rPr>
          <w:sz w:val="20"/>
        </w:rPr>
        <w:t>την έκθεση τεκμηρίωσης όλων των μέτρων προς αποφυγή σύγκρουσης συμφερόντων,</w:t>
      </w:r>
    </w:p>
    <w:p w14:paraId="366661F3" w14:textId="77777777" w:rsidR="00FF14EE" w:rsidRPr="0031270D" w:rsidRDefault="00FF14EE" w:rsidP="0088465B">
      <w:pPr>
        <w:pStyle w:val="a4"/>
        <w:numPr>
          <w:ilvl w:val="0"/>
          <w:numId w:val="29"/>
        </w:numPr>
        <w:spacing w:after="0" w:line="240" w:lineRule="auto"/>
        <w:ind w:left="426" w:hanging="425"/>
        <w:jc w:val="both"/>
        <w:rPr>
          <w:sz w:val="20"/>
        </w:rPr>
      </w:pPr>
      <w:r w:rsidRPr="0031270D">
        <w:rPr>
          <w:sz w:val="20"/>
        </w:rPr>
        <w:t>Τις περιλήψεις διακηρύξεων που θα δημοσιευθούν, τη διακήρυξη του διαγωνισμού ή την πρόσκληση για κλειστές διαδικασίες, την Ειδική Συγγραφή Υποχρεώσεων και τη Γενική Συγγραφή Υποχρεώσεων και την Τεχνική Συγγραφή Υποχρεώσεων εφόσον υπάρχουν ,</w:t>
      </w:r>
    </w:p>
    <w:p w14:paraId="10C865E2" w14:textId="77777777" w:rsidR="00FF14EE" w:rsidRPr="0031270D" w:rsidRDefault="00FF14EE" w:rsidP="0088465B">
      <w:pPr>
        <w:pStyle w:val="a4"/>
        <w:numPr>
          <w:ilvl w:val="0"/>
          <w:numId w:val="29"/>
        </w:numPr>
        <w:spacing w:after="0" w:line="240" w:lineRule="auto"/>
        <w:ind w:left="426" w:hanging="425"/>
        <w:jc w:val="both"/>
        <w:rPr>
          <w:sz w:val="20"/>
        </w:rPr>
      </w:pPr>
      <w:r w:rsidRPr="0031270D">
        <w:rPr>
          <w:sz w:val="20"/>
        </w:rPr>
        <w:t>την απόφαση έγκρισης δέσμευσης πίστωσης,</w:t>
      </w:r>
    </w:p>
    <w:p w14:paraId="72F94C8A" w14:textId="77777777" w:rsidR="00FF14EE" w:rsidRPr="0031270D" w:rsidRDefault="00FF14EE" w:rsidP="0088465B">
      <w:pPr>
        <w:pStyle w:val="a4"/>
        <w:numPr>
          <w:ilvl w:val="0"/>
          <w:numId w:val="29"/>
        </w:numPr>
        <w:spacing w:after="0" w:line="240" w:lineRule="auto"/>
        <w:ind w:left="426" w:hanging="425"/>
        <w:jc w:val="both"/>
        <w:rPr>
          <w:sz w:val="20"/>
        </w:rPr>
      </w:pPr>
      <w:r w:rsidRPr="0031270D">
        <w:rPr>
          <w:sz w:val="20"/>
        </w:rPr>
        <w:t>στοιχεία για τις απαιτούμενες απαλλοτριώσεις,</w:t>
      </w:r>
    </w:p>
    <w:p w14:paraId="60FA483C" w14:textId="77777777" w:rsidR="00FF14EE" w:rsidRPr="0031270D" w:rsidRDefault="00FF14EE" w:rsidP="0088465B">
      <w:pPr>
        <w:pStyle w:val="a4"/>
        <w:numPr>
          <w:ilvl w:val="0"/>
          <w:numId w:val="29"/>
        </w:numPr>
        <w:spacing w:after="0" w:line="240" w:lineRule="auto"/>
        <w:ind w:left="426" w:hanging="425"/>
        <w:jc w:val="both"/>
        <w:rPr>
          <w:sz w:val="20"/>
        </w:rPr>
      </w:pPr>
      <w:r w:rsidRPr="0031270D">
        <w:rPr>
          <w:sz w:val="20"/>
        </w:rPr>
        <w:t>αρχαιολογικά ευρήματα και την έκθεση αρχαιολογικής τεκμηρίωσης όπου αυτή προβλέπεται,</w:t>
      </w:r>
    </w:p>
    <w:p w14:paraId="7CB21A9B" w14:textId="77777777" w:rsidR="00FF14EE" w:rsidRPr="0031270D" w:rsidRDefault="00FF14EE" w:rsidP="0088465B">
      <w:pPr>
        <w:pStyle w:val="a4"/>
        <w:numPr>
          <w:ilvl w:val="0"/>
          <w:numId w:val="29"/>
        </w:numPr>
        <w:spacing w:after="0" w:line="240" w:lineRule="auto"/>
        <w:ind w:left="426" w:hanging="425"/>
        <w:jc w:val="both"/>
        <w:rPr>
          <w:sz w:val="20"/>
        </w:rPr>
      </w:pPr>
      <w:r w:rsidRPr="0031270D">
        <w:rPr>
          <w:sz w:val="20"/>
        </w:rPr>
        <w:t>στοιχεία για την ύπαρξη δικτύων κοινής ωφελείας και την υποχρέωση ή μη, μετακίνησης ή μεταφοράς τους</w:t>
      </w:r>
    </w:p>
    <w:p w14:paraId="57B3B354" w14:textId="77777777" w:rsidR="00FF14EE" w:rsidRPr="0031270D" w:rsidRDefault="00FF14EE" w:rsidP="0088465B">
      <w:pPr>
        <w:pStyle w:val="a4"/>
        <w:numPr>
          <w:ilvl w:val="0"/>
          <w:numId w:val="29"/>
        </w:numPr>
        <w:spacing w:after="0" w:line="240" w:lineRule="auto"/>
        <w:ind w:left="426" w:hanging="425"/>
        <w:jc w:val="both"/>
        <w:rPr>
          <w:sz w:val="20"/>
        </w:rPr>
      </w:pPr>
      <w:r w:rsidRPr="0031270D">
        <w:rPr>
          <w:sz w:val="20"/>
        </w:rPr>
        <w:t>αποφάσεις εγκεκριμένων μελετών με πίνακα περιεχομένων εκάστης μελέτης,</w:t>
      </w:r>
    </w:p>
    <w:p w14:paraId="23F383A5" w14:textId="77777777" w:rsidR="00FF14EE" w:rsidRPr="0031270D" w:rsidRDefault="00FF14EE" w:rsidP="0088465B">
      <w:pPr>
        <w:pStyle w:val="a4"/>
        <w:numPr>
          <w:ilvl w:val="0"/>
          <w:numId w:val="29"/>
        </w:numPr>
        <w:spacing w:after="0" w:line="240" w:lineRule="auto"/>
        <w:ind w:left="426" w:hanging="425"/>
        <w:jc w:val="both"/>
        <w:rPr>
          <w:sz w:val="20"/>
        </w:rPr>
      </w:pPr>
      <w:r w:rsidRPr="0031270D">
        <w:rPr>
          <w:sz w:val="20"/>
        </w:rPr>
        <w:t>περαιτέρω απαιτούμενες μελέτες ή έρευνες,</w:t>
      </w:r>
    </w:p>
    <w:p w14:paraId="500E1A85" w14:textId="77777777" w:rsidR="00FF14EE" w:rsidRPr="0031270D" w:rsidRDefault="00FF14EE" w:rsidP="0088465B">
      <w:pPr>
        <w:pStyle w:val="a4"/>
        <w:numPr>
          <w:ilvl w:val="0"/>
          <w:numId w:val="29"/>
        </w:numPr>
        <w:spacing w:after="0" w:line="240" w:lineRule="auto"/>
        <w:ind w:left="426" w:hanging="425"/>
        <w:jc w:val="both"/>
        <w:rPr>
          <w:sz w:val="20"/>
        </w:rPr>
      </w:pPr>
      <w:r w:rsidRPr="0031270D">
        <w:rPr>
          <w:sz w:val="20"/>
        </w:rPr>
        <w:t>καταγραφή των κινδύνων και κατανομή των προκυπτουσών διακινδυνεύσεων,</w:t>
      </w:r>
    </w:p>
    <w:p w14:paraId="481C4864" w14:textId="77777777" w:rsidR="00FF14EE" w:rsidRPr="0031270D" w:rsidRDefault="00FF14EE" w:rsidP="0088465B">
      <w:pPr>
        <w:pStyle w:val="a4"/>
        <w:numPr>
          <w:ilvl w:val="0"/>
          <w:numId w:val="29"/>
        </w:numPr>
        <w:spacing w:after="0" w:line="240" w:lineRule="auto"/>
        <w:ind w:left="426" w:hanging="425"/>
        <w:jc w:val="both"/>
        <w:rPr>
          <w:sz w:val="20"/>
        </w:rPr>
      </w:pPr>
      <w:r w:rsidRPr="0031270D">
        <w:rPr>
          <w:sz w:val="20"/>
        </w:rPr>
        <w:t>την απόφαση έγκρισης περιβαλλοντικών όρων όπου απαιτείται,</w:t>
      </w:r>
    </w:p>
    <w:p w14:paraId="001209A3" w14:textId="77777777" w:rsidR="00FF14EE" w:rsidRPr="0031270D" w:rsidRDefault="00FF14EE" w:rsidP="0088465B">
      <w:pPr>
        <w:pStyle w:val="a4"/>
        <w:numPr>
          <w:ilvl w:val="0"/>
          <w:numId w:val="29"/>
        </w:numPr>
        <w:spacing w:after="0" w:line="240" w:lineRule="auto"/>
        <w:ind w:left="426" w:hanging="425"/>
        <w:jc w:val="both"/>
        <w:rPr>
          <w:sz w:val="20"/>
        </w:rPr>
      </w:pPr>
      <w:r w:rsidRPr="0031270D">
        <w:rPr>
          <w:sz w:val="20"/>
        </w:rPr>
        <w:t>τη δημοσιοποίηση του διαγωνισμού, τις αποστολές των προκηρύξεων και τα αποδεικτικά των δημοσιεύσεων αυτών με τις επαναλήψεις τους,</w:t>
      </w:r>
    </w:p>
    <w:p w14:paraId="4F085581" w14:textId="77777777" w:rsidR="00FF14EE" w:rsidRPr="0031270D" w:rsidRDefault="002F7DF7" w:rsidP="0088465B">
      <w:pPr>
        <w:pStyle w:val="a4"/>
        <w:numPr>
          <w:ilvl w:val="0"/>
          <w:numId w:val="29"/>
        </w:numPr>
        <w:spacing w:after="120" w:line="240" w:lineRule="auto"/>
        <w:ind w:left="426" w:hanging="425"/>
        <w:jc w:val="both"/>
        <w:rPr>
          <w:sz w:val="20"/>
        </w:rPr>
      </w:pPr>
      <w:r w:rsidRPr="0031270D">
        <w:rPr>
          <w:sz w:val="20"/>
        </w:rPr>
        <w:t xml:space="preserve"> </w:t>
      </w:r>
      <w:r w:rsidR="00FF14EE" w:rsidRPr="0031270D">
        <w:rPr>
          <w:sz w:val="20"/>
        </w:rPr>
        <w:t>την αλληλογραφία με τους οικονομικούς φορείς που παρέλαβαν έγγραφα της σύμβασης,</w:t>
      </w:r>
    </w:p>
    <w:p w14:paraId="0DC524E9" w14:textId="77777777" w:rsidR="00205690" w:rsidRPr="0031270D" w:rsidRDefault="00FF14EE" w:rsidP="00205690">
      <w:pPr>
        <w:spacing w:after="0" w:line="240" w:lineRule="auto"/>
        <w:jc w:val="both"/>
        <w:rPr>
          <w:b/>
        </w:rPr>
      </w:pPr>
      <w:r w:rsidRPr="0031270D">
        <w:rPr>
          <w:b/>
        </w:rPr>
        <w:t>Β) τον Υποφάκελο της τεκμηρίωσης ανάθεσης του έργου από την ημερομηνία διεξαγωγής του διαγωνισμού έως την ημερομηνία υπογραφής της Σύμβασης,</w:t>
      </w:r>
    </w:p>
    <w:p w14:paraId="5F25C719" w14:textId="77777777" w:rsidR="00FF14EE" w:rsidRPr="0031270D" w:rsidRDefault="00FF14EE" w:rsidP="00205690">
      <w:pPr>
        <w:spacing w:after="0" w:line="240" w:lineRule="auto"/>
        <w:jc w:val="both"/>
      </w:pPr>
      <w:r w:rsidRPr="0031270D">
        <w:t xml:space="preserve"> ο οποίος περιλαμβάνει κατ’ ελάχιστον:</w:t>
      </w:r>
    </w:p>
    <w:p w14:paraId="4753FCB9" w14:textId="77777777" w:rsidR="00FF14EE" w:rsidRPr="0031270D" w:rsidRDefault="00FF14EE" w:rsidP="0088465B">
      <w:pPr>
        <w:pStyle w:val="a4"/>
        <w:numPr>
          <w:ilvl w:val="0"/>
          <w:numId w:val="30"/>
        </w:numPr>
        <w:spacing w:after="0" w:line="240" w:lineRule="auto"/>
        <w:ind w:left="426"/>
        <w:jc w:val="both"/>
        <w:rPr>
          <w:sz w:val="20"/>
        </w:rPr>
      </w:pPr>
      <w:r w:rsidRPr="0031270D">
        <w:rPr>
          <w:sz w:val="20"/>
        </w:rPr>
        <w:t>τις αποφάσεις συγκρότησης των επιτροπών διαγωνισμού,</w:t>
      </w:r>
    </w:p>
    <w:p w14:paraId="7C131B99" w14:textId="77777777" w:rsidR="00FF14EE" w:rsidRPr="0031270D" w:rsidRDefault="00FF14EE" w:rsidP="0088465B">
      <w:pPr>
        <w:pStyle w:val="a4"/>
        <w:numPr>
          <w:ilvl w:val="0"/>
          <w:numId w:val="30"/>
        </w:numPr>
        <w:spacing w:after="0" w:line="240" w:lineRule="auto"/>
        <w:ind w:left="426"/>
        <w:jc w:val="both"/>
        <w:rPr>
          <w:sz w:val="20"/>
        </w:rPr>
      </w:pPr>
      <w:r w:rsidRPr="0031270D">
        <w:rPr>
          <w:sz w:val="20"/>
        </w:rPr>
        <w:t>την αλληλογραφία με τους συμμετέχοντες στο διαγωνισμό οικονομικούς φορείς,</w:t>
      </w:r>
    </w:p>
    <w:p w14:paraId="0416A6FC" w14:textId="77777777" w:rsidR="00FF14EE" w:rsidRPr="0031270D" w:rsidRDefault="00FF14EE" w:rsidP="0088465B">
      <w:pPr>
        <w:pStyle w:val="a4"/>
        <w:numPr>
          <w:ilvl w:val="0"/>
          <w:numId w:val="30"/>
        </w:numPr>
        <w:spacing w:after="0" w:line="240" w:lineRule="auto"/>
        <w:ind w:left="426"/>
        <w:jc w:val="both"/>
        <w:rPr>
          <w:sz w:val="20"/>
        </w:rPr>
      </w:pPr>
      <w:r w:rsidRPr="0031270D">
        <w:rPr>
          <w:sz w:val="20"/>
        </w:rPr>
        <w:t>τα πρακτικά των διαγωνισμών,</w:t>
      </w:r>
    </w:p>
    <w:p w14:paraId="7410C253" w14:textId="77777777" w:rsidR="00FF14EE" w:rsidRPr="0031270D" w:rsidRDefault="00FF14EE" w:rsidP="0088465B">
      <w:pPr>
        <w:pStyle w:val="a4"/>
        <w:numPr>
          <w:ilvl w:val="0"/>
          <w:numId w:val="30"/>
        </w:numPr>
        <w:spacing w:after="0" w:line="240" w:lineRule="auto"/>
        <w:ind w:left="426"/>
        <w:jc w:val="both"/>
        <w:rPr>
          <w:sz w:val="20"/>
        </w:rPr>
      </w:pPr>
      <w:r w:rsidRPr="0031270D">
        <w:rPr>
          <w:sz w:val="20"/>
        </w:rPr>
        <w:t>υποβληθείσες ενστάσεις και τις επ’ αυτών αποφάσεις,</w:t>
      </w:r>
    </w:p>
    <w:p w14:paraId="41FBCD82" w14:textId="77777777" w:rsidR="00FF14EE" w:rsidRPr="0031270D" w:rsidRDefault="00FF14EE" w:rsidP="0088465B">
      <w:pPr>
        <w:pStyle w:val="a4"/>
        <w:numPr>
          <w:ilvl w:val="0"/>
          <w:numId w:val="30"/>
        </w:numPr>
        <w:spacing w:after="0" w:line="240" w:lineRule="auto"/>
        <w:ind w:left="426"/>
        <w:jc w:val="both"/>
        <w:rPr>
          <w:sz w:val="20"/>
        </w:rPr>
      </w:pPr>
      <w:r w:rsidRPr="0031270D">
        <w:rPr>
          <w:sz w:val="20"/>
        </w:rPr>
        <w:t>τη σύμφωνη γνώμη της Αρχής όπου απαιτείται,</w:t>
      </w:r>
    </w:p>
    <w:p w14:paraId="7407C8AB" w14:textId="77777777" w:rsidR="00FF14EE" w:rsidRPr="0031270D" w:rsidRDefault="00FF14EE" w:rsidP="0088465B">
      <w:pPr>
        <w:pStyle w:val="a4"/>
        <w:numPr>
          <w:ilvl w:val="0"/>
          <w:numId w:val="30"/>
        </w:numPr>
        <w:spacing w:after="0" w:line="240" w:lineRule="auto"/>
        <w:ind w:left="426"/>
        <w:jc w:val="both"/>
        <w:rPr>
          <w:sz w:val="20"/>
        </w:rPr>
      </w:pPr>
      <w:r w:rsidRPr="0031270D">
        <w:rPr>
          <w:sz w:val="20"/>
        </w:rPr>
        <w:t>την απόφαση έγκρισης του αποτελέσματος του διαγωνισμού, υποβληθείσες προδικαστικές προσφυγές και τις επ’ αυτών αποφάσεις,</w:t>
      </w:r>
    </w:p>
    <w:p w14:paraId="69AA3D28" w14:textId="77777777" w:rsidR="00FF14EE" w:rsidRPr="0031270D" w:rsidRDefault="00FF14EE" w:rsidP="0088465B">
      <w:pPr>
        <w:pStyle w:val="a4"/>
        <w:numPr>
          <w:ilvl w:val="0"/>
          <w:numId w:val="30"/>
        </w:numPr>
        <w:spacing w:after="0" w:line="240" w:lineRule="auto"/>
        <w:ind w:left="426"/>
        <w:jc w:val="both"/>
        <w:rPr>
          <w:sz w:val="20"/>
        </w:rPr>
      </w:pPr>
      <w:r w:rsidRPr="0031270D">
        <w:rPr>
          <w:sz w:val="20"/>
        </w:rPr>
        <w:t>τις κοινοποιήσεις που προβλέπονται από το νόμο στο στάδιο ανάθεσης,</w:t>
      </w:r>
    </w:p>
    <w:p w14:paraId="42F91D3E" w14:textId="77777777" w:rsidR="00FF14EE" w:rsidRPr="0031270D" w:rsidRDefault="00FF14EE" w:rsidP="0088465B">
      <w:pPr>
        <w:pStyle w:val="a4"/>
        <w:numPr>
          <w:ilvl w:val="0"/>
          <w:numId w:val="30"/>
        </w:numPr>
        <w:spacing w:after="0" w:line="240" w:lineRule="auto"/>
        <w:ind w:left="426"/>
        <w:jc w:val="both"/>
        <w:rPr>
          <w:sz w:val="20"/>
        </w:rPr>
      </w:pPr>
      <w:r w:rsidRPr="0031270D">
        <w:rPr>
          <w:sz w:val="20"/>
        </w:rPr>
        <w:t>την πράξη του Ελεγκτικού Συνεδρίου περί μη ύπαρξης κωλύματος για την υπογραφή της σύμβασης αν προβλέπεται από τις κείμενες διατάξεις,</w:t>
      </w:r>
    </w:p>
    <w:p w14:paraId="69E3BB12" w14:textId="77777777" w:rsidR="00FF14EE" w:rsidRPr="0031270D" w:rsidRDefault="00FF14EE" w:rsidP="0088465B">
      <w:pPr>
        <w:pStyle w:val="a4"/>
        <w:numPr>
          <w:ilvl w:val="0"/>
          <w:numId w:val="30"/>
        </w:numPr>
        <w:spacing w:after="0" w:line="240" w:lineRule="auto"/>
        <w:ind w:left="426"/>
        <w:jc w:val="both"/>
        <w:rPr>
          <w:sz w:val="20"/>
        </w:rPr>
      </w:pPr>
      <w:r w:rsidRPr="0031270D">
        <w:rPr>
          <w:sz w:val="20"/>
        </w:rPr>
        <w:t>την τεκμηρίωση του ελέγχου των δικαιολογητικών κατακύρωσης,</w:t>
      </w:r>
    </w:p>
    <w:p w14:paraId="608CA2CA" w14:textId="77777777" w:rsidR="00FF14EE" w:rsidRPr="0031270D" w:rsidRDefault="00FF14EE" w:rsidP="0088465B">
      <w:pPr>
        <w:pStyle w:val="a4"/>
        <w:numPr>
          <w:ilvl w:val="0"/>
          <w:numId w:val="30"/>
        </w:numPr>
        <w:spacing w:after="0" w:line="240" w:lineRule="auto"/>
        <w:ind w:left="426"/>
        <w:jc w:val="both"/>
        <w:rPr>
          <w:sz w:val="20"/>
        </w:rPr>
      </w:pPr>
      <w:r w:rsidRPr="0031270D">
        <w:rPr>
          <w:sz w:val="20"/>
        </w:rPr>
        <w:t>την πρόσκληση του αναδόχου για υπογραφή της σύμβασης,</w:t>
      </w:r>
    </w:p>
    <w:p w14:paraId="0E4E05E3" w14:textId="77777777" w:rsidR="00FF14EE" w:rsidRPr="0031270D" w:rsidRDefault="00FF14EE" w:rsidP="0088465B">
      <w:pPr>
        <w:pStyle w:val="a4"/>
        <w:numPr>
          <w:ilvl w:val="0"/>
          <w:numId w:val="30"/>
        </w:numPr>
        <w:spacing w:after="0" w:line="240" w:lineRule="auto"/>
        <w:ind w:left="426"/>
        <w:jc w:val="both"/>
        <w:rPr>
          <w:sz w:val="20"/>
        </w:rPr>
      </w:pPr>
      <w:r w:rsidRPr="0031270D">
        <w:rPr>
          <w:sz w:val="20"/>
        </w:rPr>
        <w:t>το συμφωνητικό και τα παραρτήματά του,</w:t>
      </w:r>
    </w:p>
    <w:p w14:paraId="62449B85" w14:textId="77777777" w:rsidR="00205690" w:rsidRPr="0031270D" w:rsidRDefault="00205690" w:rsidP="00205690">
      <w:pPr>
        <w:spacing w:after="0" w:line="240" w:lineRule="auto"/>
        <w:jc w:val="both"/>
        <w:rPr>
          <w:b/>
          <w:sz w:val="18"/>
          <w:szCs w:val="18"/>
        </w:rPr>
      </w:pPr>
    </w:p>
    <w:p w14:paraId="7D0F3725" w14:textId="77777777" w:rsidR="00205690" w:rsidRPr="0031270D" w:rsidRDefault="00FF14EE" w:rsidP="00205690">
      <w:pPr>
        <w:spacing w:after="0" w:line="240" w:lineRule="auto"/>
        <w:jc w:val="both"/>
        <w:rPr>
          <w:b/>
        </w:rPr>
      </w:pPr>
      <w:r w:rsidRPr="0031270D">
        <w:rPr>
          <w:b/>
        </w:rPr>
        <w:t>Γ) τον Υποφάκελο του σταδίου εκτέλεσης της σύμβασης,</w:t>
      </w:r>
    </w:p>
    <w:p w14:paraId="4BC393FB" w14:textId="77777777" w:rsidR="00FF14EE" w:rsidRPr="0031270D" w:rsidRDefault="00FF14EE" w:rsidP="00205690">
      <w:pPr>
        <w:spacing w:after="0" w:line="240" w:lineRule="auto"/>
        <w:jc w:val="both"/>
      </w:pPr>
      <w:r w:rsidRPr="0031270D">
        <w:t xml:space="preserve"> ο οποίος περιλαμβάνει κατ’ ελάχιστον:</w:t>
      </w:r>
    </w:p>
    <w:p w14:paraId="2910E2AB" w14:textId="77777777" w:rsidR="00FF14EE" w:rsidRPr="0031270D" w:rsidRDefault="00FF14EE" w:rsidP="0088465B">
      <w:pPr>
        <w:pStyle w:val="a4"/>
        <w:numPr>
          <w:ilvl w:val="0"/>
          <w:numId w:val="31"/>
        </w:numPr>
        <w:spacing w:after="0" w:line="240" w:lineRule="auto"/>
        <w:ind w:left="426"/>
        <w:jc w:val="both"/>
        <w:rPr>
          <w:sz w:val="20"/>
        </w:rPr>
      </w:pPr>
      <w:r w:rsidRPr="0031270D">
        <w:rPr>
          <w:sz w:val="20"/>
        </w:rPr>
        <w:t>τις αποφάσεις ορισμού επιβλεπόντων και συγκρότησης επιτροπών,</w:t>
      </w:r>
    </w:p>
    <w:p w14:paraId="07D495D6" w14:textId="77777777" w:rsidR="00FF14EE" w:rsidRPr="0031270D" w:rsidRDefault="00FF14EE" w:rsidP="0088465B">
      <w:pPr>
        <w:pStyle w:val="a4"/>
        <w:numPr>
          <w:ilvl w:val="0"/>
          <w:numId w:val="31"/>
        </w:numPr>
        <w:spacing w:after="0" w:line="240" w:lineRule="auto"/>
        <w:ind w:left="426"/>
        <w:jc w:val="both"/>
        <w:rPr>
          <w:sz w:val="20"/>
        </w:rPr>
      </w:pPr>
      <w:r w:rsidRPr="0031270D">
        <w:rPr>
          <w:sz w:val="20"/>
        </w:rPr>
        <w:t>τις αποφάσεις έγκρισης χρονοδιαγράμματος κατασκευής, οργανογράμματος εργοταξίου και Προγράμματος Ποιότητας Έργου,</w:t>
      </w:r>
    </w:p>
    <w:p w14:paraId="0184F2CF" w14:textId="77777777" w:rsidR="00FF14EE" w:rsidRPr="0031270D" w:rsidRDefault="00FF14EE" w:rsidP="0088465B">
      <w:pPr>
        <w:pStyle w:val="a4"/>
        <w:numPr>
          <w:ilvl w:val="0"/>
          <w:numId w:val="31"/>
        </w:numPr>
        <w:spacing w:after="0" w:line="240" w:lineRule="auto"/>
        <w:ind w:left="426"/>
        <w:jc w:val="both"/>
        <w:rPr>
          <w:sz w:val="20"/>
        </w:rPr>
      </w:pPr>
      <w:r w:rsidRPr="0031270D">
        <w:rPr>
          <w:sz w:val="20"/>
        </w:rPr>
        <w:t>πληροφοριακά στοιχεία για τη στελέχωση του εργοταξίου και τους απασχολούμενους στη κατασκευή του έργου, καθώς και για τον διαθέσιμο εξοπλισμό του έργου,</w:t>
      </w:r>
    </w:p>
    <w:p w14:paraId="6463AE49" w14:textId="77777777" w:rsidR="00FF14EE" w:rsidRPr="0031270D" w:rsidRDefault="00FF14EE" w:rsidP="0088465B">
      <w:pPr>
        <w:pStyle w:val="a4"/>
        <w:numPr>
          <w:ilvl w:val="0"/>
          <w:numId w:val="31"/>
        </w:numPr>
        <w:spacing w:after="0" w:line="240" w:lineRule="auto"/>
        <w:ind w:left="426"/>
        <w:jc w:val="both"/>
        <w:rPr>
          <w:sz w:val="20"/>
        </w:rPr>
      </w:pPr>
      <w:r w:rsidRPr="0031270D">
        <w:rPr>
          <w:sz w:val="20"/>
        </w:rPr>
        <w:t>τις αποφάσεις έγκρισης παραλαβής φυσικού εδάφους, πρωτοκόλλων παραλαβής αφανών εργασιών και επιμετρήσεων,</w:t>
      </w:r>
    </w:p>
    <w:p w14:paraId="5F222479" w14:textId="77777777" w:rsidR="00FF14EE" w:rsidRPr="0031270D" w:rsidRDefault="00FF14EE" w:rsidP="0088465B">
      <w:pPr>
        <w:pStyle w:val="a4"/>
        <w:numPr>
          <w:ilvl w:val="0"/>
          <w:numId w:val="31"/>
        </w:numPr>
        <w:spacing w:after="0" w:line="240" w:lineRule="auto"/>
        <w:ind w:left="426"/>
        <w:jc w:val="both"/>
        <w:rPr>
          <w:sz w:val="20"/>
        </w:rPr>
      </w:pPr>
      <w:r w:rsidRPr="0031270D">
        <w:rPr>
          <w:sz w:val="20"/>
        </w:rPr>
        <w:t>τις αποφάσεις έγκρισης των μελετών που εκπονούνται δια του αναδόχου,</w:t>
      </w:r>
    </w:p>
    <w:p w14:paraId="3BDE2839" w14:textId="77777777" w:rsidR="00FF14EE" w:rsidRPr="0031270D" w:rsidRDefault="00FF14EE" w:rsidP="0088465B">
      <w:pPr>
        <w:pStyle w:val="a4"/>
        <w:numPr>
          <w:ilvl w:val="0"/>
          <w:numId w:val="31"/>
        </w:numPr>
        <w:spacing w:after="0" w:line="240" w:lineRule="auto"/>
        <w:ind w:left="426"/>
        <w:jc w:val="both"/>
        <w:rPr>
          <w:sz w:val="20"/>
        </w:rPr>
      </w:pPr>
      <w:r w:rsidRPr="0031270D">
        <w:rPr>
          <w:sz w:val="20"/>
        </w:rPr>
        <w:t>τις αποφάσεις έγκρισης των Ανακεφαλαιωτικών Πινάκων Εργασιών,</w:t>
      </w:r>
    </w:p>
    <w:p w14:paraId="54B9EC9F" w14:textId="77777777" w:rsidR="00FF14EE" w:rsidRPr="0031270D" w:rsidRDefault="00FF14EE" w:rsidP="0088465B">
      <w:pPr>
        <w:pStyle w:val="a4"/>
        <w:numPr>
          <w:ilvl w:val="0"/>
          <w:numId w:val="31"/>
        </w:numPr>
        <w:spacing w:after="0" w:line="240" w:lineRule="auto"/>
        <w:ind w:left="426"/>
        <w:jc w:val="both"/>
        <w:rPr>
          <w:sz w:val="20"/>
        </w:rPr>
      </w:pPr>
      <w:r w:rsidRPr="0031270D">
        <w:rPr>
          <w:sz w:val="20"/>
        </w:rPr>
        <w:t>τις αποφάσεις έγκρισης διάθεσης συμπληρωματικών πιστώσεων,</w:t>
      </w:r>
    </w:p>
    <w:p w14:paraId="7BB76866" w14:textId="77777777" w:rsidR="00FF14EE" w:rsidRPr="0031270D" w:rsidRDefault="00BB566D" w:rsidP="0088465B">
      <w:pPr>
        <w:pStyle w:val="a4"/>
        <w:numPr>
          <w:ilvl w:val="0"/>
          <w:numId w:val="31"/>
        </w:numPr>
        <w:spacing w:after="0" w:line="240" w:lineRule="auto"/>
        <w:ind w:left="426"/>
        <w:jc w:val="both"/>
        <w:rPr>
          <w:sz w:val="20"/>
        </w:rPr>
      </w:pPr>
      <w:r w:rsidRPr="0031270D">
        <w:rPr>
          <w:sz w:val="20"/>
        </w:rPr>
        <w:t>τ</w:t>
      </w:r>
      <w:r w:rsidR="00FF14EE" w:rsidRPr="0031270D">
        <w:rPr>
          <w:sz w:val="20"/>
        </w:rPr>
        <w:t>ις αποφάσεις έγκρισης παρατάσεων συμβατικών προθεσμιών και χρονοδιαγραμμάτων,</w:t>
      </w:r>
    </w:p>
    <w:p w14:paraId="462D0CB0" w14:textId="77777777" w:rsidR="00FF14EE" w:rsidRPr="0031270D" w:rsidRDefault="00FF14EE" w:rsidP="0088465B">
      <w:pPr>
        <w:pStyle w:val="a4"/>
        <w:numPr>
          <w:ilvl w:val="0"/>
          <w:numId w:val="31"/>
        </w:numPr>
        <w:spacing w:after="0" w:line="240" w:lineRule="auto"/>
        <w:ind w:left="426"/>
        <w:jc w:val="both"/>
        <w:rPr>
          <w:sz w:val="20"/>
        </w:rPr>
      </w:pPr>
      <w:r w:rsidRPr="0031270D">
        <w:rPr>
          <w:sz w:val="20"/>
        </w:rPr>
        <w:t>τις ειδικές προσκλήσεις και διαταγές, τις οχλήσεις, τα αιτήματα αποζημίωσης, τις ενστάσεις, τις Αιτήσεις Θεραπείας και τις αποφάσεις εκδίκασης αυτών,</w:t>
      </w:r>
    </w:p>
    <w:p w14:paraId="494C8AB0" w14:textId="77777777" w:rsidR="00FF14EE" w:rsidRPr="0031270D" w:rsidRDefault="00BB566D" w:rsidP="0088465B">
      <w:pPr>
        <w:pStyle w:val="a4"/>
        <w:numPr>
          <w:ilvl w:val="0"/>
          <w:numId w:val="31"/>
        </w:numPr>
        <w:spacing w:after="0" w:line="240" w:lineRule="auto"/>
        <w:ind w:left="426"/>
        <w:jc w:val="both"/>
        <w:rPr>
          <w:sz w:val="20"/>
        </w:rPr>
      </w:pPr>
      <w:r w:rsidRPr="0031270D">
        <w:rPr>
          <w:sz w:val="20"/>
        </w:rPr>
        <w:t xml:space="preserve"> </w:t>
      </w:r>
      <w:r w:rsidR="00FF14EE" w:rsidRPr="0031270D">
        <w:rPr>
          <w:sz w:val="20"/>
        </w:rPr>
        <w:t>τις Γνωμοδοτήσεις του αρμόδιου Τεχνικού Συμβουλίου,</w:t>
      </w:r>
    </w:p>
    <w:p w14:paraId="1871581C" w14:textId="77777777" w:rsidR="00FF14EE" w:rsidRPr="0031270D" w:rsidRDefault="00FF14EE" w:rsidP="0088465B">
      <w:pPr>
        <w:pStyle w:val="a4"/>
        <w:numPr>
          <w:ilvl w:val="0"/>
          <w:numId w:val="31"/>
        </w:numPr>
        <w:spacing w:after="0" w:line="240" w:lineRule="auto"/>
        <w:ind w:left="426"/>
        <w:jc w:val="both"/>
        <w:rPr>
          <w:sz w:val="20"/>
        </w:rPr>
      </w:pPr>
      <w:r w:rsidRPr="0031270D">
        <w:rPr>
          <w:sz w:val="20"/>
        </w:rPr>
        <w:t>τα αποτελέσματα των ελέγχων των αρμόδιων ελεγκτικών φορέων,</w:t>
      </w:r>
    </w:p>
    <w:p w14:paraId="4F4DD94D" w14:textId="77777777" w:rsidR="00FF14EE" w:rsidRPr="0031270D" w:rsidRDefault="00BB566D" w:rsidP="0088465B">
      <w:pPr>
        <w:pStyle w:val="a4"/>
        <w:numPr>
          <w:ilvl w:val="0"/>
          <w:numId w:val="31"/>
        </w:numPr>
        <w:spacing w:after="0" w:line="240" w:lineRule="auto"/>
        <w:ind w:left="426"/>
        <w:jc w:val="both"/>
        <w:rPr>
          <w:sz w:val="20"/>
        </w:rPr>
      </w:pPr>
      <w:r w:rsidRPr="0031270D">
        <w:rPr>
          <w:sz w:val="20"/>
        </w:rPr>
        <w:t xml:space="preserve"> </w:t>
      </w:r>
      <w:r w:rsidR="00FF14EE" w:rsidRPr="0031270D">
        <w:rPr>
          <w:sz w:val="20"/>
        </w:rPr>
        <w:t>τις αποφάσεις τροποποιήσεων της σύμβασης και τους σχετικούς ελέγχους νομιμότητας,</w:t>
      </w:r>
    </w:p>
    <w:p w14:paraId="78964279" w14:textId="77777777" w:rsidR="00FF14EE" w:rsidRPr="0031270D" w:rsidRDefault="00BB566D" w:rsidP="0088465B">
      <w:pPr>
        <w:pStyle w:val="a4"/>
        <w:numPr>
          <w:ilvl w:val="0"/>
          <w:numId w:val="31"/>
        </w:numPr>
        <w:spacing w:after="0" w:line="240" w:lineRule="auto"/>
        <w:ind w:left="426"/>
        <w:jc w:val="both"/>
        <w:rPr>
          <w:sz w:val="20"/>
        </w:rPr>
      </w:pPr>
      <w:r w:rsidRPr="0031270D">
        <w:rPr>
          <w:sz w:val="20"/>
        </w:rPr>
        <w:t xml:space="preserve"> </w:t>
      </w:r>
      <w:r w:rsidR="00FF14EE" w:rsidRPr="0031270D">
        <w:rPr>
          <w:sz w:val="20"/>
        </w:rPr>
        <w:t>τις πιστοποιήσεις και τις εντολές πληρωμών με τα βασικά στοιχεία πληρωμών ή τα άλλα ανταλλάγματα αν συντρέχει τέτοια περίπτωση</w:t>
      </w:r>
    </w:p>
    <w:p w14:paraId="3781248D" w14:textId="77777777" w:rsidR="00FF14EE" w:rsidRPr="0031270D" w:rsidRDefault="00BB566D" w:rsidP="0088465B">
      <w:pPr>
        <w:pStyle w:val="a4"/>
        <w:numPr>
          <w:ilvl w:val="0"/>
          <w:numId w:val="31"/>
        </w:numPr>
        <w:spacing w:after="0" w:line="240" w:lineRule="auto"/>
        <w:ind w:left="426"/>
        <w:jc w:val="both"/>
        <w:rPr>
          <w:sz w:val="20"/>
        </w:rPr>
      </w:pPr>
      <w:r w:rsidRPr="0031270D">
        <w:rPr>
          <w:sz w:val="20"/>
        </w:rPr>
        <w:t xml:space="preserve"> </w:t>
      </w:r>
      <w:r w:rsidR="00FF14EE" w:rsidRPr="0031270D">
        <w:rPr>
          <w:sz w:val="20"/>
        </w:rPr>
        <w:t>τη βεβαίωση περάτωσης εργασιών, την τελική επιμέτρηση και την απόφαση έγκρισής της,</w:t>
      </w:r>
    </w:p>
    <w:p w14:paraId="70641427" w14:textId="77777777" w:rsidR="00FF14EE" w:rsidRPr="0031270D" w:rsidRDefault="00BB566D" w:rsidP="0088465B">
      <w:pPr>
        <w:pStyle w:val="a4"/>
        <w:numPr>
          <w:ilvl w:val="0"/>
          <w:numId w:val="31"/>
        </w:numPr>
        <w:spacing w:after="0" w:line="240" w:lineRule="auto"/>
        <w:ind w:left="426"/>
        <w:jc w:val="both"/>
        <w:rPr>
          <w:sz w:val="20"/>
        </w:rPr>
      </w:pPr>
      <w:r w:rsidRPr="0031270D">
        <w:rPr>
          <w:sz w:val="20"/>
        </w:rPr>
        <w:t xml:space="preserve"> </w:t>
      </w:r>
      <w:r w:rsidR="00FF14EE" w:rsidRPr="0031270D">
        <w:rPr>
          <w:sz w:val="20"/>
        </w:rPr>
        <w:t>το Πρωτόκολλο Προσωρινής Παραλαβής, το Πρωτόκολλο Οριστικής Παραλαβής και τις αποφάσεις εγκρίσεως τους,</w:t>
      </w:r>
    </w:p>
    <w:p w14:paraId="4A6621B1" w14:textId="77777777" w:rsidR="00FF14EE" w:rsidRPr="0031270D" w:rsidRDefault="00FF14EE" w:rsidP="0088465B">
      <w:pPr>
        <w:pStyle w:val="a4"/>
        <w:numPr>
          <w:ilvl w:val="0"/>
          <w:numId w:val="31"/>
        </w:numPr>
        <w:spacing w:after="0" w:line="240" w:lineRule="auto"/>
        <w:ind w:left="426"/>
        <w:jc w:val="both"/>
        <w:rPr>
          <w:sz w:val="20"/>
        </w:rPr>
      </w:pPr>
      <w:r w:rsidRPr="0031270D">
        <w:rPr>
          <w:sz w:val="20"/>
        </w:rPr>
        <w:t xml:space="preserve"> τα στοιχεία σχετικά με την εξασφάλιση της απαιτούμενης ή/και τελικώς αποκτηθείσας γης,</w:t>
      </w:r>
    </w:p>
    <w:p w14:paraId="4B275127" w14:textId="77777777" w:rsidR="00FF14EE" w:rsidRPr="0031270D" w:rsidRDefault="00BB566D" w:rsidP="0088465B">
      <w:pPr>
        <w:pStyle w:val="a4"/>
        <w:numPr>
          <w:ilvl w:val="0"/>
          <w:numId w:val="31"/>
        </w:numPr>
        <w:spacing w:after="0" w:line="240" w:lineRule="auto"/>
        <w:ind w:left="426"/>
        <w:jc w:val="both"/>
        <w:rPr>
          <w:sz w:val="20"/>
        </w:rPr>
      </w:pPr>
      <w:r w:rsidRPr="0031270D">
        <w:rPr>
          <w:sz w:val="20"/>
        </w:rPr>
        <w:t xml:space="preserve"> </w:t>
      </w:r>
      <w:r w:rsidR="00FF14EE" w:rsidRPr="0031270D">
        <w:rPr>
          <w:sz w:val="20"/>
        </w:rPr>
        <w:t>τα στοιχεία σχετικά με τις μετατοπίσεις και αποκαταστάσεις των δικτύων Οργανισμών Κοινής Ωφέλειας</w:t>
      </w:r>
    </w:p>
    <w:p w14:paraId="3E611471" w14:textId="77777777" w:rsidR="00EF42FF" w:rsidRPr="0031270D" w:rsidRDefault="00EF42FF" w:rsidP="008D3A2E">
      <w:pPr>
        <w:spacing w:line="240" w:lineRule="auto"/>
        <w:jc w:val="both"/>
        <w:rPr>
          <w:b/>
          <w:sz w:val="18"/>
          <w:szCs w:val="18"/>
          <w:u w:val="single"/>
        </w:rPr>
      </w:pPr>
    </w:p>
    <w:p w14:paraId="2D5A13A3" w14:textId="77777777" w:rsidR="00FF14EE" w:rsidRPr="0031270D" w:rsidRDefault="00EF42FF" w:rsidP="008D3A2E">
      <w:pPr>
        <w:spacing w:line="240" w:lineRule="auto"/>
        <w:jc w:val="both"/>
      </w:pPr>
      <w:r w:rsidRPr="0031270D">
        <w:rPr>
          <w:b/>
          <w:u w:val="single"/>
        </w:rPr>
        <w:t>Φ</w:t>
      </w:r>
      <w:r w:rsidR="00205690" w:rsidRPr="0031270D">
        <w:rPr>
          <w:b/>
          <w:u w:val="single"/>
        </w:rPr>
        <w:t xml:space="preserve">ΑΚΕΛΟΣ ΔΗΜΟΣΙΑΣ ΣΥΜΒΑΣΗΣ ΜΕΛΕΤΗΣ Ή ΤΕΧΝΙΚΗΣ ΥΠΗΡΕΣΙΑΣ </w:t>
      </w:r>
    </w:p>
    <w:p w14:paraId="73B00CDC" w14:textId="77777777" w:rsidR="00FF14EE" w:rsidRPr="0031270D" w:rsidRDefault="00FF14EE" w:rsidP="008D3A2E">
      <w:pPr>
        <w:spacing w:line="240" w:lineRule="auto"/>
        <w:jc w:val="both"/>
      </w:pPr>
      <w:r w:rsidRPr="0031270D">
        <w:t xml:space="preserve">Ο «Φάκελος Δημόσιας Σύμβασης Μελέτης ή Τεχνικής Υπηρεσίας» περιέχει τους κάτωθι τρεις (3) υποφακέλους (πέραν των αρχικά </w:t>
      </w:r>
      <w:r w:rsidR="00E07BF4" w:rsidRPr="0031270D">
        <w:t>οριζόμενων</w:t>
      </w:r>
      <w:r w:rsidRPr="0031270D">
        <w:t xml:space="preserve">): </w:t>
      </w:r>
    </w:p>
    <w:p w14:paraId="43EA3A0D" w14:textId="77777777" w:rsidR="00205690" w:rsidRPr="0031270D" w:rsidRDefault="00FF14EE" w:rsidP="00205690">
      <w:pPr>
        <w:spacing w:after="0" w:line="240" w:lineRule="auto"/>
        <w:jc w:val="both"/>
        <w:rPr>
          <w:b/>
        </w:rPr>
      </w:pPr>
      <w:r w:rsidRPr="0031270D">
        <w:rPr>
          <w:b/>
        </w:rPr>
        <w:t xml:space="preserve">Α) τον Υποφάκελο πριν από την ημερομηνία διεξαγωγής του διαγωνισμού, </w:t>
      </w:r>
    </w:p>
    <w:p w14:paraId="0BC1CE61" w14:textId="77777777" w:rsidR="00FF14EE" w:rsidRPr="0031270D" w:rsidRDefault="00FF14EE" w:rsidP="00205690">
      <w:pPr>
        <w:spacing w:after="0" w:line="240" w:lineRule="auto"/>
        <w:jc w:val="both"/>
      </w:pPr>
      <w:r w:rsidRPr="0031270D">
        <w:t>ο οποίος περιλαμβάνει κατ’ ελάχιστον:</w:t>
      </w:r>
    </w:p>
    <w:p w14:paraId="251727EC" w14:textId="77777777" w:rsidR="00FF14EE" w:rsidRPr="0031270D" w:rsidRDefault="00FF14EE" w:rsidP="0088465B">
      <w:pPr>
        <w:pStyle w:val="a4"/>
        <w:numPr>
          <w:ilvl w:val="0"/>
          <w:numId w:val="32"/>
        </w:numPr>
        <w:spacing w:after="0" w:line="240" w:lineRule="auto"/>
        <w:ind w:left="426"/>
        <w:jc w:val="both"/>
        <w:rPr>
          <w:sz w:val="20"/>
        </w:rPr>
      </w:pPr>
      <w:r w:rsidRPr="0031270D">
        <w:rPr>
          <w:sz w:val="20"/>
        </w:rPr>
        <w:t>την τεκμηρίωση της σκοπιμότητας υλοποίησης του αντικειμένου της σύμβασης σε σχέση και με την προϋπολογιζόμενη συνολική δαπάνη που θα απαιτηθεί,</w:t>
      </w:r>
    </w:p>
    <w:p w14:paraId="0463438F" w14:textId="77777777" w:rsidR="00FF14EE" w:rsidRPr="0031270D" w:rsidRDefault="00FF14EE" w:rsidP="0088465B">
      <w:pPr>
        <w:pStyle w:val="a4"/>
        <w:numPr>
          <w:ilvl w:val="0"/>
          <w:numId w:val="32"/>
        </w:numPr>
        <w:spacing w:after="0" w:line="240" w:lineRule="auto"/>
        <w:ind w:left="426"/>
        <w:jc w:val="both"/>
        <w:rPr>
          <w:sz w:val="20"/>
        </w:rPr>
      </w:pPr>
      <w:r w:rsidRPr="0031270D">
        <w:rPr>
          <w:sz w:val="20"/>
        </w:rPr>
        <w:t>το Τεύχος Τεχνικών Δεδομένων του έργου. Το περιεχόμενο του τεύχους αποτελείται κυρίως από την τεχνική περιγραφή του αντικειμένου της σύμβασης με τα κύρια λειτουργικά του χαρακτηριστικά, αναφορά στα διαθέσιμα στοιχεία και προηγούμενες μελέτες που σχετίζονται με την υπό ανάθεση μελέτη ή υπηρεσία, αναφορά στις τοπικές συνθήκες και τις ιδιαιτερότητες του έργου και της ευρύτερης περιοχής, και ιδίως στις υφιστάμενες περιβαλλοντικές, αρχαιολογικές και άλλες δεσμεύσεις ως προς το σχεδιασμό του έργου, τις διαθέσιμες υποστηρικτικές μελέτες (γεωλογικές, γεωτεχνικές κ.λπ.) που απαιτούνται για την προώθηση της μελέτης και ποσοτικά στοιχεία φυσικού αντικειμένου της σύμβασης, που κατά την εκτίμηση του κυρίου του έργου απαιτούνται για την υλοποίηση του έργου και χρησιμοποιούνται για τον υπολογισμό των προεκτιμώμενων αμοιβών,</w:t>
      </w:r>
    </w:p>
    <w:p w14:paraId="6F23689D" w14:textId="77777777" w:rsidR="00FF14EE" w:rsidRPr="0031270D" w:rsidRDefault="00FF14EE" w:rsidP="0088465B">
      <w:pPr>
        <w:pStyle w:val="a4"/>
        <w:numPr>
          <w:ilvl w:val="0"/>
          <w:numId w:val="32"/>
        </w:numPr>
        <w:spacing w:after="0" w:line="240" w:lineRule="auto"/>
        <w:ind w:left="426"/>
        <w:jc w:val="both"/>
        <w:rPr>
          <w:sz w:val="20"/>
        </w:rPr>
      </w:pPr>
      <w:r w:rsidRPr="0031270D">
        <w:rPr>
          <w:sz w:val="20"/>
        </w:rPr>
        <w:t>το πρόγραμμα εκπόνησης των απαιτούμενων μελετών και παροχής των απαιτούμενων υπηρεσιών για την ολοκλήρωση του αντικειμένου και το προτεινόμενο χρονοδιάγραμμα,</w:t>
      </w:r>
    </w:p>
    <w:p w14:paraId="3C713A8F" w14:textId="77777777" w:rsidR="00FF14EE" w:rsidRPr="0031270D" w:rsidRDefault="00FF14EE" w:rsidP="0088465B">
      <w:pPr>
        <w:pStyle w:val="a4"/>
        <w:numPr>
          <w:ilvl w:val="0"/>
          <w:numId w:val="32"/>
        </w:numPr>
        <w:spacing w:after="0" w:line="240" w:lineRule="auto"/>
        <w:ind w:left="426"/>
        <w:jc w:val="both"/>
        <w:rPr>
          <w:sz w:val="20"/>
        </w:rPr>
      </w:pPr>
      <w:r w:rsidRPr="0031270D">
        <w:rPr>
          <w:sz w:val="20"/>
        </w:rPr>
        <w:t>την προεκτιμώμενη αμοιβή της σύμβασης και την τεκμηρίωσή της, σύμφωνα με τα αναφερόμενα στην παρ. 8 του άρθρου 53, καθώς και την προεκτίμηση της δαπάνης κατασκευής του έργου,</w:t>
      </w:r>
    </w:p>
    <w:p w14:paraId="5EE04C99" w14:textId="77777777" w:rsidR="00FF14EE" w:rsidRPr="0031270D" w:rsidRDefault="00FF14EE" w:rsidP="0088465B">
      <w:pPr>
        <w:pStyle w:val="a4"/>
        <w:numPr>
          <w:ilvl w:val="0"/>
          <w:numId w:val="32"/>
        </w:numPr>
        <w:spacing w:after="0" w:line="240" w:lineRule="auto"/>
        <w:ind w:left="426"/>
        <w:jc w:val="both"/>
        <w:rPr>
          <w:sz w:val="20"/>
        </w:rPr>
      </w:pPr>
      <w:r w:rsidRPr="0031270D">
        <w:rPr>
          <w:sz w:val="20"/>
        </w:rPr>
        <w:t>την εξασφάλιση χρηματοδότησης της σύμβασης,</w:t>
      </w:r>
    </w:p>
    <w:p w14:paraId="5DE782D1" w14:textId="77777777" w:rsidR="00FF14EE" w:rsidRPr="0031270D" w:rsidRDefault="00FF14EE" w:rsidP="0088465B">
      <w:pPr>
        <w:pStyle w:val="a4"/>
        <w:numPr>
          <w:ilvl w:val="0"/>
          <w:numId w:val="32"/>
        </w:numPr>
        <w:spacing w:after="0" w:line="240" w:lineRule="auto"/>
        <w:ind w:left="426"/>
        <w:jc w:val="both"/>
        <w:rPr>
          <w:sz w:val="20"/>
        </w:rPr>
      </w:pPr>
      <w:r w:rsidRPr="0031270D">
        <w:rPr>
          <w:sz w:val="20"/>
        </w:rPr>
        <w:t>την τεκμηρίωση της επιλογής της προτεινόμενης διαδικασίας ανάθεσης (ανοικτή, κλειστή, ανταγωνιστικό διάλογο, διαδικασίες με διαπραγμάτευση κ.λπ.).</w:t>
      </w:r>
    </w:p>
    <w:p w14:paraId="159261B9" w14:textId="77777777" w:rsidR="00FF14EE" w:rsidRPr="0031270D" w:rsidRDefault="00FF14EE" w:rsidP="0088465B">
      <w:pPr>
        <w:pStyle w:val="a4"/>
        <w:numPr>
          <w:ilvl w:val="0"/>
          <w:numId w:val="32"/>
        </w:numPr>
        <w:spacing w:after="0" w:line="240" w:lineRule="auto"/>
        <w:ind w:left="426"/>
        <w:jc w:val="both"/>
        <w:rPr>
          <w:sz w:val="20"/>
        </w:rPr>
      </w:pPr>
      <w:r w:rsidRPr="0031270D">
        <w:rPr>
          <w:sz w:val="20"/>
        </w:rPr>
        <w:t>την τεκμηρίωση της επιλογής των κριτηρίων ανάθεσης, της βαρύτητας αυτών, του τρόπου σύνταξης και υποβολής των οικονομικών προσφορών, της εφαρμογής του άρθρου 50 και του τρόπου αξιολόγησης των προσφορών,</w:t>
      </w:r>
    </w:p>
    <w:p w14:paraId="2BBBA8DC" w14:textId="77777777" w:rsidR="00FF14EE" w:rsidRPr="0031270D" w:rsidRDefault="00FF14EE" w:rsidP="0088465B">
      <w:pPr>
        <w:pStyle w:val="a4"/>
        <w:numPr>
          <w:ilvl w:val="0"/>
          <w:numId w:val="32"/>
        </w:numPr>
        <w:spacing w:after="0" w:line="240" w:lineRule="auto"/>
        <w:ind w:left="426"/>
        <w:jc w:val="both"/>
        <w:rPr>
          <w:sz w:val="20"/>
        </w:rPr>
      </w:pPr>
      <w:r w:rsidRPr="0031270D">
        <w:rPr>
          <w:sz w:val="20"/>
        </w:rPr>
        <w:t>την προκήρυξη, τη Συγγραφή Υποχρεώσεων, και όσα άλλα έγγραφα παρέχει ή στα οποία παραπέμπει η αναθέτουσα αρχή με σκοπό να περιγράψει ή να καθορίσει στοιχεία της σύμβασης ή της διαδικασίας,</w:t>
      </w:r>
    </w:p>
    <w:p w14:paraId="5949D1AB" w14:textId="77777777" w:rsidR="00FF14EE" w:rsidRPr="0031270D" w:rsidRDefault="00FF14EE" w:rsidP="0088465B">
      <w:pPr>
        <w:pStyle w:val="a4"/>
        <w:numPr>
          <w:ilvl w:val="0"/>
          <w:numId w:val="32"/>
        </w:numPr>
        <w:spacing w:after="0" w:line="240" w:lineRule="auto"/>
        <w:ind w:left="426"/>
        <w:jc w:val="both"/>
        <w:rPr>
          <w:sz w:val="20"/>
        </w:rPr>
      </w:pPr>
      <w:r w:rsidRPr="0031270D">
        <w:rPr>
          <w:sz w:val="20"/>
        </w:rPr>
        <w:t>κατά περίπτωση, αναφορά σε υποχρεώσεις σχετικά με την φορολογία, την προστασία του περιβάλλοντος και τις συνθήκες εργασίας οι οποίες εφαρμόζονται στις παρεχόμενες υπηρεσίες κατά την εκτέλεση της σύμβασης,</w:t>
      </w:r>
    </w:p>
    <w:p w14:paraId="7FFD6D7A" w14:textId="77777777" w:rsidR="00FF14EE" w:rsidRPr="0031270D" w:rsidRDefault="00FF14EE" w:rsidP="0088465B">
      <w:pPr>
        <w:pStyle w:val="a4"/>
        <w:numPr>
          <w:ilvl w:val="0"/>
          <w:numId w:val="32"/>
        </w:numPr>
        <w:spacing w:after="0" w:line="240" w:lineRule="auto"/>
        <w:ind w:left="426"/>
        <w:jc w:val="both"/>
        <w:rPr>
          <w:sz w:val="20"/>
        </w:rPr>
      </w:pPr>
      <w:r w:rsidRPr="0031270D">
        <w:rPr>
          <w:sz w:val="20"/>
        </w:rPr>
        <w:t>την έκθεση τεκμηρίωσης όλων των μέτρων προς αποφυγή σύγκρουσης συμφερόντων, αν απαιτείται,</w:t>
      </w:r>
    </w:p>
    <w:p w14:paraId="385DD1CA" w14:textId="77777777" w:rsidR="00FF14EE" w:rsidRPr="0031270D" w:rsidRDefault="00FF14EE" w:rsidP="0088465B">
      <w:pPr>
        <w:pStyle w:val="a4"/>
        <w:numPr>
          <w:ilvl w:val="0"/>
          <w:numId w:val="32"/>
        </w:numPr>
        <w:spacing w:after="0" w:line="240" w:lineRule="auto"/>
        <w:ind w:left="426"/>
        <w:jc w:val="both"/>
        <w:rPr>
          <w:sz w:val="20"/>
        </w:rPr>
      </w:pPr>
      <w:r w:rsidRPr="0031270D">
        <w:rPr>
          <w:sz w:val="20"/>
        </w:rPr>
        <w:t>τη δημοσιοποίηση του διαγωνισμού, τις αποστολές των προκηρύξεων και τα αποδεικτικά των δημοσιεύσεων αυτών, με τις επαναλήψεις τους,</w:t>
      </w:r>
    </w:p>
    <w:p w14:paraId="0245FE97" w14:textId="77777777" w:rsidR="00FF14EE" w:rsidRPr="0031270D" w:rsidRDefault="00FF14EE" w:rsidP="0088465B">
      <w:pPr>
        <w:pStyle w:val="a4"/>
        <w:numPr>
          <w:ilvl w:val="0"/>
          <w:numId w:val="32"/>
        </w:numPr>
        <w:spacing w:after="0" w:line="240" w:lineRule="auto"/>
        <w:ind w:left="426"/>
        <w:jc w:val="both"/>
        <w:rPr>
          <w:sz w:val="20"/>
        </w:rPr>
      </w:pPr>
      <w:r w:rsidRPr="0031270D">
        <w:rPr>
          <w:sz w:val="20"/>
        </w:rPr>
        <w:t>την αλληλογραφία με τους οικονομικούς φορείς που παρέλαβαν τα έγγραφα της σύμβασης</w:t>
      </w:r>
    </w:p>
    <w:p w14:paraId="52448FEA" w14:textId="77777777" w:rsidR="00205690" w:rsidRPr="0031270D" w:rsidRDefault="00FF14EE" w:rsidP="0034432E">
      <w:pPr>
        <w:spacing w:before="60" w:after="0" w:line="240" w:lineRule="auto"/>
        <w:jc w:val="both"/>
        <w:rPr>
          <w:b/>
        </w:rPr>
      </w:pPr>
      <w:r w:rsidRPr="0031270D">
        <w:rPr>
          <w:b/>
        </w:rPr>
        <w:t xml:space="preserve">Β) τον Υποφάκελο της τεκμηρίωσης σύναψης της σύμβασης από την ημερομηνία διεξαγωγής του διαγωνισμού έως την ημερομηνία υπογραφής της Σύμβασης, </w:t>
      </w:r>
    </w:p>
    <w:p w14:paraId="2B51F288" w14:textId="77777777" w:rsidR="00FF14EE" w:rsidRPr="0031270D" w:rsidRDefault="00FF14EE" w:rsidP="00205690">
      <w:pPr>
        <w:spacing w:after="0" w:line="240" w:lineRule="auto"/>
        <w:jc w:val="both"/>
      </w:pPr>
      <w:r w:rsidRPr="0031270D">
        <w:t>ο οποίος περιλαμβάνει κατ’ ελάχιστον:</w:t>
      </w:r>
    </w:p>
    <w:p w14:paraId="01D212D1" w14:textId="77777777" w:rsidR="00FF14EE" w:rsidRPr="0031270D" w:rsidRDefault="00FF14EE" w:rsidP="0088465B">
      <w:pPr>
        <w:pStyle w:val="a4"/>
        <w:numPr>
          <w:ilvl w:val="0"/>
          <w:numId w:val="33"/>
        </w:numPr>
        <w:spacing w:after="0" w:line="240" w:lineRule="auto"/>
        <w:ind w:left="426"/>
        <w:jc w:val="both"/>
        <w:rPr>
          <w:sz w:val="20"/>
          <w:szCs w:val="20"/>
        </w:rPr>
      </w:pPr>
      <w:r w:rsidRPr="0031270D">
        <w:rPr>
          <w:sz w:val="20"/>
          <w:szCs w:val="20"/>
        </w:rPr>
        <w:t>τις αποφάσεις συγκρότησης των γνωμοδοτικών οργάνων,</w:t>
      </w:r>
    </w:p>
    <w:p w14:paraId="7328935F" w14:textId="77777777" w:rsidR="00FF14EE" w:rsidRPr="0031270D" w:rsidRDefault="00FF14EE" w:rsidP="0088465B">
      <w:pPr>
        <w:pStyle w:val="a4"/>
        <w:numPr>
          <w:ilvl w:val="0"/>
          <w:numId w:val="33"/>
        </w:numPr>
        <w:spacing w:after="0" w:line="240" w:lineRule="auto"/>
        <w:ind w:left="426"/>
        <w:jc w:val="both"/>
        <w:rPr>
          <w:sz w:val="20"/>
          <w:szCs w:val="20"/>
        </w:rPr>
      </w:pPr>
      <w:r w:rsidRPr="0031270D">
        <w:rPr>
          <w:sz w:val="20"/>
          <w:szCs w:val="20"/>
        </w:rPr>
        <w:t>την αλληλογραφία με τους συμμετέχοντες στη διαδικασία σύναψης οικονομικούς φορείς,</w:t>
      </w:r>
    </w:p>
    <w:p w14:paraId="76AA8D3C" w14:textId="77777777" w:rsidR="00FF14EE" w:rsidRPr="0031270D" w:rsidRDefault="00FF14EE" w:rsidP="0088465B">
      <w:pPr>
        <w:pStyle w:val="a4"/>
        <w:numPr>
          <w:ilvl w:val="0"/>
          <w:numId w:val="33"/>
        </w:numPr>
        <w:spacing w:after="0" w:line="240" w:lineRule="auto"/>
        <w:ind w:left="426"/>
        <w:jc w:val="both"/>
        <w:rPr>
          <w:sz w:val="20"/>
          <w:szCs w:val="20"/>
        </w:rPr>
      </w:pPr>
      <w:r w:rsidRPr="0031270D">
        <w:rPr>
          <w:sz w:val="20"/>
          <w:szCs w:val="20"/>
        </w:rPr>
        <w:t>τα πρακτικά των γνωμοδοτικών οργάνων,</w:t>
      </w:r>
    </w:p>
    <w:p w14:paraId="07F932F5" w14:textId="77777777" w:rsidR="00FF14EE" w:rsidRPr="0031270D" w:rsidRDefault="00FF14EE" w:rsidP="0088465B">
      <w:pPr>
        <w:pStyle w:val="a4"/>
        <w:numPr>
          <w:ilvl w:val="0"/>
          <w:numId w:val="33"/>
        </w:numPr>
        <w:spacing w:after="0" w:line="240" w:lineRule="auto"/>
        <w:ind w:left="426"/>
        <w:jc w:val="both"/>
        <w:rPr>
          <w:sz w:val="20"/>
          <w:szCs w:val="20"/>
        </w:rPr>
      </w:pPr>
      <w:r w:rsidRPr="0031270D">
        <w:rPr>
          <w:sz w:val="20"/>
          <w:szCs w:val="20"/>
        </w:rPr>
        <w:t>τις υποβληθείσες ενστάσεις και προδικαστικές προσφυγές, καθώς και τις αποφάσεις επ΄ αυτών,</w:t>
      </w:r>
    </w:p>
    <w:p w14:paraId="7E2493BA" w14:textId="77777777" w:rsidR="00FF14EE" w:rsidRPr="0031270D" w:rsidRDefault="00FF14EE" w:rsidP="0088465B">
      <w:pPr>
        <w:pStyle w:val="a4"/>
        <w:numPr>
          <w:ilvl w:val="0"/>
          <w:numId w:val="33"/>
        </w:numPr>
        <w:spacing w:after="0" w:line="240" w:lineRule="auto"/>
        <w:ind w:left="426"/>
        <w:jc w:val="both"/>
        <w:rPr>
          <w:sz w:val="20"/>
          <w:szCs w:val="20"/>
        </w:rPr>
      </w:pPr>
      <w:r w:rsidRPr="0031270D">
        <w:rPr>
          <w:sz w:val="20"/>
          <w:szCs w:val="20"/>
        </w:rPr>
        <w:t>τη σύμφωνη γνώμη της Αρχής, όπου απαιτείται,</w:t>
      </w:r>
    </w:p>
    <w:p w14:paraId="5C4445A6" w14:textId="77777777" w:rsidR="00FF14EE" w:rsidRPr="0031270D" w:rsidRDefault="00FF14EE" w:rsidP="0088465B">
      <w:pPr>
        <w:pStyle w:val="a4"/>
        <w:numPr>
          <w:ilvl w:val="0"/>
          <w:numId w:val="33"/>
        </w:numPr>
        <w:spacing w:after="0" w:line="240" w:lineRule="auto"/>
        <w:ind w:left="426"/>
        <w:jc w:val="both"/>
        <w:rPr>
          <w:sz w:val="20"/>
          <w:szCs w:val="20"/>
        </w:rPr>
      </w:pPr>
      <w:r w:rsidRPr="0031270D">
        <w:rPr>
          <w:sz w:val="20"/>
          <w:szCs w:val="20"/>
        </w:rPr>
        <w:t>την απόφαση έγκρισης/κατακύρωσης του αποτελέσματος της διαδικασίας,</w:t>
      </w:r>
    </w:p>
    <w:p w14:paraId="4230CD8B" w14:textId="77777777" w:rsidR="00FF14EE" w:rsidRPr="0031270D" w:rsidRDefault="00FF14EE" w:rsidP="0088465B">
      <w:pPr>
        <w:pStyle w:val="a4"/>
        <w:numPr>
          <w:ilvl w:val="0"/>
          <w:numId w:val="33"/>
        </w:numPr>
        <w:spacing w:after="0" w:line="240" w:lineRule="auto"/>
        <w:ind w:left="426"/>
        <w:jc w:val="both"/>
        <w:rPr>
          <w:sz w:val="20"/>
          <w:szCs w:val="20"/>
        </w:rPr>
      </w:pPr>
      <w:r w:rsidRPr="0031270D">
        <w:rPr>
          <w:sz w:val="20"/>
          <w:szCs w:val="20"/>
        </w:rPr>
        <w:t>τις αποφάσεις και κοινοποιήσεις που προβλέπονται στο στάδιο της ανάθεσης.</w:t>
      </w:r>
    </w:p>
    <w:p w14:paraId="654A17F9" w14:textId="77777777" w:rsidR="00FF14EE" w:rsidRPr="0031270D" w:rsidRDefault="00FF14EE" w:rsidP="0088465B">
      <w:pPr>
        <w:pStyle w:val="a4"/>
        <w:numPr>
          <w:ilvl w:val="0"/>
          <w:numId w:val="33"/>
        </w:numPr>
        <w:spacing w:after="0" w:line="240" w:lineRule="auto"/>
        <w:ind w:left="426"/>
        <w:jc w:val="both"/>
        <w:rPr>
          <w:sz w:val="20"/>
          <w:szCs w:val="20"/>
        </w:rPr>
      </w:pPr>
      <w:r w:rsidRPr="0031270D">
        <w:rPr>
          <w:sz w:val="20"/>
          <w:szCs w:val="20"/>
        </w:rPr>
        <w:t>την πράξη του Ελεγκτικού Συνεδρίου περί μη υπάρξεως κωλύματος για την υπογραφή της σύμβασης, όπου απαιτείται,</w:t>
      </w:r>
    </w:p>
    <w:p w14:paraId="66869A6C" w14:textId="77777777" w:rsidR="00FF14EE" w:rsidRPr="0031270D" w:rsidRDefault="00FF14EE" w:rsidP="0088465B">
      <w:pPr>
        <w:pStyle w:val="a4"/>
        <w:numPr>
          <w:ilvl w:val="0"/>
          <w:numId w:val="33"/>
        </w:numPr>
        <w:spacing w:after="0" w:line="240" w:lineRule="auto"/>
        <w:ind w:left="426"/>
        <w:jc w:val="both"/>
        <w:rPr>
          <w:sz w:val="20"/>
          <w:szCs w:val="20"/>
        </w:rPr>
      </w:pPr>
      <w:r w:rsidRPr="0031270D">
        <w:rPr>
          <w:sz w:val="20"/>
          <w:szCs w:val="20"/>
        </w:rPr>
        <w:t>την τεκμηρίωση του ελέγχου των δικαιολογητικών,</w:t>
      </w:r>
    </w:p>
    <w:p w14:paraId="54DF21CF" w14:textId="77777777" w:rsidR="00FF14EE" w:rsidRPr="0031270D" w:rsidRDefault="00FF14EE" w:rsidP="0088465B">
      <w:pPr>
        <w:pStyle w:val="a4"/>
        <w:numPr>
          <w:ilvl w:val="0"/>
          <w:numId w:val="33"/>
        </w:numPr>
        <w:spacing w:after="0" w:line="240" w:lineRule="auto"/>
        <w:ind w:left="426"/>
        <w:jc w:val="both"/>
        <w:rPr>
          <w:sz w:val="20"/>
          <w:szCs w:val="20"/>
        </w:rPr>
      </w:pPr>
      <w:r w:rsidRPr="0031270D">
        <w:rPr>
          <w:sz w:val="20"/>
          <w:szCs w:val="20"/>
        </w:rPr>
        <w:t>την πρόσκληση του αναδόχου για την υπογραφή της σύμβασης,</w:t>
      </w:r>
    </w:p>
    <w:p w14:paraId="0F20F6B7" w14:textId="77777777" w:rsidR="00FF14EE" w:rsidRPr="0031270D" w:rsidRDefault="00FF14EE" w:rsidP="0088465B">
      <w:pPr>
        <w:pStyle w:val="a4"/>
        <w:numPr>
          <w:ilvl w:val="0"/>
          <w:numId w:val="33"/>
        </w:numPr>
        <w:spacing w:after="0" w:line="240" w:lineRule="auto"/>
        <w:ind w:left="426"/>
        <w:jc w:val="both"/>
        <w:rPr>
          <w:sz w:val="20"/>
          <w:szCs w:val="20"/>
        </w:rPr>
      </w:pPr>
      <w:r w:rsidRPr="0031270D">
        <w:rPr>
          <w:sz w:val="20"/>
          <w:szCs w:val="20"/>
        </w:rPr>
        <w:t>το συμφωνητικό,</w:t>
      </w:r>
    </w:p>
    <w:p w14:paraId="7EA58F43" w14:textId="77777777" w:rsidR="00205690" w:rsidRPr="0031270D" w:rsidRDefault="00FF14EE" w:rsidP="0034432E">
      <w:pPr>
        <w:spacing w:before="60" w:after="0" w:line="240" w:lineRule="auto"/>
        <w:jc w:val="both"/>
        <w:rPr>
          <w:b/>
        </w:rPr>
      </w:pPr>
      <w:r w:rsidRPr="0031270D">
        <w:rPr>
          <w:b/>
        </w:rPr>
        <w:t xml:space="preserve">Γ) τον Υποφάκελο του σταδίου εκτέλεσης της σύμβασης, ο οποίος συμπληρώνεται με όλα τα απαιτούμενα έγγραφα και στοιχεία έως την έγκριση του τελευταίου σταδίου της μελέτης και την οριστική παραλαβή της σύμβασης ή την οριστική παραλαβή του αντικειμένου της σύμβασης παροχής τεχνικών υπηρεσιών, </w:t>
      </w:r>
    </w:p>
    <w:p w14:paraId="3075F3CE" w14:textId="77777777" w:rsidR="00FF14EE" w:rsidRPr="0031270D" w:rsidRDefault="00FF14EE" w:rsidP="00205690">
      <w:pPr>
        <w:spacing w:after="0" w:line="240" w:lineRule="auto"/>
        <w:jc w:val="both"/>
      </w:pPr>
      <w:r w:rsidRPr="0031270D">
        <w:t>ο οποίος περιλαμβάνει κατ’ ελάχιστον:</w:t>
      </w:r>
    </w:p>
    <w:p w14:paraId="3816E00E" w14:textId="77777777" w:rsidR="00FF14EE" w:rsidRPr="0031270D" w:rsidRDefault="00FF14EE" w:rsidP="0088465B">
      <w:pPr>
        <w:pStyle w:val="a4"/>
        <w:numPr>
          <w:ilvl w:val="0"/>
          <w:numId w:val="34"/>
        </w:numPr>
        <w:spacing w:after="0" w:line="240" w:lineRule="auto"/>
        <w:ind w:left="426"/>
        <w:jc w:val="both"/>
        <w:rPr>
          <w:sz w:val="20"/>
        </w:rPr>
      </w:pPr>
      <w:r w:rsidRPr="0031270D">
        <w:rPr>
          <w:sz w:val="20"/>
        </w:rPr>
        <w:t>τις αποφάσεις ορισμού επιβλεπόντων,</w:t>
      </w:r>
    </w:p>
    <w:p w14:paraId="609E5818" w14:textId="77777777" w:rsidR="00FF14EE" w:rsidRPr="0031270D" w:rsidRDefault="00FF14EE" w:rsidP="0088465B">
      <w:pPr>
        <w:pStyle w:val="a4"/>
        <w:numPr>
          <w:ilvl w:val="0"/>
          <w:numId w:val="34"/>
        </w:numPr>
        <w:spacing w:after="0" w:line="240" w:lineRule="auto"/>
        <w:ind w:left="426"/>
        <w:jc w:val="both"/>
        <w:rPr>
          <w:sz w:val="20"/>
        </w:rPr>
      </w:pPr>
      <w:r w:rsidRPr="0031270D">
        <w:rPr>
          <w:sz w:val="20"/>
        </w:rPr>
        <w:t>τις αποφάσεις έγκρισης χρονοδιαγράμματος και Προγράμματος Ποιότητας Μελέτης/Έργου,</w:t>
      </w:r>
    </w:p>
    <w:p w14:paraId="35A676D9" w14:textId="77777777" w:rsidR="00FF14EE" w:rsidRPr="0031270D" w:rsidRDefault="00FF14EE" w:rsidP="0088465B">
      <w:pPr>
        <w:pStyle w:val="a4"/>
        <w:numPr>
          <w:ilvl w:val="0"/>
          <w:numId w:val="34"/>
        </w:numPr>
        <w:spacing w:after="0" w:line="240" w:lineRule="auto"/>
        <w:ind w:left="426"/>
        <w:jc w:val="both"/>
        <w:rPr>
          <w:sz w:val="20"/>
        </w:rPr>
      </w:pPr>
      <w:r w:rsidRPr="0031270D">
        <w:rPr>
          <w:sz w:val="20"/>
        </w:rPr>
        <w:t>τις αποφάσεις έγκρισης των μελετών,</w:t>
      </w:r>
    </w:p>
    <w:p w14:paraId="4E2A2C69" w14:textId="77777777" w:rsidR="00FF14EE" w:rsidRPr="0031270D" w:rsidRDefault="00FF14EE" w:rsidP="0088465B">
      <w:pPr>
        <w:pStyle w:val="a4"/>
        <w:numPr>
          <w:ilvl w:val="0"/>
          <w:numId w:val="34"/>
        </w:numPr>
        <w:spacing w:after="0" w:line="240" w:lineRule="auto"/>
        <w:ind w:left="426"/>
        <w:jc w:val="both"/>
        <w:rPr>
          <w:sz w:val="20"/>
        </w:rPr>
      </w:pPr>
      <w:r w:rsidRPr="0031270D">
        <w:rPr>
          <w:sz w:val="20"/>
        </w:rPr>
        <w:t>τις αποφάσεις έγκρισης των Συγκριτικών Πινάκων,</w:t>
      </w:r>
    </w:p>
    <w:p w14:paraId="42F6A038" w14:textId="77777777" w:rsidR="00FF14EE" w:rsidRPr="0031270D" w:rsidRDefault="00FF14EE" w:rsidP="0088465B">
      <w:pPr>
        <w:pStyle w:val="a4"/>
        <w:numPr>
          <w:ilvl w:val="0"/>
          <w:numId w:val="34"/>
        </w:numPr>
        <w:spacing w:after="0" w:line="240" w:lineRule="auto"/>
        <w:ind w:left="426"/>
        <w:jc w:val="both"/>
        <w:rPr>
          <w:sz w:val="20"/>
        </w:rPr>
      </w:pPr>
      <w:r w:rsidRPr="0031270D">
        <w:rPr>
          <w:sz w:val="20"/>
        </w:rPr>
        <w:t>τις αποφάσεις έγκρισης διάθεσης συμπληρωματικών πιστώσεων,</w:t>
      </w:r>
    </w:p>
    <w:p w14:paraId="0A6D69A7" w14:textId="77777777" w:rsidR="00FF14EE" w:rsidRPr="0031270D" w:rsidRDefault="00FF14EE" w:rsidP="0088465B">
      <w:pPr>
        <w:pStyle w:val="a4"/>
        <w:numPr>
          <w:ilvl w:val="0"/>
          <w:numId w:val="34"/>
        </w:numPr>
        <w:spacing w:after="0" w:line="240" w:lineRule="auto"/>
        <w:ind w:left="426"/>
        <w:jc w:val="both"/>
        <w:rPr>
          <w:sz w:val="20"/>
        </w:rPr>
      </w:pPr>
      <w:r w:rsidRPr="0031270D">
        <w:rPr>
          <w:sz w:val="20"/>
        </w:rPr>
        <w:t>τις αποφάσεις έγκρισης παρατάσεων συμβατικών προθεσμιών και χρονοδιαγραμμάτων,</w:t>
      </w:r>
    </w:p>
    <w:p w14:paraId="227ACEF6" w14:textId="77777777" w:rsidR="00FF14EE" w:rsidRPr="0031270D" w:rsidRDefault="00FF14EE" w:rsidP="0088465B">
      <w:pPr>
        <w:pStyle w:val="a4"/>
        <w:numPr>
          <w:ilvl w:val="0"/>
          <w:numId w:val="34"/>
        </w:numPr>
        <w:spacing w:after="0" w:line="240" w:lineRule="auto"/>
        <w:ind w:left="426"/>
        <w:jc w:val="both"/>
        <w:rPr>
          <w:sz w:val="20"/>
        </w:rPr>
      </w:pPr>
      <w:r w:rsidRPr="0031270D">
        <w:rPr>
          <w:sz w:val="20"/>
        </w:rPr>
        <w:t>τις οχλήσεις, τα αιτήματα αποζημίωσης, τις ενστάσεις, τις Αιτήσεις Θεραπείας και τις αποφάσεις εκδίκασης αυτών,</w:t>
      </w:r>
    </w:p>
    <w:p w14:paraId="5C627C0C" w14:textId="77777777" w:rsidR="00FF14EE" w:rsidRPr="0031270D" w:rsidRDefault="00FF14EE" w:rsidP="0088465B">
      <w:pPr>
        <w:pStyle w:val="a4"/>
        <w:numPr>
          <w:ilvl w:val="0"/>
          <w:numId w:val="34"/>
        </w:numPr>
        <w:spacing w:after="0" w:line="240" w:lineRule="auto"/>
        <w:ind w:left="426"/>
        <w:jc w:val="both"/>
        <w:rPr>
          <w:sz w:val="20"/>
        </w:rPr>
      </w:pPr>
      <w:r w:rsidRPr="0031270D">
        <w:rPr>
          <w:sz w:val="20"/>
        </w:rPr>
        <w:t>τις Γνωμοδοτήσεις του αρμόδιου Τεχνικού Συμβουλίου,</w:t>
      </w:r>
    </w:p>
    <w:p w14:paraId="493DB98B" w14:textId="77777777" w:rsidR="00FF14EE" w:rsidRPr="0031270D" w:rsidRDefault="00FF14EE" w:rsidP="0088465B">
      <w:pPr>
        <w:pStyle w:val="a4"/>
        <w:numPr>
          <w:ilvl w:val="0"/>
          <w:numId w:val="34"/>
        </w:numPr>
        <w:spacing w:after="0" w:line="240" w:lineRule="auto"/>
        <w:ind w:left="426"/>
        <w:jc w:val="both"/>
        <w:rPr>
          <w:sz w:val="20"/>
        </w:rPr>
      </w:pPr>
      <w:r w:rsidRPr="0031270D">
        <w:rPr>
          <w:sz w:val="20"/>
        </w:rPr>
        <w:t>τα αποτελέσματα των ελέγχων των αρμόδιων ελεγκτικών φορέων,</w:t>
      </w:r>
    </w:p>
    <w:p w14:paraId="6003D386" w14:textId="77777777" w:rsidR="00FF14EE" w:rsidRPr="0031270D" w:rsidRDefault="00EF42FF" w:rsidP="0088465B">
      <w:pPr>
        <w:pStyle w:val="a4"/>
        <w:numPr>
          <w:ilvl w:val="0"/>
          <w:numId w:val="34"/>
        </w:numPr>
        <w:spacing w:after="0" w:line="240" w:lineRule="auto"/>
        <w:ind w:left="426"/>
        <w:jc w:val="both"/>
        <w:rPr>
          <w:sz w:val="20"/>
        </w:rPr>
      </w:pPr>
      <w:r w:rsidRPr="0031270D">
        <w:rPr>
          <w:sz w:val="20"/>
        </w:rPr>
        <w:t xml:space="preserve"> </w:t>
      </w:r>
      <w:r w:rsidR="00FF14EE" w:rsidRPr="0031270D">
        <w:rPr>
          <w:sz w:val="20"/>
        </w:rPr>
        <w:t>τις αποφάσεις τροποποιήσεων της σύμβασης και τους σχετικούς ελέγχους νομιμότητας,</w:t>
      </w:r>
    </w:p>
    <w:p w14:paraId="0DD6A735" w14:textId="77777777" w:rsidR="00FF14EE" w:rsidRPr="0031270D" w:rsidRDefault="00EF42FF" w:rsidP="0088465B">
      <w:pPr>
        <w:pStyle w:val="a4"/>
        <w:numPr>
          <w:ilvl w:val="0"/>
          <w:numId w:val="34"/>
        </w:numPr>
        <w:spacing w:after="0" w:line="240" w:lineRule="auto"/>
        <w:ind w:left="426"/>
        <w:jc w:val="both"/>
        <w:rPr>
          <w:sz w:val="20"/>
        </w:rPr>
      </w:pPr>
      <w:r w:rsidRPr="0031270D">
        <w:rPr>
          <w:sz w:val="20"/>
        </w:rPr>
        <w:t xml:space="preserve"> </w:t>
      </w:r>
      <w:r w:rsidR="00FF14EE" w:rsidRPr="0031270D">
        <w:rPr>
          <w:sz w:val="20"/>
        </w:rPr>
        <w:t>τις πιστοποιήσεις και τις εντολές πληρωμών με τα βασικά στοιχεία πληρωμών ή τα άλλα ανταλλάγματα αν συντρέχει τέτοια περίπτωση</w:t>
      </w:r>
    </w:p>
    <w:p w14:paraId="7ED94277" w14:textId="77777777" w:rsidR="00FF14EE" w:rsidRPr="0031270D" w:rsidRDefault="00EF42FF" w:rsidP="0088465B">
      <w:pPr>
        <w:pStyle w:val="a4"/>
        <w:numPr>
          <w:ilvl w:val="0"/>
          <w:numId w:val="34"/>
        </w:numPr>
        <w:spacing w:after="0" w:line="240" w:lineRule="auto"/>
        <w:ind w:left="426"/>
        <w:jc w:val="both"/>
        <w:rPr>
          <w:sz w:val="20"/>
        </w:rPr>
      </w:pPr>
      <w:r w:rsidRPr="0031270D">
        <w:rPr>
          <w:sz w:val="20"/>
        </w:rPr>
        <w:t xml:space="preserve"> </w:t>
      </w:r>
      <w:r w:rsidR="00FF14EE" w:rsidRPr="0031270D">
        <w:rPr>
          <w:sz w:val="20"/>
        </w:rPr>
        <w:t>τη βεβαίωση περαίωσης εργασιών της σύμβασης,</w:t>
      </w:r>
    </w:p>
    <w:p w14:paraId="6FD7C17E" w14:textId="77777777" w:rsidR="0059138E" w:rsidRPr="0031270D" w:rsidRDefault="00EF42FF" w:rsidP="0088465B">
      <w:pPr>
        <w:pStyle w:val="a4"/>
        <w:numPr>
          <w:ilvl w:val="0"/>
          <w:numId w:val="34"/>
        </w:numPr>
        <w:spacing w:after="0" w:line="240" w:lineRule="auto"/>
        <w:ind w:left="426"/>
        <w:rPr>
          <w:sz w:val="20"/>
        </w:rPr>
      </w:pPr>
      <w:r w:rsidRPr="0031270D">
        <w:rPr>
          <w:sz w:val="20"/>
        </w:rPr>
        <w:t xml:space="preserve"> </w:t>
      </w:r>
      <w:r w:rsidR="00FF14EE" w:rsidRPr="0031270D">
        <w:rPr>
          <w:sz w:val="20"/>
        </w:rPr>
        <w:t>την απόφαση οριστικής παραλαβής της σύμβασης</w:t>
      </w:r>
    </w:p>
    <w:p w14:paraId="4326FF20" w14:textId="77777777" w:rsidR="0059138E" w:rsidRDefault="0059138E">
      <w:pPr>
        <w:rPr>
          <w:sz w:val="20"/>
        </w:rPr>
      </w:pPr>
      <w:r>
        <w:rPr>
          <w:sz w:val="20"/>
        </w:rPr>
        <w:br w:type="page"/>
      </w:r>
    </w:p>
    <w:tbl>
      <w:tblPr>
        <w:tblStyle w:val="a7"/>
        <w:tblW w:w="0" w:type="auto"/>
        <w:tblInd w:w="108" w:type="dxa"/>
        <w:shd w:val="clear" w:color="auto" w:fill="C2D69B" w:themeFill="accent3" w:themeFillTint="99"/>
        <w:tblLook w:val="04A0" w:firstRow="1" w:lastRow="0" w:firstColumn="1" w:lastColumn="0" w:noHBand="0" w:noVBand="1"/>
      </w:tblPr>
      <w:tblGrid>
        <w:gridCol w:w="9746"/>
      </w:tblGrid>
      <w:tr w:rsidR="008D3A2E" w:rsidRPr="00591C2A" w14:paraId="721090C7" w14:textId="77777777" w:rsidTr="0034432E">
        <w:tc>
          <w:tcPr>
            <w:tcW w:w="9746" w:type="dxa"/>
            <w:shd w:val="clear" w:color="auto" w:fill="C2D69B" w:themeFill="accent3" w:themeFillTint="99"/>
          </w:tcPr>
          <w:p w14:paraId="54C704D0" w14:textId="77777777" w:rsidR="008D3A2E" w:rsidRPr="00591C2A" w:rsidRDefault="008D3A2E" w:rsidP="008667BC">
            <w:pPr>
              <w:pStyle w:val="a4"/>
              <w:numPr>
                <w:ilvl w:val="1"/>
                <w:numId w:val="4"/>
              </w:numPr>
              <w:spacing w:after="160"/>
              <w:ind w:left="318"/>
              <w:jc w:val="both"/>
              <w:rPr>
                <w:b/>
                <w:sz w:val="28"/>
                <w:szCs w:val="28"/>
              </w:rPr>
            </w:pPr>
            <w:r w:rsidRPr="00591C2A">
              <w:rPr>
                <w:b/>
                <w:sz w:val="28"/>
                <w:szCs w:val="28"/>
              </w:rPr>
              <w:t>Παράρτημα ΙΙ ΕΣΠΑ για την εξασφάλιση του κριτηρίου αξιολόγησης «Εξασφάλιση της προσβασιμότητας στα άτομα με αναπηρία»</w:t>
            </w:r>
          </w:p>
        </w:tc>
      </w:tr>
    </w:tbl>
    <w:p w14:paraId="008F0DBF" w14:textId="77777777" w:rsidR="003514E6" w:rsidRPr="00591C2A" w:rsidRDefault="003514E6" w:rsidP="00566712">
      <w:pPr>
        <w:autoSpaceDE w:val="0"/>
        <w:autoSpaceDN w:val="0"/>
        <w:adjustRightInd w:val="0"/>
        <w:spacing w:before="120" w:after="120" w:line="240" w:lineRule="auto"/>
        <w:jc w:val="both"/>
        <w:rPr>
          <w:rFonts w:cs="Tahoma,Bold"/>
          <w:b/>
          <w:bCs/>
          <w:color w:val="000000"/>
        </w:rPr>
      </w:pPr>
      <w:r w:rsidRPr="00591C2A">
        <w:rPr>
          <w:rFonts w:cs="Tahoma,Bold"/>
          <w:b/>
          <w:bCs/>
          <w:color w:val="000000"/>
        </w:rPr>
        <w:t>Τήρηση των κανόνων για την εξασφάλιση προσβασιμότητας στα άτομα με αναπηρία</w:t>
      </w:r>
    </w:p>
    <w:p w14:paraId="0B0EF7C9" w14:textId="77777777" w:rsidR="003514E6" w:rsidRPr="00591C2A" w:rsidRDefault="003514E6" w:rsidP="00566712">
      <w:pPr>
        <w:autoSpaceDE w:val="0"/>
        <w:autoSpaceDN w:val="0"/>
        <w:adjustRightInd w:val="0"/>
        <w:spacing w:after="0" w:line="240" w:lineRule="auto"/>
        <w:jc w:val="both"/>
        <w:rPr>
          <w:rFonts w:cs="Tahoma"/>
          <w:color w:val="000000"/>
        </w:rPr>
      </w:pPr>
      <w:r w:rsidRPr="00591C2A">
        <w:rPr>
          <w:rFonts w:cs="Tahoma"/>
          <w:color w:val="000000"/>
        </w:rPr>
        <w:t>Εξετάζεται ο τρόπος με τον οποίο η πράξη/ δράση ικανοποιεί τις απαιτήσεις προσβασιμότητας και τους κανόνες</w:t>
      </w:r>
      <w:r w:rsidR="00F56646" w:rsidRPr="00591C2A">
        <w:rPr>
          <w:rFonts w:cs="Tahoma"/>
          <w:color w:val="000000"/>
        </w:rPr>
        <w:t xml:space="preserve"> </w:t>
      </w:r>
      <w:r w:rsidRPr="00591C2A">
        <w:rPr>
          <w:rFonts w:cs="Tahoma"/>
          <w:color w:val="000000"/>
        </w:rPr>
        <w:t>ασφαλείας για όλες τις κατηγορίες ΑμεΑ.</w:t>
      </w:r>
    </w:p>
    <w:p w14:paraId="5844919E" w14:textId="77777777" w:rsidR="003514E6" w:rsidRPr="00591C2A" w:rsidRDefault="003514E6" w:rsidP="00566712">
      <w:pPr>
        <w:autoSpaceDE w:val="0"/>
        <w:autoSpaceDN w:val="0"/>
        <w:adjustRightInd w:val="0"/>
        <w:spacing w:after="0" w:line="240" w:lineRule="auto"/>
        <w:jc w:val="both"/>
        <w:rPr>
          <w:rFonts w:cs="Tahoma,Bold"/>
          <w:bCs/>
          <w:color w:val="000000"/>
        </w:rPr>
      </w:pPr>
      <w:r w:rsidRPr="00591C2A">
        <w:rPr>
          <w:rFonts w:cs="Tahoma,Bold"/>
          <w:bCs/>
          <w:color w:val="000000"/>
        </w:rPr>
        <w:t>Σημειώνεται ότι, ανάλογα με το είδος και τη φύση της πρόσκλησης και της προτεινόμενης Πράξης,</w:t>
      </w:r>
      <w:r w:rsidR="00F56646" w:rsidRPr="00591C2A">
        <w:rPr>
          <w:rFonts w:cs="Tahoma,Bold"/>
          <w:bCs/>
          <w:color w:val="000000"/>
        </w:rPr>
        <w:t xml:space="preserve"> </w:t>
      </w:r>
      <w:r w:rsidRPr="00591C2A">
        <w:rPr>
          <w:rFonts w:cs="Tahoma,Bold"/>
          <w:bCs/>
          <w:color w:val="000000"/>
        </w:rPr>
        <w:t xml:space="preserve">οι κάτωθι περιπτώσεις (Α΄ έως και ΣΤ΄) δύνανται να εφαρμόζονται </w:t>
      </w:r>
      <w:r w:rsidRPr="00591C2A">
        <w:rPr>
          <w:rFonts w:cs="Tahoma,Bold"/>
          <w:b/>
          <w:bCs/>
          <w:color w:val="000000"/>
        </w:rPr>
        <w:t>συνδυαστικά</w:t>
      </w:r>
      <w:r w:rsidRPr="00591C2A">
        <w:rPr>
          <w:rFonts w:cs="Tahoma,Bold"/>
          <w:bCs/>
          <w:color w:val="000000"/>
        </w:rPr>
        <w:t>.</w:t>
      </w:r>
    </w:p>
    <w:p w14:paraId="59933732" w14:textId="77777777" w:rsidR="003514E6" w:rsidRPr="00591C2A" w:rsidRDefault="003514E6" w:rsidP="00F56646">
      <w:pPr>
        <w:autoSpaceDE w:val="0"/>
        <w:autoSpaceDN w:val="0"/>
        <w:adjustRightInd w:val="0"/>
        <w:spacing w:before="120" w:after="120" w:line="240" w:lineRule="auto"/>
        <w:jc w:val="both"/>
        <w:rPr>
          <w:rFonts w:cs="Tahoma"/>
          <w:b/>
          <w:color w:val="000000"/>
        </w:rPr>
      </w:pPr>
      <w:r w:rsidRPr="00591C2A">
        <w:rPr>
          <w:rFonts w:cs="Tahoma"/>
          <w:b/>
          <w:color w:val="000000"/>
        </w:rPr>
        <w:t>(Α) Πρόσβαση στο φυσικό περιβάλλον και τους εξωτερικούς χώρους συμπεριλαμβ</w:t>
      </w:r>
      <w:r w:rsidR="00205690" w:rsidRPr="00591C2A">
        <w:rPr>
          <w:rFonts w:cs="Tahoma"/>
          <w:b/>
          <w:color w:val="000000"/>
        </w:rPr>
        <w:t xml:space="preserve">ανομένων </w:t>
      </w:r>
      <w:r w:rsidRPr="00591C2A">
        <w:rPr>
          <w:rFonts w:cs="Tahoma"/>
          <w:b/>
          <w:color w:val="000000"/>
        </w:rPr>
        <w:t>αρχαιολογικών χώρων,</w:t>
      </w:r>
      <w:r w:rsidR="00F56646" w:rsidRPr="00591C2A">
        <w:rPr>
          <w:rFonts w:cs="Tahoma"/>
          <w:b/>
          <w:color w:val="000000"/>
        </w:rPr>
        <w:t xml:space="preserve"> </w:t>
      </w:r>
      <w:r w:rsidRPr="00591C2A">
        <w:rPr>
          <w:rFonts w:cs="Tahoma"/>
          <w:b/>
          <w:color w:val="000000"/>
        </w:rPr>
        <w:t>παραλιών, χώρων πρασίνου, αλσών κ.λπ.</w:t>
      </w:r>
    </w:p>
    <w:p w14:paraId="7FB964C2" w14:textId="77777777" w:rsidR="003514E6" w:rsidRPr="00591C2A" w:rsidRDefault="003514E6" w:rsidP="008667BC">
      <w:pPr>
        <w:pStyle w:val="a4"/>
        <w:numPr>
          <w:ilvl w:val="0"/>
          <w:numId w:val="11"/>
        </w:numPr>
        <w:autoSpaceDE w:val="0"/>
        <w:autoSpaceDN w:val="0"/>
        <w:adjustRightInd w:val="0"/>
        <w:spacing w:after="0" w:line="240" w:lineRule="auto"/>
        <w:ind w:left="426"/>
        <w:jc w:val="both"/>
        <w:rPr>
          <w:rFonts w:cs="Tahoma"/>
          <w:color w:val="000000"/>
        </w:rPr>
      </w:pPr>
      <w:r w:rsidRPr="00591C2A">
        <w:rPr>
          <w:rFonts w:cs="Tahoma"/>
          <w:color w:val="000000"/>
        </w:rPr>
        <w:t>πρόβλεψη οριζόντιας ή/και κατακόρυφης προσβασιμότητας (π.χ. προσβάσιμες διαδρομές, ‘οδηγοί τυφλών’,</w:t>
      </w:r>
      <w:r w:rsidR="00F56646" w:rsidRPr="00591C2A">
        <w:rPr>
          <w:rFonts w:cs="Tahoma"/>
          <w:color w:val="000000"/>
        </w:rPr>
        <w:t xml:space="preserve"> </w:t>
      </w:r>
      <w:r w:rsidRPr="00591C2A">
        <w:rPr>
          <w:rFonts w:cs="Tahoma"/>
          <w:color w:val="000000"/>
        </w:rPr>
        <w:t>ράμπες/’σκάφες’, αναβατόρια κ.λπ.)</w:t>
      </w:r>
    </w:p>
    <w:p w14:paraId="065B6064" w14:textId="77777777" w:rsidR="003514E6" w:rsidRPr="00591C2A" w:rsidRDefault="003514E6" w:rsidP="008667BC">
      <w:pPr>
        <w:pStyle w:val="a4"/>
        <w:numPr>
          <w:ilvl w:val="0"/>
          <w:numId w:val="11"/>
        </w:numPr>
        <w:autoSpaceDE w:val="0"/>
        <w:autoSpaceDN w:val="0"/>
        <w:adjustRightInd w:val="0"/>
        <w:spacing w:after="0" w:line="240" w:lineRule="auto"/>
        <w:ind w:left="426"/>
        <w:jc w:val="both"/>
        <w:rPr>
          <w:rFonts w:cs="Tahoma"/>
          <w:color w:val="000000"/>
        </w:rPr>
      </w:pPr>
      <w:r w:rsidRPr="00591C2A">
        <w:rPr>
          <w:rFonts w:cs="Tahoma"/>
          <w:color w:val="000000"/>
        </w:rPr>
        <w:t>πρόβλεψη προσβάσιμων εξοπλισμών για χρήση κοινού (π.χ. παιδικές χαρές, καθιστικά, εξοπλισμοί παραλιών,</w:t>
      </w:r>
      <w:r w:rsidR="00F56646" w:rsidRPr="00591C2A">
        <w:rPr>
          <w:rFonts w:cs="Tahoma"/>
          <w:color w:val="000000"/>
        </w:rPr>
        <w:t xml:space="preserve"> </w:t>
      </w:r>
      <w:r w:rsidRPr="00591C2A">
        <w:rPr>
          <w:rFonts w:cs="Tahoma"/>
          <w:color w:val="000000"/>
        </w:rPr>
        <w:t>αποδυτήρια, χώροι υγιεινής, παρατηρητήρια πουλιών κ.λπ.)</w:t>
      </w:r>
    </w:p>
    <w:p w14:paraId="7A8D7DD1" w14:textId="77777777" w:rsidR="003514E6" w:rsidRPr="00591C2A" w:rsidRDefault="003514E6" w:rsidP="008667BC">
      <w:pPr>
        <w:pStyle w:val="a4"/>
        <w:numPr>
          <w:ilvl w:val="0"/>
          <w:numId w:val="11"/>
        </w:numPr>
        <w:autoSpaceDE w:val="0"/>
        <w:autoSpaceDN w:val="0"/>
        <w:adjustRightInd w:val="0"/>
        <w:spacing w:after="0" w:line="240" w:lineRule="auto"/>
        <w:ind w:left="426"/>
        <w:jc w:val="both"/>
        <w:rPr>
          <w:rFonts w:cs="Tahoma"/>
          <w:color w:val="000000"/>
        </w:rPr>
      </w:pPr>
      <w:r w:rsidRPr="00591C2A">
        <w:rPr>
          <w:rFonts w:cs="Tahoma"/>
          <w:color w:val="000000"/>
        </w:rPr>
        <w:t>πρόβλεψη σήμανσης σε προσβάσιμες μορφές (έντονο κοντράστ-μεγάλοι χαρακτήρες, εικονίδια, γραφή</w:t>
      </w:r>
      <w:r w:rsidR="00F56646" w:rsidRPr="00591C2A">
        <w:rPr>
          <w:rFonts w:cs="Tahoma"/>
          <w:color w:val="000000"/>
        </w:rPr>
        <w:t xml:space="preserve"> </w:t>
      </w:r>
      <w:r w:rsidRPr="00591C2A">
        <w:rPr>
          <w:rFonts w:cs="Tahoma"/>
          <w:color w:val="000000"/>
        </w:rPr>
        <w:t>Braille, ηχητική και οπτική σήμανση κ.λπ.)</w:t>
      </w:r>
    </w:p>
    <w:p w14:paraId="2120C28C" w14:textId="77777777" w:rsidR="003514E6" w:rsidRPr="00591C2A" w:rsidRDefault="003514E6" w:rsidP="00F56646">
      <w:pPr>
        <w:autoSpaceDE w:val="0"/>
        <w:autoSpaceDN w:val="0"/>
        <w:adjustRightInd w:val="0"/>
        <w:spacing w:before="120" w:after="120" w:line="240" w:lineRule="auto"/>
        <w:jc w:val="both"/>
        <w:rPr>
          <w:rFonts w:cs="Tahoma"/>
          <w:b/>
          <w:color w:val="000000"/>
        </w:rPr>
      </w:pPr>
      <w:r w:rsidRPr="00591C2A">
        <w:rPr>
          <w:rFonts w:cs="Tahoma"/>
          <w:b/>
          <w:color w:val="000000"/>
        </w:rPr>
        <w:t>(Β) Πρόσβαση στις κτιριακές υποδομές και υπαίθριους χώρους οικοπέδων</w:t>
      </w:r>
    </w:p>
    <w:p w14:paraId="00D44603" w14:textId="77777777" w:rsidR="003514E6" w:rsidRPr="00591C2A" w:rsidRDefault="003514E6" w:rsidP="008667BC">
      <w:pPr>
        <w:pStyle w:val="a4"/>
        <w:numPr>
          <w:ilvl w:val="0"/>
          <w:numId w:val="12"/>
        </w:numPr>
        <w:autoSpaceDE w:val="0"/>
        <w:autoSpaceDN w:val="0"/>
        <w:adjustRightInd w:val="0"/>
        <w:spacing w:after="0" w:line="240" w:lineRule="auto"/>
        <w:ind w:left="426"/>
        <w:jc w:val="both"/>
        <w:rPr>
          <w:rFonts w:cs="Tahoma"/>
          <w:color w:val="000000"/>
        </w:rPr>
      </w:pPr>
      <w:r w:rsidRPr="00591C2A">
        <w:rPr>
          <w:rFonts w:cs="Tahoma"/>
          <w:color w:val="000000"/>
        </w:rPr>
        <w:t>πρόβλεψη οριζόντιας προσβασιμότητας (σύνδεση πεζοδρομίου με είσοδο, προσβάσιμη είσοδος,</w:t>
      </w:r>
      <w:r w:rsidR="00F56646" w:rsidRPr="00591C2A">
        <w:rPr>
          <w:rFonts w:cs="Tahoma"/>
          <w:color w:val="000000"/>
        </w:rPr>
        <w:t xml:space="preserve"> </w:t>
      </w:r>
      <w:r w:rsidRPr="00591C2A">
        <w:rPr>
          <w:rFonts w:cs="Tahoma"/>
          <w:color w:val="000000"/>
        </w:rPr>
        <w:t>προσβασιμότητα εσωτερικών χώρων, διαδρομές ισόπεδες ή με ράμπες, ικανοποιητικό άνοιγμα θυρών,</w:t>
      </w:r>
      <w:r w:rsidR="00F56646" w:rsidRPr="00591C2A">
        <w:rPr>
          <w:rFonts w:cs="Tahoma"/>
          <w:color w:val="000000"/>
        </w:rPr>
        <w:t xml:space="preserve"> </w:t>
      </w:r>
      <w:r w:rsidRPr="00591C2A">
        <w:rPr>
          <w:rFonts w:cs="Tahoma"/>
          <w:color w:val="000000"/>
        </w:rPr>
        <w:t>ικανοποιητικό πλάτος διαδρόμων κ.λπ.)</w:t>
      </w:r>
    </w:p>
    <w:p w14:paraId="6A8E89B3" w14:textId="77777777" w:rsidR="003514E6" w:rsidRPr="00591C2A" w:rsidRDefault="003514E6" w:rsidP="008667BC">
      <w:pPr>
        <w:pStyle w:val="a4"/>
        <w:numPr>
          <w:ilvl w:val="0"/>
          <w:numId w:val="12"/>
        </w:numPr>
        <w:autoSpaceDE w:val="0"/>
        <w:autoSpaceDN w:val="0"/>
        <w:adjustRightInd w:val="0"/>
        <w:spacing w:after="0" w:line="240" w:lineRule="auto"/>
        <w:ind w:left="426"/>
        <w:jc w:val="both"/>
        <w:rPr>
          <w:rFonts w:cs="Tahoma"/>
          <w:color w:val="000000"/>
        </w:rPr>
      </w:pPr>
      <w:r w:rsidRPr="00591C2A">
        <w:rPr>
          <w:rFonts w:cs="Tahoma"/>
          <w:color w:val="000000"/>
        </w:rPr>
        <w:t>πρόβλεψη κατακόρυφης προσβασιμότητας (ανελκυστήρας/ αναβατόριο, κλιμακοστάσιο κ.λπ.)</w:t>
      </w:r>
    </w:p>
    <w:p w14:paraId="79458319" w14:textId="77777777" w:rsidR="003514E6" w:rsidRPr="00591C2A" w:rsidRDefault="003514E6" w:rsidP="008667BC">
      <w:pPr>
        <w:pStyle w:val="a4"/>
        <w:numPr>
          <w:ilvl w:val="0"/>
          <w:numId w:val="12"/>
        </w:numPr>
        <w:autoSpaceDE w:val="0"/>
        <w:autoSpaceDN w:val="0"/>
        <w:adjustRightInd w:val="0"/>
        <w:spacing w:after="0" w:line="240" w:lineRule="auto"/>
        <w:ind w:left="426"/>
        <w:jc w:val="both"/>
        <w:rPr>
          <w:rFonts w:cs="Tahoma"/>
          <w:color w:val="000000"/>
        </w:rPr>
      </w:pPr>
      <w:r w:rsidRPr="00591C2A">
        <w:rPr>
          <w:rFonts w:cs="Tahoma"/>
          <w:color w:val="000000"/>
        </w:rPr>
        <w:t>πρόβλεψη προσβάσιμων χώρων υγιεινής</w:t>
      </w:r>
    </w:p>
    <w:p w14:paraId="7AC35109" w14:textId="77777777" w:rsidR="003514E6" w:rsidRPr="00591C2A" w:rsidRDefault="003514E6" w:rsidP="008667BC">
      <w:pPr>
        <w:pStyle w:val="a4"/>
        <w:numPr>
          <w:ilvl w:val="0"/>
          <w:numId w:val="12"/>
        </w:numPr>
        <w:autoSpaceDE w:val="0"/>
        <w:autoSpaceDN w:val="0"/>
        <w:adjustRightInd w:val="0"/>
        <w:spacing w:after="0" w:line="240" w:lineRule="auto"/>
        <w:ind w:left="426"/>
        <w:jc w:val="both"/>
        <w:rPr>
          <w:rFonts w:cs="Tahoma"/>
          <w:color w:val="000000"/>
        </w:rPr>
      </w:pPr>
      <w:r w:rsidRPr="00591C2A">
        <w:rPr>
          <w:rFonts w:cs="Tahoma"/>
          <w:color w:val="000000"/>
        </w:rPr>
        <w:t>πρόβλεψη χώρων αναμονής σε περίπτωση κινδύνου</w:t>
      </w:r>
    </w:p>
    <w:p w14:paraId="3208C952" w14:textId="77777777" w:rsidR="003514E6" w:rsidRPr="00591C2A" w:rsidRDefault="003514E6" w:rsidP="008667BC">
      <w:pPr>
        <w:pStyle w:val="a4"/>
        <w:numPr>
          <w:ilvl w:val="0"/>
          <w:numId w:val="12"/>
        </w:numPr>
        <w:autoSpaceDE w:val="0"/>
        <w:autoSpaceDN w:val="0"/>
        <w:adjustRightInd w:val="0"/>
        <w:spacing w:after="0" w:line="240" w:lineRule="auto"/>
        <w:ind w:left="426"/>
        <w:jc w:val="both"/>
        <w:rPr>
          <w:rFonts w:cs="Tahoma"/>
          <w:color w:val="000000"/>
        </w:rPr>
      </w:pPr>
      <w:r w:rsidRPr="00591C2A">
        <w:rPr>
          <w:rFonts w:cs="Tahoma"/>
          <w:color w:val="000000"/>
        </w:rPr>
        <w:t>πρόβλεψη σήμανσης σε προσβάσιμες μορφές (έντονο κοντράστ-μεγάλοι χαρακτήρες, εικονίδια, γραφή</w:t>
      </w:r>
      <w:r w:rsidR="00F56646" w:rsidRPr="00591C2A">
        <w:rPr>
          <w:rFonts w:cs="Tahoma"/>
          <w:color w:val="000000"/>
        </w:rPr>
        <w:t xml:space="preserve"> </w:t>
      </w:r>
      <w:r w:rsidRPr="00591C2A">
        <w:rPr>
          <w:rFonts w:cs="Tahoma"/>
          <w:color w:val="000000"/>
        </w:rPr>
        <w:t>Braille, ηχητική και οπτική σήμανση κ.λπ.)</w:t>
      </w:r>
    </w:p>
    <w:p w14:paraId="16201CCB" w14:textId="77777777" w:rsidR="003514E6" w:rsidRPr="00591C2A" w:rsidRDefault="003514E6" w:rsidP="008667BC">
      <w:pPr>
        <w:pStyle w:val="a4"/>
        <w:numPr>
          <w:ilvl w:val="0"/>
          <w:numId w:val="12"/>
        </w:numPr>
        <w:autoSpaceDE w:val="0"/>
        <w:autoSpaceDN w:val="0"/>
        <w:adjustRightInd w:val="0"/>
        <w:spacing w:after="0" w:line="240" w:lineRule="auto"/>
        <w:ind w:left="426"/>
        <w:jc w:val="both"/>
        <w:rPr>
          <w:rFonts w:cs="Tahoma"/>
          <w:color w:val="000000"/>
        </w:rPr>
      </w:pPr>
      <w:r w:rsidRPr="00591C2A">
        <w:rPr>
          <w:rFonts w:cs="Tahoma"/>
          <w:color w:val="000000"/>
        </w:rPr>
        <w:t>πρόβλεψη προσβάσιμων εξοπλισμών (χαμηλά γκισέ, προσβάσιμες οθόνες πληροφοριών κ.λπ.)</w:t>
      </w:r>
    </w:p>
    <w:p w14:paraId="68FD4E97" w14:textId="77777777" w:rsidR="003514E6" w:rsidRPr="00591C2A" w:rsidRDefault="003514E6" w:rsidP="00F56646">
      <w:pPr>
        <w:autoSpaceDE w:val="0"/>
        <w:autoSpaceDN w:val="0"/>
        <w:adjustRightInd w:val="0"/>
        <w:spacing w:before="120" w:after="120" w:line="240" w:lineRule="auto"/>
        <w:jc w:val="both"/>
        <w:rPr>
          <w:rFonts w:cs="Tahoma"/>
          <w:b/>
          <w:color w:val="000000"/>
        </w:rPr>
      </w:pPr>
      <w:r w:rsidRPr="00591C2A">
        <w:rPr>
          <w:rFonts w:cs="Tahoma"/>
          <w:b/>
          <w:color w:val="000000"/>
        </w:rPr>
        <w:t>(Γ) Πρόσβαση στις μεταφορές</w:t>
      </w:r>
    </w:p>
    <w:p w14:paraId="58BCF58F" w14:textId="77777777" w:rsidR="003514E6" w:rsidRPr="00591C2A" w:rsidRDefault="003514E6" w:rsidP="008667BC">
      <w:pPr>
        <w:pStyle w:val="a4"/>
        <w:numPr>
          <w:ilvl w:val="0"/>
          <w:numId w:val="13"/>
        </w:numPr>
        <w:autoSpaceDE w:val="0"/>
        <w:autoSpaceDN w:val="0"/>
        <w:adjustRightInd w:val="0"/>
        <w:spacing w:after="0" w:line="240" w:lineRule="auto"/>
        <w:ind w:left="426"/>
        <w:jc w:val="both"/>
        <w:rPr>
          <w:rFonts w:cs="Tahoma"/>
          <w:color w:val="000000"/>
        </w:rPr>
      </w:pPr>
      <w:r w:rsidRPr="00591C2A">
        <w:rPr>
          <w:rFonts w:cs="Tahoma"/>
          <w:color w:val="000000"/>
        </w:rPr>
        <w:t>πρόβλεψη προσβασιμότητας σταθμών/στάσεων επιβατών (βλ. περίπτωση Β - “Πρόσβαση σε κτιριακές</w:t>
      </w:r>
      <w:r w:rsidR="00F56646" w:rsidRPr="00591C2A">
        <w:rPr>
          <w:rFonts w:cs="Tahoma"/>
          <w:color w:val="000000"/>
        </w:rPr>
        <w:t xml:space="preserve"> </w:t>
      </w:r>
      <w:r w:rsidRPr="00591C2A">
        <w:rPr>
          <w:rFonts w:cs="Tahoma"/>
          <w:color w:val="000000"/>
        </w:rPr>
        <w:t>υποδομές και υπαίθριους χώρους οικοπέδων”)</w:t>
      </w:r>
    </w:p>
    <w:p w14:paraId="64254EB5" w14:textId="77777777" w:rsidR="003514E6" w:rsidRPr="00591C2A" w:rsidRDefault="003514E6" w:rsidP="008667BC">
      <w:pPr>
        <w:pStyle w:val="a4"/>
        <w:numPr>
          <w:ilvl w:val="0"/>
          <w:numId w:val="13"/>
        </w:numPr>
        <w:autoSpaceDE w:val="0"/>
        <w:autoSpaceDN w:val="0"/>
        <w:adjustRightInd w:val="0"/>
        <w:spacing w:after="0" w:line="240" w:lineRule="auto"/>
        <w:ind w:left="426"/>
        <w:jc w:val="both"/>
        <w:rPr>
          <w:rFonts w:cs="Tahoma"/>
          <w:color w:val="000000"/>
        </w:rPr>
      </w:pPr>
      <w:r w:rsidRPr="00591C2A">
        <w:rPr>
          <w:rFonts w:cs="Tahoma"/>
          <w:color w:val="000000"/>
        </w:rPr>
        <w:t>πρόβλεψη προσβασιμότητας οχημάτων/βαγονιών/πλοίων κ.λπ. (δυνατότητα εισόδου, δυνατότητα κίνησης</w:t>
      </w:r>
      <w:r w:rsidR="00F56646" w:rsidRPr="00591C2A">
        <w:rPr>
          <w:rFonts w:cs="Tahoma"/>
          <w:color w:val="000000"/>
        </w:rPr>
        <w:t xml:space="preserve"> </w:t>
      </w:r>
      <w:r w:rsidRPr="00591C2A">
        <w:rPr>
          <w:rFonts w:cs="Tahoma"/>
          <w:color w:val="000000"/>
        </w:rPr>
        <w:t>και στάσης εντός, προσβάσιμοι χώροι υγιεινής, προσβάσιμοι θάλαμοι, προσβάσιμοι χώροι εστίασης κ.λπ.)</w:t>
      </w:r>
    </w:p>
    <w:p w14:paraId="064954D7" w14:textId="77777777" w:rsidR="003514E6" w:rsidRPr="00591C2A" w:rsidRDefault="003514E6" w:rsidP="008667BC">
      <w:pPr>
        <w:pStyle w:val="a4"/>
        <w:numPr>
          <w:ilvl w:val="0"/>
          <w:numId w:val="13"/>
        </w:numPr>
        <w:autoSpaceDE w:val="0"/>
        <w:autoSpaceDN w:val="0"/>
        <w:adjustRightInd w:val="0"/>
        <w:spacing w:after="0" w:line="240" w:lineRule="auto"/>
        <w:ind w:left="426"/>
        <w:jc w:val="both"/>
        <w:rPr>
          <w:rFonts w:cs="Tahoma"/>
          <w:color w:val="000000"/>
        </w:rPr>
      </w:pPr>
      <w:r w:rsidRPr="00591C2A">
        <w:rPr>
          <w:rFonts w:cs="Tahoma"/>
          <w:color w:val="000000"/>
        </w:rPr>
        <w:t>πρόβλεψη προσβάσιμου εξοπλισμού (μηχανήματα έκδοσης εισιτηρίων, οπτική και ηχητική πληροφόρηση</w:t>
      </w:r>
      <w:r w:rsidR="00F56646" w:rsidRPr="00591C2A">
        <w:rPr>
          <w:rFonts w:cs="Tahoma"/>
          <w:color w:val="000000"/>
        </w:rPr>
        <w:t xml:space="preserve"> </w:t>
      </w:r>
      <w:r w:rsidRPr="00591C2A">
        <w:rPr>
          <w:rFonts w:cs="Tahoma"/>
          <w:color w:val="000000"/>
        </w:rPr>
        <w:t>κοινού, τηλεματικές εφαρμογές, ιστοσελίδες κλπ.)</w:t>
      </w:r>
    </w:p>
    <w:p w14:paraId="464882D6" w14:textId="77777777" w:rsidR="003514E6" w:rsidRPr="00591C2A" w:rsidRDefault="003514E6" w:rsidP="008667BC">
      <w:pPr>
        <w:pStyle w:val="a4"/>
        <w:numPr>
          <w:ilvl w:val="0"/>
          <w:numId w:val="13"/>
        </w:numPr>
        <w:autoSpaceDE w:val="0"/>
        <w:autoSpaceDN w:val="0"/>
        <w:adjustRightInd w:val="0"/>
        <w:spacing w:after="0" w:line="240" w:lineRule="auto"/>
        <w:ind w:left="426"/>
        <w:jc w:val="both"/>
        <w:rPr>
          <w:rFonts w:cs="Tahoma"/>
          <w:color w:val="000000"/>
        </w:rPr>
      </w:pPr>
      <w:r w:rsidRPr="00591C2A">
        <w:rPr>
          <w:rFonts w:cs="Tahoma"/>
          <w:color w:val="000000"/>
        </w:rPr>
        <w:t>πρόβλεψη προσβάσιμων διαδικασιών (υπηρεσία εξυπηρέτησης ΑμεΑ και ατόμων μειωμένης κινητικότητας,</w:t>
      </w:r>
      <w:r w:rsidR="00F56646" w:rsidRPr="00591C2A">
        <w:rPr>
          <w:rFonts w:cs="Tahoma"/>
          <w:color w:val="000000"/>
        </w:rPr>
        <w:t xml:space="preserve"> </w:t>
      </w:r>
      <w:r w:rsidRPr="00591C2A">
        <w:rPr>
          <w:rFonts w:cs="Tahoma"/>
          <w:color w:val="000000"/>
        </w:rPr>
        <w:t>διαδικασίες έκδοσης εισιτηρίων, διαδικασίες εκτάκτων αναγκών κ.λπ.)</w:t>
      </w:r>
    </w:p>
    <w:p w14:paraId="66D03790" w14:textId="77777777" w:rsidR="003514E6" w:rsidRPr="00591C2A" w:rsidRDefault="003514E6" w:rsidP="00F56646">
      <w:pPr>
        <w:autoSpaceDE w:val="0"/>
        <w:autoSpaceDN w:val="0"/>
        <w:adjustRightInd w:val="0"/>
        <w:spacing w:before="120" w:after="120" w:line="240" w:lineRule="auto"/>
        <w:jc w:val="both"/>
        <w:rPr>
          <w:rFonts w:cs="Tahoma"/>
          <w:b/>
          <w:color w:val="000000"/>
        </w:rPr>
      </w:pPr>
      <w:r w:rsidRPr="00591C2A">
        <w:rPr>
          <w:rFonts w:cs="Tahoma"/>
          <w:b/>
          <w:color w:val="000000"/>
        </w:rPr>
        <w:t>(Δ) Πρόσβαση στις υπηρεσίες</w:t>
      </w:r>
    </w:p>
    <w:p w14:paraId="5CF077C3" w14:textId="77777777" w:rsidR="003514E6" w:rsidRPr="00591C2A" w:rsidRDefault="003514E6" w:rsidP="008667BC">
      <w:pPr>
        <w:pStyle w:val="a4"/>
        <w:numPr>
          <w:ilvl w:val="0"/>
          <w:numId w:val="14"/>
        </w:numPr>
        <w:autoSpaceDE w:val="0"/>
        <w:autoSpaceDN w:val="0"/>
        <w:adjustRightInd w:val="0"/>
        <w:spacing w:after="0" w:line="240" w:lineRule="auto"/>
        <w:ind w:left="426"/>
        <w:jc w:val="both"/>
        <w:rPr>
          <w:rFonts w:cs="Tahoma"/>
          <w:color w:val="000000"/>
        </w:rPr>
      </w:pPr>
      <w:r w:rsidRPr="00591C2A">
        <w:rPr>
          <w:rFonts w:cs="Tahoma"/>
          <w:color w:val="000000"/>
        </w:rPr>
        <w:t>δυνατότητα χρήσης της υπηρεσίας αυτόνομα από άτομα με αναπηρία (π.χ. άτομα σε αναπηρικό</w:t>
      </w:r>
      <w:r w:rsidR="00F56646" w:rsidRPr="00591C2A">
        <w:rPr>
          <w:rFonts w:cs="Tahoma"/>
          <w:color w:val="000000"/>
        </w:rPr>
        <w:t xml:space="preserve"> </w:t>
      </w:r>
      <w:r w:rsidRPr="00591C2A">
        <w:rPr>
          <w:rFonts w:cs="Tahoma"/>
          <w:color w:val="000000"/>
        </w:rPr>
        <w:t>αμαξίδιο ή, άτομα τυφλά ή κωφά ή με λοιπές αναπηρίες), πρόβλεψη εναλλακτικών τρόπων εξυπηρέτησης</w:t>
      </w:r>
      <w:r w:rsidR="00F56646" w:rsidRPr="00591C2A">
        <w:rPr>
          <w:rFonts w:cs="Tahoma"/>
          <w:color w:val="000000"/>
        </w:rPr>
        <w:t xml:space="preserve"> </w:t>
      </w:r>
      <w:r w:rsidRPr="00591C2A">
        <w:rPr>
          <w:rFonts w:cs="Tahoma"/>
          <w:color w:val="000000"/>
        </w:rPr>
        <w:t>ατόμων με αναπηρία (π.χ. πρόβλεψη προσβάσιμων ετικετών σε προϊόντα, πρόβλεψη διάθεσης αναπηρικού αμαξιδίου για χρήση εντός της επιχείρησης από άτομα δυνάμενα να διανύσουν μικρές μόνο αποστάσεις,</w:t>
      </w:r>
      <w:r w:rsidR="00F56646" w:rsidRPr="00591C2A">
        <w:rPr>
          <w:rFonts w:cs="Tahoma"/>
          <w:color w:val="000000"/>
        </w:rPr>
        <w:t xml:space="preserve"> </w:t>
      </w:r>
      <w:r w:rsidRPr="00591C2A">
        <w:rPr>
          <w:rFonts w:cs="Tahoma"/>
          <w:color w:val="000000"/>
        </w:rPr>
        <w:t>πρόβλεψη παραγγελίας μέσω προσβάσιμης ιστοσελίδας και παράδοσης εμπορευμάτων κατ’ οίκον, πρόβλεψη</w:t>
      </w:r>
      <w:r w:rsidR="00F56646" w:rsidRPr="00591C2A">
        <w:rPr>
          <w:rFonts w:cs="Tahoma"/>
          <w:color w:val="000000"/>
        </w:rPr>
        <w:t xml:space="preserve"> </w:t>
      </w:r>
      <w:r w:rsidRPr="00591C2A">
        <w:rPr>
          <w:rFonts w:cs="Tahoma"/>
          <w:color w:val="000000"/>
        </w:rPr>
        <w:t>διαδικασίας παραπόνων μέσω SMS/ e-mail/ τηλέφωνου κ.λπ.) ή πρόβλεψη ‘ζωντανής βοήθειας και ενδιαμέσων’</w:t>
      </w:r>
      <w:r w:rsidR="00F56646" w:rsidRPr="00591C2A">
        <w:rPr>
          <w:rFonts w:cs="Tahoma"/>
          <w:color w:val="000000"/>
        </w:rPr>
        <w:t xml:space="preserve"> </w:t>
      </w:r>
      <w:r w:rsidRPr="00591C2A">
        <w:rPr>
          <w:rFonts w:cs="Tahoma"/>
          <w:color w:val="000000"/>
        </w:rPr>
        <w:t>(πχ. διερμηνείας στη νοηματική, συνοδείας τυφλών ατόμων κ.λπ.)</w:t>
      </w:r>
    </w:p>
    <w:p w14:paraId="102F55A0" w14:textId="77777777" w:rsidR="003514E6" w:rsidRDefault="003514E6" w:rsidP="008667BC">
      <w:pPr>
        <w:pStyle w:val="a4"/>
        <w:numPr>
          <w:ilvl w:val="0"/>
          <w:numId w:val="14"/>
        </w:numPr>
        <w:autoSpaceDE w:val="0"/>
        <w:autoSpaceDN w:val="0"/>
        <w:adjustRightInd w:val="0"/>
        <w:spacing w:after="0" w:line="240" w:lineRule="auto"/>
        <w:ind w:left="426"/>
        <w:jc w:val="both"/>
        <w:rPr>
          <w:rFonts w:cs="Tahoma"/>
          <w:color w:val="000000"/>
        </w:rPr>
      </w:pPr>
      <w:r w:rsidRPr="00591C2A">
        <w:rPr>
          <w:rFonts w:cs="Tahoma"/>
          <w:color w:val="000000"/>
        </w:rPr>
        <w:t>πρόβλεψη προσβάσιμων, στα άτομα με αναπηρία [ως δυνητικά ωφελούμενων], διαδικασιών υποβολής</w:t>
      </w:r>
      <w:r w:rsidR="00F56646" w:rsidRPr="00591C2A">
        <w:rPr>
          <w:rFonts w:cs="Tahoma"/>
          <w:color w:val="000000"/>
        </w:rPr>
        <w:t xml:space="preserve"> </w:t>
      </w:r>
      <w:r w:rsidRPr="00591C2A">
        <w:rPr>
          <w:rFonts w:cs="Tahoma"/>
          <w:color w:val="000000"/>
        </w:rPr>
        <w:t>αίτησης (π.χ. προσβάσιμο ηλεκτρονικό εργαλείο, εναλλακτικός τρόπος εξυπηρέτησης μέσω συγκεκριμένης</w:t>
      </w:r>
      <w:r w:rsidR="00F56646" w:rsidRPr="00591C2A">
        <w:rPr>
          <w:rFonts w:cs="Tahoma"/>
          <w:color w:val="000000"/>
        </w:rPr>
        <w:t xml:space="preserve"> </w:t>
      </w:r>
      <w:r w:rsidRPr="00591C2A">
        <w:rPr>
          <w:rFonts w:cs="Tahoma"/>
          <w:color w:val="000000"/>
        </w:rPr>
        <w:t>υπηρεσίας κ.λπ.).</w:t>
      </w:r>
    </w:p>
    <w:p w14:paraId="02F4902E" w14:textId="77777777" w:rsidR="003514E6" w:rsidRPr="00591C2A" w:rsidRDefault="003514E6" w:rsidP="00F56646">
      <w:pPr>
        <w:autoSpaceDE w:val="0"/>
        <w:autoSpaceDN w:val="0"/>
        <w:adjustRightInd w:val="0"/>
        <w:spacing w:before="120" w:after="120" w:line="240" w:lineRule="auto"/>
        <w:jc w:val="both"/>
        <w:rPr>
          <w:rFonts w:cs="Tahoma"/>
          <w:b/>
          <w:color w:val="000000"/>
        </w:rPr>
      </w:pPr>
      <w:r w:rsidRPr="00591C2A">
        <w:rPr>
          <w:rFonts w:cs="Tahoma"/>
          <w:b/>
          <w:color w:val="000000"/>
        </w:rPr>
        <w:t>(Ε) Πρόσβαση στα ηλεκτρονικά περιβάλλοντα</w:t>
      </w:r>
    </w:p>
    <w:p w14:paraId="7B4BD8E6" w14:textId="77777777" w:rsidR="00F56646" w:rsidRPr="00591C2A" w:rsidRDefault="003514E6" w:rsidP="008667BC">
      <w:pPr>
        <w:pStyle w:val="a4"/>
        <w:numPr>
          <w:ilvl w:val="0"/>
          <w:numId w:val="15"/>
        </w:numPr>
        <w:autoSpaceDE w:val="0"/>
        <w:autoSpaceDN w:val="0"/>
        <w:adjustRightInd w:val="0"/>
        <w:spacing w:after="0" w:line="240" w:lineRule="auto"/>
        <w:ind w:left="426" w:hanging="426"/>
        <w:jc w:val="both"/>
        <w:rPr>
          <w:rFonts w:cs="Tahoma"/>
          <w:color w:val="000000"/>
        </w:rPr>
      </w:pPr>
      <w:r w:rsidRPr="00591C2A">
        <w:rPr>
          <w:rFonts w:cs="Tahoma"/>
          <w:color w:val="000000"/>
        </w:rPr>
        <w:t>συμμόρφωση των διαδικτυακών τόπων και των διαδικτυακών εφαρμογών και υπηρεσιών με τις Οδηγίες για</w:t>
      </w:r>
      <w:r w:rsidR="00F56646" w:rsidRPr="00591C2A">
        <w:rPr>
          <w:rFonts w:cs="Tahoma"/>
          <w:color w:val="000000"/>
        </w:rPr>
        <w:t xml:space="preserve"> </w:t>
      </w:r>
      <w:r w:rsidRPr="00591C2A">
        <w:rPr>
          <w:rFonts w:cs="Tahoma"/>
          <w:color w:val="000000"/>
        </w:rPr>
        <w:t>την Προσβασιμότητα του Περιεχομένου του Ιστού, έκδοση 2.0 (Web Content Accessibility Guidelines 2.0) του</w:t>
      </w:r>
      <w:r w:rsidR="00F56646" w:rsidRPr="00591C2A">
        <w:rPr>
          <w:rFonts w:cs="Tahoma"/>
          <w:color w:val="000000"/>
        </w:rPr>
        <w:t xml:space="preserve"> </w:t>
      </w:r>
      <w:r w:rsidRPr="00591C2A">
        <w:rPr>
          <w:rFonts w:cs="Tahoma"/>
          <w:color w:val="000000"/>
        </w:rPr>
        <w:t>διεθνή oργανισμού World Wide Web Consortium (W3C), κατ’ ελάχιστο στο μεσαίο επίπεδο προσβασιμότητας</w:t>
      </w:r>
      <w:r w:rsidR="00F56646" w:rsidRPr="00591C2A">
        <w:rPr>
          <w:rFonts w:cs="Tahoma"/>
          <w:color w:val="000000"/>
        </w:rPr>
        <w:t xml:space="preserve"> </w:t>
      </w:r>
      <w:r w:rsidRPr="00591C2A">
        <w:rPr>
          <w:rFonts w:cs="Tahoma"/>
          <w:color w:val="000000"/>
        </w:rPr>
        <w:t>“ΑΑ”, ενώ συνίσταται η συμμόρφωση στο ανώτατο επίπεδο προσβασιμότητας “ΑΑΑ”</w:t>
      </w:r>
      <w:r w:rsidR="00F56646" w:rsidRPr="00591C2A">
        <w:rPr>
          <w:rFonts w:cs="Tahoma"/>
          <w:color w:val="000000"/>
        </w:rPr>
        <w:t xml:space="preserve"> </w:t>
      </w:r>
    </w:p>
    <w:p w14:paraId="27CCE57F" w14:textId="77777777" w:rsidR="003514E6" w:rsidRPr="00591C2A" w:rsidRDefault="003514E6" w:rsidP="008667BC">
      <w:pPr>
        <w:pStyle w:val="a4"/>
        <w:numPr>
          <w:ilvl w:val="0"/>
          <w:numId w:val="15"/>
        </w:numPr>
        <w:autoSpaceDE w:val="0"/>
        <w:autoSpaceDN w:val="0"/>
        <w:adjustRightInd w:val="0"/>
        <w:spacing w:after="0" w:line="240" w:lineRule="auto"/>
        <w:ind w:left="426" w:hanging="426"/>
        <w:jc w:val="both"/>
        <w:rPr>
          <w:rFonts w:cs="Tahoma"/>
          <w:color w:val="000000"/>
        </w:rPr>
      </w:pPr>
      <w:r w:rsidRPr="00591C2A">
        <w:rPr>
          <w:rFonts w:cs="Tahoma"/>
          <w:color w:val="000000"/>
        </w:rPr>
        <w:t>στην περίπτωση διαδικτυακών τόπων ή των διαδικτυακών εφαρμογών και υπηρεσιών που προορίζονται για</w:t>
      </w:r>
      <w:r w:rsidR="00F56646" w:rsidRPr="00591C2A">
        <w:rPr>
          <w:rFonts w:cs="Tahoma"/>
          <w:color w:val="000000"/>
        </w:rPr>
        <w:t xml:space="preserve"> </w:t>
      </w:r>
      <w:r w:rsidRPr="00591C2A">
        <w:rPr>
          <w:rFonts w:cs="Tahoma"/>
          <w:color w:val="000000"/>
        </w:rPr>
        <w:t>χρήση κυρίως μέσω κινητών και φορητών συσκευών (πχ. wearables, tablets, έξυπνα τηλέφωνα κ.λπ.)</w:t>
      </w:r>
      <w:r w:rsidR="00F56646" w:rsidRPr="00591C2A">
        <w:rPr>
          <w:rFonts w:cs="Tahoma"/>
          <w:color w:val="000000"/>
        </w:rPr>
        <w:t xml:space="preserve"> </w:t>
      </w:r>
      <w:r w:rsidRPr="00591C2A">
        <w:rPr>
          <w:rFonts w:cs="Tahoma"/>
          <w:color w:val="000000"/>
        </w:rPr>
        <w:t>συνιστάται να λαμβάνονται υπόψη οι Βέλτιστες Πρακτικές για Χρήση Διαδικτυακού Περιεχομένου από Κινητές</w:t>
      </w:r>
      <w:r w:rsidR="00F56646" w:rsidRPr="00591C2A">
        <w:rPr>
          <w:rFonts w:cs="Tahoma"/>
          <w:color w:val="000000"/>
        </w:rPr>
        <w:t xml:space="preserve"> </w:t>
      </w:r>
      <w:r w:rsidRPr="00591C2A">
        <w:rPr>
          <w:rFonts w:cs="Tahoma"/>
          <w:color w:val="000000"/>
        </w:rPr>
        <w:t>Συσκευές, έκδοση 1.0 (</w:t>
      </w:r>
      <w:r w:rsidRPr="00591C2A">
        <w:rPr>
          <w:rFonts w:cs="Tahoma"/>
          <w:color w:val="000000"/>
          <w:lang w:val="en-US"/>
        </w:rPr>
        <w:t>Mobile</w:t>
      </w:r>
      <w:r w:rsidRPr="00591C2A">
        <w:rPr>
          <w:rFonts w:cs="Tahoma"/>
          <w:color w:val="000000"/>
        </w:rPr>
        <w:t xml:space="preserve"> </w:t>
      </w:r>
      <w:r w:rsidRPr="00591C2A">
        <w:rPr>
          <w:rFonts w:cs="Tahoma"/>
          <w:color w:val="000000"/>
          <w:lang w:val="en-US"/>
        </w:rPr>
        <w:t>Web</w:t>
      </w:r>
      <w:r w:rsidRPr="00591C2A">
        <w:rPr>
          <w:rFonts w:cs="Tahoma"/>
          <w:color w:val="000000"/>
        </w:rPr>
        <w:t xml:space="preserve"> </w:t>
      </w:r>
      <w:r w:rsidRPr="00591C2A">
        <w:rPr>
          <w:rFonts w:cs="Tahoma"/>
          <w:color w:val="000000"/>
          <w:lang w:val="en-US"/>
        </w:rPr>
        <w:t>Best</w:t>
      </w:r>
      <w:r w:rsidRPr="00591C2A">
        <w:rPr>
          <w:rFonts w:cs="Tahoma"/>
          <w:color w:val="000000"/>
        </w:rPr>
        <w:t xml:space="preserve"> </w:t>
      </w:r>
      <w:r w:rsidRPr="00591C2A">
        <w:rPr>
          <w:rFonts w:cs="Tahoma"/>
          <w:color w:val="000000"/>
          <w:lang w:val="en-US"/>
        </w:rPr>
        <w:t>Practices</w:t>
      </w:r>
      <w:r w:rsidRPr="00591C2A">
        <w:rPr>
          <w:rFonts w:cs="Tahoma"/>
          <w:color w:val="000000"/>
        </w:rPr>
        <w:t xml:space="preserve"> 1.0) του </w:t>
      </w:r>
      <w:r w:rsidRPr="00591C2A">
        <w:rPr>
          <w:rFonts w:cs="Tahoma"/>
          <w:color w:val="000000"/>
          <w:lang w:val="en-US"/>
        </w:rPr>
        <w:t>W</w:t>
      </w:r>
      <w:r w:rsidRPr="00591C2A">
        <w:rPr>
          <w:rFonts w:cs="Tahoma"/>
          <w:color w:val="000000"/>
        </w:rPr>
        <w:t>3</w:t>
      </w:r>
      <w:r w:rsidRPr="00591C2A">
        <w:rPr>
          <w:rFonts w:cs="Tahoma"/>
          <w:color w:val="000000"/>
          <w:lang w:val="en-US"/>
        </w:rPr>
        <w:t>C</w:t>
      </w:r>
    </w:p>
    <w:p w14:paraId="7A8CFFF1" w14:textId="77777777" w:rsidR="003514E6" w:rsidRPr="00591C2A" w:rsidRDefault="003514E6" w:rsidP="008667BC">
      <w:pPr>
        <w:pStyle w:val="a4"/>
        <w:numPr>
          <w:ilvl w:val="0"/>
          <w:numId w:val="15"/>
        </w:numPr>
        <w:autoSpaceDE w:val="0"/>
        <w:autoSpaceDN w:val="0"/>
        <w:adjustRightInd w:val="0"/>
        <w:spacing w:after="0" w:line="240" w:lineRule="auto"/>
        <w:ind w:left="426" w:hanging="426"/>
        <w:jc w:val="both"/>
        <w:rPr>
          <w:rFonts w:cs="Tahoma"/>
          <w:color w:val="000000"/>
        </w:rPr>
      </w:pPr>
      <w:r w:rsidRPr="00591C2A">
        <w:rPr>
          <w:rFonts w:cs="Tahoma"/>
          <w:color w:val="000000"/>
        </w:rPr>
        <w:t>σε περίπτωση λογισμικού user agents, δηλαδή λογισμικού που αναλαμβάνει να συλλέξει, εξάγει και</w:t>
      </w:r>
      <w:r w:rsidR="00F56646" w:rsidRPr="00591C2A">
        <w:rPr>
          <w:rFonts w:cs="Tahoma"/>
          <w:color w:val="000000"/>
        </w:rPr>
        <w:t xml:space="preserve"> </w:t>
      </w:r>
      <w:r w:rsidRPr="00591C2A">
        <w:rPr>
          <w:rFonts w:cs="Tahoma"/>
          <w:color w:val="000000"/>
        </w:rPr>
        <w:t>διευκολύνει την αλληλεπίδραση του χρήστη με τα περιεχόμενα του Ιστού, συνιστάται να λαμβάνονται υπόψη οι</w:t>
      </w:r>
      <w:r w:rsidR="00F56646" w:rsidRPr="00591C2A">
        <w:rPr>
          <w:rFonts w:cs="Tahoma"/>
          <w:color w:val="000000"/>
        </w:rPr>
        <w:t xml:space="preserve"> </w:t>
      </w:r>
      <w:r w:rsidRPr="00591C2A">
        <w:rPr>
          <w:rFonts w:cs="Tahoma"/>
          <w:color w:val="000000"/>
        </w:rPr>
        <w:t xml:space="preserve">Οδηγίες Προσβασιμότητας για </w:t>
      </w:r>
      <w:r w:rsidRPr="00591C2A">
        <w:rPr>
          <w:rFonts w:cs="Tahoma"/>
          <w:color w:val="000000"/>
          <w:lang w:val="en-US"/>
        </w:rPr>
        <w:t>User</w:t>
      </w:r>
      <w:r w:rsidRPr="00591C2A">
        <w:rPr>
          <w:rFonts w:cs="Tahoma"/>
          <w:color w:val="000000"/>
        </w:rPr>
        <w:t xml:space="preserve"> </w:t>
      </w:r>
      <w:r w:rsidRPr="00591C2A">
        <w:rPr>
          <w:rFonts w:cs="Tahoma"/>
          <w:color w:val="000000"/>
          <w:lang w:val="en-US"/>
        </w:rPr>
        <w:t>Agents</w:t>
      </w:r>
      <w:r w:rsidRPr="00591C2A">
        <w:rPr>
          <w:rFonts w:cs="Tahoma"/>
          <w:color w:val="000000"/>
        </w:rPr>
        <w:t>, έκδοση 2.0 (</w:t>
      </w:r>
      <w:r w:rsidRPr="00591C2A">
        <w:rPr>
          <w:rFonts w:cs="Tahoma"/>
          <w:color w:val="000000"/>
          <w:lang w:val="en-US"/>
        </w:rPr>
        <w:t>User</w:t>
      </w:r>
      <w:r w:rsidRPr="00591C2A">
        <w:rPr>
          <w:rFonts w:cs="Tahoma"/>
          <w:color w:val="000000"/>
        </w:rPr>
        <w:t xml:space="preserve"> </w:t>
      </w:r>
      <w:r w:rsidRPr="00591C2A">
        <w:rPr>
          <w:rFonts w:cs="Tahoma"/>
          <w:color w:val="000000"/>
          <w:lang w:val="en-US"/>
        </w:rPr>
        <w:t>Agent</w:t>
      </w:r>
      <w:r w:rsidRPr="00591C2A">
        <w:rPr>
          <w:rFonts w:cs="Tahoma"/>
          <w:color w:val="000000"/>
        </w:rPr>
        <w:t xml:space="preserve"> </w:t>
      </w:r>
      <w:r w:rsidRPr="00591C2A">
        <w:rPr>
          <w:rFonts w:cs="Tahoma"/>
          <w:color w:val="000000"/>
          <w:lang w:val="en-US"/>
        </w:rPr>
        <w:t>Accessibility</w:t>
      </w:r>
      <w:r w:rsidRPr="00591C2A">
        <w:rPr>
          <w:rFonts w:cs="Tahoma"/>
          <w:color w:val="000000"/>
        </w:rPr>
        <w:t xml:space="preserve"> </w:t>
      </w:r>
      <w:r w:rsidRPr="00591C2A">
        <w:rPr>
          <w:rFonts w:cs="Tahoma"/>
          <w:color w:val="000000"/>
          <w:lang w:val="en-US"/>
        </w:rPr>
        <w:t>Guidelines</w:t>
      </w:r>
      <w:r w:rsidRPr="00591C2A">
        <w:rPr>
          <w:rFonts w:cs="Tahoma"/>
          <w:color w:val="000000"/>
        </w:rPr>
        <w:t xml:space="preserve"> 2.0) του </w:t>
      </w:r>
      <w:r w:rsidRPr="00591C2A">
        <w:rPr>
          <w:rFonts w:cs="Tahoma"/>
          <w:color w:val="000000"/>
          <w:lang w:val="en-US"/>
        </w:rPr>
        <w:t>W</w:t>
      </w:r>
      <w:r w:rsidRPr="00591C2A">
        <w:rPr>
          <w:rFonts w:cs="Tahoma"/>
          <w:color w:val="000000"/>
        </w:rPr>
        <w:t>3</w:t>
      </w:r>
      <w:r w:rsidRPr="00591C2A">
        <w:rPr>
          <w:rFonts w:cs="Tahoma"/>
          <w:color w:val="000000"/>
          <w:lang w:val="en-US"/>
        </w:rPr>
        <w:t>C</w:t>
      </w:r>
      <w:r w:rsidR="00F56646" w:rsidRPr="00591C2A">
        <w:rPr>
          <w:rFonts w:cs="Tahoma"/>
          <w:color w:val="000000"/>
        </w:rPr>
        <w:t xml:space="preserve"> </w:t>
      </w:r>
    </w:p>
    <w:p w14:paraId="0E43B358" w14:textId="77777777" w:rsidR="003514E6" w:rsidRPr="00591C2A" w:rsidRDefault="003514E6" w:rsidP="008667BC">
      <w:pPr>
        <w:pStyle w:val="a4"/>
        <w:numPr>
          <w:ilvl w:val="0"/>
          <w:numId w:val="15"/>
        </w:numPr>
        <w:autoSpaceDE w:val="0"/>
        <w:autoSpaceDN w:val="0"/>
        <w:adjustRightInd w:val="0"/>
        <w:spacing w:after="0" w:line="240" w:lineRule="auto"/>
        <w:ind w:left="426" w:hanging="426"/>
        <w:jc w:val="both"/>
        <w:rPr>
          <w:rFonts w:cs="Tahoma"/>
          <w:color w:val="000000"/>
        </w:rPr>
      </w:pPr>
      <w:r w:rsidRPr="00591C2A">
        <w:rPr>
          <w:rFonts w:cs="Tahoma"/>
          <w:color w:val="000000"/>
        </w:rPr>
        <w:t>σε περίπτωση εργαλείων συγγραφής και διαχείρισης περιεχομένου Ιστού, συνιστάται να λαμβάνονται υπόψη</w:t>
      </w:r>
      <w:r w:rsidR="00F56646" w:rsidRPr="00591C2A">
        <w:rPr>
          <w:rFonts w:cs="Tahoma"/>
          <w:color w:val="000000"/>
        </w:rPr>
        <w:t xml:space="preserve"> </w:t>
      </w:r>
      <w:r w:rsidRPr="00591C2A">
        <w:rPr>
          <w:rFonts w:cs="Tahoma"/>
          <w:color w:val="000000"/>
        </w:rPr>
        <w:t>οι Οδηγίες Προσβασιμότητας για Εργαλεία Συγγραφής, έκδοση 2.0 (Authoring Tool Accessibility Guidelines 2.0)</w:t>
      </w:r>
      <w:r w:rsidR="00F56646" w:rsidRPr="00591C2A">
        <w:rPr>
          <w:rFonts w:cs="Tahoma"/>
          <w:color w:val="000000"/>
        </w:rPr>
        <w:t xml:space="preserve"> </w:t>
      </w:r>
      <w:r w:rsidRPr="00591C2A">
        <w:rPr>
          <w:rFonts w:cs="Tahoma"/>
          <w:color w:val="000000"/>
        </w:rPr>
        <w:t>του W3C</w:t>
      </w:r>
    </w:p>
    <w:p w14:paraId="5643F4EF" w14:textId="77777777" w:rsidR="003514E6" w:rsidRPr="00591C2A" w:rsidRDefault="003514E6" w:rsidP="008667BC">
      <w:pPr>
        <w:pStyle w:val="a4"/>
        <w:numPr>
          <w:ilvl w:val="0"/>
          <w:numId w:val="15"/>
        </w:numPr>
        <w:autoSpaceDE w:val="0"/>
        <w:autoSpaceDN w:val="0"/>
        <w:adjustRightInd w:val="0"/>
        <w:spacing w:after="0" w:line="240" w:lineRule="auto"/>
        <w:ind w:left="426" w:hanging="426"/>
        <w:jc w:val="both"/>
        <w:rPr>
          <w:rFonts w:cs="Tahoma"/>
          <w:color w:val="000000"/>
        </w:rPr>
      </w:pPr>
      <w:r w:rsidRPr="00591C2A">
        <w:rPr>
          <w:rFonts w:cs="Tahoma"/>
          <w:color w:val="000000"/>
        </w:rPr>
        <w:t>σε περίπτωση τεχνολογικών λύσεων και προϊόντων που δεν εμπίπτουν στην κατηγορία διαδικτυακών τόπων</w:t>
      </w:r>
      <w:r w:rsidR="00F56646" w:rsidRPr="00591C2A">
        <w:rPr>
          <w:rFonts w:cs="Tahoma"/>
          <w:color w:val="000000"/>
        </w:rPr>
        <w:t xml:space="preserve"> </w:t>
      </w:r>
      <w:r w:rsidRPr="00591C2A">
        <w:rPr>
          <w:rFonts w:cs="Tahoma"/>
          <w:color w:val="000000"/>
        </w:rPr>
        <w:t>ή διαδικτυακών εφαρμογών και υπηρεσιών (π.χ. αυτόματοι πωλητές, κιόσκια πληροφόρησης κ.λπ.) είναι</w:t>
      </w:r>
      <w:r w:rsidR="00F56646" w:rsidRPr="00591C2A">
        <w:rPr>
          <w:rFonts w:cs="Tahoma"/>
          <w:color w:val="000000"/>
        </w:rPr>
        <w:t xml:space="preserve"> </w:t>
      </w:r>
      <w:r w:rsidRPr="00591C2A">
        <w:rPr>
          <w:rFonts w:cs="Tahoma"/>
          <w:color w:val="000000"/>
        </w:rPr>
        <w:t>απαραίτητη η σχεδίασή τους βάσει των αρχών του «Καθολικού Σχεδιασμού»</w:t>
      </w:r>
    </w:p>
    <w:p w14:paraId="081856FC" w14:textId="77777777" w:rsidR="003514E6" w:rsidRPr="00591C2A" w:rsidRDefault="003514E6" w:rsidP="008667BC">
      <w:pPr>
        <w:pStyle w:val="a4"/>
        <w:numPr>
          <w:ilvl w:val="0"/>
          <w:numId w:val="15"/>
        </w:numPr>
        <w:autoSpaceDE w:val="0"/>
        <w:autoSpaceDN w:val="0"/>
        <w:adjustRightInd w:val="0"/>
        <w:spacing w:after="0" w:line="240" w:lineRule="auto"/>
        <w:ind w:left="426" w:hanging="426"/>
        <w:jc w:val="both"/>
        <w:rPr>
          <w:rFonts w:cs="Tahoma"/>
          <w:color w:val="000000"/>
        </w:rPr>
      </w:pPr>
      <w:r w:rsidRPr="00591C2A">
        <w:rPr>
          <w:rFonts w:cs="Tahoma"/>
          <w:color w:val="000000"/>
        </w:rPr>
        <w:t>σε κάθε περίπτωση εξασφάλιση συμβατότητας των παρεχόμενων υπηρεσιών και συστημάτων με</w:t>
      </w:r>
      <w:r w:rsidR="00F56646" w:rsidRPr="00591C2A">
        <w:rPr>
          <w:rFonts w:cs="Tahoma"/>
          <w:color w:val="000000"/>
        </w:rPr>
        <w:t xml:space="preserve"> </w:t>
      </w:r>
      <w:r w:rsidRPr="00591C2A">
        <w:rPr>
          <w:rFonts w:cs="Tahoma"/>
          <w:color w:val="000000"/>
        </w:rPr>
        <w:t>διαδεδομένες υποστηρικτικές τεχνολογίες και τεχνικά βοηθήματα που χρησιμοποιούν τα ΑμεΑ (π.χ. αναγνώστες</w:t>
      </w:r>
      <w:r w:rsidR="00F56646" w:rsidRPr="00591C2A">
        <w:rPr>
          <w:rFonts w:cs="Tahoma"/>
          <w:color w:val="000000"/>
        </w:rPr>
        <w:t xml:space="preserve"> </w:t>
      </w:r>
      <w:r w:rsidRPr="00591C2A">
        <w:rPr>
          <w:rFonts w:cs="Tahoma"/>
          <w:color w:val="000000"/>
        </w:rPr>
        <w:t>οθόνης, ειδικοί διακόπτες και συστήματα αλληλεπίδρασης, μεγεθυντές οθόνης).</w:t>
      </w:r>
    </w:p>
    <w:p w14:paraId="28CDB314" w14:textId="77777777" w:rsidR="003514E6" w:rsidRPr="00591C2A" w:rsidRDefault="003514E6" w:rsidP="00F56646">
      <w:pPr>
        <w:autoSpaceDE w:val="0"/>
        <w:autoSpaceDN w:val="0"/>
        <w:adjustRightInd w:val="0"/>
        <w:spacing w:before="120" w:after="120" w:line="240" w:lineRule="auto"/>
        <w:jc w:val="both"/>
        <w:rPr>
          <w:rFonts w:cs="Tahoma"/>
          <w:b/>
          <w:color w:val="000000"/>
        </w:rPr>
      </w:pPr>
      <w:r w:rsidRPr="00591C2A">
        <w:rPr>
          <w:rFonts w:cs="Tahoma"/>
          <w:b/>
          <w:color w:val="000000"/>
        </w:rPr>
        <w:t>(ΣΤ) Πρόσβαση στην πληροφορία-Πληροφόρηση</w:t>
      </w:r>
    </w:p>
    <w:p w14:paraId="765BBC36" w14:textId="77777777" w:rsidR="003514E6" w:rsidRPr="00591C2A" w:rsidRDefault="003514E6" w:rsidP="008667BC">
      <w:pPr>
        <w:pStyle w:val="a4"/>
        <w:numPr>
          <w:ilvl w:val="0"/>
          <w:numId w:val="16"/>
        </w:numPr>
        <w:autoSpaceDE w:val="0"/>
        <w:autoSpaceDN w:val="0"/>
        <w:adjustRightInd w:val="0"/>
        <w:spacing w:after="0" w:line="240" w:lineRule="auto"/>
        <w:ind w:left="426" w:hanging="426"/>
        <w:jc w:val="both"/>
        <w:rPr>
          <w:rFonts w:cs="Tahoma"/>
          <w:color w:val="000000"/>
        </w:rPr>
      </w:pPr>
      <w:r w:rsidRPr="00591C2A">
        <w:rPr>
          <w:rFonts w:cs="Tahoma"/>
          <w:color w:val="000000"/>
        </w:rPr>
        <w:t>πρόβλεψη προσβάσιμων μορφών</w:t>
      </w:r>
      <w:r w:rsidR="000B1B59" w:rsidRPr="00591C2A">
        <w:rPr>
          <w:rFonts w:cs="Tahoma"/>
          <w:color w:val="000000"/>
        </w:rPr>
        <w:t xml:space="preserve"> </w:t>
      </w:r>
      <w:r w:rsidRPr="00591C2A">
        <w:rPr>
          <w:rFonts w:cs="Tahoma"/>
          <w:color w:val="000000"/>
        </w:rPr>
        <w:t>διάδοσης πληροφορίας - πληροφόρησης (όπως προσβάσιμες ιστοσελίδες</w:t>
      </w:r>
      <w:r w:rsidR="00F56646" w:rsidRPr="00591C2A">
        <w:rPr>
          <w:rFonts w:cs="Tahoma"/>
          <w:color w:val="000000"/>
        </w:rPr>
        <w:t xml:space="preserve"> </w:t>
      </w:r>
      <w:r w:rsidRPr="00591C2A">
        <w:rPr>
          <w:rFonts w:cs="Tahoma"/>
          <w:color w:val="000000"/>
        </w:rPr>
        <w:t>ως περίπτωση Ε- “Πρόσβαση στα ηλεκτρονικά περιβάλλοντα”, έντυπα σε γραφή Braille, έντυπα με μεγάλους</w:t>
      </w:r>
      <w:r w:rsidR="00F56646" w:rsidRPr="00591C2A">
        <w:rPr>
          <w:rFonts w:cs="Tahoma"/>
          <w:color w:val="000000"/>
        </w:rPr>
        <w:t xml:space="preserve"> </w:t>
      </w:r>
      <w:r w:rsidRPr="00591C2A">
        <w:rPr>
          <w:rFonts w:cs="Tahoma"/>
          <w:color w:val="000000"/>
        </w:rPr>
        <w:t>χαρακτήρες, κασέτες ή CD, DVD με πρόβλεψη υπότιτλων, πρόβλεψη διερμηνείας στη νοηματική, κ.λπ.)</w:t>
      </w:r>
    </w:p>
    <w:p w14:paraId="38505B6E" w14:textId="77777777" w:rsidR="003514E6" w:rsidRPr="00591C2A" w:rsidRDefault="003514E6" w:rsidP="008667BC">
      <w:pPr>
        <w:pStyle w:val="a4"/>
        <w:numPr>
          <w:ilvl w:val="0"/>
          <w:numId w:val="16"/>
        </w:numPr>
        <w:autoSpaceDE w:val="0"/>
        <w:autoSpaceDN w:val="0"/>
        <w:adjustRightInd w:val="0"/>
        <w:spacing w:after="120" w:line="240" w:lineRule="auto"/>
        <w:ind w:left="426" w:hanging="426"/>
        <w:jc w:val="both"/>
        <w:rPr>
          <w:rFonts w:cs="Tahoma"/>
          <w:color w:val="000000"/>
        </w:rPr>
      </w:pPr>
      <w:r w:rsidRPr="00591C2A">
        <w:rPr>
          <w:rFonts w:cs="Tahoma"/>
          <w:color w:val="000000"/>
        </w:rPr>
        <w:t>πρόβλεψη προσβασιμότητας πάσης φύσεως εκδηλώσεων (πρόβλεψη προσβάσιμων κτιριακών υποδομών ως</w:t>
      </w:r>
      <w:r w:rsidR="00F56646" w:rsidRPr="00591C2A">
        <w:rPr>
          <w:rFonts w:cs="Tahoma"/>
          <w:color w:val="000000"/>
        </w:rPr>
        <w:t xml:space="preserve"> </w:t>
      </w:r>
      <w:r w:rsidRPr="00591C2A">
        <w:rPr>
          <w:rFonts w:cs="Tahoma"/>
          <w:color w:val="000000"/>
        </w:rPr>
        <w:t>περίπτωση Β - “Πρόσβαση σε κτιριακές υποδομές και υπαίθριους χώρους οικοπέδων”, προσβάσιμων εντύπων και</w:t>
      </w:r>
      <w:r w:rsidR="00F56646" w:rsidRPr="00591C2A">
        <w:rPr>
          <w:rFonts w:cs="Tahoma"/>
          <w:color w:val="000000"/>
        </w:rPr>
        <w:t xml:space="preserve"> </w:t>
      </w:r>
      <w:r w:rsidRPr="00591C2A">
        <w:rPr>
          <w:rFonts w:cs="Tahoma"/>
          <w:color w:val="000000"/>
        </w:rPr>
        <w:t>εξοπλισμού, διερμηνείας στη νοηματική κ.λπ.)</w:t>
      </w:r>
    </w:p>
    <w:p w14:paraId="7DD04F84" w14:textId="77777777" w:rsidR="003514E6" w:rsidRPr="00591C2A" w:rsidRDefault="003514E6" w:rsidP="00F56646">
      <w:pPr>
        <w:autoSpaceDE w:val="0"/>
        <w:autoSpaceDN w:val="0"/>
        <w:adjustRightInd w:val="0"/>
        <w:spacing w:before="120" w:after="120" w:line="240" w:lineRule="auto"/>
        <w:jc w:val="both"/>
        <w:rPr>
          <w:rFonts w:cs="Tahoma"/>
          <w:b/>
          <w:color w:val="000000"/>
          <w:u w:val="single"/>
        </w:rPr>
      </w:pPr>
      <w:r w:rsidRPr="00591C2A">
        <w:rPr>
          <w:rFonts w:cs="Tahoma"/>
          <w:b/>
          <w:color w:val="000000"/>
          <w:u w:val="single"/>
        </w:rPr>
        <w:t>Σ</w:t>
      </w:r>
      <w:r w:rsidR="000B1B59" w:rsidRPr="00591C2A">
        <w:rPr>
          <w:rFonts w:cs="Tahoma"/>
          <w:b/>
          <w:color w:val="000000"/>
          <w:u w:val="single"/>
        </w:rPr>
        <w:t xml:space="preserve">ΧΕΤΙΚΟ ΘΕΣΜΙΚΟ ΠΛΑΣΙΟ ΚΑΙ ΠΡΟΤΥΠΑ ΓΙΑ ΤΗΝ ΠΡΟΣΒΑΣΙΜΟΤΗΤΑ ΣΕ ΑμΕΑ </w:t>
      </w:r>
    </w:p>
    <w:p w14:paraId="3B8782E0" w14:textId="77777777" w:rsidR="003514E6" w:rsidRPr="00591C2A" w:rsidRDefault="003514E6" w:rsidP="003514E6">
      <w:pPr>
        <w:autoSpaceDE w:val="0"/>
        <w:autoSpaceDN w:val="0"/>
        <w:adjustRightInd w:val="0"/>
        <w:spacing w:after="0" w:line="240" w:lineRule="auto"/>
        <w:jc w:val="both"/>
        <w:rPr>
          <w:rFonts w:cs="Tahoma"/>
          <w:color w:val="000000"/>
        </w:rPr>
      </w:pPr>
      <w:r w:rsidRPr="00591C2A">
        <w:rPr>
          <w:rFonts w:cs="Tahoma"/>
          <w:color w:val="000000"/>
        </w:rPr>
        <w:t xml:space="preserve">Οι παρακάτω αναφορές αφορούν στο </w:t>
      </w:r>
      <w:r w:rsidRPr="00591C2A">
        <w:rPr>
          <w:rFonts w:cs="Tahoma,Bold"/>
          <w:b/>
          <w:bCs/>
          <w:color w:val="000000"/>
        </w:rPr>
        <w:t xml:space="preserve">βασικό </w:t>
      </w:r>
      <w:r w:rsidRPr="00591C2A">
        <w:rPr>
          <w:rFonts w:cs="Tahoma"/>
          <w:color w:val="000000"/>
        </w:rPr>
        <w:t xml:space="preserve">ισχύον θεσμικό πλαίσιο, το οποίο ανάλογα με τη φύση </w:t>
      </w:r>
      <w:r w:rsidR="00F56646" w:rsidRPr="00591C2A">
        <w:rPr>
          <w:rFonts w:cs="Tahoma"/>
          <w:color w:val="000000"/>
        </w:rPr>
        <w:t xml:space="preserve">της </w:t>
      </w:r>
      <w:r w:rsidRPr="00591C2A">
        <w:rPr>
          <w:rFonts w:cs="Tahoma"/>
          <w:color w:val="000000"/>
        </w:rPr>
        <w:t xml:space="preserve">πράξης ισχύει ταυτόχρονα με τυχόν ισχύον </w:t>
      </w:r>
      <w:r w:rsidRPr="00591C2A">
        <w:rPr>
          <w:rFonts w:cs="Tahoma,Bold"/>
          <w:b/>
          <w:bCs/>
          <w:color w:val="000000"/>
        </w:rPr>
        <w:t xml:space="preserve">ειδικό </w:t>
      </w:r>
      <w:r w:rsidRPr="00591C2A">
        <w:rPr>
          <w:rFonts w:cs="Tahoma"/>
          <w:color w:val="000000"/>
        </w:rPr>
        <w:t>θεσμικό πλαίσιο και προδιαγραφές (π.χ. ειδική νομοθεσία/προδιαγραφές για τουριστικές εγκαταστάσεις, παιδικές χαρές, εκπαιδευτήρια, αθλητικές εγκαταστάσεις κ.λπ.).</w:t>
      </w:r>
    </w:p>
    <w:p w14:paraId="58B49208" w14:textId="77777777" w:rsidR="003514E6" w:rsidRPr="0057296D" w:rsidRDefault="003514E6" w:rsidP="00F56646">
      <w:pPr>
        <w:autoSpaceDE w:val="0"/>
        <w:autoSpaceDN w:val="0"/>
        <w:adjustRightInd w:val="0"/>
        <w:spacing w:before="120" w:after="120" w:line="240" w:lineRule="auto"/>
        <w:jc w:val="both"/>
        <w:rPr>
          <w:rFonts w:cs="Tahoma"/>
          <w:b/>
          <w:color w:val="000000"/>
          <w:sz w:val="20"/>
          <w:szCs w:val="20"/>
        </w:rPr>
      </w:pPr>
      <w:r w:rsidRPr="0057296D">
        <w:rPr>
          <w:rFonts w:cs="Tahoma"/>
          <w:b/>
          <w:color w:val="000000"/>
          <w:sz w:val="20"/>
          <w:szCs w:val="20"/>
        </w:rPr>
        <w:t>(Α) Πρόσβαση στο φυσικό περιβάλλον</w:t>
      </w:r>
    </w:p>
    <w:p w14:paraId="225321C3" w14:textId="77777777" w:rsidR="003514E6" w:rsidRPr="0057296D" w:rsidRDefault="003514E6" w:rsidP="00F56646">
      <w:pPr>
        <w:autoSpaceDE w:val="0"/>
        <w:autoSpaceDN w:val="0"/>
        <w:adjustRightInd w:val="0"/>
        <w:spacing w:after="0" w:line="240" w:lineRule="auto"/>
        <w:ind w:left="426" w:hanging="426"/>
        <w:jc w:val="both"/>
        <w:rPr>
          <w:sz w:val="20"/>
          <w:szCs w:val="20"/>
        </w:rPr>
      </w:pPr>
      <w:r w:rsidRPr="0057296D">
        <w:rPr>
          <w:rFonts w:cs="Tahoma"/>
          <w:color w:val="000000"/>
          <w:sz w:val="20"/>
          <w:szCs w:val="20"/>
        </w:rPr>
        <w:t>Α.1. Ν.4074/2012 ΦΕΚ 88 Α’ “Κύρωση της Σύμβασης για τα δικαιώματα των ατόμων με αναπηρίες και</w:t>
      </w:r>
      <w:r w:rsidR="00F56646" w:rsidRPr="0057296D">
        <w:rPr>
          <w:rFonts w:cs="Tahoma"/>
          <w:color w:val="000000"/>
          <w:sz w:val="20"/>
          <w:szCs w:val="20"/>
        </w:rPr>
        <w:t xml:space="preserve"> </w:t>
      </w:r>
      <w:r w:rsidRPr="0057296D">
        <w:rPr>
          <w:rFonts w:cs="Tahoma"/>
          <w:color w:val="000000"/>
          <w:sz w:val="20"/>
          <w:szCs w:val="20"/>
        </w:rPr>
        <w:t>του Προαιρετικού Πρωτοκόλλου στη Σύμβαση για τα δικαιώματα των ατόμων με αναπηρίες”</w:t>
      </w:r>
    </w:p>
    <w:p w14:paraId="6A42FC0C" w14:textId="77777777" w:rsidR="003514E6" w:rsidRPr="0057296D" w:rsidRDefault="003514E6" w:rsidP="00F56646">
      <w:pPr>
        <w:autoSpaceDE w:val="0"/>
        <w:autoSpaceDN w:val="0"/>
        <w:adjustRightInd w:val="0"/>
        <w:spacing w:after="0" w:line="240" w:lineRule="auto"/>
        <w:ind w:left="426" w:hanging="426"/>
        <w:jc w:val="both"/>
        <w:rPr>
          <w:rFonts w:cs="Tahoma"/>
          <w:color w:val="000000"/>
          <w:sz w:val="20"/>
          <w:szCs w:val="20"/>
        </w:rPr>
      </w:pPr>
      <w:r w:rsidRPr="0057296D">
        <w:rPr>
          <w:rFonts w:cs="Tahoma"/>
          <w:color w:val="000000"/>
          <w:sz w:val="20"/>
          <w:szCs w:val="20"/>
        </w:rPr>
        <w:t>Α.2. Ν. 4067/2012 ΦΕΚ 79 Α’ “ΝΟΚ” και σχετικές εγκύκλιοι ΥΠΕΚΑ: Εγκύκλιος 9 με</w:t>
      </w:r>
      <w:r w:rsidR="00F56646" w:rsidRPr="0057296D">
        <w:rPr>
          <w:rFonts w:cs="Tahoma"/>
          <w:color w:val="000000"/>
          <w:sz w:val="20"/>
          <w:szCs w:val="20"/>
        </w:rPr>
        <w:t xml:space="preserve"> </w:t>
      </w:r>
      <w:r w:rsidRPr="0057296D">
        <w:rPr>
          <w:rFonts w:cs="Tahoma"/>
          <w:color w:val="000000"/>
          <w:sz w:val="20"/>
          <w:szCs w:val="20"/>
        </w:rPr>
        <w:t>Α.Π.οικ.29467/13.06.2012 “Διευκρινίσεις για την υποβολή μελέτης προσβασιμότητας για ΑμεΑ η οποία</w:t>
      </w:r>
      <w:r w:rsidR="00F56646" w:rsidRPr="0057296D">
        <w:rPr>
          <w:rFonts w:cs="Tahoma"/>
          <w:color w:val="000000"/>
          <w:sz w:val="20"/>
          <w:szCs w:val="20"/>
        </w:rPr>
        <w:t xml:space="preserve"> </w:t>
      </w:r>
      <w:r w:rsidRPr="0057296D">
        <w:rPr>
          <w:rFonts w:cs="Tahoma"/>
          <w:color w:val="000000"/>
          <w:sz w:val="20"/>
          <w:szCs w:val="20"/>
        </w:rPr>
        <w:t>απαιτείται να εμπεριέχεται στις μελέτες που θα υποβάλλονται κατά την εφαρμογή του Νέου</w:t>
      </w:r>
      <w:r w:rsidR="00F56646" w:rsidRPr="0057296D">
        <w:rPr>
          <w:rFonts w:cs="Tahoma"/>
          <w:color w:val="000000"/>
          <w:sz w:val="20"/>
          <w:szCs w:val="20"/>
        </w:rPr>
        <w:t xml:space="preserve"> </w:t>
      </w:r>
      <w:r w:rsidRPr="0057296D">
        <w:rPr>
          <w:rFonts w:cs="Tahoma"/>
          <w:color w:val="000000"/>
          <w:sz w:val="20"/>
          <w:szCs w:val="20"/>
        </w:rPr>
        <w:t>Οικοδομικού Κανονισμού Ν.4067 (ΦΕΚ 79/Α/2012)”, Εγκύκλιος Αμ</w:t>
      </w:r>
      <w:r w:rsidR="00F56646" w:rsidRPr="0057296D">
        <w:rPr>
          <w:rFonts w:cs="Tahoma"/>
          <w:color w:val="000000"/>
          <w:sz w:val="20"/>
          <w:szCs w:val="20"/>
        </w:rPr>
        <w:t xml:space="preserve">εΑ με Α.Π.οικ 42382/16.07.2013" </w:t>
      </w:r>
      <w:r w:rsidRPr="0057296D">
        <w:rPr>
          <w:rFonts w:cs="Tahoma"/>
          <w:color w:val="000000"/>
          <w:sz w:val="20"/>
          <w:szCs w:val="20"/>
        </w:rPr>
        <w:t>Διευκρινίσεις για την εφαρμογή του άρθρου 26 του Νέου Οικοδομικού Κανονισμού (Ν.4067/2012), που</w:t>
      </w:r>
      <w:r w:rsidR="00F56646" w:rsidRPr="0057296D">
        <w:rPr>
          <w:rFonts w:cs="Tahoma"/>
          <w:color w:val="000000"/>
          <w:sz w:val="20"/>
          <w:szCs w:val="20"/>
        </w:rPr>
        <w:t xml:space="preserve"> </w:t>
      </w:r>
      <w:r w:rsidRPr="0057296D">
        <w:rPr>
          <w:rFonts w:cs="Tahoma"/>
          <w:color w:val="000000"/>
          <w:sz w:val="20"/>
          <w:szCs w:val="20"/>
        </w:rPr>
        <w:t>αφορά στις ειδικές ρυθμίσεις για την προσβασιμότητα ΑμεΑ/εμποδιζόμενων ατόμων και Απόφαση</w:t>
      </w:r>
      <w:r w:rsidR="00F56646" w:rsidRPr="0057296D">
        <w:rPr>
          <w:rFonts w:cs="Tahoma"/>
          <w:color w:val="000000"/>
          <w:sz w:val="20"/>
          <w:szCs w:val="20"/>
        </w:rPr>
        <w:t xml:space="preserve"> </w:t>
      </w:r>
      <w:r w:rsidRPr="0057296D">
        <w:rPr>
          <w:rFonts w:cs="Tahoma"/>
          <w:color w:val="000000"/>
          <w:sz w:val="20"/>
          <w:szCs w:val="20"/>
        </w:rPr>
        <w:t>ΥΠΕΚΑ με Αριθ. οικ. 55174/ΦΕΚ 2605 Β/ 15.10.2013 “Διαδικασία έγκρισης και απαιτούμενα</w:t>
      </w:r>
      <w:r w:rsidR="00F56646" w:rsidRPr="0057296D">
        <w:rPr>
          <w:rFonts w:cs="Tahoma"/>
          <w:color w:val="000000"/>
          <w:sz w:val="20"/>
          <w:szCs w:val="20"/>
        </w:rPr>
        <w:t xml:space="preserve"> </w:t>
      </w:r>
      <w:r w:rsidRPr="0057296D">
        <w:rPr>
          <w:rFonts w:cs="Tahoma"/>
          <w:color w:val="000000"/>
          <w:sz w:val="20"/>
          <w:szCs w:val="20"/>
        </w:rPr>
        <w:t>δικαιολογητικά για εργασίες για τις οποίες απαιτείται Έγκριση Εργασιών Μικρής Κλίμακας.”</w:t>
      </w:r>
    </w:p>
    <w:p w14:paraId="26CC39C5" w14:textId="77777777" w:rsidR="003514E6" w:rsidRPr="0057296D" w:rsidRDefault="003514E6" w:rsidP="00F56646">
      <w:pPr>
        <w:autoSpaceDE w:val="0"/>
        <w:autoSpaceDN w:val="0"/>
        <w:adjustRightInd w:val="0"/>
        <w:spacing w:after="0" w:line="240" w:lineRule="auto"/>
        <w:ind w:left="426" w:hanging="426"/>
        <w:jc w:val="both"/>
        <w:rPr>
          <w:rFonts w:cs="Tahoma"/>
          <w:color w:val="000000"/>
          <w:sz w:val="20"/>
          <w:szCs w:val="20"/>
        </w:rPr>
      </w:pPr>
      <w:r w:rsidRPr="0057296D">
        <w:rPr>
          <w:rFonts w:cs="Tahoma"/>
          <w:color w:val="000000"/>
          <w:sz w:val="20"/>
          <w:szCs w:val="20"/>
        </w:rPr>
        <w:t>Α.3. Οδηγίες Σχεδιασμού ΥΠΕΚΑ</w:t>
      </w:r>
    </w:p>
    <w:p w14:paraId="03D0F324" w14:textId="77777777" w:rsidR="003514E6" w:rsidRPr="0057296D" w:rsidRDefault="003514E6" w:rsidP="00F56646">
      <w:pPr>
        <w:autoSpaceDE w:val="0"/>
        <w:autoSpaceDN w:val="0"/>
        <w:adjustRightInd w:val="0"/>
        <w:spacing w:after="0" w:line="240" w:lineRule="auto"/>
        <w:ind w:left="426" w:hanging="426"/>
        <w:jc w:val="both"/>
        <w:rPr>
          <w:rFonts w:cs="Tahoma"/>
          <w:color w:val="000000"/>
          <w:sz w:val="20"/>
          <w:szCs w:val="20"/>
        </w:rPr>
      </w:pPr>
      <w:r w:rsidRPr="0057296D">
        <w:rPr>
          <w:rFonts w:cs="Tahoma"/>
          <w:color w:val="000000"/>
          <w:sz w:val="20"/>
          <w:szCs w:val="20"/>
        </w:rPr>
        <w:t>Α.4. Απόφαση ΥΠΕΚΑ 52907/2009 ΦΕΚ 2621 Β’ “Ειδικές ρυθμίσεις για την εξυπηρέτηση ατόμων με</w:t>
      </w:r>
      <w:r w:rsidR="00F56646" w:rsidRPr="0057296D">
        <w:rPr>
          <w:rFonts w:cs="Tahoma"/>
          <w:color w:val="000000"/>
          <w:sz w:val="20"/>
          <w:szCs w:val="20"/>
        </w:rPr>
        <w:t xml:space="preserve"> </w:t>
      </w:r>
      <w:r w:rsidRPr="0057296D">
        <w:rPr>
          <w:rFonts w:cs="Tahoma"/>
          <w:color w:val="000000"/>
          <w:sz w:val="20"/>
          <w:szCs w:val="20"/>
        </w:rPr>
        <w:t>αναπηρία σε κοινόχρηστους χώρους των οικισμών που προορίζονται για την κυκλοφορία πεζών”,</w:t>
      </w:r>
    </w:p>
    <w:p w14:paraId="020C64E1" w14:textId="77777777" w:rsidR="003514E6" w:rsidRPr="0057296D" w:rsidRDefault="003514E6" w:rsidP="00F56646">
      <w:pPr>
        <w:autoSpaceDE w:val="0"/>
        <w:autoSpaceDN w:val="0"/>
        <w:adjustRightInd w:val="0"/>
        <w:spacing w:after="0" w:line="240" w:lineRule="auto"/>
        <w:ind w:left="426" w:hanging="426"/>
        <w:jc w:val="both"/>
        <w:rPr>
          <w:rFonts w:cs="Tahoma"/>
          <w:color w:val="000000"/>
          <w:sz w:val="20"/>
          <w:szCs w:val="20"/>
        </w:rPr>
      </w:pPr>
      <w:r w:rsidRPr="0057296D">
        <w:rPr>
          <w:rFonts w:cs="Tahoma"/>
          <w:color w:val="000000"/>
          <w:sz w:val="20"/>
          <w:szCs w:val="20"/>
        </w:rPr>
        <w:t>Α.5. Απόφαση ΥΠ.ΕΣΩΤΕΡΙΚΩΝ ΚΑΙ ΟΙΚΟΝΟΜΙΚΩΝ 1052758/1451/Β0010 (1)/2012 ΦΕΚ 1411 Β’</w:t>
      </w:r>
      <w:r w:rsidR="00F56646" w:rsidRPr="0057296D">
        <w:rPr>
          <w:rFonts w:cs="Tahoma"/>
          <w:color w:val="000000"/>
          <w:sz w:val="20"/>
          <w:szCs w:val="20"/>
        </w:rPr>
        <w:t xml:space="preserve"> </w:t>
      </w:r>
      <w:r w:rsidRPr="0057296D">
        <w:rPr>
          <w:rFonts w:cs="Tahoma"/>
          <w:color w:val="000000"/>
          <w:sz w:val="20"/>
          <w:szCs w:val="20"/>
        </w:rPr>
        <w:t>“Συμπλήρωση της υπ’ αριθ. 1038460/2439/Β0010/15−4−2009 (ΦΕΚ 792 Β΄) κοινής απόφασης των</w:t>
      </w:r>
      <w:r w:rsidR="00F56646" w:rsidRPr="0057296D">
        <w:rPr>
          <w:rFonts w:cs="Tahoma"/>
          <w:color w:val="000000"/>
          <w:sz w:val="20"/>
          <w:szCs w:val="20"/>
        </w:rPr>
        <w:t xml:space="preserve"> </w:t>
      </w:r>
      <w:r w:rsidRPr="0057296D">
        <w:rPr>
          <w:rFonts w:cs="Tahoma"/>
          <w:color w:val="000000"/>
          <w:sz w:val="20"/>
          <w:szCs w:val="20"/>
        </w:rPr>
        <w:t>Υπουργών Οικονομίας και Οικονομικών και Εσωτερικών”,</w:t>
      </w:r>
    </w:p>
    <w:p w14:paraId="3086B314" w14:textId="77777777" w:rsidR="003514E6" w:rsidRPr="0057296D" w:rsidRDefault="003514E6" w:rsidP="00F56646">
      <w:pPr>
        <w:autoSpaceDE w:val="0"/>
        <w:autoSpaceDN w:val="0"/>
        <w:adjustRightInd w:val="0"/>
        <w:spacing w:after="0" w:line="240" w:lineRule="auto"/>
        <w:ind w:left="426" w:hanging="426"/>
        <w:jc w:val="both"/>
        <w:rPr>
          <w:rFonts w:cs="Tahoma"/>
          <w:color w:val="000000"/>
          <w:sz w:val="20"/>
          <w:szCs w:val="20"/>
        </w:rPr>
      </w:pPr>
      <w:r w:rsidRPr="0057296D">
        <w:rPr>
          <w:rFonts w:cs="Tahoma"/>
          <w:color w:val="000000"/>
          <w:sz w:val="20"/>
          <w:szCs w:val="20"/>
        </w:rPr>
        <w:t>Α.6. Απόφαση ΥΠ.ΕΣΩΤΕΡΙΚΩΝ Αριθμ. 28492/2009 ΦΕΚ 931 Β’ “Καθορισμός των προϋποθέσεων και</w:t>
      </w:r>
      <w:r w:rsidR="00F56646" w:rsidRPr="0057296D">
        <w:rPr>
          <w:rFonts w:cs="Tahoma"/>
          <w:color w:val="000000"/>
          <w:sz w:val="20"/>
          <w:szCs w:val="20"/>
        </w:rPr>
        <w:t xml:space="preserve"> </w:t>
      </w:r>
      <w:r w:rsidRPr="0057296D">
        <w:rPr>
          <w:rFonts w:cs="Tahoma"/>
          <w:color w:val="000000"/>
          <w:sz w:val="20"/>
          <w:szCs w:val="20"/>
        </w:rPr>
        <w:t>των τεχνικών προδιαγραφών για την κατασκευή και τη λειτουργία των παιδικών χαρών των Δήμων και</w:t>
      </w:r>
      <w:r w:rsidR="00F56646" w:rsidRPr="0057296D">
        <w:rPr>
          <w:rFonts w:cs="Tahoma"/>
          <w:color w:val="000000"/>
          <w:sz w:val="20"/>
          <w:szCs w:val="20"/>
        </w:rPr>
        <w:t xml:space="preserve"> </w:t>
      </w:r>
      <w:r w:rsidRPr="0057296D">
        <w:rPr>
          <w:rFonts w:cs="Tahoma"/>
          <w:color w:val="000000"/>
          <w:sz w:val="20"/>
          <w:szCs w:val="20"/>
        </w:rPr>
        <w:t>των Κοινοτήτων, τα όργανα και η διαδικασία αδειοδότησης και ελέγχου τους, τη διαδικασία συντήρησης</w:t>
      </w:r>
      <w:r w:rsidR="00F56646" w:rsidRPr="0057296D">
        <w:rPr>
          <w:rFonts w:cs="Tahoma"/>
          <w:color w:val="000000"/>
          <w:sz w:val="20"/>
          <w:szCs w:val="20"/>
        </w:rPr>
        <w:t xml:space="preserve"> </w:t>
      </w:r>
      <w:r w:rsidRPr="0057296D">
        <w:rPr>
          <w:rFonts w:cs="Tahoma"/>
          <w:color w:val="000000"/>
          <w:sz w:val="20"/>
          <w:szCs w:val="20"/>
        </w:rPr>
        <w:t>αυτών, καθώς και κάθε άλλη αναγκαία λεπτομέρεια”.</w:t>
      </w:r>
    </w:p>
    <w:p w14:paraId="3A90C79B" w14:textId="77777777" w:rsidR="003514E6" w:rsidRPr="0057296D" w:rsidRDefault="003514E6" w:rsidP="00F56646">
      <w:pPr>
        <w:autoSpaceDE w:val="0"/>
        <w:autoSpaceDN w:val="0"/>
        <w:adjustRightInd w:val="0"/>
        <w:spacing w:before="120" w:after="120" w:line="240" w:lineRule="auto"/>
        <w:jc w:val="both"/>
        <w:rPr>
          <w:rFonts w:cs="Tahoma"/>
          <w:b/>
          <w:color w:val="000000"/>
          <w:sz w:val="20"/>
          <w:szCs w:val="20"/>
        </w:rPr>
      </w:pPr>
      <w:r w:rsidRPr="0057296D">
        <w:rPr>
          <w:rFonts w:cs="Tahoma"/>
          <w:b/>
          <w:color w:val="000000"/>
          <w:sz w:val="20"/>
          <w:szCs w:val="20"/>
        </w:rPr>
        <w:t>(Β) Πρόσβαση στις κτιριακές υποδομές και υπαίθριους χώρους οικοπέδων</w:t>
      </w:r>
    </w:p>
    <w:p w14:paraId="5F465EC5" w14:textId="77777777" w:rsidR="003514E6" w:rsidRPr="0057296D" w:rsidRDefault="003514E6" w:rsidP="00F56646">
      <w:pPr>
        <w:autoSpaceDE w:val="0"/>
        <w:autoSpaceDN w:val="0"/>
        <w:adjustRightInd w:val="0"/>
        <w:spacing w:after="0" w:line="240" w:lineRule="auto"/>
        <w:ind w:left="567" w:hanging="567"/>
        <w:jc w:val="both"/>
        <w:rPr>
          <w:rFonts w:cs="Tahoma"/>
          <w:color w:val="000000"/>
          <w:sz w:val="20"/>
          <w:szCs w:val="20"/>
        </w:rPr>
      </w:pPr>
      <w:r w:rsidRPr="0057296D">
        <w:rPr>
          <w:rFonts w:cs="Tahoma"/>
          <w:color w:val="000000"/>
          <w:sz w:val="20"/>
          <w:szCs w:val="20"/>
        </w:rPr>
        <w:t>Β.1. Ν.4074/2012 ΦΕΚ 88 Α’ “Κύρωση της Σύμβασης για τα δικαιώματα των ατόμων με αναπηρίες και</w:t>
      </w:r>
      <w:r w:rsidR="00F56646" w:rsidRPr="0057296D">
        <w:rPr>
          <w:rFonts w:cs="Tahoma"/>
          <w:color w:val="000000"/>
          <w:sz w:val="20"/>
          <w:szCs w:val="20"/>
        </w:rPr>
        <w:t xml:space="preserve"> </w:t>
      </w:r>
      <w:r w:rsidRPr="0057296D">
        <w:rPr>
          <w:rFonts w:cs="Tahoma"/>
          <w:color w:val="000000"/>
          <w:sz w:val="20"/>
          <w:szCs w:val="20"/>
        </w:rPr>
        <w:t>του Προαιρετικού Πρωτοκόλλου στη Σύμβαση για τα δικαιώματα των ατόμων με αναπηρίες”</w:t>
      </w:r>
    </w:p>
    <w:p w14:paraId="29AEA720" w14:textId="77777777" w:rsidR="003514E6" w:rsidRPr="0057296D" w:rsidRDefault="003514E6" w:rsidP="00F56646">
      <w:pPr>
        <w:autoSpaceDE w:val="0"/>
        <w:autoSpaceDN w:val="0"/>
        <w:adjustRightInd w:val="0"/>
        <w:spacing w:after="0" w:line="240" w:lineRule="auto"/>
        <w:ind w:left="567" w:hanging="567"/>
        <w:jc w:val="both"/>
        <w:rPr>
          <w:rFonts w:cs="Tahoma"/>
          <w:color w:val="000000"/>
          <w:sz w:val="20"/>
          <w:szCs w:val="20"/>
        </w:rPr>
      </w:pPr>
      <w:r w:rsidRPr="0057296D">
        <w:rPr>
          <w:rFonts w:cs="Tahoma"/>
          <w:color w:val="000000"/>
          <w:sz w:val="20"/>
          <w:szCs w:val="20"/>
        </w:rPr>
        <w:t>Β.2. Ν. 4067/2012 ΦΕΚ 79 Α’ “ΝΟΚ” και Οδηγίες Σχεδιασμού ΥΠΕΚΑ</w:t>
      </w:r>
    </w:p>
    <w:p w14:paraId="2C4E3E42" w14:textId="77777777" w:rsidR="003514E6" w:rsidRPr="0057296D" w:rsidRDefault="003514E6" w:rsidP="00F56646">
      <w:pPr>
        <w:autoSpaceDE w:val="0"/>
        <w:autoSpaceDN w:val="0"/>
        <w:adjustRightInd w:val="0"/>
        <w:spacing w:before="120" w:after="120" w:line="240" w:lineRule="auto"/>
        <w:jc w:val="both"/>
        <w:rPr>
          <w:rFonts w:cs="Tahoma"/>
          <w:b/>
          <w:color w:val="000000"/>
          <w:sz w:val="20"/>
          <w:szCs w:val="20"/>
        </w:rPr>
      </w:pPr>
      <w:r w:rsidRPr="0057296D">
        <w:rPr>
          <w:rFonts w:cs="Tahoma"/>
          <w:b/>
          <w:color w:val="000000"/>
          <w:sz w:val="20"/>
          <w:szCs w:val="20"/>
        </w:rPr>
        <w:t>(Γ) Πρόσβαση στις μεταφορές</w:t>
      </w:r>
    </w:p>
    <w:p w14:paraId="50B73654" w14:textId="77777777" w:rsidR="003514E6" w:rsidRPr="0057296D" w:rsidRDefault="003514E6" w:rsidP="00F56646">
      <w:pPr>
        <w:autoSpaceDE w:val="0"/>
        <w:autoSpaceDN w:val="0"/>
        <w:adjustRightInd w:val="0"/>
        <w:spacing w:after="0" w:line="240" w:lineRule="auto"/>
        <w:ind w:left="426" w:hanging="426"/>
        <w:jc w:val="both"/>
        <w:rPr>
          <w:rFonts w:cs="Tahoma"/>
          <w:color w:val="000000"/>
          <w:sz w:val="20"/>
          <w:szCs w:val="20"/>
        </w:rPr>
      </w:pPr>
      <w:r w:rsidRPr="0057296D">
        <w:rPr>
          <w:rFonts w:cs="Tahoma"/>
          <w:color w:val="000000"/>
          <w:sz w:val="20"/>
          <w:szCs w:val="20"/>
        </w:rPr>
        <w:t>Γ.1. Κανονισμοί (ΕΕ) με αρ. 1107/2006, 1371/2007, 1177/2010 και 181/2011 για τα δικαιώματα των</w:t>
      </w:r>
      <w:r w:rsidR="00F56646" w:rsidRPr="0057296D">
        <w:rPr>
          <w:rFonts w:cs="Tahoma"/>
          <w:color w:val="000000"/>
          <w:sz w:val="20"/>
          <w:szCs w:val="20"/>
        </w:rPr>
        <w:t xml:space="preserve"> </w:t>
      </w:r>
      <w:r w:rsidRPr="0057296D">
        <w:rPr>
          <w:rFonts w:cs="Tahoma"/>
          <w:color w:val="000000"/>
          <w:sz w:val="20"/>
          <w:szCs w:val="20"/>
        </w:rPr>
        <w:t>επιβατών</w:t>
      </w:r>
    </w:p>
    <w:p w14:paraId="1FAC11E1" w14:textId="77777777" w:rsidR="003514E6" w:rsidRPr="0057296D" w:rsidRDefault="003514E6" w:rsidP="00F56646">
      <w:pPr>
        <w:autoSpaceDE w:val="0"/>
        <w:autoSpaceDN w:val="0"/>
        <w:adjustRightInd w:val="0"/>
        <w:spacing w:after="0" w:line="240" w:lineRule="auto"/>
        <w:ind w:left="426" w:hanging="426"/>
        <w:jc w:val="both"/>
        <w:rPr>
          <w:rFonts w:cs="Tahoma"/>
          <w:color w:val="000000"/>
          <w:sz w:val="20"/>
          <w:szCs w:val="20"/>
        </w:rPr>
      </w:pPr>
      <w:r w:rsidRPr="0057296D">
        <w:rPr>
          <w:rFonts w:cs="Tahoma"/>
          <w:color w:val="000000"/>
          <w:sz w:val="20"/>
          <w:szCs w:val="20"/>
        </w:rPr>
        <w:t>Γ.2. Κανονισμός (EE) με αρ. 1300/2014 της 18ης Νοεμβρίου 2014, σχετικά με τις τεχνικές</w:t>
      </w:r>
      <w:r w:rsidR="00F56646" w:rsidRPr="0057296D">
        <w:rPr>
          <w:rFonts w:cs="Tahoma"/>
          <w:color w:val="000000"/>
          <w:sz w:val="20"/>
          <w:szCs w:val="20"/>
        </w:rPr>
        <w:t xml:space="preserve"> </w:t>
      </w:r>
      <w:r w:rsidRPr="0057296D">
        <w:rPr>
          <w:rFonts w:cs="Tahoma"/>
          <w:color w:val="000000"/>
          <w:sz w:val="20"/>
          <w:szCs w:val="20"/>
        </w:rPr>
        <w:t xml:space="preserve">προδιαγραφές διαλειτουργικότητας για την προσβασιμότητα του σιδηροδρομικού συστήματος </w:t>
      </w:r>
      <w:r w:rsidR="00F56646" w:rsidRPr="0057296D">
        <w:rPr>
          <w:rFonts w:cs="Tahoma"/>
          <w:color w:val="000000"/>
          <w:sz w:val="20"/>
          <w:szCs w:val="20"/>
        </w:rPr>
        <w:t xml:space="preserve">της </w:t>
      </w:r>
      <w:r w:rsidRPr="0057296D">
        <w:rPr>
          <w:rFonts w:cs="Tahoma"/>
          <w:color w:val="000000"/>
          <w:sz w:val="20"/>
          <w:szCs w:val="20"/>
        </w:rPr>
        <w:t>Ένωσης για τα άτομα με αναπηρία και άτομα με μειωμένη κινητικότητα</w:t>
      </w:r>
    </w:p>
    <w:p w14:paraId="2736A4A7" w14:textId="77777777" w:rsidR="003514E6" w:rsidRPr="0057296D" w:rsidRDefault="003514E6" w:rsidP="00F56646">
      <w:pPr>
        <w:autoSpaceDE w:val="0"/>
        <w:autoSpaceDN w:val="0"/>
        <w:adjustRightInd w:val="0"/>
        <w:spacing w:after="0" w:line="240" w:lineRule="auto"/>
        <w:ind w:left="426" w:hanging="426"/>
        <w:jc w:val="both"/>
        <w:rPr>
          <w:rFonts w:cs="Tahoma"/>
          <w:color w:val="000000"/>
          <w:sz w:val="20"/>
          <w:szCs w:val="20"/>
        </w:rPr>
      </w:pPr>
      <w:r w:rsidRPr="0057296D">
        <w:rPr>
          <w:rFonts w:cs="Tahoma"/>
          <w:color w:val="000000"/>
          <w:sz w:val="20"/>
          <w:szCs w:val="20"/>
        </w:rPr>
        <w:t>Γ.3. Ν.4074/2012 ΦΕΚ 88 Α’ “Κύρωση της Σύμβασης για τα δικαιώματα των ατόμων με αναπηρίες και</w:t>
      </w:r>
      <w:r w:rsidR="00F56646" w:rsidRPr="0057296D">
        <w:rPr>
          <w:rFonts w:cs="Tahoma"/>
          <w:color w:val="000000"/>
          <w:sz w:val="20"/>
          <w:szCs w:val="20"/>
        </w:rPr>
        <w:t xml:space="preserve"> </w:t>
      </w:r>
      <w:r w:rsidRPr="0057296D">
        <w:rPr>
          <w:rFonts w:cs="Tahoma"/>
          <w:color w:val="000000"/>
          <w:sz w:val="20"/>
          <w:szCs w:val="20"/>
        </w:rPr>
        <w:t>του Προαιρετικού Πρωτοκόλλου στη Σύμβαση για τα δικαιώματα των ατόμων με αναπηρίες”</w:t>
      </w:r>
    </w:p>
    <w:p w14:paraId="7657722E" w14:textId="77777777" w:rsidR="003514E6" w:rsidRPr="0057296D" w:rsidRDefault="003514E6" w:rsidP="00F56646">
      <w:pPr>
        <w:autoSpaceDE w:val="0"/>
        <w:autoSpaceDN w:val="0"/>
        <w:adjustRightInd w:val="0"/>
        <w:spacing w:after="0" w:line="240" w:lineRule="auto"/>
        <w:ind w:left="426" w:hanging="426"/>
        <w:jc w:val="both"/>
        <w:rPr>
          <w:rFonts w:cs="Tahoma"/>
          <w:color w:val="000000"/>
          <w:sz w:val="20"/>
          <w:szCs w:val="20"/>
        </w:rPr>
      </w:pPr>
      <w:r w:rsidRPr="0057296D">
        <w:rPr>
          <w:rFonts w:cs="Tahoma"/>
          <w:color w:val="000000"/>
          <w:sz w:val="20"/>
          <w:szCs w:val="20"/>
        </w:rPr>
        <w:t>Γ.4. Ν. 4067/2012 ΦΕΚ 79 Α’ “ΝΟΚ”</w:t>
      </w:r>
    </w:p>
    <w:p w14:paraId="13C454E9" w14:textId="77777777" w:rsidR="003514E6" w:rsidRPr="0057296D" w:rsidRDefault="003514E6" w:rsidP="00F56646">
      <w:pPr>
        <w:autoSpaceDE w:val="0"/>
        <w:autoSpaceDN w:val="0"/>
        <w:adjustRightInd w:val="0"/>
        <w:spacing w:after="0" w:line="240" w:lineRule="auto"/>
        <w:ind w:left="426" w:hanging="426"/>
        <w:jc w:val="both"/>
        <w:rPr>
          <w:rFonts w:cs="Tahoma"/>
          <w:color w:val="000000"/>
          <w:sz w:val="20"/>
          <w:szCs w:val="20"/>
        </w:rPr>
      </w:pPr>
      <w:r w:rsidRPr="0057296D">
        <w:rPr>
          <w:rFonts w:cs="Tahoma"/>
          <w:color w:val="000000"/>
          <w:sz w:val="20"/>
          <w:szCs w:val="20"/>
        </w:rPr>
        <w:t>Γ.5. Οδηγίες Σχεδιασμού ΥΠΕΚΑ</w:t>
      </w:r>
    </w:p>
    <w:p w14:paraId="6DFA2E68" w14:textId="77777777" w:rsidR="003514E6" w:rsidRPr="0057296D" w:rsidRDefault="003514E6" w:rsidP="00F56646">
      <w:pPr>
        <w:autoSpaceDE w:val="0"/>
        <w:autoSpaceDN w:val="0"/>
        <w:adjustRightInd w:val="0"/>
        <w:spacing w:before="120" w:after="120" w:line="240" w:lineRule="auto"/>
        <w:jc w:val="both"/>
        <w:rPr>
          <w:rFonts w:cs="Tahoma"/>
          <w:b/>
          <w:color w:val="000000"/>
          <w:sz w:val="20"/>
          <w:szCs w:val="20"/>
        </w:rPr>
      </w:pPr>
      <w:r w:rsidRPr="0057296D">
        <w:rPr>
          <w:rFonts w:cs="Tahoma"/>
          <w:b/>
          <w:color w:val="000000"/>
          <w:sz w:val="20"/>
          <w:szCs w:val="20"/>
        </w:rPr>
        <w:t>(Δ) Πρόσβαση στις υπηρεσίες:</w:t>
      </w:r>
    </w:p>
    <w:p w14:paraId="31D33BBA" w14:textId="77777777" w:rsidR="003514E6" w:rsidRPr="0057296D" w:rsidRDefault="003514E6" w:rsidP="00F56646">
      <w:pPr>
        <w:autoSpaceDE w:val="0"/>
        <w:autoSpaceDN w:val="0"/>
        <w:adjustRightInd w:val="0"/>
        <w:spacing w:after="0" w:line="240" w:lineRule="auto"/>
        <w:ind w:left="426" w:hanging="426"/>
        <w:jc w:val="both"/>
        <w:rPr>
          <w:rFonts w:cs="Tahoma"/>
          <w:color w:val="000000"/>
          <w:sz w:val="20"/>
          <w:szCs w:val="20"/>
        </w:rPr>
      </w:pPr>
      <w:r w:rsidRPr="0057296D">
        <w:rPr>
          <w:rFonts w:cs="Tahoma"/>
          <w:color w:val="000000"/>
          <w:sz w:val="20"/>
          <w:szCs w:val="20"/>
        </w:rPr>
        <w:t>Δ.1. Ν.4074/2012 ΦΕΚ 88 Α’ “Κύρωση της Σύμβασης για τα δικαιώματα των ατόμων με αναπηρίες και</w:t>
      </w:r>
      <w:r w:rsidR="00F56646" w:rsidRPr="0057296D">
        <w:rPr>
          <w:rFonts w:cs="Tahoma"/>
          <w:color w:val="000000"/>
          <w:sz w:val="20"/>
          <w:szCs w:val="20"/>
        </w:rPr>
        <w:t xml:space="preserve"> </w:t>
      </w:r>
      <w:r w:rsidRPr="0057296D">
        <w:rPr>
          <w:rFonts w:cs="Tahoma"/>
          <w:color w:val="000000"/>
          <w:sz w:val="20"/>
          <w:szCs w:val="20"/>
        </w:rPr>
        <w:t>του Προαιρετικού Πρωτοκόλλου στη Σύμβαση για τα δικαιώματα των ατόμων με αναπηρίες”</w:t>
      </w:r>
    </w:p>
    <w:p w14:paraId="0FA71070" w14:textId="77777777" w:rsidR="003514E6" w:rsidRPr="0057296D" w:rsidRDefault="003514E6" w:rsidP="00F56646">
      <w:pPr>
        <w:autoSpaceDE w:val="0"/>
        <w:autoSpaceDN w:val="0"/>
        <w:adjustRightInd w:val="0"/>
        <w:spacing w:after="0" w:line="240" w:lineRule="auto"/>
        <w:ind w:left="426" w:hanging="426"/>
        <w:jc w:val="both"/>
        <w:rPr>
          <w:rFonts w:cs="Tahoma"/>
          <w:color w:val="000000"/>
          <w:sz w:val="20"/>
          <w:szCs w:val="20"/>
        </w:rPr>
      </w:pPr>
      <w:r w:rsidRPr="0057296D">
        <w:rPr>
          <w:rFonts w:cs="Tahoma"/>
          <w:color w:val="000000"/>
          <w:sz w:val="20"/>
          <w:szCs w:val="20"/>
        </w:rPr>
        <w:t>Δ.2. Πρότυπο ΕΛΟΤ 1439 “Οργανισμόςφιλικός σε πολίτες με αναπηρία –Απαιτήσεις και συστάσεις”</w:t>
      </w:r>
    </w:p>
    <w:p w14:paraId="172E3F34" w14:textId="77777777" w:rsidR="003514E6" w:rsidRPr="0057296D" w:rsidRDefault="003514E6" w:rsidP="00F56646">
      <w:pPr>
        <w:autoSpaceDE w:val="0"/>
        <w:autoSpaceDN w:val="0"/>
        <w:adjustRightInd w:val="0"/>
        <w:spacing w:before="120" w:after="120" w:line="240" w:lineRule="auto"/>
        <w:jc w:val="both"/>
        <w:rPr>
          <w:rFonts w:cs="Tahoma"/>
          <w:b/>
          <w:color w:val="000000"/>
          <w:sz w:val="20"/>
          <w:szCs w:val="20"/>
        </w:rPr>
      </w:pPr>
      <w:r w:rsidRPr="0057296D">
        <w:rPr>
          <w:rFonts w:cs="Tahoma"/>
          <w:b/>
          <w:color w:val="000000"/>
          <w:sz w:val="20"/>
          <w:szCs w:val="20"/>
        </w:rPr>
        <w:t>(Ε) Πρόσβαση στα ηλεκτρονικά περιβάλλοντα</w:t>
      </w:r>
    </w:p>
    <w:p w14:paraId="643B6F4D" w14:textId="77777777" w:rsidR="003514E6" w:rsidRPr="0057296D" w:rsidRDefault="003514E6" w:rsidP="00F56646">
      <w:pPr>
        <w:autoSpaceDE w:val="0"/>
        <w:autoSpaceDN w:val="0"/>
        <w:adjustRightInd w:val="0"/>
        <w:spacing w:after="0" w:line="240" w:lineRule="auto"/>
        <w:ind w:left="426" w:hanging="426"/>
        <w:jc w:val="both"/>
        <w:rPr>
          <w:rFonts w:cs="Tahoma"/>
          <w:color w:val="000000"/>
          <w:sz w:val="20"/>
          <w:szCs w:val="20"/>
        </w:rPr>
      </w:pPr>
      <w:r w:rsidRPr="0057296D">
        <w:rPr>
          <w:rFonts w:cs="Tahoma"/>
          <w:color w:val="000000"/>
          <w:sz w:val="20"/>
          <w:szCs w:val="20"/>
        </w:rPr>
        <w:t>Ε.1. Ν.4074/2012 ΦΕΚ 88 Α’ “Κύρωση της Σύμβασης για τα δικαιώματα των ατόμων με αναπηρίες και</w:t>
      </w:r>
      <w:r w:rsidR="00F56646" w:rsidRPr="0057296D">
        <w:rPr>
          <w:rFonts w:cs="Tahoma"/>
          <w:color w:val="000000"/>
          <w:sz w:val="20"/>
          <w:szCs w:val="20"/>
        </w:rPr>
        <w:t xml:space="preserve"> </w:t>
      </w:r>
      <w:r w:rsidRPr="0057296D">
        <w:rPr>
          <w:rFonts w:cs="Tahoma"/>
          <w:color w:val="000000"/>
          <w:sz w:val="20"/>
          <w:szCs w:val="20"/>
        </w:rPr>
        <w:t>του Προαιρετικού Πρωτοκόλλου στη Σύμβαση για τα δικαιώματα των ατόμων με αναπηρίες”</w:t>
      </w:r>
    </w:p>
    <w:p w14:paraId="5729CCC4" w14:textId="77777777" w:rsidR="003514E6" w:rsidRPr="0057296D" w:rsidRDefault="003514E6" w:rsidP="00F56646">
      <w:pPr>
        <w:autoSpaceDE w:val="0"/>
        <w:autoSpaceDN w:val="0"/>
        <w:adjustRightInd w:val="0"/>
        <w:spacing w:after="0" w:line="240" w:lineRule="auto"/>
        <w:ind w:left="426" w:hanging="426"/>
        <w:jc w:val="both"/>
        <w:rPr>
          <w:rFonts w:cs="Tahoma"/>
          <w:color w:val="000000"/>
          <w:sz w:val="20"/>
          <w:szCs w:val="20"/>
        </w:rPr>
      </w:pPr>
      <w:r w:rsidRPr="0057296D">
        <w:rPr>
          <w:rFonts w:cs="Tahoma"/>
          <w:color w:val="000000"/>
          <w:sz w:val="20"/>
          <w:szCs w:val="20"/>
        </w:rPr>
        <w:t>Ε.2. N. 3979/2011 ΦΕΚ 138 Α’ “Για την ηλεκτρονική διακυβέρνηση και λοιπές διατάξεις”</w:t>
      </w:r>
    </w:p>
    <w:p w14:paraId="79A15557" w14:textId="77777777" w:rsidR="003514E6" w:rsidRPr="0057296D" w:rsidRDefault="003514E6" w:rsidP="00F56646">
      <w:pPr>
        <w:autoSpaceDE w:val="0"/>
        <w:autoSpaceDN w:val="0"/>
        <w:adjustRightInd w:val="0"/>
        <w:spacing w:after="0" w:line="240" w:lineRule="auto"/>
        <w:ind w:left="426" w:hanging="426"/>
        <w:jc w:val="both"/>
        <w:rPr>
          <w:rFonts w:cs="Tahoma"/>
          <w:color w:val="000000"/>
          <w:sz w:val="20"/>
          <w:szCs w:val="20"/>
        </w:rPr>
      </w:pPr>
      <w:r w:rsidRPr="0057296D">
        <w:rPr>
          <w:rFonts w:cs="Tahoma"/>
          <w:color w:val="000000"/>
          <w:sz w:val="20"/>
          <w:szCs w:val="20"/>
        </w:rPr>
        <w:t>Ε.3. Αριθ. ΥΑΠ/Φ.40.4/1/989/2012 ΦΕΚ 1301 Β’ “Κύρωση Πλαισίου Παροχής Υπηρεσιών Ηλεκτρονικής</w:t>
      </w:r>
      <w:r w:rsidR="00F56646" w:rsidRPr="0057296D">
        <w:rPr>
          <w:rFonts w:cs="Tahoma"/>
          <w:color w:val="000000"/>
          <w:sz w:val="20"/>
          <w:szCs w:val="20"/>
        </w:rPr>
        <w:t xml:space="preserve"> </w:t>
      </w:r>
      <w:r w:rsidRPr="0057296D">
        <w:rPr>
          <w:rFonts w:cs="Tahoma"/>
          <w:color w:val="000000"/>
          <w:sz w:val="20"/>
          <w:szCs w:val="20"/>
        </w:rPr>
        <w:t>Διακυβέρνησης”</w:t>
      </w:r>
    </w:p>
    <w:p w14:paraId="3D53D827" w14:textId="77777777" w:rsidR="003514E6" w:rsidRPr="0057296D" w:rsidRDefault="003514E6" w:rsidP="00F56646">
      <w:pPr>
        <w:autoSpaceDE w:val="0"/>
        <w:autoSpaceDN w:val="0"/>
        <w:adjustRightInd w:val="0"/>
        <w:spacing w:after="0" w:line="240" w:lineRule="auto"/>
        <w:ind w:left="426" w:hanging="426"/>
        <w:jc w:val="both"/>
        <w:rPr>
          <w:rFonts w:cs="Tahoma"/>
          <w:color w:val="000000"/>
          <w:sz w:val="20"/>
          <w:szCs w:val="20"/>
        </w:rPr>
      </w:pPr>
      <w:r w:rsidRPr="0057296D">
        <w:rPr>
          <w:rFonts w:cs="Tahoma"/>
          <w:color w:val="000000"/>
          <w:sz w:val="20"/>
          <w:szCs w:val="20"/>
        </w:rPr>
        <w:t>Ε.4. Οδηγίες για την Προσβασιμότητα του Περιεχομένου του Ιστού WCAG 2.0</w:t>
      </w:r>
      <w:r w:rsidR="00F56646" w:rsidRPr="0057296D">
        <w:rPr>
          <w:rFonts w:cs="Tahoma"/>
          <w:color w:val="000000"/>
          <w:sz w:val="20"/>
          <w:szCs w:val="20"/>
        </w:rPr>
        <w:t xml:space="preserve"> </w:t>
      </w:r>
      <w:r w:rsidRPr="0057296D">
        <w:rPr>
          <w:rFonts w:cs="Tahoma"/>
          <w:color w:val="000000"/>
          <w:sz w:val="20"/>
          <w:szCs w:val="20"/>
        </w:rPr>
        <w:t>(</w:t>
      </w:r>
      <w:hyperlink r:id="rId19" w:history="1">
        <w:r w:rsidRPr="0057296D">
          <w:rPr>
            <w:rStyle w:val="-"/>
            <w:rFonts w:cs="Tahoma"/>
            <w:sz w:val="20"/>
            <w:szCs w:val="20"/>
          </w:rPr>
          <w:t>http://www.w3c.gr/wai/translations/wcag20.html</w:t>
        </w:r>
      </w:hyperlink>
      <w:r w:rsidRPr="0057296D">
        <w:rPr>
          <w:rFonts w:cs="Tahoma"/>
          <w:color w:val="000000"/>
          <w:sz w:val="20"/>
          <w:szCs w:val="20"/>
        </w:rPr>
        <w:t>)</w:t>
      </w:r>
    </w:p>
    <w:p w14:paraId="54981939" w14:textId="77777777" w:rsidR="003514E6" w:rsidRPr="0057296D" w:rsidRDefault="003514E6" w:rsidP="00F56646">
      <w:pPr>
        <w:autoSpaceDE w:val="0"/>
        <w:autoSpaceDN w:val="0"/>
        <w:adjustRightInd w:val="0"/>
        <w:spacing w:after="0" w:line="240" w:lineRule="auto"/>
        <w:ind w:left="426" w:hanging="426"/>
        <w:jc w:val="both"/>
        <w:rPr>
          <w:rFonts w:cs="Tahoma"/>
          <w:sz w:val="20"/>
          <w:szCs w:val="20"/>
        </w:rPr>
      </w:pPr>
      <w:r w:rsidRPr="0057296D">
        <w:rPr>
          <w:rFonts w:cs="Tahoma"/>
          <w:sz w:val="20"/>
          <w:szCs w:val="20"/>
        </w:rPr>
        <w:t>Ε.5. Βέλτιστες Πρακτικές για Χρήση Διαδικτυακού Περιεχομένου από Κινητές Συσκευές, έκδοση 1.0</w:t>
      </w:r>
      <w:r w:rsidR="00F56646" w:rsidRPr="0057296D">
        <w:rPr>
          <w:rFonts w:cs="Tahoma"/>
          <w:sz w:val="20"/>
          <w:szCs w:val="20"/>
        </w:rPr>
        <w:t xml:space="preserve"> </w:t>
      </w:r>
      <w:r w:rsidRPr="0057296D">
        <w:rPr>
          <w:rFonts w:cs="Tahoma"/>
          <w:sz w:val="20"/>
          <w:szCs w:val="20"/>
        </w:rPr>
        <w:t>(http://www.w3.org/TR/mobile-bp/ - Αγγλικά)</w:t>
      </w:r>
    </w:p>
    <w:p w14:paraId="6A0C7D5D" w14:textId="77777777" w:rsidR="003514E6" w:rsidRPr="0057296D" w:rsidRDefault="003514E6" w:rsidP="00F56646">
      <w:pPr>
        <w:autoSpaceDE w:val="0"/>
        <w:autoSpaceDN w:val="0"/>
        <w:adjustRightInd w:val="0"/>
        <w:spacing w:after="0" w:line="240" w:lineRule="auto"/>
        <w:ind w:left="426" w:hanging="426"/>
        <w:jc w:val="both"/>
        <w:rPr>
          <w:rFonts w:cs="Tahoma"/>
          <w:sz w:val="20"/>
          <w:szCs w:val="20"/>
        </w:rPr>
      </w:pPr>
      <w:r w:rsidRPr="0057296D">
        <w:rPr>
          <w:rFonts w:cs="Tahoma"/>
          <w:sz w:val="20"/>
          <w:szCs w:val="20"/>
        </w:rPr>
        <w:t>Ε.6. Οδηγίες Προσβασιμότητας για User Agents UAAG 2.0 (http://www.w3.org/TR/UAAG20/ - Αγγλικά)</w:t>
      </w:r>
    </w:p>
    <w:p w14:paraId="7C325AEF" w14:textId="77777777" w:rsidR="003514E6" w:rsidRPr="0057296D" w:rsidRDefault="003514E6" w:rsidP="00F56646">
      <w:pPr>
        <w:autoSpaceDE w:val="0"/>
        <w:autoSpaceDN w:val="0"/>
        <w:adjustRightInd w:val="0"/>
        <w:spacing w:after="0" w:line="240" w:lineRule="auto"/>
        <w:ind w:left="426" w:hanging="426"/>
        <w:jc w:val="both"/>
        <w:rPr>
          <w:rFonts w:cs="Tahoma"/>
          <w:sz w:val="20"/>
          <w:szCs w:val="20"/>
        </w:rPr>
      </w:pPr>
      <w:r w:rsidRPr="0057296D">
        <w:rPr>
          <w:rFonts w:cs="Tahoma"/>
          <w:sz w:val="20"/>
          <w:szCs w:val="20"/>
        </w:rPr>
        <w:t>Ε.7. Οδηγίες Προσβασιμότητας για Συγγραφή Περιεχομένου Ιστού ΑΤAG 2.0</w:t>
      </w:r>
      <w:r w:rsidR="00F56646" w:rsidRPr="0057296D">
        <w:rPr>
          <w:rFonts w:cs="Tahoma"/>
          <w:sz w:val="20"/>
          <w:szCs w:val="20"/>
        </w:rPr>
        <w:t xml:space="preserve"> </w:t>
      </w:r>
      <w:r w:rsidRPr="0057296D">
        <w:rPr>
          <w:rFonts w:cs="Tahoma"/>
          <w:sz w:val="20"/>
          <w:szCs w:val="20"/>
        </w:rPr>
        <w:t>(http://www.w3.org/TR/ATAG20/ - Αγγλικά)</w:t>
      </w:r>
    </w:p>
    <w:p w14:paraId="32D77038" w14:textId="77777777" w:rsidR="003514E6" w:rsidRPr="0057296D" w:rsidRDefault="003514E6" w:rsidP="00F56646">
      <w:pPr>
        <w:autoSpaceDE w:val="0"/>
        <w:autoSpaceDN w:val="0"/>
        <w:adjustRightInd w:val="0"/>
        <w:spacing w:before="120" w:after="120" w:line="240" w:lineRule="auto"/>
        <w:jc w:val="both"/>
        <w:rPr>
          <w:rFonts w:cs="Tahoma"/>
          <w:b/>
          <w:color w:val="000000"/>
          <w:sz w:val="20"/>
          <w:szCs w:val="20"/>
        </w:rPr>
      </w:pPr>
      <w:r w:rsidRPr="0057296D">
        <w:rPr>
          <w:rFonts w:cs="Tahoma"/>
          <w:b/>
          <w:color w:val="000000"/>
          <w:sz w:val="20"/>
          <w:szCs w:val="20"/>
        </w:rPr>
        <w:t>(ΣΤ) Πρόσβαση στην πληροφορία-Πληροφόρηση</w:t>
      </w:r>
    </w:p>
    <w:p w14:paraId="0DF8F5AE" w14:textId="77777777" w:rsidR="00CC23C0" w:rsidRPr="0057296D" w:rsidRDefault="003514E6" w:rsidP="00F56646">
      <w:pPr>
        <w:autoSpaceDE w:val="0"/>
        <w:autoSpaceDN w:val="0"/>
        <w:adjustRightInd w:val="0"/>
        <w:spacing w:after="0" w:line="240" w:lineRule="auto"/>
        <w:ind w:left="426" w:hanging="426"/>
        <w:jc w:val="both"/>
        <w:rPr>
          <w:rFonts w:cs="Tahoma"/>
          <w:sz w:val="20"/>
          <w:szCs w:val="20"/>
        </w:rPr>
      </w:pPr>
      <w:r w:rsidRPr="0057296D">
        <w:rPr>
          <w:rFonts w:cs="Tahoma"/>
          <w:sz w:val="20"/>
          <w:szCs w:val="20"/>
        </w:rPr>
        <w:t>ΣΤ.1. Ν.4074/2012 ΦΕΚ 88 Α’ “Κύρωση της Σύμβασης για τα δικαιώματα των ατόμων με αναπηρίες και</w:t>
      </w:r>
      <w:r w:rsidR="00F56646" w:rsidRPr="0057296D">
        <w:rPr>
          <w:rFonts w:cs="Tahoma"/>
          <w:sz w:val="20"/>
          <w:szCs w:val="20"/>
        </w:rPr>
        <w:t xml:space="preserve"> </w:t>
      </w:r>
      <w:r w:rsidRPr="0057296D">
        <w:rPr>
          <w:rFonts w:cs="Tahoma"/>
          <w:sz w:val="20"/>
          <w:szCs w:val="20"/>
        </w:rPr>
        <w:t>του Προαιρετικού Πρωτοκόλλου στη Σύμβαση για τα δικαιώματα των ατόμων με αναπηρίες”-άρθρα 2, 9</w:t>
      </w:r>
      <w:r w:rsidR="00F56646" w:rsidRPr="0057296D">
        <w:rPr>
          <w:rFonts w:cs="Tahoma"/>
          <w:sz w:val="20"/>
          <w:szCs w:val="20"/>
        </w:rPr>
        <w:t xml:space="preserve"> </w:t>
      </w:r>
      <w:r w:rsidRPr="0057296D">
        <w:rPr>
          <w:rFonts w:cs="Tahoma"/>
          <w:sz w:val="20"/>
          <w:szCs w:val="20"/>
        </w:rPr>
        <w:t>και 21 της Σύμβασης.</w:t>
      </w:r>
    </w:p>
    <w:p w14:paraId="22F5C5D1" w14:textId="2C1756A7" w:rsidR="0057296D" w:rsidRDefault="0057296D">
      <w:pPr>
        <w:rPr>
          <w:rFonts w:cs="Tahoma"/>
        </w:rPr>
      </w:pPr>
      <w:r>
        <w:rPr>
          <w:rFonts w:cs="Tahoma"/>
        </w:rPr>
        <w:br w:type="page"/>
      </w:r>
    </w:p>
    <w:p w14:paraId="49B29FD8" w14:textId="77777777" w:rsidR="00D05F10" w:rsidRPr="00520A92" w:rsidRDefault="00EC24A5" w:rsidP="008667BC">
      <w:pPr>
        <w:pStyle w:val="a4"/>
        <w:numPr>
          <w:ilvl w:val="1"/>
          <w:numId w:val="4"/>
        </w:numPr>
        <w:pBdr>
          <w:top w:val="single" w:sz="4" w:space="1" w:color="auto"/>
          <w:left w:val="single" w:sz="4" w:space="4" w:color="auto"/>
          <w:bottom w:val="single" w:sz="4" w:space="1" w:color="auto"/>
          <w:right w:val="single" w:sz="4" w:space="4" w:color="auto"/>
        </w:pBdr>
        <w:shd w:val="clear" w:color="auto" w:fill="C2D69B" w:themeFill="accent3" w:themeFillTint="99"/>
        <w:spacing w:after="160"/>
        <w:ind w:left="426"/>
        <w:rPr>
          <w:b/>
          <w:sz w:val="28"/>
          <w:szCs w:val="28"/>
        </w:rPr>
      </w:pPr>
      <w:r w:rsidRPr="00520A92">
        <w:rPr>
          <w:b/>
          <w:sz w:val="28"/>
          <w:szCs w:val="28"/>
        </w:rPr>
        <w:t xml:space="preserve"> Διευκρινήσεις για την ύπαρξη κρατικής ενίσχυσης στην πράξη</w:t>
      </w:r>
    </w:p>
    <w:p w14:paraId="64AAEECB" w14:textId="77777777" w:rsidR="00DB45E1" w:rsidRPr="00520A92" w:rsidRDefault="00DB45E1" w:rsidP="00D8059D">
      <w:pPr>
        <w:spacing w:line="240" w:lineRule="auto"/>
        <w:rPr>
          <w:rFonts w:cs="Tahoma"/>
        </w:rPr>
      </w:pPr>
      <w:r w:rsidRPr="00520A92">
        <w:rPr>
          <w:rFonts w:cs="Tahoma"/>
        </w:rPr>
        <w:t>Για τον έλεγχο της ύπαρξης κρατικής εν</w:t>
      </w:r>
      <w:r w:rsidR="00D62531" w:rsidRPr="00520A92">
        <w:rPr>
          <w:rFonts w:cs="Tahoma"/>
        </w:rPr>
        <w:t>ίσχυσης στις προτεινόμενες</w:t>
      </w:r>
      <w:r w:rsidRPr="00520A92">
        <w:rPr>
          <w:rFonts w:cs="Tahoma"/>
        </w:rPr>
        <w:t xml:space="preserve"> πρ</w:t>
      </w:r>
      <w:r w:rsidR="00D62531" w:rsidRPr="00520A92">
        <w:rPr>
          <w:rFonts w:cs="Tahoma"/>
        </w:rPr>
        <w:t>άξεις</w:t>
      </w:r>
      <w:r w:rsidRPr="00520A92">
        <w:rPr>
          <w:rFonts w:cs="Tahoma"/>
        </w:rPr>
        <w:t>, διευκρινίζονται τα εξής:</w:t>
      </w:r>
    </w:p>
    <w:p w14:paraId="0C97CCF9" w14:textId="77777777" w:rsidR="00373A6E" w:rsidRPr="00520A92" w:rsidRDefault="00EA073B" w:rsidP="00D8059D">
      <w:pPr>
        <w:spacing w:after="0" w:line="240" w:lineRule="auto"/>
        <w:rPr>
          <w:rFonts w:cs="Tahoma"/>
          <w:b/>
        </w:rPr>
      </w:pPr>
      <w:r w:rsidRPr="00520A92">
        <w:rPr>
          <w:rFonts w:cs="Tahoma"/>
          <w:b/>
        </w:rPr>
        <w:t>Α) Δ</w:t>
      </w:r>
      <w:r w:rsidR="00373A6E" w:rsidRPr="00520A92">
        <w:rPr>
          <w:rFonts w:cs="Tahoma"/>
          <w:b/>
        </w:rPr>
        <w:t xml:space="preserve">ράσεις που δεν ενέχουν στοιχεία κρατικής ενίσχυσης </w:t>
      </w:r>
    </w:p>
    <w:p w14:paraId="369F1D29" w14:textId="77777777" w:rsidR="00D62531" w:rsidRPr="00520A92" w:rsidRDefault="00373A6E" w:rsidP="00D8059D">
      <w:pPr>
        <w:spacing w:after="120" w:line="240" w:lineRule="auto"/>
        <w:jc w:val="both"/>
        <w:rPr>
          <w:rFonts w:cs="Tahoma"/>
        </w:rPr>
      </w:pPr>
      <w:r w:rsidRPr="00520A92">
        <w:rPr>
          <w:rFonts w:cs="Tahoma"/>
        </w:rPr>
        <w:t xml:space="preserve">Η χρηματοδότηση υποδομών που προορίζονται για δραστηριότητες που το κράτος εκτελεί </w:t>
      </w:r>
      <w:r w:rsidR="00D62531" w:rsidRPr="00520A92">
        <w:rPr>
          <w:rFonts w:cs="Tahoma"/>
        </w:rPr>
        <w:t xml:space="preserve">κανονικά κατά την άσκηση της δημόσιας εξουσίας, όπως είναι για παράδειγμα η κατασκευή δημόσιων παιδικών σταθμών (Υποδράση 19.2.4.2) </w:t>
      </w:r>
      <w:r w:rsidR="00D62531" w:rsidRPr="00520A92">
        <w:rPr>
          <w:rFonts w:cs="Tahoma"/>
          <w:u w:val="single"/>
        </w:rPr>
        <w:t>χωρίς αντίτιμο</w:t>
      </w:r>
      <w:r w:rsidR="00D62531" w:rsidRPr="00520A92">
        <w:rPr>
          <w:rFonts w:cs="Tahoma"/>
        </w:rPr>
        <w:t xml:space="preserve">, </w:t>
      </w:r>
      <w:r w:rsidR="00D62531" w:rsidRPr="00520A92">
        <w:rPr>
          <w:rFonts w:cs="Tahoma"/>
          <w:b/>
        </w:rPr>
        <w:t>δε συνιστούν κρατική ενίσχυση</w:t>
      </w:r>
      <w:r w:rsidR="00D62531" w:rsidRPr="00520A92">
        <w:rPr>
          <w:rFonts w:cs="Tahoma"/>
        </w:rPr>
        <w:t>.</w:t>
      </w:r>
    </w:p>
    <w:p w14:paraId="112E8A49" w14:textId="77777777" w:rsidR="00D62531" w:rsidRPr="00520A92" w:rsidRDefault="00D62531" w:rsidP="00D8059D">
      <w:pPr>
        <w:spacing w:after="0" w:line="240" w:lineRule="auto"/>
        <w:jc w:val="both"/>
        <w:rPr>
          <w:rFonts w:cs="Tahoma"/>
        </w:rPr>
      </w:pPr>
      <w:r w:rsidRPr="00520A92">
        <w:rPr>
          <w:rFonts w:cs="Tahoma"/>
        </w:rPr>
        <w:t>Ομοίως, προτεινόμενες δράσεις όπως:</w:t>
      </w:r>
    </w:p>
    <w:p w14:paraId="417BC492" w14:textId="77777777" w:rsidR="00D62531" w:rsidRPr="00520A92" w:rsidRDefault="00D62531" w:rsidP="00D8059D">
      <w:pPr>
        <w:pStyle w:val="a4"/>
        <w:numPr>
          <w:ilvl w:val="0"/>
          <w:numId w:val="57"/>
        </w:numPr>
        <w:spacing w:after="120" w:line="240" w:lineRule="auto"/>
        <w:ind w:left="426"/>
        <w:jc w:val="both"/>
        <w:rPr>
          <w:rFonts w:cs="Tahoma"/>
        </w:rPr>
      </w:pPr>
      <w:r w:rsidRPr="00520A92">
        <w:rPr>
          <w:rFonts w:cs="Tahoma"/>
        </w:rPr>
        <w:t>αγροτικά ιατρεία, κέντρα απασχόλησης και φροντίδας νέων, ηλικιωμένων ή ΑμεΑ, αθλητικοί χώροι (Υποδράση 19.2.4.2)</w:t>
      </w:r>
      <w:r w:rsidR="00C16A6A" w:rsidRPr="00520A92">
        <w:rPr>
          <w:rFonts w:cs="Tahoma"/>
        </w:rPr>
        <w:t>,</w:t>
      </w:r>
    </w:p>
    <w:p w14:paraId="4430FBC4" w14:textId="77777777" w:rsidR="00D62531" w:rsidRPr="00520A92" w:rsidRDefault="00D62531" w:rsidP="00D8059D">
      <w:pPr>
        <w:pStyle w:val="a4"/>
        <w:numPr>
          <w:ilvl w:val="0"/>
          <w:numId w:val="57"/>
        </w:numPr>
        <w:spacing w:after="120" w:line="240" w:lineRule="auto"/>
        <w:ind w:left="426"/>
        <w:jc w:val="both"/>
        <w:rPr>
          <w:rFonts w:cs="Tahoma"/>
        </w:rPr>
      </w:pPr>
      <w:r w:rsidRPr="00520A92">
        <w:rPr>
          <w:rFonts w:cs="Tahoma"/>
        </w:rPr>
        <w:t>υπηρεσίες και υποδομές αναψυχής, ανάπλασης χώρων εντός οικισμών, τουριστικές πληροφορίες  και τουριστικές υποδομές μικρής κλίμακας (πχ άλση, πάρκα/πλατείες, μονοπάτια, διαδρομές, αξιοθέατα, σημάνσεις, κοινόχρηστοι χώροι, προβολή-προώθηση περιοχών, ποδηλατικές διαδρομές κ.α. (Υποδράση 19.2.4.3)</w:t>
      </w:r>
      <w:r w:rsidR="00C16A6A" w:rsidRPr="00520A92">
        <w:rPr>
          <w:rFonts w:cs="Tahoma"/>
        </w:rPr>
        <w:t>,</w:t>
      </w:r>
    </w:p>
    <w:p w14:paraId="36CA5DBB" w14:textId="77777777" w:rsidR="004E7228" w:rsidRDefault="00B6390B" w:rsidP="00D8059D">
      <w:pPr>
        <w:pStyle w:val="a4"/>
        <w:numPr>
          <w:ilvl w:val="0"/>
          <w:numId w:val="57"/>
        </w:numPr>
        <w:spacing w:after="120" w:line="240" w:lineRule="auto"/>
        <w:ind w:left="426"/>
        <w:jc w:val="both"/>
        <w:rPr>
          <w:rFonts w:cs="Tahoma"/>
        </w:rPr>
      </w:pPr>
      <w:r w:rsidRPr="00520A92">
        <w:rPr>
          <w:rFonts w:cs="Tahoma"/>
        </w:rPr>
        <w:t xml:space="preserve">ανάδειξης και προστασίας </w:t>
      </w:r>
      <w:r w:rsidR="004E7228" w:rsidRPr="00520A92">
        <w:rPr>
          <w:rFonts w:cs="Tahoma"/>
        </w:rPr>
        <w:t>της πολιτιστικής – φυσικής κληρονομιάς και περιβαλλοντικής ευαισθητοποίησης όπως έργα καθαρισμού, προστασίας ή αποκατάστασης ή αναβάθμισης τοπίων και χώρων, μελέτες καταγραφής, ενίσχυση πολιτιστικών συλλόγων μέσω της προμήθειας μουσικών οργάνων, στολών κλπ, δημιουργία μουσείων, βιβλιοθηκών, παρεμβάσεις για τη διατήρηση των πολιτιστικών χαρακτηριστικών της υπαίθρου – μύλοι, γεφύρια κ.α. (Υποδράση 19.2.4.5)</w:t>
      </w:r>
      <w:r w:rsidR="00C16A6A" w:rsidRPr="00520A92">
        <w:rPr>
          <w:rFonts w:cs="Tahoma"/>
        </w:rPr>
        <w:t>,</w:t>
      </w:r>
    </w:p>
    <w:p w14:paraId="74F1AB6F" w14:textId="0E7271C9" w:rsidR="00374472" w:rsidRPr="00520A92" w:rsidRDefault="00CF36F9" w:rsidP="00D8059D">
      <w:pPr>
        <w:pStyle w:val="a4"/>
        <w:numPr>
          <w:ilvl w:val="0"/>
          <w:numId w:val="57"/>
        </w:numPr>
        <w:spacing w:after="120" w:line="240" w:lineRule="auto"/>
        <w:ind w:left="426"/>
        <w:jc w:val="both"/>
        <w:rPr>
          <w:rFonts w:cs="Tahoma"/>
        </w:rPr>
      </w:pPr>
      <w:r>
        <w:rPr>
          <w:rFonts w:cs="Tahoma"/>
        </w:rPr>
        <w:t>δημιουργία ή βελτίωση εγγειοβελτιωτικών έργων, όπως λιμνοδεξαμενές, ομβροδεξαμενές, έργων για τη μεταφορά και διανομή του ταμιευμένου ύδατος, αρδευτικών δικτύων, αντλιοστασίων και δεξαμενών, καθώς και λοιπά έργα διαχείρισης υδάτων (Υποδράση 19.2.5.2)</w:t>
      </w:r>
    </w:p>
    <w:p w14:paraId="55148EDB" w14:textId="77777777" w:rsidR="00C16A6A" w:rsidRPr="00520A92" w:rsidRDefault="00C16A6A" w:rsidP="00D8059D">
      <w:pPr>
        <w:spacing w:after="120" w:line="240" w:lineRule="auto"/>
        <w:jc w:val="both"/>
        <w:rPr>
          <w:rFonts w:cs="Tahoma"/>
        </w:rPr>
      </w:pPr>
      <w:r w:rsidRPr="00520A92">
        <w:rPr>
          <w:rFonts w:cs="Tahoma"/>
        </w:rPr>
        <w:t xml:space="preserve">οι οποίες κατασκευάζονται με στόχο τη </w:t>
      </w:r>
      <w:r w:rsidR="008D5079" w:rsidRPr="00520A92">
        <w:rPr>
          <w:rFonts w:cs="Tahoma"/>
        </w:rPr>
        <w:t>δημιουργία</w:t>
      </w:r>
      <w:r w:rsidRPr="00520A92">
        <w:rPr>
          <w:rFonts w:cs="Tahoma"/>
        </w:rPr>
        <w:t xml:space="preserve">, βελτίωση ή επέκταση βασικών υπηρεσιών </w:t>
      </w:r>
      <w:r w:rsidR="008D5079" w:rsidRPr="00520A92">
        <w:rPr>
          <w:rFonts w:cs="Tahoma"/>
          <w:b/>
        </w:rPr>
        <w:t>για την εξυπηρέτηση και τη βελτίωση της ποιότητας ζωής όλου του τοπικού πληθυσμού και παρέχονται δωρεάν στο ευρύ κοινό ή η όποια χρηματική συνεισφορά από το κοινό καλύπτει μέρος μόνο του πραγματικού κόστους της εν λόγω δραστηριότητας και δε μπορεί να θεωρηθεί ως αποζημίωση για την παρεχόμενη υπηρεσία</w:t>
      </w:r>
      <w:r w:rsidR="008D5079" w:rsidRPr="00520A92">
        <w:rPr>
          <w:rStyle w:val="ac"/>
          <w:b/>
        </w:rPr>
        <w:footnoteReference w:id="1"/>
      </w:r>
      <w:r w:rsidR="00FC04ED" w:rsidRPr="00520A92">
        <w:rPr>
          <w:rFonts w:cs="Tahoma"/>
          <w:b/>
        </w:rPr>
        <w:t xml:space="preserve">, </w:t>
      </w:r>
      <w:r w:rsidR="00FC04ED" w:rsidRPr="00520A92">
        <w:rPr>
          <w:rFonts w:cs="Tahoma"/>
        </w:rPr>
        <w:t>αποτελούν δραστηριότητες οι οποίες δύναται να θεωρηθεί ότι διενεργούν οι δημόσιες αρχές, στο πλαίσιο της άσκησης δημόσιας εξουσίας</w:t>
      </w:r>
      <w:r w:rsidR="00FC04ED" w:rsidRPr="00520A92">
        <w:rPr>
          <w:rStyle w:val="ac"/>
        </w:rPr>
        <w:footnoteReference w:id="2"/>
      </w:r>
      <w:r w:rsidR="00FC04ED" w:rsidRPr="00520A92">
        <w:rPr>
          <w:rFonts w:cs="Tahoma"/>
        </w:rPr>
        <w:t xml:space="preserve">, και ως εκ τούτου </w:t>
      </w:r>
      <w:r w:rsidR="00FC1FF0" w:rsidRPr="00520A92">
        <w:rPr>
          <w:rFonts w:cs="Tahoma"/>
        </w:rPr>
        <w:t xml:space="preserve">τα εν λόγω έργα μπορούν να αντιμετωπισθούν ως έργα </w:t>
      </w:r>
      <w:r w:rsidR="00FC1FF0" w:rsidRPr="00520A92">
        <w:rPr>
          <w:rFonts w:cs="Tahoma"/>
          <w:b/>
        </w:rPr>
        <w:t>που δεν ενέχουν στοιχεία κρατικής ενίσχυσης</w:t>
      </w:r>
      <w:r w:rsidR="00FC1FF0" w:rsidRPr="00520A92">
        <w:rPr>
          <w:rFonts w:cs="Tahoma"/>
        </w:rPr>
        <w:t>.</w:t>
      </w:r>
    </w:p>
    <w:p w14:paraId="10B94B37" w14:textId="77777777" w:rsidR="00EA073B" w:rsidRPr="00520A92" w:rsidRDefault="00242955" w:rsidP="00D8059D">
      <w:pPr>
        <w:spacing w:after="120" w:line="240" w:lineRule="auto"/>
        <w:jc w:val="both"/>
        <w:rPr>
          <w:rFonts w:cs="Tahoma"/>
        </w:rPr>
      </w:pPr>
      <w:r w:rsidRPr="00520A92">
        <w:rPr>
          <w:rFonts w:cs="Tahoma"/>
        </w:rPr>
        <w:t>Έργα που δεν ενέχουν στοιχεία κρατικής ενίσχυσης θα εξεταστούν σύμφωνα με τα οριζόμενα στην Ανακοίνωση της Επιτροπής σχετικά με την έννοια της κρατικής ενίσχυσης όπως αναφέρεται στο άρθρο 107, παρ.1 της Συνθήκης για τη λειτουργία της</w:t>
      </w:r>
      <w:r w:rsidR="003E1631" w:rsidRPr="00520A92">
        <w:rPr>
          <w:rFonts w:cs="Tahoma"/>
        </w:rPr>
        <w:t xml:space="preserve"> Ευρωπαϊκής Ένωσης </w:t>
      </w:r>
      <w:r w:rsidRPr="00520A92">
        <w:rPr>
          <w:rFonts w:cs="Tahoma"/>
        </w:rPr>
        <w:t xml:space="preserve">(2016/C262/01). Στις περιπτώσεις αυτές, προκειμένου το σύνολο της δημόσιας χρηματοδότησης της προτεινόμενης δράσης να μην εμπίπτει στους κανόνες περί κρατικών ενισχύσεων, πρέπει να διασφαλιστεί ότι η χρηματοδότηση που παρέχεται για την κατασκευή των σχετικών υποδομών δεν μπορεί να χρησιμοποιηθεί για διεπιδότηση ή για έμμεση επιδότηση άλλων οικονομικών δραστηριοτήτων, συμπεριλαμβανομένης της λειτουργίας των υποδομών. </w:t>
      </w:r>
    </w:p>
    <w:p w14:paraId="2F8746C9" w14:textId="77777777" w:rsidR="008601C8" w:rsidRPr="00520A92" w:rsidRDefault="008601C8" w:rsidP="00D8059D">
      <w:pPr>
        <w:spacing w:after="120" w:line="240" w:lineRule="auto"/>
        <w:jc w:val="both"/>
        <w:rPr>
          <w:rFonts w:cs="Tahoma"/>
        </w:rPr>
      </w:pPr>
      <w:r w:rsidRPr="00520A92">
        <w:rPr>
          <w:rFonts w:cs="Tahoma"/>
        </w:rPr>
        <w:t xml:space="preserve">Προκειμένου να αποφευχθεί η χορήγηση </w:t>
      </w:r>
      <w:r w:rsidR="00EC0A02" w:rsidRPr="00520A92">
        <w:rPr>
          <w:rFonts w:cs="Tahoma"/>
        </w:rPr>
        <w:t xml:space="preserve">οικονομικού πλεονεκτήματος κατά την προμήθεια αγαθών και υπηρεσιών στο πλαίσιο υλοποίησης δράσεων που θα ενταχθούν στην παρούσα πρόσκληση, πρέπει οι τυχόν προμήθειες – υπηρεσίες – εργολαβίες </w:t>
      </w:r>
      <w:r w:rsidR="00EC0A02" w:rsidRPr="00520A92">
        <w:rPr>
          <w:rFonts w:cs="Tahoma"/>
          <w:b/>
        </w:rPr>
        <w:t>να πραγματοποιηθούν μέσω ανοικτής, διαφανούς, αμερόληπτης και άνευ όρων διαγωνιστικής διαδικασίας</w:t>
      </w:r>
      <w:r w:rsidR="00EC0A02" w:rsidRPr="00520A92">
        <w:rPr>
          <w:rFonts w:cs="Tahoma"/>
        </w:rPr>
        <w:t xml:space="preserve"> (σημείο 84, του κεφ. 4 της παραπάνω Ανακοίνωσης της Επιτροπής σχετικά με την έννοια της κρατικής ενίσχυσης), με βάση τις διατάξεις της ισχύουσας κοινοτικής και εθνικής νομοθεσίας περί σύναψης δημοσίων συμβάσεων προμηθειών και υπηρεσιών. </w:t>
      </w:r>
    </w:p>
    <w:p w14:paraId="73B363A2" w14:textId="77777777" w:rsidR="00707329" w:rsidRPr="00520A92" w:rsidRDefault="00707329" w:rsidP="00D8059D">
      <w:pPr>
        <w:spacing w:after="0" w:line="240" w:lineRule="auto"/>
        <w:jc w:val="both"/>
        <w:rPr>
          <w:rFonts w:cs="Tahoma"/>
        </w:rPr>
      </w:pPr>
      <w:r w:rsidRPr="00520A92">
        <w:rPr>
          <w:rFonts w:cs="Tahoma"/>
        </w:rPr>
        <w:t xml:space="preserve">Όσον αφορά στις </w:t>
      </w:r>
      <w:r w:rsidR="00EA073B" w:rsidRPr="00520A92">
        <w:rPr>
          <w:rFonts w:cs="Tahoma"/>
        </w:rPr>
        <w:t xml:space="preserve">πράξεις </w:t>
      </w:r>
      <w:r w:rsidRPr="00520A92">
        <w:rPr>
          <w:rFonts w:cs="Tahoma"/>
        </w:rPr>
        <w:t xml:space="preserve">που περιλαμβάνουν ενέργειες που σχετίζονται με τη χρήση ή παραγωγή </w:t>
      </w:r>
      <w:r w:rsidRPr="00520A92">
        <w:rPr>
          <w:rFonts w:cs="Tahoma"/>
          <w:b/>
        </w:rPr>
        <w:t>Ανανεώσιμων Πηγών Ενέργειας (ΑΠΕ),</w:t>
      </w:r>
      <w:r w:rsidRPr="00520A92">
        <w:rPr>
          <w:rFonts w:cs="Tahoma"/>
        </w:rPr>
        <w:t xml:space="preserve"> (φωτοβολταϊκά, βιοντίζελ, βιοαέριο κ.λ.π.), πρέπει να διευκρινιστεί ότι αν ο κύριος της υποδομής συνάπτει σύμβαση οικονομικού ανταλλάγματος με το διαχειριστή του δικτύου διανομής ηλεκτρικής ενέργειας, τότε </w:t>
      </w:r>
      <w:r w:rsidRPr="00520A92">
        <w:rPr>
          <w:rFonts w:cs="Tahoma"/>
          <w:b/>
        </w:rPr>
        <w:t>υφίσταται οικονομικ</w:t>
      </w:r>
      <w:r w:rsidR="00EA073B" w:rsidRPr="00520A92">
        <w:rPr>
          <w:rFonts w:cs="Tahoma"/>
          <w:b/>
        </w:rPr>
        <w:t>ή δραστηριότητα</w:t>
      </w:r>
      <w:r w:rsidR="00EA073B" w:rsidRPr="00520A92">
        <w:rPr>
          <w:rFonts w:cs="Tahoma"/>
        </w:rPr>
        <w:t>. Στην περίπτωση αυτή πρέπει να διερευνηθεί αν η προτεινόμενη πράξη ενέχει στοιχεία κρατικής ενίσχυσης.</w:t>
      </w:r>
    </w:p>
    <w:p w14:paraId="44023D28" w14:textId="77777777" w:rsidR="004E7228" w:rsidRPr="00520A92" w:rsidRDefault="004E7228" w:rsidP="00D8059D">
      <w:pPr>
        <w:tabs>
          <w:tab w:val="left" w:pos="8192"/>
        </w:tabs>
        <w:spacing w:after="0" w:line="240" w:lineRule="auto"/>
        <w:ind w:left="720"/>
        <w:jc w:val="both"/>
        <w:rPr>
          <w:rFonts w:cs="Tahoma"/>
        </w:rPr>
      </w:pPr>
    </w:p>
    <w:p w14:paraId="24F0F263" w14:textId="77777777" w:rsidR="00EA073B" w:rsidRPr="00520A92" w:rsidRDefault="00EA073B" w:rsidP="00D8059D">
      <w:pPr>
        <w:spacing w:after="0" w:line="240" w:lineRule="auto"/>
        <w:rPr>
          <w:rFonts w:cs="Tahoma"/>
          <w:b/>
        </w:rPr>
      </w:pPr>
      <w:r w:rsidRPr="00520A92">
        <w:rPr>
          <w:rFonts w:cs="Tahoma"/>
          <w:b/>
        </w:rPr>
        <w:t>Β) Δράσεις που χαρακτηρίζονται ως κρατική ενίσχυση</w:t>
      </w:r>
    </w:p>
    <w:p w14:paraId="4A8F850C" w14:textId="77777777" w:rsidR="008C626F" w:rsidRPr="00520A92" w:rsidRDefault="003E1631" w:rsidP="00D8059D">
      <w:pPr>
        <w:spacing w:after="120" w:line="240" w:lineRule="auto"/>
        <w:jc w:val="both"/>
        <w:rPr>
          <w:rFonts w:cs="Tahoma"/>
        </w:rPr>
      </w:pPr>
      <w:r w:rsidRPr="00520A92">
        <w:rPr>
          <w:rFonts w:cs="Tahoma"/>
        </w:rPr>
        <w:t>Σύμφωνα με το σημείο 35 της Ανακοίνωσης της Επιτροπής σχετικά με την έννοια της κρατικής ενίσχυσης (2016/C262/01)</w:t>
      </w:r>
      <w:r w:rsidR="008C626F" w:rsidRPr="00520A92">
        <w:rPr>
          <w:rFonts w:cs="Tahoma"/>
        </w:rPr>
        <w:t xml:space="preserve">, οι </w:t>
      </w:r>
      <w:r w:rsidR="008C626F" w:rsidRPr="00520A92">
        <w:rPr>
          <w:rFonts w:cs="Tahoma"/>
          <w:b/>
        </w:rPr>
        <w:t>δραστηριότητες πολιτισμού ή διαφύλαξης της κληρονομιάς</w:t>
      </w:r>
      <w:r w:rsidR="008C626F" w:rsidRPr="00520A92">
        <w:rPr>
          <w:rFonts w:cs="Tahoma"/>
        </w:rPr>
        <w:t xml:space="preserve"> (συμπεριλαμβανομένης της διατήρησης της φύσης) που χρηματοδοτούνται κατά κύριο λόγο από τις </w:t>
      </w:r>
      <w:r w:rsidR="008C626F" w:rsidRPr="00520A92">
        <w:rPr>
          <w:rFonts w:cs="Tahoma"/>
          <w:b/>
        </w:rPr>
        <w:t>εισφορές</w:t>
      </w:r>
      <w:r w:rsidR="008C626F" w:rsidRPr="00520A92">
        <w:rPr>
          <w:rFonts w:cs="Tahoma"/>
        </w:rPr>
        <w:t xml:space="preserve"> των επισκεπτών ή των χρηστών </w:t>
      </w:r>
      <w:r w:rsidR="00C5569D" w:rsidRPr="00520A92">
        <w:rPr>
          <w:rFonts w:cs="Tahoma"/>
        </w:rPr>
        <w:t xml:space="preserve">ή μέσω άλλων εμπορικών διευθετήσεων (πχ εμπορικές εκθέσεις, κινηματογράφοι, εμπορικές μουσικές παραστάσεις και φεστιβάλ και καλλιτεχνικές σχολές που χρηματοδοτούνται κατά κύριο λόγο από τα δίδακτρα) θα πρέπει να θεωρείται ότι έχουν </w:t>
      </w:r>
      <w:r w:rsidR="00C5569D" w:rsidRPr="00520A92">
        <w:rPr>
          <w:rFonts w:cs="Tahoma"/>
          <w:b/>
        </w:rPr>
        <w:t>οικονομικό χαρακτήρα</w:t>
      </w:r>
      <w:r w:rsidR="00C5569D" w:rsidRPr="00520A92">
        <w:rPr>
          <w:rFonts w:cs="Tahoma"/>
        </w:rPr>
        <w:t>.</w:t>
      </w:r>
    </w:p>
    <w:p w14:paraId="7EF00954" w14:textId="77777777" w:rsidR="00DC5D9A" w:rsidRPr="00520A92" w:rsidRDefault="00DC5D9A" w:rsidP="00D8059D">
      <w:pPr>
        <w:spacing w:after="120" w:line="240" w:lineRule="auto"/>
        <w:jc w:val="both"/>
        <w:rPr>
          <w:rFonts w:cs="Tahoma"/>
        </w:rPr>
      </w:pPr>
      <w:r w:rsidRPr="00520A92">
        <w:rPr>
          <w:rFonts w:cs="Tahoma"/>
        </w:rPr>
        <w:t xml:space="preserve">Παρομοίως, οι δραστηριότητες πολιτισμού ή διαφύλαξης της κληρονομιάς που λειτουργούν </w:t>
      </w:r>
      <w:r w:rsidRPr="00520A92">
        <w:rPr>
          <w:rFonts w:cs="Tahoma"/>
          <w:b/>
        </w:rPr>
        <w:t xml:space="preserve">αποκλειστικά και μόνο προς όφελος ορισμένων επιχειρήσεων και όχι του ευρέος κοινού </w:t>
      </w:r>
      <w:r w:rsidRPr="00520A92">
        <w:rPr>
          <w:rFonts w:cs="Tahoma"/>
        </w:rPr>
        <w:t xml:space="preserve">( πχ η αποκατάσταση ενός ιστορικού κτιρίου χρησιμοποιούμενου από ιδιωτική εταιρεία, συνεδριακοί χώροι των οποίων η χρήση συνοδεύεται από χρηματικό αντάλλαγμα) </w:t>
      </w:r>
      <w:r w:rsidRPr="00520A92">
        <w:rPr>
          <w:rFonts w:cs="Tahoma"/>
          <w:b/>
        </w:rPr>
        <w:t>θα πρέπει να θεωρούνται κατά κανόνα ότι έχουν οικονομικό χαρακτήρα</w:t>
      </w:r>
      <w:r w:rsidRPr="00520A92">
        <w:rPr>
          <w:rFonts w:cs="Tahoma"/>
        </w:rPr>
        <w:t>.</w:t>
      </w:r>
    </w:p>
    <w:p w14:paraId="59A2D1E7" w14:textId="77777777" w:rsidR="00881354" w:rsidRPr="00520A92" w:rsidRDefault="00881354" w:rsidP="00D8059D">
      <w:pPr>
        <w:spacing w:after="0" w:line="240" w:lineRule="auto"/>
        <w:jc w:val="both"/>
        <w:rPr>
          <w:rFonts w:cs="Tahoma"/>
        </w:rPr>
      </w:pPr>
      <w:r w:rsidRPr="00520A92">
        <w:rPr>
          <w:rFonts w:cs="Tahoma"/>
        </w:rPr>
        <w:t xml:space="preserve">Με βάση τα παραπάνω, προτεινόμενες πράξεις στο πλαίσιο των υποδράσεων 19.2.4.3 και 19.2.4.5 (πχ τουριστικές υποδομές μικρής κλίμακας, </w:t>
      </w:r>
      <w:r w:rsidR="00AF019D" w:rsidRPr="00520A92">
        <w:rPr>
          <w:rFonts w:cs="Tahoma"/>
        </w:rPr>
        <w:t xml:space="preserve">υποδομές αναψυχής, δημιουργία εκθετηρίων, πολιτιστικών/συνεδριακών κέντρων, μουσείων, βιβλιοθηκών, δράσεις ενημέρωσης και πληροφόρησης, διοργάνωση συναντήσεων, ημερίδων, σχεδίαση ενημερωτικού υλικού και υλικού προώθησης, δράσεις περιβαλλοντικής ευαισθητοποίησης) </w:t>
      </w:r>
      <w:r w:rsidR="00AF019D" w:rsidRPr="00520A92">
        <w:rPr>
          <w:rFonts w:cs="Tahoma"/>
          <w:b/>
        </w:rPr>
        <w:t>θα πρέπει να</w:t>
      </w:r>
      <w:r w:rsidR="003121CE" w:rsidRPr="00520A92">
        <w:rPr>
          <w:rFonts w:cs="Tahoma"/>
          <w:b/>
        </w:rPr>
        <w:t xml:space="preserve"> εξεταστούν αν εμπίπτουν στην εν </w:t>
      </w:r>
      <w:r w:rsidR="00AF019D" w:rsidRPr="00520A92">
        <w:rPr>
          <w:rFonts w:cs="Tahoma"/>
          <w:b/>
        </w:rPr>
        <w:t>λόγω κατηγορία</w:t>
      </w:r>
      <w:r w:rsidR="00AF019D" w:rsidRPr="00520A92">
        <w:rPr>
          <w:rFonts w:cs="Tahoma"/>
        </w:rPr>
        <w:t>.</w:t>
      </w:r>
    </w:p>
    <w:p w14:paraId="330BEFCD" w14:textId="77777777" w:rsidR="00D8059D" w:rsidRDefault="00D8059D" w:rsidP="00D8059D">
      <w:pPr>
        <w:spacing w:after="0" w:line="240" w:lineRule="auto"/>
        <w:jc w:val="both"/>
        <w:rPr>
          <w:rFonts w:cs="Tahoma"/>
        </w:rPr>
      </w:pPr>
    </w:p>
    <w:p w14:paraId="565B6475" w14:textId="06B04321" w:rsidR="00AF5142" w:rsidRPr="00A83B66" w:rsidRDefault="00111A02" w:rsidP="00D8059D">
      <w:pPr>
        <w:spacing w:after="0" w:line="240" w:lineRule="auto"/>
        <w:jc w:val="both"/>
        <w:rPr>
          <w:rFonts w:cs="Tahoma"/>
        </w:rPr>
      </w:pPr>
      <w:r w:rsidRPr="00A83B66">
        <w:rPr>
          <w:rFonts w:cs="Tahoma"/>
        </w:rPr>
        <w:t xml:space="preserve">Η </w:t>
      </w:r>
      <w:r w:rsidRPr="00A83B66">
        <w:rPr>
          <w:rFonts w:cs="Tahoma"/>
          <w:b/>
        </w:rPr>
        <w:t>ένταση ενίσχυσης</w:t>
      </w:r>
      <w:r w:rsidRPr="00A83B66">
        <w:rPr>
          <w:rFonts w:cs="Tahoma"/>
        </w:rPr>
        <w:t xml:space="preserve"> των πράξεων, ανάλογα με το αν εμπίπτουν ή όχι στους κανόνες Κρατικών Ενισχύσεων</w:t>
      </w:r>
      <w:r w:rsidR="00A45B61" w:rsidRPr="00A83B66">
        <w:rPr>
          <w:rFonts w:cs="Tahoma"/>
        </w:rPr>
        <w:t>, καθορίζεται ως εξής:</w:t>
      </w:r>
      <w:r w:rsidRPr="00A83B66">
        <w:rPr>
          <w:rFonts w:cs="Tahoma"/>
        </w:rPr>
        <w:t xml:space="preserve"> </w:t>
      </w:r>
    </w:p>
    <w:p w14:paraId="0B29B8AB" w14:textId="77777777" w:rsidR="00AF5142" w:rsidRPr="00A83B66" w:rsidRDefault="00AF5142" w:rsidP="00D8059D">
      <w:pPr>
        <w:spacing w:after="0" w:line="240" w:lineRule="auto"/>
        <w:jc w:val="both"/>
        <w:rPr>
          <w:rFonts w:cs="Tahoma"/>
        </w:rPr>
      </w:pPr>
      <w:r w:rsidRPr="00A83B66">
        <w:rPr>
          <w:rFonts w:cs="Tahoma"/>
        </w:rPr>
        <w:t xml:space="preserve">Α.(1) Στην περίπτωση που η πράξη </w:t>
      </w:r>
      <w:r w:rsidRPr="00A83B66">
        <w:rPr>
          <w:rFonts w:cs="Tahoma"/>
          <w:u w:val="single"/>
        </w:rPr>
        <w:t>δεν εμπίπτει</w:t>
      </w:r>
      <w:r w:rsidRPr="00A83B66">
        <w:rPr>
          <w:rFonts w:cs="Tahoma"/>
        </w:rPr>
        <w:t xml:space="preserve"> στους κανόνες Κρατικών Ενισχύσεων και </w:t>
      </w:r>
      <w:r w:rsidRPr="00A83B66">
        <w:rPr>
          <w:rFonts w:cs="Tahoma"/>
          <w:u w:val="single"/>
        </w:rPr>
        <w:t>δεν έχει έσοδα</w:t>
      </w:r>
      <w:r w:rsidRPr="00A83B66">
        <w:rPr>
          <w:rFonts w:cs="Tahoma"/>
        </w:rPr>
        <w:t xml:space="preserve">, η ένταση της ενίσχυσης είναι </w:t>
      </w:r>
      <w:r w:rsidRPr="00A83B66">
        <w:rPr>
          <w:rFonts w:cs="Tahoma"/>
          <w:u w:val="single"/>
        </w:rPr>
        <w:t>100%</w:t>
      </w:r>
      <w:r w:rsidRPr="00A83B66">
        <w:rPr>
          <w:rFonts w:cs="Tahoma"/>
        </w:rPr>
        <w:t xml:space="preserve"> των επιλέξιμων δαπανών. (ΚΑΝ. 1303/2013, αρ.61) </w:t>
      </w:r>
    </w:p>
    <w:p w14:paraId="5A9E3BA1" w14:textId="77777777" w:rsidR="00AF5142" w:rsidRPr="00A83B66" w:rsidRDefault="00AF5142" w:rsidP="00D8059D">
      <w:pPr>
        <w:spacing w:after="240" w:line="240" w:lineRule="auto"/>
        <w:jc w:val="both"/>
        <w:rPr>
          <w:rFonts w:cs="Tahoma"/>
        </w:rPr>
      </w:pPr>
      <w:r w:rsidRPr="00A83B66">
        <w:rPr>
          <w:rFonts w:cs="Tahoma"/>
        </w:rPr>
        <w:t xml:space="preserve">Α.(2) Στην περίπτωση που η πράξη </w:t>
      </w:r>
      <w:r w:rsidRPr="00A83B66">
        <w:rPr>
          <w:rFonts w:cs="Tahoma"/>
          <w:u w:val="single"/>
        </w:rPr>
        <w:t>δεν εμπίπτει</w:t>
      </w:r>
      <w:r w:rsidRPr="00A83B66">
        <w:rPr>
          <w:rFonts w:cs="Tahoma"/>
        </w:rPr>
        <w:t xml:space="preserve"> στους κανόνες Κρατικών Ενισχύσεων αλλά </w:t>
      </w:r>
      <w:r w:rsidRPr="00A83B66">
        <w:rPr>
          <w:rFonts w:cs="Tahoma"/>
          <w:u w:val="single"/>
        </w:rPr>
        <w:t>έχει έσοδα</w:t>
      </w:r>
      <w:r w:rsidRPr="00A83B66">
        <w:rPr>
          <w:rFonts w:cs="Tahoma"/>
        </w:rPr>
        <w:t xml:space="preserve">, η έντασης ενίσχυσης ανέρχεται </w:t>
      </w:r>
      <w:r w:rsidRPr="00A83B66">
        <w:rPr>
          <w:rFonts w:cs="Tahoma"/>
          <w:u w:val="single"/>
        </w:rPr>
        <w:t>σε ποσοστό (%) που καθορίζεται από Χρηματοοικονομική</w:t>
      </w:r>
      <w:r w:rsidR="000B2760" w:rsidRPr="00A83B66">
        <w:rPr>
          <w:rFonts w:cs="Tahoma"/>
          <w:u w:val="single"/>
        </w:rPr>
        <w:t xml:space="preserve"> Ανάλυση</w:t>
      </w:r>
      <w:r w:rsidR="000B2760" w:rsidRPr="00A83B66">
        <w:rPr>
          <w:rFonts w:cs="Tahoma"/>
        </w:rPr>
        <w:t xml:space="preserve"> των επιλέξιμων δαπανών, σ</w:t>
      </w:r>
      <w:r w:rsidR="00AE66C3" w:rsidRPr="00A83B66">
        <w:rPr>
          <w:rFonts w:cs="Tahoma"/>
        </w:rPr>
        <w:t>ύμφωνα με το αρχείο</w:t>
      </w:r>
      <w:r w:rsidR="000B2760" w:rsidRPr="00A83B66">
        <w:rPr>
          <w:rFonts w:cs="Tahoma"/>
        </w:rPr>
        <w:t xml:space="preserve"> </w:t>
      </w:r>
      <w:r w:rsidR="00AE66C3" w:rsidRPr="00A83B66">
        <w:rPr>
          <w:rFonts w:cs="Tahoma"/>
        </w:rPr>
        <w:t>«</w:t>
      </w:r>
      <w:r w:rsidR="000B2760" w:rsidRPr="00A83B66">
        <w:rPr>
          <w:rFonts w:cs="Tahoma"/>
        </w:rPr>
        <w:t>Πίνακες Υπολογισμού Καθαρών Εσόδων</w:t>
      </w:r>
      <w:r w:rsidR="00AE66C3" w:rsidRPr="00A83B66">
        <w:rPr>
          <w:rFonts w:cs="Tahoma"/>
        </w:rPr>
        <w:t>»</w:t>
      </w:r>
      <w:r w:rsidR="000B2760" w:rsidRPr="00A83B66">
        <w:rPr>
          <w:rFonts w:cs="Tahoma"/>
        </w:rPr>
        <w:t xml:space="preserve"> ((Ε.Ι.1_4). αρχείο </w:t>
      </w:r>
      <w:r w:rsidR="000B2760" w:rsidRPr="00A83B66">
        <w:rPr>
          <w:rFonts w:cs="Tahoma"/>
          <w:lang w:val="en-US"/>
        </w:rPr>
        <w:t>excel</w:t>
      </w:r>
      <w:r w:rsidR="000B2760" w:rsidRPr="00A83B66">
        <w:rPr>
          <w:rFonts w:cs="Tahoma"/>
        </w:rPr>
        <w:t xml:space="preserve">) </w:t>
      </w:r>
      <w:r w:rsidR="00AE66C3" w:rsidRPr="00A83B66">
        <w:rPr>
          <w:rFonts w:cs="Tahoma"/>
        </w:rPr>
        <w:t>που επισυνάπτεται</w:t>
      </w:r>
      <w:r w:rsidRPr="00A83B66">
        <w:rPr>
          <w:rFonts w:cs="Tahoma"/>
        </w:rPr>
        <w:t xml:space="preserve"> </w:t>
      </w:r>
      <w:r w:rsidR="000B2760" w:rsidRPr="00A83B66">
        <w:rPr>
          <w:rFonts w:cs="Tahoma"/>
        </w:rPr>
        <w:t>στην παρούσα πρόσκληση</w:t>
      </w:r>
      <w:r w:rsidR="00D75782" w:rsidRPr="00A83B66">
        <w:rPr>
          <w:rFonts w:cs="Tahoma"/>
        </w:rPr>
        <w:t>.</w:t>
      </w:r>
      <w:r w:rsidR="000B2760" w:rsidRPr="00A83B66">
        <w:rPr>
          <w:rFonts w:cs="Tahoma"/>
        </w:rPr>
        <w:t xml:space="preserve"> </w:t>
      </w:r>
      <w:r w:rsidRPr="00A83B66">
        <w:rPr>
          <w:rFonts w:cs="Tahoma"/>
        </w:rPr>
        <w:t>(</w:t>
      </w:r>
      <w:r w:rsidR="00D75782" w:rsidRPr="00A83B66">
        <w:rPr>
          <w:rFonts w:cs="Tahoma"/>
        </w:rPr>
        <w:t>ΚΑΝ. 1303/2013, αρ.61, παρ.7.β)</w:t>
      </w:r>
    </w:p>
    <w:p w14:paraId="03628295" w14:textId="77777777" w:rsidR="00AF5142" w:rsidRPr="00BC3A88" w:rsidRDefault="00AF5142" w:rsidP="00D8059D">
      <w:pPr>
        <w:spacing w:after="0" w:line="240" w:lineRule="auto"/>
        <w:jc w:val="both"/>
        <w:rPr>
          <w:rFonts w:cs="Tahoma"/>
        </w:rPr>
      </w:pPr>
      <w:r w:rsidRPr="00BC3A88">
        <w:rPr>
          <w:rFonts w:cs="Tahoma"/>
        </w:rPr>
        <w:t xml:space="preserve">Β.(1) Στην περίπτωση που η πράξη </w:t>
      </w:r>
      <w:r w:rsidRPr="00BC3A88">
        <w:rPr>
          <w:rFonts w:cs="Tahoma"/>
          <w:u w:val="single"/>
        </w:rPr>
        <w:t>εμπίπτει</w:t>
      </w:r>
      <w:r w:rsidRPr="00BC3A88">
        <w:rPr>
          <w:rFonts w:cs="Tahoma"/>
        </w:rPr>
        <w:t xml:space="preserve"> στους κανόνες Κρατικών Ενισχύσεων η ένταση ενίσχυσης ανέρχεται </w:t>
      </w:r>
      <w:r w:rsidRPr="00BC3A88">
        <w:rPr>
          <w:rFonts w:cs="Tahoma"/>
          <w:u w:val="single"/>
        </w:rPr>
        <w:t>σε ποσοστό</w:t>
      </w:r>
      <w:r w:rsidR="00D75782" w:rsidRPr="00BC3A88">
        <w:rPr>
          <w:rFonts w:cs="Tahoma"/>
          <w:u w:val="single"/>
        </w:rPr>
        <w:t xml:space="preserve"> (%)</w:t>
      </w:r>
      <w:r w:rsidRPr="00BC3A88">
        <w:rPr>
          <w:rFonts w:cs="Tahoma"/>
          <w:u w:val="single"/>
        </w:rPr>
        <w:t xml:space="preserve"> που καθορίζεται μετά από την υποβολή</w:t>
      </w:r>
      <w:r w:rsidRPr="00BC3A88">
        <w:rPr>
          <w:rFonts w:cs="Tahoma"/>
        </w:rPr>
        <w:t xml:space="preserve"> του συνημμένου αρχείου της πρόσκλησης </w:t>
      </w:r>
      <w:r w:rsidR="00011E60" w:rsidRPr="00BC3A88">
        <w:rPr>
          <w:rFonts w:cs="Tahoma"/>
        </w:rPr>
        <w:t>«Πίνακες Υπολογισμού Καθαρών Εσόδων» ((Ε.Ι.1_4). αρχείο excel)</w:t>
      </w:r>
      <w:r w:rsidRPr="00BC3A88">
        <w:rPr>
          <w:rFonts w:cs="Tahoma"/>
        </w:rPr>
        <w:t xml:space="preserve">. (ΚΑΝ 651/2014, άρ.53, 55, 56) </w:t>
      </w:r>
    </w:p>
    <w:p w14:paraId="7538419A" w14:textId="77777777" w:rsidR="00AF5142" w:rsidRPr="00BC3A88" w:rsidRDefault="00AF5142" w:rsidP="00D8059D">
      <w:pPr>
        <w:spacing w:after="240" w:line="240" w:lineRule="auto"/>
        <w:jc w:val="both"/>
        <w:rPr>
          <w:rFonts w:cs="Tahoma"/>
        </w:rPr>
      </w:pPr>
      <w:r w:rsidRPr="00BC3A88">
        <w:rPr>
          <w:rFonts w:cs="Tahoma"/>
        </w:rPr>
        <w:t xml:space="preserve">Β.(2) Στην περίπτωση που η πράξη </w:t>
      </w:r>
      <w:r w:rsidRPr="00BC3A88">
        <w:rPr>
          <w:rFonts w:cs="Tahoma"/>
          <w:u w:val="single"/>
        </w:rPr>
        <w:t>εμπίπτει</w:t>
      </w:r>
      <w:r w:rsidRPr="00BC3A88">
        <w:rPr>
          <w:rFonts w:cs="Tahoma"/>
        </w:rPr>
        <w:t xml:space="preserve"> στους κανόνες Κρατικών Ενισχύσεων η ένταση ενίσχυσης ανέρχεται σε καθορισμένο </w:t>
      </w:r>
      <w:r w:rsidRPr="00BC3A88">
        <w:rPr>
          <w:rFonts w:cs="Tahoma"/>
          <w:u w:val="single"/>
        </w:rPr>
        <w:t>ποσοστό 80% (με επιλογή του Δικαιούχου)</w:t>
      </w:r>
      <w:r w:rsidRPr="00BC3A88">
        <w:rPr>
          <w:rFonts w:cs="Tahoma"/>
        </w:rPr>
        <w:t xml:space="preserve"> εφόσον η πράξη αφορά ενισχύσεις για τον Πολιτισμό και τη διατήρηση της Κληρονομιάς, ή αθλητικές υποδομές και πολυλειτουργικές ψυχαγωγικές υποδομές. (ΚΑΝ 651/2014, άρ.53 &amp; 55)</w:t>
      </w:r>
      <w:r w:rsidR="006C701D" w:rsidRPr="00BC3A88">
        <w:rPr>
          <w:rFonts w:cs="Tahoma"/>
        </w:rPr>
        <w:t>.</w:t>
      </w:r>
    </w:p>
    <w:p w14:paraId="75138B36" w14:textId="09D07C86" w:rsidR="0059138E" w:rsidRPr="0059138E" w:rsidRDefault="00D8059D" w:rsidP="00D8059D">
      <w:pPr>
        <w:rPr>
          <w:rFonts w:cs="Tahoma"/>
          <w:sz w:val="24"/>
          <w:szCs w:val="24"/>
        </w:rPr>
      </w:pPr>
      <w:r>
        <w:rPr>
          <w:rFonts w:cs="Tahoma"/>
          <w:sz w:val="24"/>
          <w:szCs w:val="24"/>
        </w:rPr>
        <w:br w:type="page"/>
      </w:r>
    </w:p>
    <w:tbl>
      <w:tblPr>
        <w:tblStyle w:val="a7"/>
        <w:tblW w:w="0" w:type="auto"/>
        <w:tblInd w:w="108" w:type="dxa"/>
        <w:shd w:val="clear" w:color="auto" w:fill="C2D69B" w:themeFill="accent3" w:themeFillTint="99"/>
        <w:tblLook w:val="04A0" w:firstRow="1" w:lastRow="0" w:firstColumn="1" w:lastColumn="0" w:noHBand="0" w:noVBand="1"/>
      </w:tblPr>
      <w:tblGrid>
        <w:gridCol w:w="9746"/>
      </w:tblGrid>
      <w:tr w:rsidR="008D3A2E" w:rsidRPr="00591C2A" w14:paraId="6A4E5B5E" w14:textId="77777777" w:rsidTr="00E91AD7">
        <w:tc>
          <w:tcPr>
            <w:tcW w:w="9746" w:type="dxa"/>
            <w:shd w:val="clear" w:color="auto" w:fill="C2D69B" w:themeFill="accent3" w:themeFillTint="99"/>
          </w:tcPr>
          <w:p w14:paraId="61147EB9" w14:textId="77777777" w:rsidR="008D3A2E" w:rsidRPr="00591C2A" w:rsidRDefault="008D3A2E" w:rsidP="008667BC">
            <w:pPr>
              <w:pStyle w:val="a4"/>
              <w:numPr>
                <w:ilvl w:val="1"/>
                <w:numId w:val="4"/>
              </w:numPr>
              <w:spacing w:after="160"/>
              <w:ind w:left="459"/>
              <w:rPr>
                <w:b/>
                <w:sz w:val="28"/>
                <w:szCs w:val="28"/>
              </w:rPr>
            </w:pPr>
            <w:r w:rsidRPr="00591C2A">
              <w:rPr>
                <w:b/>
                <w:sz w:val="28"/>
                <w:szCs w:val="28"/>
              </w:rPr>
              <w:t xml:space="preserve">Οδηγίες </w:t>
            </w:r>
            <w:r w:rsidR="00D05F10">
              <w:rPr>
                <w:b/>
                <w:sz w:val="28"/>
                <w:szCs w:val="28"/>
              </w:rPr>
              <w:t xml:space="preserve">ΕΣΠΑ </w:t>
            </w:r>
            <w:r w:rsidRPr="00591C2A">
              <w:rPr>
                <w:b/>
                <w:sz w:val="28"/>
                <w:szCs w:val="28"/>
              </w:rPr>
              <w:t xml:space="preserve">για την αρχική αξιολόγηση του κριτηρίου ύπαρξης κρατικής ενίσχυσης στην πράξη </w:t>
            </w:r>
          </w:p>
        </w:tc>
      </w:tr>
    </w:tbl>
    <w:p w14:paraId="5B140F05" w14:textId="77777777" w:rsidR="00BE5C11" w:rsidRPr="00591C2A" w:rsidRDefault="00BE5C11" w:rsidP="0034432E">
      <w:pPr>
        <w:autoSpaceDE w:val="0"/>
        <w:autoSpaceDN w:val="0"/>
        <w:adjustRightInd w:val="0"/>
        <w:spacing w:before="120" w:after="120" w:line="240" w:lineRule="auto"/>
        <w:jc w:val="both"/>
        <w:rPr>
          <w:rFonts w:cs="Tahoma"/>
          <w:color w:val="000000"/>
        </w:rPr>
      </w:pPr>
      <w:r w:rsidRPr="00591C2A">
        <w:rPr>
          <w:rFonts w:cs="Tahoma"/>
          <w:color w:val="000000"/>
        </w:rPr>
        <w:t xml:space="preserve">Με το παρόν κείμενο παρέχονται κατευθύνσεις/οδηγίες για την αξιολόγηση του κριτηρίου της </w:t>
      </w:r>
      <w:r w:rsidRPr="00591C2A">
        <w:rPr>
          <w:rFonts w:cs="Tahoma,Bold"/>
          <w:b/>
          <w:bCs/>
          <w:color w:val="000000"/>
        </w:rPr>
        <w:t>συμβατότητας της πράξης με τους κανόνες του ανταγωνισμού και των κρατικών ενισχύσεων</w:t>
      </w:r>
      <w:r w:rsidRPr="00591C2A">
        <w:rPr>
          <w:rFonts w:cs="Tahoma"/>
          <w:color w:val="000000"/>
        </w:rPr>
        <w:t xml:space="preserve">. Λαμβάνοντας υπόψη ότι η έννοια της κρατικής ενίσχυσης είναι μια αντικειμενική και νομική έννοια που ορίζεται απευθείας από τη Συνθήκη, με το παρόν κείμενο επιχειρείται να διευκρινισθεί ο τρόπος με τον οποίο ερμηνεύονται από την Επιτροπή οι διατάξεις της Συνθήκης, σύμφωνα με τη νομολογία της ΕΕ και με την επιφύλαξη της ερμηνείας του Δικαστηρίου της Ευρωπαϊκής Ένωσης. Στο εγγύς μέλλον πρόκειται να εκδοθεί εγχειρίδιο που θα καθοδηγεί πιο αναλυτικά τις ΔΑ αναφορικά με την αξιολόγηση του κριτηρίου συμμόρφωσης με τους κανόνες των κρατικών ενισχύσεων. </w:t>
      </w:r>
    </w:p>
    <w:p w14:paraId="2B9125E8" w14:textId="77777777" w:rsidR="00BE5C11" w:rsidRPr="00591C2A" w:rsidRDefault="00BE5C11" w:rsidP="00485AFE">
      <w:pPr>
        <w:autoSpaceDE w:val="0"/>
        <w:autoSpaceDN w:val="0"/>
        <w:adjustRightInd w:val="0"/>
        <w:spacing w:before="120" w:after="120" w:line="240" w:lineRule="auto"/>
        <w:jc w:val="both"/>
        <w:rPr>
          <w:rFonts w:cs="Tahoma"/>
          <w:color w:val="000000"/>
        </w:rPr>
      </w:pPr>
      <w:r w:rsidRPr="00591C2A">
        <w:rPr>
          <w:rFonts w:cs="Tahoma"/>
          <w:color w:val="000000"/>
        </w:rPr>
        <w:t>Με τις διατάξεις του άρθρου 107 παρ.1 της Συνθήκης για τη Λειτουργία της Ε.Ε. (εφεξής ΣΛΕΕ)</w:t>
      </w:r>
      <w:r w:rsidR="00485AFE" w:rsidRPr="00591C2A">
        <w:rPr>
          <w:rFonts w:cs="Tahoma"/>
          <w:color w:val="000000"/>
        </w:rPr>
        <w:t xml:space="preserve"> </w:t>
      </w:r>
      <w:r w:rsidRPr="00591C2A">
        <w:rPr>
          <w:rFonts w:cs="Tahoma"/>
          <w:color w:val="000000"/>
        </w:rPr>
        <w:t>εισάγεται η απαγόρευση χορήγησης κρατικών ενισχύσεων, δηλαδή η «αρχή του ασυμβίβαστου»,</w:t>
      </w:r>
      <w:r w:rsidR="00485AFE" w:rsidRPr="00591C2A">
        <w:rPr>
          <w:rFonts w:cs="Tahoma"/>
          <w:color w:val="000000"/>
        </w:rPr>
        <w:t xml:space="preserve"> </w:t>
      </w:r>
      <w:r w:rsidRPr="00591C2A">
        <w:rPr>
          <w:rFonts w:cs="Tahoma"/>
          <w:color w:val="000000"/>
        </w:rPr>
        <w:t>σύμφωνα με την οποία: «Ενισχύσεις που χορηγούνται υπό οποιαδήποτε μορφή από τα κράτη ή με</w:t>
      </w:r>
      <w:r w:rsidR="00485AFE" w:rsidRPr="00591C2A">
        <w:rPr>
          <w:rFonts w:cs="Tahoma"/>
          <w:color w:val="000000"/>
        </w:rPr>
        <w:t xml:space="preserve"> </w:t>
      </w:r>
      <w:r w:rsidRPr="00591C2A">
        <w:rPr>
          <w:rFonts w:cs="Tahoma"/>
          <w:color w:val="000000"/>
        </w:rPr>
        <w:t>κρατικούς πόρους και που νοθεύουν ή απειλούν να νοθεύσουν τον ανταγωνισμό διά της ευνοϊκής</w:t>
      </w:r>
      <w:r w:rsidR="00485AFE" w:rsidRPr="00591C2A">
        <w:rPr>
          <w:rFonts w:cs="Tahoma"/>
          <w:color w:val="000000"/>
        </w:rPr>
        <w:t xml:space="preserve"> </w:t>
      </w:r>
      <w:r w:rsidRPr="00591C2A">
        <w:rPr>
          <w:rFonts w:cs="Tahoma"/>
          <w:color w:val="000000"/>
        </w:rPr>
        <w:t>μεταχειρίσεως ορισμένων επιχειρήσεων ή ορισμένων κλάδων παραγωγής είναι ασυμβίβαστες με την</w:t>
      </w:r>
      <w:r w:rsidR="00485AFE" w:rsidRPr="00591C2A">
        <w:rPr>
          <w:rFonts w:cs="Tahoma"/>
          <w:color w:val="000000"/>
        </w:rPr>
        <w:t xml:space="preserve"> </w:t>
      </w:r>
      <w:r w:rsidRPr="00591C2A">
        <w:rPr>
          <w:rFonts w:cs="Tahoma"/>
          <w:color w:val="000000"/>
        </w:rPr>
        <w:t>εσωτερική αγορά, κατά το μέτρο που επηρεάζουν τις μεταξύ κρατών μελών συναλλαγές, εκτός αν οι</w:t>
      </w:r>
      <w:r w:rsidR="00485AFE" w:rsidRPr="00591C2A">
        <w:rPr>
          <w:rFonts w:cs="Tahoma"/>
          <w:color w:val="000000"/>
        </w:rPr>
        <w:t xml:space="preserve"> </w:t>
      </w:r>
      <w:r w:rsidRPr="00591C2A">
        <w:rPr>
          <w:rFonts w:cs="Tahoma"/>
          <w:color w:val="000000"/>
        </w:rPr>
        <w:t>Συνθήκες ορίζουν άλλως».</w:t>
      </w:r>
    </w:p>
    <w:p w14:paraId="7A680F1E" w14:textId="77777777" w:rsidR="00485AFE" w:rsidRPr="00591C2A" w:rsidRDefault="00BE5C11" w:rsidP="00485AFE">
      <w:pPr>
        <w:autoSpaceDE w:val="0"/>
        <w:autoSpaceDN w:val="0"/>
        <w:adjustRightInd w:val="0"/>
        <w:spacing w:before="120" w:after="120" w:line="240" w:lineRule="auto"/>
        <w:jc w:val="both"/>
        <w:rPr>
          <w:rFonts w:cs="Tahoma"/>
          <w:color w:val="000000"/>
        </w:rPr>
      </w:pPr>
      <w:r w:rsidRPr="00591C2A">
        <w:rPr>
          <w:rFonts w:cs="Tahoma"/>
          <w:color w:val="000000"/>
        </w:rPr>
        <w:t>Η απαγόρευση χορήγησης κρατικών ενισχύσεων δεν είναι απόλυτη καθώς οι παράγραφοι 2 και 3 του</w:t>
      </w:r>
      <w:r w:rsidR="00485AFE" w:rsidRPr="00591C2A">
        <w:rPr>
          <w:rFonts w:cs="Tahoma"/>
          <w:color w:val="000000"/>
        </w:rPr>
        <w:t xml:space="preserve"> </w:t>
      </w:r>
      <w:r w:rsidRPr="00591C2A">
        <w:rPr>
          <w:rFonts w:cs="Tahoma"/>
          <w:color w:val="000000"/>
        </w:rPr>
        <w:t>άρθρου 107 της ΣΛΕΕ περιγράφουν τις περιπτώσεις κατά τις οποίες η χορήγηση κρατικών ενισχύσεων</w:t>
      </w:r>
      <w:r w:rsidR="00485AFE" w:rsidRPr="00591C2A">
        <w:rPr>
          <w:rFonts w:cs="Tahoma"/>
          <w:color w:val="000000"/>
        </w:rPr>
        <w:t xml:space="preserve"> </w:t>
      </w:r>
      <w:r w:rsidRPr="00591C2A">
        <w:rPr>
          <w:rFonts w:cs="Tahoma"/>
          <w:color w:val="000000"/>
        </w:rPr>
        <w:t>είναι συμβατή με τη ΣΛΕΕ.</w:t>
      </w:r>
      <w:r w:rsidR="00485AFE" w:rsidRPr="00591C2A">
        <w:rPr>
          <w:rFonts w:cs="Tahoma"/>
          <w:color w:val="000000"/>
        </w:rPr>
        <w:t xml:space="preserve"> </w:t>
      </w:r>
    </w:p>
    <w:p w14:paraId="0518E9F0" w14:textId="77777777" w:rsidR="00BE5C11" w:rsidRPr="00591C2A" w:rsidRDefault="00BE5C11" w:rsidP="00485AFE">
      <w:pPr>
        <w:autoSpaceDE w:val="0"/>
        <w:autoSpaceDN w:val="0"/>
        <w:adjustRightInd w:val="0"/>
        <w:spacing w:before="120" w:after="120" w:line="240" w:lineRule="auto"/>
        <w:jc w:val="both"/>
        <w:rPr>
          <w:rFonts w:cs="Tahoma"/>
          <w:color w:val="000000"/>
        </w:rPr>
      </w:pPr>
      <w:r w:rsidRPr="00591C2A">
        <w:rPr>
          <w:rFonts w:cs="Tahoma,Bold"/>
          <w:b/>
          <w:bCs/>
          <w:color w:val="000000"/>
        </w:rPr>
        <w:t xml:space="preserve">1. </w:t>
      </w:r>
      <w:r w:rsidRPr="00591C2A">
        <w:rPr>
          <w:rFonts w:cs="Tahoma"/>
          <w:color w:val="000000"/>
        </w:rPr>
        <w:t>Σύμφωνα με τα παραπάνω, για να έχουμε κρατική ενίσχυση, βασική προϋπόθεση είναι το μέτρο</w:t>
      </w:r>
      <w:r w:rsidR="00485AFE" w:rsidRPr="00591C2A">
        <w:rPr>
          <w:rFonts w:cs="Tahoma"/>
          <w:color w:val="000000"/>
        </w:rPr>
        <w:t xml:space="preserve"> </w:t>
      </w:r>
      <w:r w:rsidRPr="00591C2A">
        <w:rPr>
          <w:rFonts w:cs="Tahoma"/>
          <w:color w:val="000000"/>
        </w:rPr>
        <w:t xml:space="preserve">ενίσχυσης να αφορά </w:t>
      </w:r>
      <w:r w:rsidRPr="00591C2A">
        <w:rPr>
          <w:rFonts w:cs="Tahoma,Bold"/>
          <w:b/>
          <w:bCs/>
          <w:color w:val="000000"/>
        </w:rPr>
        <w:t>επιχειρήσεις</w:t>
      </w:r>
      <w:r w:rsidRPr="00591C2A">
        <w:rPr>
          <w:rFonts w:cs="Tahoma"/>
          <w:color w:val="000000"/>
        </w:rPr>
        <w:t xml:space="preserve">, δηλαδή ο αποδέκτης της ενίσχυσης να εμπίπτει στην έννοια </w:t>
      </w:r>
      <w:r w:rsidR="00485AFE" w:rsidRPr="00591C2A">
        <w:rPr>
          <w:rFonts w:cs="Tahoma"/>
          <w:color w:val="000000"/>
        </w:rPr>
        <w:t xml:space="preserve">της </w:t>
      </w:r>
      <w:r w:rsidRPr="00591C2A">
        <w:rPr>
          <w:rFonts w:cs="Tahoma"/>
          <w:color w:val="000000"/>
        </w:rPr>
        <w:t>«επιχείρησης».</w:t>
      </w:r>
    </w:p>
    <w:p w14:paraId="27D34F5E" w14:textId="77777777" w:rsidR="00BE5C11" w:rsidRPr="00591C2A" w:rsidRDefault="00BE5C11" w:rsidP="005B4924">
      <w:pPr>
        <w:autoSpaceDE w:val="0"/>
        <w:autoSpaceDN w:val="0"/>
        <w:adjustRightInd w:val="0"/>
        <w:spacing w:after="0" w:line="240" w:lineRule="auto"/>
        <w:ind w:left="284" w:hanging="284"/>
        <w:jc w:val="both"/>
        <w:rPr>
          <w:rFonts w:cs="Tahoma"/>
          <w:color w:val="000000"/>
        </w:rPr>
      </w:pPr>
      <w:r w:rsidRPr="00591C2A">
        <w:rPr>
          <w:rFonts w:cs="Tahoma"/>
          <w:color w:val="000000"/>
        </w:rPr>
        <w:t xml:space="preserve">Κατά τη νομολογία του Δικαστηρίου, ως </w:t>
      </w:r>
      <w:r w:rsidRPr="00591C2A">
        <w:rPr>
          <w:rFonts w:cs="Tahoma,Bold"/>
          <w:b/>
          <w:bCs/>
          <w:color w:val="000000"/>
        </w:rPr>
        <w:t xml:space="preserve">επιχείρηση </w:t>
      </w:r>
      <w:r w:rsidRPr="00591C2A">
        <w:rPr>
          <w:rFonts w:cs="Tahoma"/>
          <w:color w:val="000000"/>
        </w:rPr>
        <w:t>χαρακτηρίζεται οποιαδήποτε οντότητα που ασκεί</w:t>
      </w:r>
      <w:r w:rsidR="00485AFE" w:rsidRPr="00591C2A">
        <w:rPr>
          <w:rFonts w:cs="Tahoma"/>
          <w:color w:val="000000"/>
        </w:rPr>
        <w:t xml:space="preserve"> </w:t>
      </w:r>
      <w:r w:rsidRPr="00591C2A">
        <w:rPr>
          <w:rFonts w:cs="Tahoma"/>
          <w:color w:val="000000"/>
        </w:rPr>
        <w:t>οικονομική δραστηριότητα ανεξάρτητα:</w:t>
      </w:r>
    </w:p>
    <w:p w14:paraId="70987EF2" w14:textId="77777777" w:rsidR="00BE5C11" w:rsidRPr="00591C2A" w:rsidRDefault="00BE5C11" w:rsidP="008667BC">
      <w:pPr>
        <w:pStyle w:val="a4"/>
        <w:numPr>
          <w:ilvl w:val="0"/>
          <w:numId w:val="17"/>
        </w:numPr>
        <w:autoSpaceDE w:val="0"/>
        <w:autoSpaceDN w:val="0"/>
        <w:adjustRightInd w:val="0"/>
        <w:spacing w:after="0" w:line="240" w:lineRule="auto"/>
        <w:ind w:left="284" w:hanging="284"/>
        <w:contextualSpacing w:val="0"/>
        <w:jc w:val="both"/>
        <w:rPr>
          <w:rFonts w:cs="Tahoma"/>
          <w:color w:val="000000"/>
        </w:rPr>
      </w:pPr>
      <w:r w:rsidRPr="00591C2A">
        <w:rPr>
          <w:rFonts w:cs="Tahoma"/>
          <w:color w:val="000000"/>
        </w:rPr>
        <w:t xml:space="preserve">από το νομικό καθεστώς που τον διέπει και τον τρόπο χρηματοδότησής του. Το καθεστώς </w:t>
      </w:r>
      <w:r w:rsidR="00485AFE" w:rsidRPr="00591C2A">
        <w:rPr>
          <w:rFonts w:cs="Tahoma"/>
          <w:color w:val="000000"/>
        </w:rPr>
        <w:t xml:space="preserve">της </w:t>
      </w:r>
      <w:r w:rsidRPr="00591C2A">
        <w:rPr>
          <w:rFonts w:cs="Tahoma"/>
          <w:color w:val="000000"/>
        </w:rPr>
        <w:t>οντότητας που αποδίδεται σε αυτή από την εθνική νομοθεσία δεν έχει καθοριστική σημασία για το</w:t>
      </w:r>
      <w:r w:rsidR="00485AFE" w:rsidRPr="00591C2A">
        <w:rPr>
          <w:rFonts w:cs="Tahoma"/>
          <w:color w:val="000000"/>
        </w:rPr>
        <w:t xml:space="preserve"> </w:t>
      </w:r>
      <w:r w:rsidRPr="00591C2A">
        <w:rPr>
          <w:rFonts w:cs="Tahoma"/>
          <w:color w:val="000000"/>
        </w:rPr>
        <w:t>χαρακτηρισμό της ως επιχείρηση. Ως επιχείρηση δύναται να χαρακτηριστεί μια οντότητα που</w:t>
      </w:r>
      <w:r w:rsidR="00485AFE" w:rsidRPr="00591C2A">
        <w:rPr>
          <w:rFonts w:cs="Tahoma"/>
          <w:color w:val="000000"/>
        </w:rPr>
        <w:t xml:space="preserve"> </w:t>
      </w:r>
      <w:r w:rsidRPr="00591C2A">
        <w:rPr>
          <w:rFonts w:cs="Tahoma"/>
          <w:color w:val="000000"/>
        </w:rPr>
        <w:t>εντάσσεται στο δημόσιο τομέα όπωςη Υπηρεσία Πολιτικής Αεροπορίας για τη διαχείριση των</w:t>
      </w:r>
      <w:r w:rsidR="00485AFE" w:rsidRPr="00591C2A">
        <w:rPr>
          <w:rFonts w:cs="Tahoma"/>
          <w:color w:val="000000"/>
        </w:rPr>
        <w:t xml:space="preserve"> </w:t>
      </w:r>
      <w:r w:rsidRPr="00591C2A">
        <w:rPr>
          <w:rFonts w:cs="Tahoma"/>
          <w:color w:val="000000"/>
        </w:rPr>
        <w:t>περιφερειακών αεροδρομίων, τα Λιμενικά Ταμεία για τη διαχείριση των λιμένων αρμοδιότητάς τους</w:t>
      </w:r>
    </w:p>
    <w:p w14:paraId="254AF3CA" w14:textId="77777777" w:rsidR="00BE5C11" w:rsidRPr="00591C2A" w:rsidRDefault="00BE5C11" w:rsidP="008667BC">
      <w:pPr>
        <w:pStyle w:val="a4"/>
        <w:numPr>
          <w:ilvl w:val="0"/>
          <w:numId w:val="17"/>
        </w:numPr>
        <w:autoSpaceDE w:val="0"/>
        <w:autoSpaceDN w:val="0"/>
        <w:adjustRightInd w:val="0"/>
        <w:spacing w:after="0" w:line="240" w:lineRule="auto"/>
        <w:ind w:left="284" w:hanging="284"/>
        <w:contextualSpacing w:val="0"/>
        <w:jc w:val="both"/>
        <w:rPr>
          <w:rFonts w:cs="Tahoma"/>
          <w:color w:val="000000"/>
        </w:rPr>
      </w:pPr>
      <w:r w:rsidRPr="00591C2A">
        <w:rPr>
          <w:rFonts w:cs="Tahoma"/>
          <w:color w:val="000000"/>
        </w:rPr>
        <w:t>ανεξάρτητα από το εάν ο χαρακτήρας του είναι ή όχι κερδοσκοπικός. Με βάση τη νομολογία του</w:t>
      </w:r>
      <w:r w:rsidR="00485AFE" w:rsidRPr="00591C2A">
        <w:rPr>
          <w:rFonts w:cs="Tahoma"/>
          <w:color w:val="000000"/>
        </w:rPr>
        <w:t xml:space="preserve"> </w:t>
      </w:r>
      <w:r w:rsidRPr="00591C2A">
        <w:rPr>
          <w:rFonts w:cs="Tahoma"/>
          <w:color w:val="000000"/>
        </w:rPr>
        <w:t>Δικαστηρίου και του Γενικού Δικαστηρίου, οι μη κερδοσκοπικές οντότητες μπορούν επίσης να</w:t>
      </w:r>
      <w:r w:rsidR="00485AFE" w:rsidRPr="00591C2A">
        <w:rPr>
          <w:rFonts w:cs="Tahoma"/>
          <w:color w:val="000000"/>
        </w:rPr>
        <w:t xml:space="preserve"> </w:t>
      </w:r>
      <w:r w:rsidRPr="00591C2A">
        <w:rPr>
          <w:rFonts w:cs="Tahoma"/>
          <w:color w:val="000000"/>
        </w:rPr>
        <w:t>προσφέρουν αγαθά και υπηρεσίες στην αγορά π.χ. αστική εταιρεία μη κερδοσκοπικού χαρακτήρα με</w:t>
      </w:r>
      <w:r w:rsidR="00485AFE" w:rsidRPr="00591C2A">
        <w:rPr>
          <w:rFonts w:cs="Tahoma"/>
          <w:color w:val="000000"/>
        </w:rPr>
        <w:t xml:space="preserve"> </w:t>
      </w:r>
      <w:r w:rsidRPr="00591C2A">
        <w:rPr>
          <w:rFonts w:cs="Tahoma"/>
          <w:color w:val="000000"/>
        </w:rPr>
        <w:t>σκοπό την παροχή υπηρεσιών κατάρτισης ή υπηρεσιών συμβουλευτικής ή υπηρεσιών διαχείρισης</w:t>
      </w:r>
      <w:r w:rsidR="00485AFE" w:rsidRPr="00591C2A">
        <w:rPr>
          <w:rFonts w:cs="Tahoma"/>
          <w:color w:val="000000"/>
        </w:rPr>
        <w:t xml:space="preserve"> </w:t>
      </w:r>
      <w:r w:rsidRPr="00591C2A">
        <w:rPr>
          <w:rFonts w:cs="Tahoma"/>
          <w:color w:val="000000"/>
        </w:rPr>
        <w:t>κ.ο.κ.</w:t>
      </w:r>
    </w:p>
    <w:p w14:paraId="4777592F" w14:textId="77777777" w:rsidR="00BE5C11" w:rsidRPr="00591C2A" w:rsidRDefault="00BE5C11" w:rsidP="00485AFE">
      <w:pPr>
        <w:autoSpaceDE w:val="0"/>
        <w:autoSpaceDN w:val="0"/>
        <w:adjustRightInd w:val="0"/>
        <w:spacing w:before="120" w:after="120" w:line="240" w:lineRule="auto"/>
        <w:jc w:val="both"/>
        <w:rPr>
          <w:rFonts w:cs="Tahoma,Bold"/>
          <w:b/>
          <w:bCs/>
          <w:color w:val="000000"/>
        </w:rPr>
      </w:pPr>
      <w:r w:rsidRPr="00591C2A">
        <w:rPr>
          <w:rFonts w:cs="Tahoma,Bold"/>
          <w:b/>
          <w:bCs/>
          <w:color w:val="000000"/>
        </w:rPr>
        <w:t xml:space="preserve">2. </w:t>
      </w:r>
      <w:r w:rsidRPr="00591C2A">
        <w:rPr>
          <w:rFonts w:cs="Tahoma"/>
          <w:color w:val="000000"/>
        </w:rPr>
        <w:t xml:space="preserve">Καθοριστικό κριτήριο που λαμβάνεται υπόψη είναι </w:t>
      </w:r>
      <w:r w:rsidRPr="00591C2A">
        <w:rPr>
          <w:rFonts w:cs="Tahoma,Bold"/>
          <w:b/>
          <w:bCs/>
          <w:color w:val="000000"/>
        </w:rPr>
        <w:t>εάν η οντότητα ασκεί οικονομική</w:t>
      </w:r>
      <w:r w:rsidR="00485AFE" w:rsidRPr="00591C2A">
        <w:rPr>
          <w:rFonts w:cs="Tahoma,Bold"/>
          <w:b/>
          <w:bCs/>
          <w:color w:val="000000"/>
        </w:rPr>
        <w:t xml:space="preserve"> </w:t>
      </w:r>
      <w:r w:rsidRPr="00591C2A">
        <w:rPr>
          <w:rFonts w:cs="Tahoma,Bold"/>
          <w:b/>
          <w:bCs/>
          <w:color w:val="000000"/>
        </w:rPr>
        <w:t>δραστηριότητα.</w:t>
      </w:r>
    </w:p>
    <w:p w14:paraId="48A540E2" w14:textId="77777777" w:rsidR="008D3A2E" w:rsidRPr="00591C2A" w:rsidRDefault="00BE5C11" w:rsidP="00485AFE">
      <w:pPr>
        <w:autoSpaceDE w:val="0"/>
        <w:autoSpaceDN w:val="0"/>
        <w:adjustRightInd w:val="0"/>
        <w:spacing w:before="120" w:after="120" w:line="240" w:lineRule="auto"/>
        <w:jc w:val="both"/>
        <w:rPr>
          <w:rFonts w:cs="Tahoma"/>
          <w:color w:val="000000"/>
        </w:rPr>
      </w:pPr>
      <w:r w:rsidRPr="00591C2A">
        <w:rPr>
          <w:rFonts w:cs="Tahoma,Bold"/>
          <w:b/>
          <w:bCs/>
          <w:color w:val="000000"/>
        </w:rPr>
        <w:t xml:space="preserve">Οικονομική δραστηριότητα </w:t>
      </w:r>
      <w:r w:rsidRPr="00591C2A">
        <w:rPr>
          <w:rFonts w:cs="Tahoma"/>
          <w:color w:val="000000"/>
        </w:rPr>
        <w:t>είναι η προσφορά αγαθών ή υπηρεσιών σε δεδομένη αγορά (πρέπει να</w:t>
      </w:r>
      <w:r w:rsidR="00485AFE" w:rsidRPr="00591C2A">
        <w:rPr>
          <w:rFonts w:cs="Tahoma"/>
          <w:color w:val="000000"/>
        </w:rPr>
        <w:t xml:space="preserve"> </w:t>
      </w:r>
      <w:r w:rsidRPr="00591C2A">
        <w:rPr>
          <w:rFonts w:cs="Tahoma"/>
          <w:color w:val="000000"/>
        </w:rPr>
        <w:t>υπάρχει αγορά). Η απάντηση στο ερώτημα εάν υφίσταται μια αγορά για ορισμένα αγαθά και υπηρεσίες</w:t>
      </w:r>
      <w:r w:rsidR="00485AFE" w:rsidRPr="00591C2A">
        <w:rPr>
          <w:rFonts w:cs="Tahoma"/>
          <w:color w:val="000000"/>
        </w:rPr>
        <w:t xml:space="preserve"> </w:t>
      </w:r>
      <w:r w:rsidRPr="00591C2A">
        <w:rPr>
          <w:rFonts w:cs="Tahoma"/>
          <w:color w:val="000000"/>
        </w:rPr>
        <w:t>εξαρτάται από τον τρόπο με τον οποίο οι υπηρεσίες αυτές οργανώνονται στο οικείο κράτος μέλος και</w:t>
      </w:r>
      <w:r w:rsidR="00485AFE" w:rsidRPr="00591C2A">
        <w:rPr>
          <w:rFonts w:cs="Tahoma"/>
          <w:color w:val="000000"/>
        </w:rPr>
        <w:t xml:space="preserve"> συνεπώς μπορεί να </w:t>
      </w:r>
      <w:r w:rsidRPr="00591C2A">
        <w:rPr>
          <w:rFonts w:cs="Tahoma"/>
          <w:color w:val="000000"/>
        </w:rPr>
        <w:t>διαφέρει από το ένα κράτος μέλος στο άλλο.</w:t>
      </w:r>
    </w:p>
    <w:p w14:paraId="06B6EBA8" w14:textId="77777777" w:rsidR="00BE5C11" w:rsidRPr="00591C2A" w:rsidRDefault="00BE5C11" w:rsidP="00485AFE">
      <w:pPr>
        <w:autoSpaceDE w:val="0"/>
        <w:autoSpaceDN w:val="0"/>
        <w:adjustRightInd w:val="0"/>
        <w:spacing w:before="120" w:after="120" w:line="240" w:lineRule="auto"/>
        <w:jc w:val="both"/>
        <w:rPr>
          <w:rFonts w:cs="Tahoma"/>
          <w:color w:val="000000"/>
        </w:rPr>
      </w:pPr>
      <w:r w:rsidRPr="00591C2A">
        <w:rPr>
          <w:rFonts w:cs="Tahoma"/>
          <w:color w:val="000000"/>
        </w:rPr>
        <w:t>Περαιτέρω, η αγορά στην οποία δραστηριοποιείται η συγκεκριμένη οντότητα πρέπει να είναι</w:t>
      </w:r>
      <w:r w:rsidR="00485AFE" w:rsidRPr="00591C2A">
        <w:rPr>
          <w:rFonts w:cs="Tahoma"/>
          <w:color w:val="000000"/>
        </w:rPr>
        <w:t xml:space="preserve"> </w:t>
      </w:r>
      <w:r w:rsidRPr="00591C2A">
        <w:rPr>
          <w:rFonts w:cs="Tahoma"/>
          <w:color w:val="000000"/>
        </w:rPr>
        <w:t>κερδοσκοπική (αυτός που προσφέρει υπηρεσία να αναμένει αντάλλαγμα από αυτή). Σημειώνεται ότι</w:t>
      </w:r>
      <w:r w:rsidR="00485AFE" w:rsidRPr="00591C2A">
        <w:rPr>
          <w:rFonts w:cs="Tahoma"/>
          <w:color w:val="000000"/>
        </w:rPr>
        <w:t xml:space="preserve"> </w:t>
      </w:r>
      <w:r w:rsidRPr="00591C2A">
        <w:rPr>
          <w:rFonts w:cs="Tahoma"/>
          <w:color w:val="000000"/>
        </w:rPr>
        <w:t xml:space="preserve">οικονομική </w:t>
      </w:r>
      <w:r w:rsidR="00485AFE" w:rsidRPr="00591C2A">
        <w:rPr>
          <w:rFonts w:cs="Tahoma"/>
          <w:color w:val="000000"/>
        </w:rPr>
        <w:t xml:space="preserve"> δ</w:t>
      </w:r>
      <w:r w:rsidRPr="00591C2A">
        <w:rPr>
          <w:rFonts w:cs="Tahoma"/>
          <w:color w:val="000000"/>
        </w:rPr>
        <w:t>ραστηριότητα μπορεί να υφίσταται ακόμη και αν ασκείται από μη κερδοσκοπική οργάνωση,</w:t>
      </w:r>
      <w:r w:rsidR="00485AFE" w:rsidRPr="00591C2A">
        <w:rPr>
          <w:rFonts w:cs="Tahoma"/>
          <w:color w:val="000000"/>
        </w:rPr>
        <w:t xml:space="preserve"> </w:t>
      </w:r>
      <w:r w:rsidRPr="00591C2A">
        <w:rPr>
          <w:rFonts w:cs="Tahoma"/>
          <w:color w:val="000000"/>
        </w:rPr>
        <w:t>όπως αναφέρθηκε ανωτέρω.</w:t>
      </w:r>
    </w:p>
    <w:p w14:paraId="327B3F6F" w14:textId="77777777" w:rsidR="00BE5C11" w:rsidRPr="00591C2A" w:rsidRDefault="00BE5C11" w:rsidP="00485AFE">
      <w:pPr>
        <w:autoSpaceDE w:val="0"/>
        <w:autoSpaceDN w:val="0"/>
        <w:adjustRightInd w:val="0"/>
        <w:spacing w:before="120" w:after="120" w:line="240" w:lineRule="auto"/>
        <w:jc w:val="both"/>
        <w:rPr>
          <w:rFonts w:cs="Tahoma"/>
          <w:color w:val="000000"/>
        </w:rPr>
      </w:pPr>
      <w:r w:rsidRPr="00591C2A">
        <w:rPr>
          <w:rFonts w:cs="Tahoma,Bold"/>
          <w:b/>
          <w:bCs/>
          <w:color w:val="000000"/>
        </w:rPr>
        <w:t>Εάν δεν ασκείται οικονομική δραστηριότητα κατά τα ανωτέρω, δεν υφίσταται κρατική</w:t>
      </w:r>
      <w:r w:rsidR="00485AFE" w:rsidRPr="00591C2A">
        <w:rPr>
          <w:rFonts w:cs="Tahoma,Bold"/>
          <w:b/>
          <w:bCs/>
          <w:color w:val="000000"/>
        </w:rPr>
        <w:t xml:space="preserve"> </w:t>
      </w:r>
      <w:r w:rsidRPr="00591C2A">
        <w:rPr>
          <w:rFonts w:cs="Tahoma,Bold"/>
          <w:b/>
          <w:bCs/>
          <w:color w:val="000000"/>
        </w:rPr>
        <w:t>ενίσχυση</w:t>
      </w:r>
      <w:r w:rsidRPr="00591C2A">
        <w:rPr>
          <w:rFonts w:cs="Tahoma"/>
          <w:color w:val="000000"/>
        </w:rPr>
        <w:t>.</w:t>
      </w:r>
    </w:p>
    <w:p w14:paraId="3D3D5007" w14:textId="77777777" w:rsidR="00BE5C11" w:rsidRPr="00591C2A" w:rsidRDefault="00BE5C11" w:rsidP="00485AFE">
      <w:pPr>
        <w:autoSpaceDE w:val="0"/>
        <w:autoSpaceDN w:val="0"/>
        <w:adjustRightInd w:val="0"/>
        <w:spacing w:before="120" w:after="120" w:line="240" w:lineRule="auto"/>
        <w:jc w:val="both"/>
        <w:rPr>
          <w:rFonts w:cs="Tahoma"/>
          <w:color w:val="000000"/>
        </w:rPr>
      </w:pPr>
      <w:r w:rsidRPr="00591C2A">
        <w:rPr>
          <w:rFonts w:cs="Tahoma"/>
          <w:color w:val="000000"/>
        </w:rPr>
        <w:t xml:space="preserve">Όπως προκύπτει από τη νομολογία, </w:t>
      </w:r>
      <w:r w:rsidRPr="00591C2A">
        <w:rPr>
          <w:rFonts w:cs="Tahoma,Bold"/>
          <w:b/>
          <w:bCs/>
          <w:color w:val="000000"/>
          <w:u w:val="single"/>
        </w:rPr>
        <w:t xml:space="preserve">δεν </w:t>
      </w:r>
      <w:r w:rsidRPr="00591C2A">
        <w:rPr>
          <w:rFonts w:cs="Tahoma,Bold"/>
          <w:b/>
          <w:bCs/>
          <w:color w:val="000000"/>
        </w:rPr>
        <w:t>είναι οικονομικές δραστηριότητες</w:t>
      </w:r>
      <w:r w:rsidRPr="00591C2A">
        <w:rPr>
          <w:rFonts w:cs="Tahoma"/>
          <w:color w:val="000000"/>
        </w:rPr>
        <w:t>:</w:t>
      </w:r>
    </w:p>
    <w:p w14:paraId="7433FA0D" w14:textId="77777777" w:rsidR="00BE5C11" w:rsidRPr="00591C2A" w:rsidRDefault="00BE5C11" w:rsidP="00485AFE">
      <w:pPr>
        <w:autoSpaceDE w:val="0"/>
        <w:autoSpaceDN w:val="0"/>
        <w:adjustRightInd w:val="0"/>
        <w:spacing w:before="120" w:after="120" w:line="240" w:lineRule="auto"/>
        <w:jc w:val="both"/>
        <w:rPr>
          <w:rFonts w:cs="Tahoma"/>
          <w:color w:val="000000"/>
        </w:rPr>
      </w:pPr>
      <w:r w:rsidRPr="00591C2A">
        <w:rPr>
          <w:rFonts w:cs="Tahoma,Bold"/>
          <w:b/>
          <w:bCs/>
          <w:color w:val="000000"/>
        </w:rPr>
        <w:t xml:space="preserve">2.1 </w:t>
      </w:r>
      <w:r w:rsidRPr="00591C2A">
        <w:rPr>
          <w:rFonts w:cs="Tahoma"/>
          <w:color w:val="000000"/>
        </w:rPr>
        <w:t>αυτές που ασκούνται από το Δημόσιο υπό μορφή δημόσιας εξουσίας (δικαιοσύνη – αστυνομία –</w:t>
      </w:r>
      <w:r w:rsidR="00485AFE" w:rsidRPr="00591C2A">
        <w:rPr>
          <w:rFonts w:cs="Tahoma"/>
          <w:color w:val="000000"/>
        </w:rPr>
        <w:t xml:space="preserve"> </w:t>
      </w:r>
      <w:r w:rsidRPr="00591C2A">
        <w:rPr>
          <w:rFonts w:cs="Tahoma"/>
          <w:color w:val="000000"/>
        </w:rPr>
        <w:t>άμυνα).</w:t>
      </w:r>
    </w:p>
    <w:p w14:paraId="090CB8F1" w14:textId="77777777" w:rsidR="00BE5C11" w:rsidRPr="00591C2A" w:rsidRDefault="00BE5C11" w:rsidP="00485AFE">
      <w:pPr>
        <w:autoSpaceDE w:val="0"/>
        <w:autoSpaceDN w:val="0"/>
        <w:adjustRightInd w:val="0"/>
        <w:spacing w:before="120" w:after="120" w:line="240" w:lineRule="auto"/>
        <w:jc w:val="both"/>
        <w:rPr>
          <w:rFonts w:cs="Tahoma"/>
          <w:color w:val="000000"/>
        </w:rPr>
      </w:pPr>
      <w:r w:rsidRPr="00591C2A">
        <w:rPr>
          <w:rFonts w:cs="Tahoma"/>
          <w:color w:val="000000"/>
        </w:rPr>
        <w:t>Παραδείγματα τέτοιων δραστηριοτήτων για την Ελλάδα αποτελούν οι δραστηριότητες που συνδέονται</w:t>
      </w:r>
      <w:r w:rsidR="00485AFE" w:rsidRPr="00591C2A">
        <w:rPr>
          <w:rFonts w:cs="Tahoma"/>
          <w:color w:val="000000"/>
        </w:rPr>
        <w:t xml:space="preserve"> </w:t>
      </w:r>
      <w:r w:rsidRPr="00591C2A">
        <w:rPr>
          <w:rFonts w:cs="Tahoma"/>
          <w:color w:val="000000"/>
        </w:rPr>
        <w:t>με τα ακόλουθα:</w:t>
      </w:r>
    </w:p>
    <w:p w14:paraId="481F9E89" w14:textId="77777777" w:rsidR="00BE5C11" w:rsidRPr="00591C2A" w:rsidRDefault="00BE5C11" w:rsidP="005B4924">
      <w:pPr>
        <w:autoSpaceDE w:val="0"/>
        <w:autoSpaceDN w:val="0"/>
        <w:adjustRightInd w:val="0"/>
        <w:spacing w:after="0" w:line="240" w:lineRule="auto"/>
        <w:ind w:left="284" w:hanging="284"/>
        <w:jc w:val="both"/>
        <w:rPr>
          <w:rFonts w:cs="Tahoma"/>
          <w:color w:val="000000"/>
        </w:rPr>
      </w:pPr>
      <w:r w:rsidRPr="00591C2A">
        <w:rPr>
          <w:rFonts w:cs="Tahoma"/>
          <w:color w:val="000000"/>
        </w:rPr>
        <w:t>α) τον στρατό ή την αστυνομία ή τα τελωνεία,</w:t>
      </w:r>
    </w:p>
    <w:p w14:paraId="0011D553" w14:textId="77777777" w:rsidR="00BE5C11" w:rsidRPr="00591C2A" w:rsidRDefault="00BE5C11" w:rsidP="005B4924">
      <w:pPr>
        <w:autoSpaceDE w:val="0"/>
        <w:autoSpaceDN w:val="0"/>
        <w:adjustRightInd w:val="0"/>
        <w:spacing w:after="0" w:line="240" w:lineRule="auto"/>
        <w:ind w:left="284" w:hanging="284"/>
        <w:jc w:val="both"/>
        <w:rPr>
          <w:rFonts w:cs="Tahoma"/>
          <w:color w:val="000000"/>
        </w:rPr>
      </w:pPr>
      <w:r w:rsidRPr="00591C2A">
        <w:rPr>
          <w:rFonts w:cs="Tahoma"/>
          <w:color w:val="000000"/>
        </w:rPr>
        <w:t>β) την ασφάλεια και τον έλεγχο της αεροπλοΐας (π.χ. πύργοι ελέγχου, εξοπλισμός ραντάρ κ.λπ.),</w:t>
      </w:r>
    </w:p>
    <w:p w14:paraId="473185AD" w14:textId="77777777" w:rsidR="00BE5C11" w:rsidRPr="00591C2A" w:rsidRDefault="00BE5C11" w:rsidP="005B4924">
      <w:pPr>
        <w:autoSpaceDE w:val="0"/>
        <w:autoSpaceDN w:val="0"/>
        <w:adjustRightInd w:val="0"/>
        <w:spacing w:after="0" w:line="240" w:lineRule="auto"/>
        <w:ind w:left="284" w:hanging="284"/>
        <w:jc w:val="both"/>
        <w:rPr>
          <w:rFonts w:cs="Tahoma"/>
          <w:color w:val="000000"/>
        </w:rPr>
      </w:pPr>
      <w:r w:rsidRPr="00591C2A">
        <w:rPr>
          <w:rFonts w:cs="Tahoma"/>
          <w:color w:val="000000"/>
        </w:rPr>
        <w:t>γ) τον έλεγχο και την ασφάλεια της θαλάσσιας κυκλοφορίας (π.χ. φάροι, ραντάρ κ.λπ.),</w:t>
      </w:r>
    </w:p>
    <w:p w14:paraId="51E2245A" w14:textId="77777777" w:rsidR="00BE5C11" w:rsidRPr="00591C2A" w:rsidRDefault="00BE5C11" w:rsidP="005B4924">
      <w:pPr>
        <w:autoSpaceDE w:val="0"/>
        <w:autoSpaceDN w:val="0"/>
        <w:adjustRightInd w:val="0"/>
        <w:spacing w:after="0" w:line="240" w:lineRule="auto"/>
        <w:ind w:left="284" w:hanging="284"/>
        <w:jc w:val="both"/>
        <w:rPr>
          <w:rFonts w:cs="Tahoma"/>
          <w:color w:val="000000"/>
        </w:rPr>
      </w:pPr>
      <w:r w:rsidRPr="00591C2A">
        <w:rPr>
          <w:rFonts w:cs="Tahoma"/>
          <w:color w:val="000000"/>
        </w:rPr>
        <w:t>δ) την επιτήρηση προς αποφυγή της ρύπανσης,</w:t>
      </w:r>
    </w:p>
    <w:p w14:paraId="6B996463" w14:textId="77777777" w:rsidR="00485AFE" w:rsidRPr="00591C2A" w:rsidRDefault="00BE5C11" w:rsidP="005B4924">
      <w:pPr>
        <w:autoSpaceDE w:val="0"/>
        <w:autoSpaceDN w:val="0"/>
        <w:adjustRightInd w:val="0"/>
        <w:spacing w:after="0" w:line="240" w:lineRule="auto"/>
        <w:ind w:left="284" w:hanging="284"/>
        <w:jc w:val="both"/>
        <w:rPr>
          <w:rFonts w:cs="Tahoma"/>
          <w:color w:val="000000"/>
        </w:rPr>
      </w:pPr>
      <w:r w:rsidRPr="00591C2A">
        <w:rPr>
          <w:rFonts w:cs="Tahoma"/>
          <w:color w:val="000000"/>
        </w:rPr>
        <w:t>ε) την οργάνωση, χρηματοδότηση και τα μέτρα επιβολής των ποινών φυλάκισης (π.χ. οργάνωση</w:t>
      </w:r>
      <w:r w:rsidR="00485AFE" w:rsidRPr="00591C2A">
        <w:rPr>
          <w:rFonts w:cs="Tahoma"/>
          <w:color w:val="000000"/>
        </w:rPr>
        <w:t xml:space="preserve"> </w:t>
      </w:r>
      <w:r w:rsidRPr="00591C2A">
        <w:rPr>
          <w:rFonts w:cs="Tahoma"/>
          <w:color w:val="000000"/>
        </w:rPr>
        <w:t>δικαστηρίων, κατασκευή και οργάνωση σωφρονιστικών ιδρυμάτων κ.λπ.) και</w:t>
      </w:r>
      <w:r w:rsidR="00485AFE" w:rsidRPr="00591C2A">
        <w:rPr>
          <w:rFonts w:cs="Tahoma"/>
          <w:color w:val="000000"/>
        </w:rPr>
        <w:t xml:space="preserve"> </w:t>
      </w:r>
    </w:p>
    <w:p w14:paraId="76AD260B" w14:textId="77777777" w:rsidR="00BE5C11" w:rsidRPr="00591C2A" w:rsidRDefault="00BE5C11" w:rsidP="005B4924">
      <w:pPr>
        <w:autoSpaceDE w:val="0"/>
        <w:autoSpaceDN w:val="0"/>
        <w:adjustRightInd w:val="0"/>
        <w:spacing w:after="0" w:line="240" w:lineRule="auto"/>
        <w:ind w:left="284" w:hanging="284"/>
        <w:jc w:val="both"/>
        <w:rPr>
          <w:rFonts w:cs="Tahoma"/>
          <w:color w:val="000000"/>
        </w:rPr>
      </w:pPr>
      <w:r w:rsidRPr="00591C2A">
        <w:rPr>
          <w:rFonts w:cs="Tahoma"/>
          <w:color w:val="000000"/>
        </w:rPr>
        <w:t>στ) τη συλλογή δεδομένων που χρησιμοποιούνται για κοινωφελείς σκοπούς βάσει εκ του νόμου</w:t>
      </w:r>
      <w:r w:rsidR="00485AFE" w:rsidRPr="00591C2A">
        <w:rPr>
          <w:rFonts w:cs="Tahoma"/>
          <w:color w:val="000000"/>
        </w:rPr>
        <w:t xml:space="preserve"> </w:t>
      </w:r>
      <w:r w:rsidRPr="00591C2A">
        <w:rPr>
          <w:rFonts w:cs="Tahoma"/>
          <w:color w:val="000000"/>
        </w:rPr>
        <w:t>υποχρέωσης που επιβάλλεται στις σχετικές επιχειρήσεις για γνωστοποίηση των δεδομένων αυτών</w:t>
      </w:r>
      <w:r w:rsidR="00485AFE" w:rsidRPr="00591C2A">
        <w:rPr>
          <w:rFonts w:cs="Tahoma"/>
          <w:color w:val="000000"/>
        </w:rPr>
        <w:t xml:space="preserve"> </w:t>
      </w:r>
      <w:r w:rsidRPr="00591C2A">
        <w:rPr>
          <w:rFonts w:cs="Tahoma"/>
          <w:color w:val="000000"/>
        </w:rPr>
        <w:t xml:space="preserve">(π.χ. εθνικό </w:t>
      </w:r>
      <w:r w:rsidR="00485AFE" w:rsidRPr="00591C2A">
        <w:rPr>
          <w:rFonts w:cs="Tahoma"/>
          <w:color w:val="000000"/>
        </w:rPr>
        <w:t>κ</w:t>
      </w:r>
      <w:r w:rsidRPr="00591C2A">
        <w:rPr>
          <w:rFonts w:cs="Tahoma"/>
          <w:color w:val="000000"/>
        </w:rPr>
        <w:t>τηματολόγιο).</w:t>
      </w:r>
    </w:p>
    <w:p w14:paraId="6B996C67" w14:textId="77777777" w:rsidR="00BE5C11" w:rsidRPr="00591C2A" w:rsidRDefault="00BE5C11" w:rsidP="00485AFE">
      <w:pPr>
        <w:autoSpaceDE w:val="0"/>
        <w:autoSpaceDN w:val="0"/>
        <w:adjustRightInd w:val="0"/>
        <w:spacing w:before="120" w:after="120" w:line="240" w:lineRule="auto"/>
        <w:jc w:val="both"/>
        <w:rPr>
          <w:rFonts w:cs="Tahoma"/>
          <w:color w:val="000000"/>
        </w:rPr>
      </w:pPr>
      <w:r w:rsidRPr="00591C2A">
        <w:rPr>
          <w:rFonts w:cs="Tahoma"/>
          <w:b/>
          <w:color w:val="000000"/>
          <w:u w:val="single"/>
        </w:rPr>
        <w:t>ΕΠΙΣΗΜΑΝΣΗ</w:t>
      </w:r>
      <w:r w:rsidRPr="00591C2A">
        <w:rPr>
          <w:rFonts w:cs="Tahoma"/>
          <w:color w:val="000000"/>
        </w:rPr>
        <w:t>: Στο μέτρο που μια δημόσια οντότητα ασκεί οικονομική δραστηριότητα η οποία</w:t>
      </w:r>
      <w:r w:rsidR="00485AFE" w:rsidRPr="00591C2A">
        <w:rPr>
          <w:rFonts w:cs="Tahoma"/>
          <w:color w:val="000000"/>
        </w:rPr>
        <w:t xml:space="preserve"> </w:t>
      </w:r>
      <w:r w:rsidRPr="00591C2A">
        <w:rPr>
          <w:rFonts w:cs="Tahoma"/>
          <w:color w:val="000000"/>
        </w:rPr>
        <w:t>μπορεί να διαχωριστεί από την άσκηση της δημόσιας εξουσίας, η οντότητα αυτή ενεργεί, σε σχέση</w:t>
      </w:r>
      <w:r w:rsidR="00485AFE" w:rsidRPr="00591C2A">
        <w:rPr>
          <w:rFonts w:cs="Tahoma"/>
          <w:color w:val="000000"/>
        </w:rPr>
        <w:t xml:space="preserve"> </w:t>
      </w:r>
      <w:r w:rsidRPr="00591C2A">
        <w:rPr>
          <w:rFonts w:cs="Tahoma"/>
          <w:color w:val="000000"/>
        </w:rPr>
        <w:t>με την εν λόγω δραστηριότητα, ως επιχείρηση. Αντιθέτως, εάν η οικονομική δραστηριότητα δεν</w:t>
      </w:r>
      <w:r w:rsidR="00485AFE" w:rsidRPr="00591C2A">
        <w:rPr>
          <w:rFonts w:cs="Tahoma"/>
          <w:color w:val="000000"/>
        </w:rPr>
        <w:t xml:space="preserve"> </w:t>
      </w:r>
      <w:r w:rsidRPr="00591C2A">
        <w:rPr>
          <w:rFonts w:cs="Tahoma"/>
          <w:color w:val="000000"/>
        </w:rPr>
        <w:t>μπορεί να διαχωριστεί από την άσκηση της δημόσιας εξουσίας, οι δραστηριότητες που ασκούνται</w:t>
      </w:r>
      <w:r w:rsidR="00485AFE" w:rsidRPr="00591C2A">
        <w:rPr>
          <w:rFonts w:cs="Tahoma"/>
          <w:color w:val="000000"/>
        </w:rPr>
        <w:t xml:space="preserve"> </w:t>
      </w:r>
      <w:r w:rsidRPr="00591C2A">
        <w:rPr>
          <w:rFonts w:cs="Tahoma"/>
          <w:color w:val="000000"/>
        </w:rPr>
        <w:t>από την εν λόγω οντότητα ως σύνολο παραμένουν συνδεδεμένες με την άσκηση των εν λόγω</w:t>
      </w:r>
      <w:r w:rsidR="00485AFE" w:rsidRPr="00591C2A">
        <w:rPr>
          <w:rFonts w:cs="Tahoma"/>
          <w:color w:val="000000"/>
        </w:rPr>
        <w:t xml:space="preserve"> </w:t>
      </w:r>
      <w:r w:rsidRPr="00591C2A">
        <w:rPr>
          <w:rFonts w:cs="Tahoma"/>
          <w:color w:val="000000"/>
        </w:rPr>
        <w:t>δημόσιων εξουσιών και, ως εκ τούτου, δεν εμπίπτουν στην έννοια της επιχείρησης</w:t>
      </w:r>
    </w:p>
    <w:p w14:paraId="77E0A7B9" w14:textId="77777777" w:rsidR="00433BF0" w:rsidRPr="00591C2A" w:rsidRDefault="00BE5C11" w:rsidP="00433BF0">
      <w:pPr>
        <w:autoSpaceDE w:val="0"/>
        <w:autoSpaceDN w:val="0"/>
        <w:adjustRightInd w:val="0"/>
        <w:spacing w:before="120" w:after="120" w:line="240" w:lineRule="auto"/>
        <w:ind w:left="284" w:hanging="284"/>
        <w:jc w:val="both"/>
        <w:rPr>
          <w:rFonts w:cs="Tahoma"/>
          <w:color w:val="000000"/>
        </w:rPr>
      </w:pPr>
      <w:r w:rsidRPr="00591C2A">
        <w:rPr>
          <w:rFonts w:cs="Tahoma,Bold"/>
          <w:b/>
          <w:bCs/>
          <w:color w:val="000000"/>
        </w:rPr>
        <w:t xml:space="preserve">2.2 </w:t>
      </w:r>
      <w:r w:rsidRPr="00591C2A">
        <w:rPr>
          <w:rFonts w:cs="Tahoma"/>
          <w:color w:val="000000"/>
        </w:rPr>
        <w:t>αυτές που παρέχονται για το δημόσιο συμφέρον ή με υποχρεωτική συμμετοχή:</w:t>
      </w:r>
      <w:r w:rsidR="00485AFE" w:rsidRPr="00591C2A">
        <w:rPr>
          <w:rFonts w:cs="Tahoma"/>
          <w:color w:val="000000"/>
        </w:rPr>
        <w:t xml:space="preserve"> </w:t>
      </w:r>
    </w:p>
    <w:p w14:paraId="008F4B3D" w14:textId="77777777" w:rsidR="00BE5C11" w:rsidRPr="00591C2A" w:rsidRDefault="00BE5C11" w:rsidP="005B4924">
      <w:pPr>
        <w:autoSpaceDE w:val="0"/>
        <w:autoSpaceDN w:val="0"/>
        <w:adjustRightInd w:val="0"/>
        <w:spacing w:after="0" w:line="240" w:lineRule="auto"/>
        <w:ind w:left="284" w:hanging="284"/>
        <w:jc w:val="both"/>
        <w:rPr>
          <w:rFonts w:cs="Tahoma"/>
          <w:color w:val="000000"/>
        </w:rPr>
      </w:pPr>
      <w:r w:rsidRPr="00591C2A">
        <w:rPr>
          <w:rFonts w:cs="Tahoma"/>
          <w:color w:val="000000"/>
        </w:rPr>
        <w:t xml:space="preserve">α) </w:t>
      </w:r>
      <w:r w:rsidRPr="00591C2A">
        <w:rPr>
          <w:rFonts w:cs="Tahoma,Bold"/>
          <w:b/>
          <w:bCs/>
          <w:color w:val="000000"/>
        </w:rPr>
        <w:t>κοινωνική ασφάλιση</w:t>
      </w:r>
      <w:r w:rsidRPr="00591C2A">
        <w:rPr>
          <w:rFonts w:cs="Tahoma"/>
          <w:color w:val="000000"/>
        </w:rPr>
        <w:t>: σε περίπτωση που το σύστημα κοινωνικής ασφάλισης βασίζεται στην</w:t>
      </w:r>
      <w:r w:rsidR="00485AFE" w:rsidRPr="00591C2A">
        <w:rPr>
          <w:rFonts w:cs="Tahoma"/>
          <w:color w:val="000000"/>
        </w:rPr>
        <w:t xml:space="preserve"> </w:t>
      </w:r>
      <w:r w:rsidRPr="00591C2A">
        <w:rPr>
          <w:rFonts w:cs="Tahoma"/>
          <w:color w:val="000000"/>
        </w:rPr>
        <w:t xml:space="preserve">αρχή της αλληλεγγύης και έχει τα εξής </w:t>
      </w:r>
      <w:r w:rsidR="00485AFE" w:rsidRPr="00591C2A">
        <w:rPr>
          <w:rFonts w:cs="Tahoma"/>
          <w:color w:val="000000"/>
        </w:rPr>
        <w:t xml:space="preserve"> ε</w:t>
      </w:r>
      <w:r w:rsidRPr="00591C2A">
        <w:rPr>
          <w:rFonts w:cs="Tahoma"/>
          <w:color w:val="000000"/>
        </w:rPr>
        <w:t>νδεικτικά χαρακτηριστικά:</w:t>
      </w:r>
    </w:p>
    <w:p w14:paraId="14460D59" w14:textId="77777777" w:rsidR="00BE5C11" w:rsidRPr="00591C2A" w:rsidRDefault="00BE5C11" w:rsidP="008667BC">
      <w:pPr>
        <w:pStyle w:val="a4"/>
        <w:numPr>
          <w:ilvl w:val="0"/>
          <w:numId w:val="18"/>
        </w:numPr>
        <w:autoSpaceDE w:val="0"/>
        <w:autoSpaceDN w:val="0"/>
        <w:adjustRightInd w:val="0"/>
        <w:spacing w:after="0" w:line="240" w:lineRule="auto"/>
        <w:ind w:left="284" w:firstLine="142"/>
        <w:contextualSpacing w:val="0"/>
        <w:jc w:val="both"/>
        <w:rPr>
          <w:rFonts w:cs="Tahoma"/>
          <w:color w:val="000000"/>
        </w:rPr>
      </w:pPr>
      <w:r w:rsidRPr="00591C2A">
        <w:rPr>
          <w:rFonts w:cs="Tahoma"/>
          <w:color w:val="000000"/>
        </w:rPr>
        <w:t>η υπαγωγή στο σύστημα είναι υποχρεωτική,</w:t>
      </w:r>
    </w:p>
    <w:p w14:paraId="5E7ACCEC" w14:textId="77777777" w:rsidR="00BE5C11" w:rsidRPr="00591C2A" w:rsidRDefault="00BE5C11" w:rsidP="008667BC">
      <w:pPr>
        <w:pStyle w:val="a4"/>
        <w:numPr>
          <w:ilvl w:val="0"/>
          <w:numId w:val="18"/>
        </w:numPr>
        <w:autoSpaceDE w:val="0"/>
        <w:autoSpaceDN w:val="0"/>
        <w:adjustRightInd w:val="0"/>
        <w:spacing w:after="0" w:line="240" w:lineRule="auto"/>
        <w:ind w:left="284" w:firstLine="142"/>
        <w:contextualSpacing w:val="0"/>
        <w:jc w:val="both"/>
        <w:rPr>
          <w:rFonts w:cs="Tahoma"/>
          <w:color w:val="000000"/>
        </w:rPr>
      </w:pPr>
      <w:r w:rsidRPr="00591C2A">
        <w:rPr>
          <w:rFonts w:cs="Tahoma"/>
          <w:color w:val="000000"/>
        </w:rPr>
        <w:t>το σύστημα εκπληρώνει αποστολή αποκλειστικά κοινωνικού χαρακτήρα,</w:t>
      </w:r>
    </w:p>
    <w:p w14:paraId="28146AEA" w14:textId="77777777" w:rsidR="00BE5C11" w:rsidRPr="00591C2A" w:rsidRDefault="00BE5C11" w:rsidP="008667BC">
      <w:pPr>
        <w:pStyle w:val="a4"/>
        <w:numPr>
          <w:ilvl w:val="0"/>
          <w:numId w:val="18"/>
        </w:numPr>
        <w:autoSpaceDE w:val="0"/>
        <w:autoSpaceDN w:val="0"/>
        <w:adjustRightInd w:val="0"/>
        <w:spacing w:after="0" w:line="240" w:lineRule="auto"/>
        <w:ind w:left="284" w:firstLine="142"/>
        <w:contextualSpacing w:val="0"/>
        <w:jc w:val="both"/>
        <w:rPr>
          <w:rFonts w:cs="Tahoma"/>
          <w:color w:val="000000"/>
        </w:rPr>
      </w:pPr>
      <w:r w:rsidRPr="00591C2A">
        <w:rPr>
          <w:rFonts w:cs="Tahoma"/>
          <w:color w:val="000000"/>
        </w:rPr>
        <w:t>το σύστημα είναι μη κερδοσκοπικού χαρακτήρα,</w:t>
      </w:r>
    </w:p>
    <w:p w14:paraId="325667D4" w14:textId="77777777" w:rsidR="00BE5C11" w:rsidRPr="00591C2A" w:rsidRDefault="00BE5C11" w:rsidP="008667BC">
      <w:pPr>
        <w:pStyle w:val="a4"/>
        <w:numPr>
          <w:ilvl w:val="0"/>
          <w:numId w:val="18"/>
        </w:numPr>
        <w:autoSpaceDE w:val="0"/>
        <w:autoSpaceDN w:val="0"/>
        <w:adjustRightInd w:val="0"/>
        <w:spacing w:before="120" w:after="120" w:line="240" w:lineRule="auto"/>
        <w:ind w:left="709" w:hanging="283"/>
        <w:jc w:val="both"/>
        <w:rPr>
          <w:rFonts w:cs="Tahoma"/>
          <w:color w:val="000000"/>
        </w:rPr>
      </w:pPr>
      <w:r w:rsidRPr="00591C2A">
        <w:rPr>
          <w:rFonts w:cs="Tahoma"/>
          <w:color w:val="000000"/>
        </w:rPr>
        <w:t>οι παροχές είναι ανεξάρτητες του ύψους των εισφορών,</w:t>
      </w:r>
    </w:p>
    <w:p w14:paraId="37D9FB2B" w14:textId="77777777" w:rsidR="00BE5C11" w:rsidRPr="00591C2A" w:rsidRDefault="00BE5C11" w:rsidP="008667BC">
      <w:pPr>
        <w:pStyle w:val="a4"/>
        <w:numPr>
          <w:ilvl w:val="0"/>
          <w:numId w:val="18"/>
        </w:numPr>
        <w:autoSpaceDE w:val="0"/>
        <w:autoSpaceDN w:val="0"/>
        <w:adjustRightInd w:val="0"/>
        <w:spacing w:before="120" w:after="120" w:line="240" w:lineRule="auto"/>
        <w:ind w:left="709" w:hanging="283"/>
        <w:jc w:val="both"/>
        <w:rPr>
          <w:rFonts w:cs="Tahoma"/>
          <w:color w:val="000000"/>
        </w:rPr>
      </w:pPr>
      <w:r w:rsidRPr="00591C2A">
        <w:rPr>
          <w:rFonts w:cs="Tahoma"/>
          <w:color w:val="000000"/>
        </w:rPr>
        <w:t>οι καταβαλλόμενες παροχές δεν είναι κατ’ ανάγκη ανάλογες προς τα έσοδα του ασφαλισμένου και</w:t>
      </w:r>
    </w:p>
    <w:p w14:paraId="40858194" w14:textId="77777777" w:rsidR="00BE5C11" w:rsidRPr="00591C2A" w:rsidRDefault="00BE5C11" w:rsidP="008667BC">
      <w:pPr>
        <w:pStyle w:val="a4"/>
        <w:numPr>
          <w:ilvl w:val="0"/>
          <w:numId w:val="18"/>
        </w:numPr>
        <w:autoSpaceDE w:val="0"/>
        <w:autoSpaceDN w:val="0"/>
        <w:adjustRightInd w:val="0"/>
        <w:spacing w:before="120" w:after="120" w:line="240" w:lineRule="auto"/>
        <w:ind w:left="709" w:hanging="283"/>
        <w:jc w:val="both"/>
        <w:rPr>
          <w:rFonts w:cs="Tahoma"/>
          <w:color w:val="000000"/>
        </w:rPr>
      </w:pPr>
      <w:r w:rsidRPr="00591C2A">
        <w:rPr>
          <w:rFonts w:cs="Tahoma"/>
          <w:color w:val="000000"/>
        </w:rPr>
        <w:t>εάν το σύστημα εποπτεύεται από το κράτος.</w:t>
      </w:r>
    </w:p>
    <w:p w14:paraId="5CC8E640" w14:textId="77777777" w:rsidR="00BE5C11" w:rsidRPr="00591C2A" w:rsidRDefault="00BE5C11" w:rsidP="00485AFE">
      <w:pPr>
        <w:autoSpaceDE w:val="0"/>
        <w:autoSpaceDN w:val="0"/>
        <w:adjustRightInd w:val="0"/>
        <w:spacing w:before="120" w:after="120" w:line="240" w:lineRule="auto"/>
        <w:jc w:val="both"/>
        <w:rPr>
          <w:rFonts w:cs="Tahoma"/>
          <w:color w:val="000000"/>
        </w:rPr>
      </w:pPr>
      <w:r w:rsidRPr="00591C2A">
        <w:rPr>
          <w:rFonts w:cs="Tahoma"/>
          <w:color w:val="000000"/>
        </w:rPr>
        <w:t>Στην Ελλάδα οι ανωτέρω προϋποθέσεις πληρούνται για το σύστημα κύριας ασφάλισης (ο πρώτος</w:t>
      </w:r>
      <w:r w:rsidR="00485AFE" w:rsidRPr="00591C2A">
        <w:rPr>
          <w:rFonts w:cs="Tahoma"/>
          <w:color w:val="000000"/>
        </w:rPr>
        <w:t xml:space="preserve"> </w:t>
      </w:r>
      <w:r w:rsidRPr="00591C2A">
        <w:rPr>
          <w:rFonts w:cs="Tahoma"/>
          <w:color w:val="000000"/>
        </w:rPr>
        <w:t>πυλώνας του δημόσιου συστήματος ασφάλισης). Ως εκ τούτου, η χρηματοδότηση έργων όπως το</w:t>
      </w:r>
      <w:r w:rsidR="00485AFE" w:rsidRPr="00591C2A">
        <w:rPr>
          <w:rFonts w:cs="Tahoma"/>
          <w:color w:val="000000"/>
        </w:rPr>
        <w:t xml:space="preserve"> </w:t>
      </w:r>
      <w:r w:rsidRPr="00591C2A">
        <w:rPr>
          <w:rFonts w:cs="Tahoma"/>
          <w:color w:val="000000"/>
        </w:rPr>
        <w:t xml:space="preserve">Εθνικό Μητρώο </w:t>
      </w:r>
      <w:r w:rsidR="00485AFE" w:rsidRPr="00591C2A">
        <w:rPr>
          <w:rFonts w:cs="Tahoma"/>
          <w:color w:val="000000"/>
        </w:rPr>
        <w:t xml:space="preserve"> α</w:t>
      </w:r>
      <w:r w:rsidRPr="00591C2A">
        <w:rPr>
          <w:rFonts w:cs="Tahoma"/>
          <w:color w:val="000000"/>
        </w:rPr>
        <w:t>σφαλισμένων, Εργοδοτών και Συνταξιούχων (ΕΜΑΕΣ-ΑΜΚΑ), η ηλεκτρονική</w:t>
      </w:r>
      <w:r w:rsidR="00485AFE" w:rsidRPr="00591C2A">
        <w:rPr>
          <w:rFonts w:cs="Tahoma"/>
          <w:color w:val="000000"/>
        </w:rPr>
        <w:t xml:space="preserve"> πλ</w:t>
      </w:r>
      <w:r w:rsidRPr="00591C2A">
        <w:rPr>
          <w:rFonts w:cs="Tahoma"/>
          <w:color w:val="000000"/>
        </w:rPr>
        <w:t xml:space="preserve">ατφόρμα «ΕΡΓΑΝΗ» και το </w:t>
      </w:r>
      <w:r w:rsidR="00485AFE" w:rsidRPr="00591C2A">
        <w:rPr>
          <w:rFonts w:cs="Tahoma"/>
          <w:color w:val="000000"/>
        </w:rPr>
        <w:t>σ</w:t>
      </w:r>
      <w:r w:rsidRPr="00591C2A">
        <w:rPr>
          <w:rFonts w:cs="Tahoma"/>
          <w:color w:val="000000"/>
        </w:rPr>
        <w:t>ύστημα «ηλεκτρονικής συνταγογράφησης» δεν συνιστά κρατική</w:t>
      </w:r>
      <w:r w:rsidR="00485AFE" w:rsidRPr="00591C2A">
        <w:rPr>
          <w:rFonts w:cs="Tahoma"/>
          <w:color w:val="000000"/>
        </w:rPr>
        <w:t xml:space="preserve"> </w:t>
      </w:r>
      <w:r w:rsidRPr="00591C2A">
        <w:rPr>
          <w:rFonts w:cs="Tahoma"/>
          <w:color w:val="000000"/>
        </w:rPr>
        <w:t>ενίσχυση.</w:t>
      </w:r>
    </w:p>
    <w:p w14:paraId="22361D23" w14:textId="77777777" w:rsidR="00BE5C11" w:rsidRPr="00591C2A" w:rsidRDefault="00BE5C11" w:rsidP="00485AFE">
      <w:pPr>
        <w:autoSpaceDE w:val="0"/>
        <w:autoSpaceDN w:val="0"/>
        <w:adjustRightInd w:val="0"/>
        <w:spacing w:before="120" w:after="120" w:line="240" w:lineRule="auto"/>
        <w:jc w:val="both"/>
        <w:rPr>
          <w:rFonts w:cs="Tahoma"/>
          <w:color w:val="000000"/>
        </w:rPr>
      </w:pPr>
      <w:r w:rsidRPr="00591C2A">
        <w:rPr>
          <w:rFonts w:cs="Tahoma"/>
          <w:color w:val="000000"/>
        </w:rPr>
        <w:t>Αντίθετα, η πλήρωση των ανωτέρω προϋποθέσεων πρέπει να ελέγχεται κατά περίπτωση για</w:t>
      </w:r>
      <w:r w:rsidR="00485AFE" w:rsidRPr="00591C2A">
        <w:rPr>
          <w:rFonts w:cs="Tahoma"/>
          <w:color w:val="000000"/>
        </w:rPr>
        <w:t xml:space="preserve"> </w:t>
      </w:r>
      <w:r w:rsidRPr="00591C2A">
        <w:rPr>
          <w:rFonts w:cs="Tahoma"/>
          <w:color w:val="000000"/>
        </w:rPr>
        <w:t>χρηματοδότηση έργων που αφορούν στο δεύτερο πυλώνα ασφάλισης (δηλαδή του</w:t>
      </w:r>
      <w:r w:rsidR="00485AFE" w:rsidRPr="00591C2A">
        <w:rPr>
          <w:rFonts w:cs="Tahoma"/>
          <w:color w:val="000000"/>
        </w:rPr>
        <w:t xml:space="preserve"> </w:t>
      </w:r>
      <w:r w:rsidRPr="00591C2A">
        <w:rPr>
          <w:rFonts w:cs="Tahoma"/>
          <w:color w:val="000000"/>
        </w:rPr>
        <w:t>σ</w:t>
      </w:r>
      <w:r w:rsidR="00485AFE" w:rsidRPr="00591C2A">
        <w:rPr>
          <w:rFonts w:cs="Tahoma"/>
          <w:color w:val="000000"/>
        </w:rPr>
        <w:t xml:space="preserve">υμπληρωματικού μηχανισμού </w:t>
      </w:r>
      <w:r w:rsidRPr="00591C2A">
        <w:rPr>
          <w:rFonts w:cs="Tahoma"/>
          <w:color w:val="000000"/>
        </w:rPr>
        <w:t>ασφαλιστικής κάλυψης των εργαζομένων π.χ. Ταμεία Επαγγελματικής</w:t>
      </w:r>
      <w:r w:rsidR="00485AFE" w:rsidRPr="00591C2A">
        <w:rPr>
          <w:rFonts w:cs="Tahoma"/>
          <w:color w:val="000000"/>
        </w:rPr>
        <w:t xml:space="preserve"> </w:t>
      </w:r>
      <w:r w:rsidRPr="00591C2A">
        <w:rPr>
          <w:rFonts w:cs="Tahoma"/>
          <w:color w:val="000000"/>
        </w:rPr>
        <w:t>Ασφάλισης).</w:t>
      </w:r>
    </w:p>
    <w:p w14:paraId="1108932C" w14:textId="77777777" w:rsidR="00BE5C11" w:rsidRPr="00591C2A" w:rsidRDefault="00BE5C11" w:rsidP="00485AFE">
      <w:pPr>
        <w:autoSpaceDE w:val="0"/>
        <w:autoSpaceDN w:val="0"/>
        <w:adjustRightInd w:val="0"/>
        <w:spacing w:before="120" w:after="120" w:line="240" w:lineRule="auto"/>
        <w:jc w:val="both"/>
        <w:rPr>
          <w:rFonts w:cs="Tahoma"/>
          <w:color w:val="000000"/>
        </w:rPr>
      </w:pPr>
      <w:r w:rsidRPr="00591C2A">
        <w:rPr>
          <w:rFonts w:cs="Tahoma"/>
          <w:color w:val="000000"/>
        </w:rPr>
        <w:t xml:space="preserve">β) </w:t>
      </w:r>
      <w:r w:rsidRPr="00591C2A">
        <w:rPr>
          <w:rFonts w:cs="Tahoma,Bold"/>
          <w:b/>
          <w:bCs/>
          <w:color w:val="000000"/>
        </w:rPr>
        <w:t xml:space="preserve">ιατροφαρμακευτική περίθαλψη: </w:t>
      </w:r>
      <w:r w:rsidRPr="00591C2A">
        <w:rPr>
          <w:rFonts w:cs="Tahoma"/>
          <w:color w:val="000000"/>
        </w:rPr>
        <w:t>όταν τα δημόσια νοσοκομεία αποτελούν αναπόσπαστο μέρος</w:t>
      </w:r>
      <w:r w:rsidR="00485AFE" w:rsidRPr="00591C2A">
        <w:rPr>
          <w:rFonts w:cs="Tahoma"/>
          <w:color w:val="000000"/>
        </w:rPr>
        <w:t xml:space="preserve"> </w:t>
      </w:r>
      <w:r w:rsidRPr="00591C2A">
        <w:rPr>
          <w:rFonts w:cs="Tahoma"/>
          <w:color w:val="000000"/>
        </w:rPr>
        <w:t>του εθνικού συστήματος υγείας, βασίζονται σχεδόν εξ ολοκλήρου στην αρχή της αλληλεγγύης,</w:t>
      </w:r>
      <w:r w:rsidR="00485AFE" w:rsidRPr="00591C2A">
        <w:rPr>
          <w:rFonts w:cs="Tahoma"/>
          <w:color w:val="000000"/>
        </w:rPr>
        <w:t xml:space="preserve"> </w:t>
      </w:r>
      <w:r w:rsidRPr="00591C2A">
        <w:rPr>
          <w:rFonts w:cs="Tahoma"/>
          <w:color w:val="000000"/>
        </w:rPr>
        <w:t>χρηματοδοτούνται άμεσα από τις εισφορές κοινωνικής ασφάλισης και άλλους κρατικούς πόρους και</w:t>
      </w:r>
      <w:r w:rsidR="00485AFE" w:rsidRPr="00591C2A">
        <w:rPr>
          <w:rFonts w:cs="Tahoma"/>
          <w:color w:val="000000"/>
        </w:rPr>
        <w:t xml:space="preserve"> </w:t>
      </w:r>
      <w:r w:rsidRPr="00591C2A">
        <w:rPr>
          <w:rFonts w:cs="Tahoma"/>
          <w:color w:val="000000"/>
        </w:rPr>
        <w:t>παρέχουν δωρεάν τις υπηρεσίες τους με βάση την καθολική κάλυψη (ανάλογα με τα γενικά</w:t>
      </w:r>
      <w:r w:rsidR="00485AFE" w:rsidRPr="00591C2A">
        <w:rPr>
          <w:rFonts w:cs="Tahoma"/>
          <w:color w:val="000000"/>
        </w:rPr>
        <w:t xml:space="preserve"> </w:t>
      </w:r>
      <w:r w:rsidRPr="00591C2A">
        <w:rPr>
          <w:rFonts w:cs="Tahoma"/>
          <w:color w:val="000000"/>
        </w:rPr>
        <w:t>χαρακτηριστικά του συστήματος, οι συμμετοχές οι οποίες καλύπτουν ένα μικρό μόνο ποσοστό του</w:t>
      </w:r>
      <w:r w:rsidR="00485AFE" w:rsidRPr="00591C2A">
        <w:rPr>
          <w:rFonts w:cs="Tahoma"/>
          <w:color w:val="000000"/>
        </w:rPr>
        <w:t xml:space="preserve"> </w:t>
      </w:r>
      <w:r w:rsidRPr="00591C2A">
        <w:rPr>
          <w:rFonts w:cs="Tahoma"/>
          <w:color w:val="000000"/>
        </w:rPr>
        <w:t>πραγματικού κόστους της παρεχόμενης υπηρεσίας δεν δύνανται να επηρεάσουν τον χαρακτηρισμό</w:t>
      </w:r>
      <w:r w:rsidR="00485AFE" w:rsidRPr="00591C2A">
        <w:rPr>
          <w:rFonts w:cs="Tahoma"/>
          <w:color w:val="000000"/>
        </w:rPr>
        <w:t xml:space="preserve"> </w:t>
      </w:r>
      <w:r w:rsidRPr="00591C2A">
        <w:rPr>
          <w:rFonts w:cs="Tahoma"/>
          <w:color w:val="000000"/>
        </w:rPr>
        <w:t>της ως μη οικονομικής), δεν ενεργούν ως «επιχειρήσεις». Στις περιπτώσεις που υπάρχει αυτή η</w:t>
      </w:r>
      <w:r w:rsidR="00485AFE" w:rsidRPr="00591C2A">
        <w:rPr>
          <w:rFonts w:cs="Tahoma"/>
          <w:color w:val="000000"/>
        </w:rPr>
        <w:t xml:space="preserve"> </w:t>
      </w:r>
      <w:r w:rsidRPr="00591C2A">
        <w:rPr>
          <w:rFonts w:cs="Tahoma"/>
          <w:color w:val="000000"/>
        </w:rPr>
        <w:t>διάρθρωση, ακόμη και δραστηριότητες που θα μπορούσαν καθαυτές να χαρακτηριστούν ως</w:t>
      </w:r>
      <w:r w:rsidR="00485AFE" w:rsidRPr="00591C2A">
        <w:rPr>
          <w:rFonts w:cs="Tahoma"/>
          <w:color w:val="000000"/>
        </w:rPr>
        <w:t xml:space="preserve"> </w:t>
      </w:r>
      <w:r w:rsidRPr="00591C2A">
        <w:rPr>
          <w:rFonts w:cs="Tahoma"/>
          <w:color w:val="000000"/>
        </w:rPr>
        <w:t>οικονομικής φύσεως, αλλά ασκούνται αποκλειστικά με στόχο την παροχή μιας ακόμη μη οικονομικής</w:t>
      </w:r>
      <w:r w:rsidR="00485AFE" w:rsidRPr="00591C2A">
        <w:rPr>
          <w:rFonts w:cs="Tahoma"/>
          <w:color w:val="000000"/>
        </w:rPr>
        <w:t xml:space="preserve"> </w:t>
      </w:r>
      <w:r w:rsidRPr="00591C2A">
        <w:rPr>
          <w:rFonts w:cs="Tahoma"/>
          <w:color w:val="000000"/>
        </w:rPr>
        <w:t>υπηρεσίας, δεν είναι οικονομικής φύσεως.</w:t>
      </w:r>
    </w:p>
    <w:p w14:paraId="1102AF17" w14:textId="77777777" w:rsidR="00BE5C11" w:rsidRPr="00591C2A" w:rsidRDefault="00BE5C11" w:rsidP="00485AFE">
      <w:pPr>
        <w:autoSpaceDE w:val="0"/>
        <w:autoSpaceDN w:val="0"/>
        <w:adjustRightInd w:val="0"/>
        <w:spacing w:before="120" w:after="120" w:line="240" w:lineRule="auto"/>
        <w:jc w:val="both"/>
        <w:rPr>
          <w:rFonts w:cs="Tahoma"/>
          <w:color w:val="000000"/>
        </w:rPr>
      </w:pPr>
      <w:r w:rsidRPr="00591C2A">
        <w:rPr>
          <w:rFonts w:cs="Tahoma"/>
          <w:color w:val="000000"/>
        </w:rPr>
        <w:t>Στην Ελλάδα οι ανωτέρω προϋποθέσεις πληρούνται για το σύνολο των υγειονομικών σχηματισμών</w:t>
      </w:r>
      <w:r w:rsidR="00485AFE" w:rsidRPr="00591C2A">
        <w:rPr>
          <w:rFonts w:cs="Tahoma"/>
          <w:color w:val="000000"/>
        </w:rPr>
        <w:t xml:space="preserve"> </w:t>
      </w:r>
      <w:r w:rsidRPr="00591C2A">
        <w:rPr>
          <w:rFonts w:cs="Tahoma"/>
          <w:color w:val="000000"/>
        </w:rPr>
        <w:t>του Εθνικού Συστήματος Υγείας (νοσοκομεία, κέντρα υγείας). Ως εκ τούτου, η χρηματοδότηση</w:t>
      </w:r>
      <w:r w:rsidR="00485AFE" w:rsidRPr="00591C2A">
        <w:rPr>
          <w:rFonts w:cs="Tahoma"/>
          <w:color w:val="000000"/>
        </w:rPr>
        <w:t xml:space="preserve"> </w:t>
      </w:r>
      <w:r w:rsidRPr="00591C2A">
        <w:rPr>
          <w:rFonts w:cs="Tahoma"/>
          <w:color w:val="000000"/>
        </w:rPr>
        <w:t>έργων που αφορούν στην ισότιμη παροχή υπηρεσιών υγείας σε κάθε πολίτη ανεξάρτητα από την</w:t>
      </w:r>
      <w:r w:rsidR="00485AFE" w:rsidRPr="00591C2A">
        <w:rPr>
          <w:rFonts w:cs="Tahoma"/>
          <w:color w:val="000000"/>
        </w:rPr>
        <w:t xml:space="preserve"> </w:t>
      </w:r>
      <w:r w:rsidRPr="00591C2A">
        <w:rPr>
          <w:rFonts w:cs="Tahoma"/>
          <w:color w:val="000000"/>
        </w:rPr>
        <w:t xml:space="preserve">οικονομική, κοινωνική και επαγγελματική του κατάσταση μέσω του Εθνικού Συστήματος Υγείας </w:t>
      </w:r>
      <w:r w:rsidR="00485AFE" w:rsidRPr="00591C2A">
        <w:rPr>
          <w:rFonts w:cs="Tahoma"/>
          <w:color w:val="000000"/>
        </w:rPr>
        <w:t xml:space="preserve">όπως </w:t>
      </w:r>
      <w:r w:rsidRPr="00591C2A">
        <w:rPr>
          <w:rFonts w:cs="Tahoma"/>
          <w:color w:val="000000"/>
        </w:rPr>
        <w:t>π.χ. χρηματοδότηση υποδομών δημοσιών νοσοκομείων, χρηματοδότηση ηλεκτρονικής πλατφόρμας</w:t>
      </w:r>
      <w:r w:rsidR="00485AFE" w:rsidRPr="00591C2A">
        <w:rPr>
          <w:rFonts w:cs="Tahoma"/>
          <w:color w:val="000000"/>
        </w:rPr>
        <w:t xml:space="preserve"> </w:t>
      </w:r>
      <w:r w:rsidRPr="00591C2A">
        <w:rPr>
          <w:rFonts w:cs="Tahoma"/>
          <w:color w:val="000000"/>
        </w:rPr>
        <w:t>ΗΔΙΚΑ κ.λπ. δεν συνιστά κρατική ενίσχυση.</w:t>
      </w:r>
    </w:p>
    <w:p w14:paraId="2F03D05C" w14:textId="77777777" w:rsidR="00485AFE" w:rsidRPr="00591C2A" w:rsidRDefault="00BE5C11" w:rsidP="00485AFE">
      <w:pPr>
        <w:autoSpaceDE w:val="0"/>
        <w:autoSpaceDN w:val="0"/>
        <w:adjustRightInd w:val="0"/>
        <w:spacing w:before="120" w:after="120" w:line="240" w:lineRule="auto"/>
        <w:jc w:val="both"/>
        <w:rPr>
          <w:rFonts w:cs="Tahoma"/>
          <w:color w:val="000000"/>
        </w:rPr>
      </w:pPr>
      <w:r w:rsidRPr="00591C2A">
        <w:rPr>
          <w:rFonts w:cs="Tahoma"/>
          <w:b/>
          <w:color w:val="000000"/>
          <w:u w:val="single"/>
        </w:rPr>
        <w:t>ΕΠΙΣΗΜΑΝΣΗ</w:t>
      </w:r>
      <w:r w:rsidRPr="00591C2A">
        <w:rPr>
          <w:rFonts w:cs="Tahoma"/>
          <w:color w:val="000000"/>
        </w:rPr>
        <w:t>: Σε περιπτώσεις που νοσοκομεία και άλλοι πάροχοι ιατροφαρμακευτικής περίθαλψης</w:t>
      </w:r>
      <w:r w:rsidR="00485AFE" w:rsidRPr="00591C2A">
        <w:rPr>
          <w:rFonts w:cs="Tahoma"/>
          <w:color w:val="000000"/>
        </w:rPr>
        <w:t xml:space="preserve"> </w:t>
      </w:r>
      <w:r w:rsidRPr="00591C2A">
        <w:rPr>
          <w:rFonts w:cs="Tahoma"/>
          <w:color w:val="000000"/>
        </w:rPr>
        <w:t>παρέχουν τις υπηρεσίες τους έναντι αμοιβής, είτε άμεσα από τους ασθενείς είτε από τα ασφαλιστικά</w:t>
      </w:r>
      <w:r w:rsidR="00485AFE" w:rsidRPr="00591C2A">
        <w:rPr>
          <w:rFonts w:cs="Tahoma"/>
          <w:color w:val="000000"/>
        </w:rPr>
        <w:t xml:space="preserve"> </w:t>
      </w:r>
      <w:r w:rsidRPr="00591C2A">
        <w:rPr>
          <w:rFonts w:cs="Tahoma"/>
          <w:color w:val="000000"/>
        </w:rPr>
        <w:t>τους ταμεία, τότε υπάρχει κάποιος βαθμός ανταγωνισμού μεταξύ νοσοκομείων όσον αφορά την</w:t>
      </w:r>
      <w:r w:rsidR="00485AFE" w:rsidRPr="00591C2A">
        <w:rPr>
          <w:rFonts w:cs="Tahoma"/>
          <w:color w:val="000000"/>
        </w:rPr>
        <w:t xml:space="preserve"> </w:t>
      </w:r>
      <w:r w:rsidRPr="00591C2A">
        <w:rPr>
          <w:rFonts w:cs="Tahoma"/>
          <w:color w:val="000000"/>
        </w:rPr>
        <w:t>παροχή υπηρεσιών ιατροφαρμακευτικής περίθαλψης. Στις περιπτώσεις αυτές, το γεγονός ότι μία</w:t>
      </w:r>
      <w:r w:rsidR="00485AFE" w:rsidRPr="00591C2A">
        <w:rPr>
          <w:rFonts w:cs="Tahoma"/>
          <w:color w:val="000000"/>
        </w:rPr>
        <w:t xml:space="preserve"> </w:t>
      </w:r>
      <w:r w:rsidRPr="00591C2A">
        <w:rPr>
          <w:rFonts w:cs="Tahoma"/>
          <w:color w:val="000000"/>
        </w:rPr>
        <w:t>υπηρεσία υγείας παρέχεται από δημόσιο νοσοκομείο δεν επαρκεί ώστε να χαρακτηριστεί η</w:t>
      </w:r>
      <w:r w:rsidR="00485AFE" w:rsidRPr="00591C2A">
        <w:rPr>
          <w:rFonts w:cs="Tahoma"/>
          <w:color w:val="000000"/>
        </w:rPr>
        <w:t xml:space="preserve"> </w:t>
      </w:r>
      <w:r w:rsidRPr="00591C2A">
        <w:rPr>
          <w:rFonts w:cs="Tahoma"/>
          <w:color w:val="000000"/>
        </w:rPr>
        <w:t>δραστηριότητα ως μη οικονομική. Σχετικές περιπτώσεις στην Ελλάδα αποτελούν η λειτουργία</w:t>
      </w:r>
      <w:r w:rsidR="00485AFE" w:rsidRPr="00591C2A">
        <w:rPr>
          <w:rFonts w:cs="Tahoma"/>
          <w:color w:val="000000"/>
        </w:rPr>
        <w:t xml:space="preserve"> </w:t>
      </w:r>
      <w:r w:rsidRPr="00591C2A">
        <w:rPr>
          <w:rFonts w:cs="Tahoma"/>
          <w:color w:val="000000"/>
        </w:rPr>
        <w:t>απογευματινών ιατρείων εντός των δημοσίων νοσοκομείων, η χρηματοδότηση ιδιωτικών μονάδων</w:t>
      </w:r>
      <w:r w:rsidR="00485AFE" w:rsidRPr="00591C2A">
        <w:rPr>
          <w:rFonts w:cs="Tahoma"/>
          <w:color w:val="000000"/>
        </w:rPr>
        <w:t xml:space="preserve"> </w:t>
      </w:r>
      <w:r w:rsidRPr="00591C2A">
        <w:rPr>
          <w:rFonts w:cs="Tahoma"/>
          <w:color w:val="000000"/>
        </w:rPr>
        <w:t>υγείας από τον Εθνικό Οργανισμό Παροχής Υπηρεσιών Υγείας (ΕΟΠΥΥ) κ.α.</w:t>
      </w:r>
      <w:r w:rsidR="00485AFE" w:rsidRPr="00591C2A">
        <w:rPr>
          <w:rFonts w:cs="Tahoma"/>
          <w:color w:val="000000"/>
        </w:rPr>
        <w:t xml:space="preserve"> </w:t>
      </w:r>
    </w:p>
    <w:p w14:paraId="405D2C71" w14:textId="77777777" w:rsidR="00BE5C11" w:rsidRPr="00591C2A" w:rsidRDefault="00BE5C11" w:rsidP="00485AFE">
      <w:pPr>
        <w:autoSpaceDE w:val="0"/>
        <w:autoSpaceDN w:val="0"/>
        <w:adjustRightInd w:val="0"/>
        <w:spacing w:before="120" w:after="120" w:line="240" w:lineRule="auto"/>
        <w:jc w:val="both"/>
        <w:rPr>
          <w:rFonts w:cs="Tahoma"/>
          <w:color w:val="000000"/>
        </w:rPr>
      </w:pPr>
      <w:r w:rsidRPr="00591C2A">
        <w:rPr>
          <w:rFonts w:cs="Tahoma"/>
          <w:color w:val="000000"/>
        </w:rPr>
        <w:t>Οι υπηρεσίες ιατροφαρμακευτικής περίθαλψης που παρέχονται από ανεξάρτητους ιατρούς και</w:t>
      </w:r>
      <w:r w:rsidR="00485AFE" w:rsidRPr="00591C2A">
        <w:rPr>
          <w:rFonts w:cs="Tahoma"/>
          <w:color w:val="000000"/>
        </w:rPr>
        <w:t xml:space="preserve"> </w:t>
      </w:r>
      <w:r w:rsidRPr="00591C2A">
        <w:rPr>
          <w:rFonts w:cs="Tahoma"/>
          <w:color w:val="000000"/>
        </w:rPr>
        <w:t>άλλους ιδιώτες ιατρούς έναντι αμοιβής για τις οποίες αναλαμβάνουν τους κινδύνους που συνεπάγεται</w:t>
      </w:r>
      <w:r w:rsidR="00485AFE" w:rsidRPr="00591C2A">
        <w:rPr>
          <w:rFonts w:cs="Tahoma"/>
          <w:color w:val="000000"/>
        </w:rPr>
        <w:t xml:space="preserve"> </w:t>
      </w:r>
      <w:r w:rsidRPr="00591C2A">
        <w:rPr>
          <w:rFonts w:cs="Tahoma"/>
          <w:color w:val="000000"/>
        </w:rPr>
        <w:t xml:space="preserve">η άσκηση της </w:t>
      </w:r>
      <w:r w:rsidR="00485AFE" w:rsidRPr="00591C2A">
        <w:rPr>
          <w:rFonts w:cs="Tahoma"/>
          <w:color w:val="000000"/>
        </w:rPr>
        <w:t xml:space="preserve"> </w:t>
      </w:r>
      <w:r w:rsidRPr="00591C2A">
        <w:rPr>
          <w:rFonts w:cs="Tahoma"/>
          <w:color w:val="000000"/>
        </w:rPr>
        <w:t>δραστηριότητας, πρέπει να θεωρηθούν ως οικονομική δραστηριότητα.</w:t>
      </w:r>
    </w:p>
    <w:p w14:paraId="517ECEC8" w14:textId="77777777" w:rsidR="00BE5C11" w:rsidRPr="00591C2A" w:rsidRDefault="00BE5C11" w:rsidP="00485AFE">
      <w:pPr>
        <w:autoSpaceDE w:val="0"/>
        <w:autoSpaceDN w:val="0"/>
        <w:adjustRightInd w:val="0"/>
        <w:spacing w:before="120" w:after="120" w:line="240" w:lineRule="auto"/>
        <w:jc w:val="both"/>
        <w:rPr>
          <w:rFonts w:cs="Tahoma"/>
          <w:color w:val="000000"/>
        </w:rPr>
      </w:pPr>
      <w:r w:rsidRPr="00591C2A">
        <w:rPr>
          <w:rFonts w:cs="Tahoma,Bold"/>
          <w:b/>
          <w:bCs/>
          <w:color w:val="000000"/>
        </w:rPr>
        <w:t>2.3 δραστηριότητες εκπαίδευσης και έρευνας</w:t>
      </w:r>
      <w:r w:rsidRPr="00591C2A">
        <w:rPr>
          <w:rFonts w:cs="Tahoma"/>
          <w:color w:val="000000"/>
        </w:rPr>
        <w:t>: η δημόσια εκπαίδευση που οργανώνεται στο</w:t>
      </w:r>
      <w:r w:rsidR="00485AFE" w:rsidRPr="00591C2A">
        <w:rPr>
          <w:rFonts w:cs="Tahoma"/>
          <w:color w:val="000000"/>
        </w:rPr>
        <w:t xml:space="preserve"> </w:t>
      </w:r>
      <w:r w:rsidRPr="00591C2A">
        <w:rPr>
          <w:rFonts w:cs="Tahoma"/>
          <w:color w:val="000000"/>
        </w:rPr>
        <w:t>πλαίσιο του εθνικού εκπαιδευτικού συστήματος που χρηματοδοτείται και εποπτεύεται από το κράτος,</w:t>
      </w:r>
      <w:r w:rsidR="00485AFE" w:rsidRPr="00591C2A">
        <w:rPr>
          <w:rFonts w:cs="Tahoma"/>
          <w:color w:val="000000"/>
        </w:rPr>
        <w:t xml:space="preserve"> </w:t>
      </w:r>
      <w:r w:rsidRPr="00591C2A">
        <w:rPr>
          <w:rFonts w:cs="Tahoma"/>
          <w:color w:val="000000"/>
        </w:rPr>
        <w:t xml:space="preserve">όπως στην περίπτωση της Ελλάδας, </w:t>
      </w:r>
      <w:r w:rsidRPr="00591C2A">
        <w:rPr>
          <w:rFonts w:cs="Tahoma"/>
          <w:color w:val="000000"/>
          <w:u w:val="single"/>
        </w:rPr>
        <w:t>μπορεί να θεωρηθεί ως μη οικονομική δραστηριότητα</w:t>
      </w:r>
      <w:r w:rsidRPr="00591C2A">
        <w:rPr>
          <w:rFonts w:cs="Tahoma"/>
          <w:color w:val="000000"/>
        </w:rPr>
        <w:t>. Το</w:t>
      </w:r>
      <w:r w:rsidR="00485AFE" w:rsidRPr="00591C2A">
        <w:rPr>
          <w:rFonts w:cs="Tahoma"/>
          <w:color w:val="000000"/>
        </w:rPr>
        <w:t xml:space="preserve"> </w:t>
      </w:r>
      <w:r w:rsidRPr="00591C2A">
        <w:rPr>
          <w:rFonts w:cs="Tahoma"/>
          <w:color w:val="000000"/>
        </w:rPr>
        <w:t>Δικαστήριο απεφάνθη ότι το Δημόσιο «δημιουργώντας και διατηρώντας αυτό το δημόσιο εκπαιδευτικό</w:t>
      </w:r>
      <w:r w:rsidR="00485AFE" w:rsidRPr="00591C2A">
        <w:rPr>
          <w:rFonts w:cs="Tahoma"/>
          <w:color w:val="000000"/>
        </w:rPr>
        <w:t xml:space="preserve"> </w:t>
      </w:r>
      <w:r w:rsidRPr="00591C2A">
        <w:rPr>
          <w:rFonts w:cs="Tahoma"/>
          <w:color w:val="000000"/>
        </w:rPr>
        <w:t xml:space="preserve">σύστημα το οποίο χρηματοδοτείται εν όλω ή εν μέρει από δημόσιους πόρους και όχι από </w:t>
      </w:r>
      <w:r w:rsidR="00485AFE" w:rsidRPr="00591C2A">
        <w:rPr>
          <w:rFonts w:cs="Tahoma"/>
          <w:color w:val="000000"/>
        </w:rPr>
        <w:t xml:space="preserve">τους </w:t>
      </w:r>
      <w:r w:rsidRPr="00591C2A">
        <w:rPr>
          <w:rFonts w:cs="Tahoma"/>
          <w:color w:val="000000"/>
        </w:rPr>
        <w:t>σπουδαστές ή τους γονείς τους δεν αποβλέπει στην άσκηση αμειβόμενων δραστηριοτήτων, αλλά</w:t>
      </w:r>
      <w:r w:rsidR="00485AFE" w:rsidRPr="00591C2A">
        <w:rPr>
          <w:rFonts w:cs="Tahoma"/>
          <w:color w:val="000000"/>
        </w:rPr>
        <w:t xml:space="preserve"> </w:t>
      </w:r>
      <w:r w:rsidRPr="00591C2A">
        <w:rPr>
          <w:rFonts w:cs="Tahoma"/>
          <w:color w:val="000000"/>
        </w:rPr>
        <w:t>εκπληρώ</w:t>
      </w:r>
      <w:r w:rsidR="00485AFE" w:rsidRPr="00591C2A">
        <w:rPr>
          <w:rFonts w:cs="Tahoma"/>
          <w:color w:val="000000"/>
        </w:rPr>
        <w:t xml:space="preserve">νει την αποστολή του έναντι των  </w:t>
      </w:r>
      <w:r w:rsidRPr="00591C2A">
        <w:rPr>
          <w:rFonts w:cs="Tahoma"/>
          <w:color w:val="000000"/>
        </w:rPr>
        <w:t>πολιτών του στον κοινωνικό, πολιτιστικό και εκπαιδευτικό</w:t>
      </w:r>
      <w:r w:rsidR="00485AFE" w:rsidRPr="00591C2A">
        <w:rPr>
          <w:rFonts w:cs="Tahoma"/>
          <w:color w:val="000000"/>
        </w:rPr>
        <w:t xml:space="preserve"> </w:t>
      </w:r>
      <w:r w:rsidRPr="00591C2A">
        <w:rPr>
          <w:rFonts w:cs="Tahoma"/>
          <w:color w:val="000000"/>
        </w:rPr>
        <w:t>τομέα». Η μη οικονομική φύση της δημόσιας εκπαίδευσης δεν επηρεάζεται κατά κανόνα από το γεγονός</w:t>
      </w:r>
      <w:r w:rsidR="00485AFE" w:rsidRPr="00591C2A">
        <w:rPr>
          <w:rFonts w:cs="Tahoma"/>
          <w:color w:val="000000"/>
        </w:rPr>
        <w:t xml:space="preserve"> </w:t>
      </w:r>
      <w:r w:rsidRPr="00591C2A">
        <w:rPr>
          <w:rFonts w:cs="Tahoma"/>
          <w:color w:val="000000"/>
        </w:rPr>
        <w:t>ότι, ενίοτε, οι σπουδαστές ή οι γονείς τους υποχρεούνται να καταβάλουν τέλη εγγραφής ή δίδακτρα,</w:t>
      </w:r>
      <w:r w:rsidR="00485AFE" w:rsidRPr="00591C2A">
        <w:rPr>
          <w:rFonts w:cs="Tahoma"/>
          <w:color w:val="000000"/>
        </w:rPr>
        <w:t xml:space="preserve"> </w:t>
      </w:r>
      <w:r w:rsidRPr="00591C2A">
        <w:rPr>
          <w:rFonts w:cs="Tahoma"/>
          <w:color w:val="000000"/>
        </w:rPr>
        <w:t>προκειμένου να συνεισφέρουν στις δαπάνες λειτουργίας του συστήματος. Οι οικονομικές αυτές</w:t>
      </w:r>
      <w:r w:rsidR="00485AFE" w:rsidRPr="00591C2A">
        <w:rPr>
          <w:rFonts w:cs="Tahoma"/>
          <w:color w:val="000000"/>
        </w:rPr>
        <w:t xml:space="preserve"> </w:t>
      </w:r>
      <w:r w:rsidRPr="00591C2A">
        <w:rPr>
          <w:rFonts w:cs="Tahoma"/>
          <w:color w:val="000000"/>
        </w:rPr>
        <w:t>συνεισφορές συχνά καλύπτουν μόνο τμήμα του πραγματικού κόστους της υπηρεσίας και ως εκ τούτου</w:t>
      </w:r>
      <w:r w:rsidR="00485AFE" w:rsidRPr="00591C2A">
        <w:rPr>
          <w:rFonts w:cs="Tahoma"/>
          <w:color w:val="000000"/>
        </w:rPr>
        <w:t xml:space="preserve"> </w:t>
      </w:r>
      <w:r w:rsidRPr="00591C2A">
        <w:rPr>
          <w:rFonts w:cs="Tahoma"/>
          <w:color w:val="000000"/>
        </w:rPr>
        <w:t>δεν μπορούν να θεωρηθούν ως αμοιβή για την παρεχόμενη υπηρεσία. Συνεπώς, δεν αλλοιώνουν τη μη</w:t>
      </w:r>
      <w:r w:rsidR="00485AFE" w:rsidRPr="00591C2A">
        <w:rPr>
          <w:rFonts w:cs="Tahoma"/>
          <w:color w:val="000000"/>
        </w:rPr>
        <w:t xml:space="preserve"> </w:t>
      </w:r>
      <w:r w:rsidRPr="00591C2A">
        <w:rPr>
          <w:rFonts w:cs="Tahoma"/>
          <w:color w:val="000000"/>
        </w:rPr>
        <w:t>οικονομική φύση μιας γενικής υπηρεσίας παροχής εκπαίδευσης που χρηματοδοτείται κατά κύριο λόγο</w:t>
      </w:r>
      <w:r w:rsidR="00485AFE" w:rsidRPr="00591C2A">
        <w:rPr>
          <w:rFonts w:cs="Tahoma"/>
          <w:color w:val="000000"/>
        </w:rPr>
        <w:t xml:space="preserve"> </w:t>
      </w:r>
      <w:r w:rsidRPr="00591C2A">
        <w:rPr>
          <w:rFonts w:cs="Tahoma"/>
          <w:color w:val="000000"/>
        </w:rPr>
        <w:t>από κρατικούς πόρους. Οι εν λόγω αρχές μπορούν να εφαρμοστούν σε δημόσιες εκπαιδευτικές</w:t>
      </w:r>
      <w:r w:rsidR="00485AFE" w:rsidRPr="00591C2A">
        <w:rPr>
          <w:rFonts w:cs="Tahoma"/>
          <w:color w:val="000000"/>
        </w:rPr>
        <w:t xml:space="preserve"> </w:t>
      </w:r>
      <w:r w:rsidRPr="00591C2A">
        <w:rPr>
          <w:rFonts w:cs="Tahoma"/>
          <w:color w:val="000000"/>
        </w:rPr>
        <w:t>υπηρεσίες όπως η επαγγελματική κατάρτιση, η δημόσια και ιδιωτική πρωτοβάθμια εκπαίδευση και οι</w:t>
      </w:r>
      <w:r w:rsidR="00485AFE" w:rsidRPr="00591C2A">
        <w:rPr>
          <w:rFonts w:cs="Tahoma"/>
          <w:color w:val="000000"/>
        </w:rPr>
        <w:t xml:space="preserve"> </w:t>
      </w:r>
      <w:r w:rsidRPr="00591C2A">
        <w:rPr>
          <w:rFonts w:cs="Tahoma"/>
          <w:color w:val="000000"/>
        </w:rPr>
        <w:t>παιδικοί σταθμοί, δευτερεύουσες εκπαιδευτικές δραστηριότητες σε πανεπιστήμια και η παρεχόμενη στα</w:t>
      </w:r>
      <w:r w:rsidR="00485AFE" w:rsidRPr="00591C2A">
        <w:rPr>
          <w:rFonts w:cs="Tahoma"/>
          <w:color w:val="000000"/>
        </w:rPr>
        <w:t xml:space="preserve"> </w:t>
      </w:r>
      <w:r w:rsidRPr="00591C2A">
        <w:rPr>
          <w:rFonts w:cs="Tahoma"/>
          <w:color w:val="000000"/>
        </w:rPr>
        <w:t>πανεπιστήμια εκπαίδευση. Οι ίδιες αρχές μπορούν να εφαρμόζονται σε ορισμένες υπηρεσίες πολιτιστικού</w:t>
      </w:r>
      <w:r w:rsidR="00485AFE" w:rsidRPr="00591C2A">
        <w:rPr>
          <w:rFonts w:cs="Tahoma"/>
          <w:color w:val="000000"/>
        </w:rPr>
        <w:t xml:space="preserve"> </w:t>
      </w:r>
      <w:r w:rsidRPr="00591C2A">
        <w:rPr>
          <w:rFonts w:cs="Tahoma"/>
          <w:color w:val="000000"/>
        </w:rPr>
        <w:t>χαρακτήρα, όπως οι δημόσιες βιβλιοθήκες.</w:t>
      </w:r>
    </w:p>
    <w:p w14:paraId="08CF9F6F" w14:textId="77777777" w:rsidR="00BE5C11" w:rsidRPr="00591C2A" w:rsidRDefault="00BE5C11" w:rsidP="00485AFE">
      <w:pPr>
        <w:autoSpaceDE w:val="0"/>
        <w:autoSpaceDN w:val="0"/>
        <w:adjustRightInd w:val="0"/>
        <w:spacing w:before="120" w:after="120" w:line="240" w:lineRule="auto"/>
        <w:jc w:val="both"/>
        <w:rPr>
          <w:rFonts w:cs="Tahoma"/>
          <w:color w:val="000000"/>
        </w:rPr>
      </w:pPr>
      <w:r w:rsidRPr="00591C2A">
        <w:rPr>
          <w:rFonts w:cs="Tahoma"/>
          <w:color w:val="000000"/>
        </w:rPr>
        <w:t>Σύμφωνα με τα ανωτέρω, η χρηματοδότηση υποδομών και λειτουργίας δημοσίων σχολείων, δημοσίων</w:t>
      </w:r>
      <w:r w:rsidR="00485AFE" w:rsidRPr="00591C2A">
        <w:rPr>
          <w:rFonts w:cs="Tahoma"/>
          <w:color w:val="000000"/>
        </w:rPr>
        <w:t xml:space="preserve"> </w:t>
      </w:r>
      <w:r w:rsidRPr="00591C2A">
        <w:rPr>
          <w:rFonts w:cs="Tahoma"/>
          <w:color w:val="000000"/>
        </w:rPr>
        <w:t>πανεπιστημίων τους, δημόσιων παιδικών σταθμών, δημόσιων Ινστιτούτων Επαγγελματικής Κατάρτισης</w:t>
      </w:r>
      <w:r w:rsidR="00485AFE" w:rsidRPr="00591C2A">
        <w:rPr>
          <w:rFonts w:cs="Tahoma"/>
          <w:color w:val="000000"/>
        </w:rPr>
        <w:t xml:space="preserve"> </w:t>
      </w:r>
      <w:r w:rsidRPr="00591C2A">
        <w:rPr>
          <w:rFonts w:cs="Tahoma"/>
          <w:color w:val="000000"/>
        </w:rPr>
        <w:t>(Ι.Ε.Κ.) κ.ο.κ. δεν συνιστά κρατική ενίσχυση.</w:t>
      </w:r>
    </w:p>
    <w:p w14:paraId="20241176" w14:textId="77777777" w:rsidR="00BE5C11" w:rsidRPr="00591C2A" w:rsidRDefault="00BE5C11" w:rsidP="00485AFE">
      <w:pPr>
        <w:autoSpaceDE w:val="0"/>
        <w:autoSpaceDN w:val="0"/>
        <w:adjustRightInd w:val="0"/>
        <w:spacing w:before="120" w:after="120" w:line="240" w:lineRule="auto"/>
        <w:jc w:val="both"/>
        <w:rPr>
          <w:rFonts w:cs="Tahoma"/>
          <w:color w:val="000000"/>
        </w:rPr>
      </w:pPr>
      <w:r w:rsidRPr="00591C2A">
        <w:rPr>
          <w:rFonts w:cs="Tahoma"/>
          <w:color w:val="000000"/>
        </w:rPr>
        <w:t>Αντίθετα, όσες από τις προαναφερόμενες εκπαιδευτικές υπηρεσίες χρηματοδοτούνται κυρίως από γονείς</w:t>
      </w:r>
      <w:r w:rsidR="00485AFE" w:rsidRPr="00591C2A">
        <w:rPr>
          <w:rFonts w:cs="Tahoma"/>
          <w:color w:val="000000"/>
        </w:rPr>
        <w:t xml:space="preserve"> </w:t>
      </w:r>
      <w:r w:rsidRPr="00591C2A">
        <w:rPr>
          <w:rFonts w:cs="Tahoma"/>
          <w:color w:val="000000"/>
        </w:rPr>
        <w:t>ή σπουδαστές ή εμπορικά έσοδα (π.χ. η τριτοβάθμια εκπαίδευση που χρηματοδοτείται εξ ολοκλήρου από</w:t>
      </w:r>
      <w:r w:rsidR="00485AFE" w:rsidRPr="00591C2A">
        <w:rPr>
          <w:rFonts w:cs="Tahoma"/>
          <w:color w:val="000000"/>
        </w:rPr>
        <w:t xml:space="preserve"> </w:t>
      </w:r>
      <w:r w:rsidRPr="00591C2A">
        <w:rPr>
          <w:rFonts w:cs="Tahoma"/>
          <w:color w:val="000000"/>
        </w:rPr>
        <w:t>σπουδαστές, καταβολή διδάκτρων για την κάλυψη του μεγαλύτερου μέρους του κόστους παροχής</w:t>
      </w:r>
      <w:r w:rsidR="00485AFE" w:rsidRPr="00591C2A">
        <w:rPr>
          <w:rFonts w:cs="Tahoma"/>
          <w:color w:val="000000"/>
        </w:rPr>
        <w:t xml:space="preserve"> </w:t>
      </w:r>
      <w:r w:rsidRPr="00591C2A">
        <w:rPr>
          <w:rFonts w:cs="Tahoma"/>
          <w:color w:val="000000"/>
        </w:rPr>
        <w:t>μεταπτυχιακής εκπαίδευσης) αποτελούν οικονομική δραστηριότητα και πρέπει να εξετάζεται κατά</w:t>
      </w:r>
      <w:r w:rsidR="00485AFE" w:rsidRPr="00591C2A">
        <w:rPr>
          <w:rFonts w:cs="Tahoma"/>
          <w:color w:val="000000"/>
        </w:rPr>
        <w:t xml:space="preserve"> </w:t>
      </w:r>
      <w:r w:rsidRPr="00591C2A">
        <w:rPr>
          <w:rFonts w:cs="Tahoma"/>
          <w:color w:val="000000"/>
        </w:rPr>
        <w:t>περίπτωση αν ενέχουν στοιχεία κρατικής ενίσχυσης.</w:t>
      </w:r>
    </w:p>
    <w:p w14:paraId="22BE8ED2" w14:textId="77777777" w:rsidR="00BE5C11" w:rsidRPr="00591C2A" w:rsidRDefault="00BE5C11" w:rsidP="00485AFE">
      <w:pPr>
        <w:autoSpaceDE w:val="0"/>
        <w:autoSpaceDN w:val="0"/>
        <w:adjustRightInd w:val="0"/>
        <w:spacing w:before="120" w:after="120" w:line="240" w:lineRule="auto"/>
        <w:jc w:val="both"/>
        <w:rPr>
          <w:rFonts w:cs="Tahoma"/>
          <w:color w:val="000000"/>
        </w:rPr>
      </w:pPr>
      <w:r w:rsidRPr="00591C2A">
        <w:rPr>
          <w:rFonts w:cs="Tahoma"/>
          <w:color w:val="000000"/>
        </w:rPr>
        <w:t>Περαιτέρω, η Επιτροπή θεωρεί ότι ορισμένες δραστηριότητες των πανεπιστημίων και των ερευνητικών</w:t>
      </w:r>
      <w:r w:rsidR="00485AFE" w:rsidRPr="00591C2A">
        <w:rPr>
          <w:rFonts w:cs="Tahoma"/>
          <w:color w:val="000000"/>
        </w:rPr>
        <w:t xml:space="preserve"> </w:t>
      </w:r>
      <w:r w:rsidRPr="00591C2A">
        <w:rPr>
          <w:rFonts w:cs="Tahoma"/>
          <w:color w:val="000000"/>
        </w:rPr>
        <w:t>οργανισμών δεν εμπίπτουν στο πεδίο εφαρμογής των κανόνων περί κρατικών ενισχύσεων. Πρόκειται για</w:t>
      </w:r>
      <w:r w:rsidR="00485AFE" w:rsidRPr="00591C2A">
        <w:rPr>
          <w:rFonts w:cs="Tahoma"/>
          <w:color w:val="000000"/>
        </w:rPr>
        <w:t xml:space="preserve"> </w:t>
      </w:r>
      <w:r w:rsidRPr="00591C2A">
        <w:rPr>
          <w:rFonts w:cs="Tahoma"/>
          <w:color w:val="000000"/>
        </w:rPr>
        <w:t>τις κύριες δραστηριότητές τους, και συγκεκριμένα:</w:t>
      </w:r>
    </w:p>
    <w:p w14:paraId="0379D58D" w14:textId="77777777" w:rsidR="00BE5C11" w:rsidRPr="00591C2A" w:rsidRDefault="00BE5C11" w:rsidP="008667BC">
      <w:pPr>
        <w:pStyle w:val="a4"/>
        <w:numPr>
          <w:ilvl w:val="0"/>
          <w:numId w:val="19"/>
        </w:numPr>
        <w:autoSpaceDE w:val="0"/>
        <w:autoSpaceDN w:val="0"/>
        <w:adjustRightInd w:val="0"/>
        <w:spacing w:after="0" w:line="240" w:lineRule="auto"/>
        <w:ind w:left="567" w:hanging="283"/>
        <w:contextualSpacing w:val="0"/>
        <w:jc w:val="both"/>
        <w:rPr>
          <w:rFonts w:cs="Tahoma"/>
          <w:color w:val="000000"/>
        </w:rPr>
      </w:pPr>
      <w:r w:rsidRPr="00591C2A">
        <w:rPr>
          <w:rFonts w:cs="Tahoma"/>
          <w:color w:val="000000"/>
        </w:rPr>
        <w:t>δραστηριότητες εκπαίδευσης για την εξασφάλιση περισσότερων και πιο ειδικευμένων</w:t>
      </w:r>
      <w:r w:rsidR="00485AFE" w:rsidRPr="00591C2A">
        <w:rPr>
          <w:rFonts w:cs="Tahoma"/>
          <w:color w:val="000000"/>
        </w:rPr>
        <w:t xml:space="preserve"> </w:t>
      </w:r>
      <w:r w:rsidRPr="00591C2A">
        <w:rPr>
          <w:rFonts w:cs="Tahoma"/>
          <w:color w:val="000000"/>
        </w:rPr>
        <w:t>ανθρώπινων πόρων·</w:t>
      </w:r>
    </w:p>
    <w:p w14:paraId="74022BBB" w14:textId="77777777" w:rsidR="00BE5C11" w:rsidRPr="00591C2A" w:rsidRDefault="00BE5C11" w:rsidP="008667BC">
      <w:pPr>
        <w:pStyle w:val="a4"/>
        <w:numPr>
          <w:ilvl w:val="0"/>
          <w:numId w:val="19"/>
        </w:numPr>
        <w:autoSpaceDE w:val="0"/>
        <w:autoSpaceDN w:val="0"/>
        <w:adjustRightInd w:val="0"/>
        <w:spacing w:after="0" w:line="240" w:lineRule="auto"/>
        <w:ind w:left="567" w:hanging="283"/>
        <w:contextualSpacing w:val="0"/>
        <w:jc w:val="both"/>
        <w:rPr>
          <w:rFonts w:cs="Tahoma"/>
          <w:color w:val="000000"/>
        </w:rPr>
      </w:pPr>
      <w:r w:rsidRPr="00591C2A">
        <w:rPr>
          <w:rFonts w:cs="Tahoma"/>
          <w:color w:val="000000"/>
        </w:rPr>
        <w:t>την ανεξάρτητη έρευνα και ανάπτυξη για περισσότερη γνώση και καλύτερη κατανόηση,</w:t>
      </w:r>
      <w:r w:rsidR="00485AFE" w:rsidRPr="00591C2A">
        <w:rPr>
          <w:rFonts w:cs="Tahoma"/>
          <w:color w:val="000000"/>
        </w:rPr>
        <w:t xml:space="preserve"> </w:t>
      </w:r>
      <w:r w:rsidRPr="00591C2A">
        <w:rPr>
          <w:rFonts w:cs="Tahoma"/>
          <w:color w:val="000000"/>
        </w:rPr>
        <w:t>συμπεριλαμβανομένης της ερευνητικής συνεργασίας και ανάπτυξης και</w:t>
      </w:r>
    </w:p>
    <w:p w14:paraId="125496E7" w14:textId="77777777" w:rsidR="00BE5C11" w:rsidRPr="00591C2A" w:rsidRDefault="00BE5C11" w:rsidP="008667BC">
      <w:pPr>
        <w:pStyle w:val="a4"/>
        <w:numPr>
          <w:ilvl w:val="0"/>
          <w:numId w:val="19"/>
        </w:numPr>
        <w:autoSpaceDE w:val="0"/>
        <w:autoSpaceDN w:val="0"/>
        <w:adjustRightInd w:val="0"/>
        <w:spacing w:after="0" w:line="240" w:lineRule="auto"/>
        <w:ind w:left="567" w:hanging="283"/>
        <w:contextualSpacing w:val="0"/>
        <w:jc w:val="both"/>
        <w:rPr>
          <w:rFonts w:cs="Tahoma"/>
          <w:color w:val="000000"/>
        </w:rPr>
      </w:pPr>
      <w:r w:rsidRPr="00591C2A">
        <w:rPr>
          <w:rFonts w:cs="Tahoma"/>
          <w:color w:val="000000"/>
        </w:rPr>
        <w:t>τη διάδοση των αποτελεσμάτων της έρευνας.</w:t>
      </w:r>
    </w:p>
    <w:p w14:paraId="522DDA08" w14:textId="77777777" w:rsidR="00485AFE" w:rsidRPr="00591C2A" w:rsidRDefault="00BE5C11" w:rsidP="00485AFE">
      <w:pPr>
        <w:autoSpaceDE w:val="0"/>
        <w:autoSpaceDN w:val="0"/>
        <w:adjustRightInd w:val="0"/>
        <w:spacing w:before="120" w:after="120" w:line="240" w:lineRule="auto"/>
        <w:jc w:val="both"/>
        <w:rPr>
          <w:rFonts w:cs="Tahoma"/>
          <w:color w:val="000000"/>
        </w:rPr>
      </w:pPr>
      <w:r w:rsidRPr="00591C2A">
        <w:rPr>
          <w:rFonts w:cs="Tahoma"/>
          <w:color w:val="000000"/>
        </w:rPr>
        <w:t>Οι δραστηριότητες μεταφοράς τεχνολογίας (παραχώρηση αδειών εκμετάλλευσης, δημιουργία</w:t>
      </w:r>
      <w:r w:rsidR="00485AFE" w:rsidRPr="00591C2A">
        <w:rPr>
          <w:rFonts w:cs="Tahoma"/>
          <w:color w:val="000000"/>
        </w:rPr>
        <w:t xml:space="preserve"> </w:t>
      </w:r>
      <w:r w:rsidRPr="00591C2A">
        <w:rPr>
          <w:rFonts w:cs="Tahoma"/>
          <w:color w:val="000000"/>
        </w:rPr>
        <w:t>τεχνοβλαστών ή άλλες μορφές διαχείρισης της γνώσης από τον ερευνητικό οργανισμό) δεν έχουν</w:t>
      </w:r>
      <w:r w:rsidR="00485AFE" w:rsidRPr="00591C2A">
        <w:rPr>
          <w:rFonts w:cs="Tahoma"/>
          <w:color w:val="000000"/>
        </w:rPr>
        <w:t xml:space="preserve"> </w:t>
      </w:r>
      <w:r w:rsidRPr="00591C2A">
        <w:rPr>
          <w:rFonts w:cs="Tahoma"/>
          <w:color w:val="000000"/>
        </w:rPr>
        <w:t>οικονομικό χαρακτήρα, αν γίνονται σε εσωτερικό επίπεδο (όταν δλδ. η διαχείριση της γνώσης</w:t>
      </w:r>
      <w:r w:rsidR="00485AFE" w:rsidRPr="00591C2A">
        <w:rPr>
          <w:rFonts w:cs="Tahoma"/>
          <w:color w:val="000000"/>
        </w:rPr>
        <w:t xml:space="preserve"> </w:t>
      </w:r>
      <w:r w:rsidRPr="00591C2A">
        <w:rPr>
          <w:rFonts w:cs="Tahoma"/>
          <w:color w:val="000000"/>
        </w:rPr>
        <w:t>ερευνητικού οργανισμού γίνεται από τμήμα ή θυγατρική του ερευνητικού οργανισμού ή από κοινού με</w:t>
      </w:r>
      <w:r w:rsidR="00485AFE" w:rsidRPr="00591C2A">
        <w:rPr>
          <w:rFonts w:cs="Tahoma"/>
          <w:color w:val="000000"/>
        </w:rPr>
        <w:t xml:space="preserve"> </w:t>
      </w:r>
      <w:r w:rsidRPr="00591C2A">
        <w:rPr>
          <w:rFonts w:cs="Tahoma"/>
          <w:color w:val="000000"/>
        </w:rPr>
        <w:t>άλλους ερευνητικούς οργανισμούς. Η ανάθεση της παροχής συγκεκριμένων υπηρεσιών σε τρίτους μέσω</w:t>
      </w:r>
      <w:r w:rsidR="00485AFE" w:rsidRPr="00591C2A">
        <w:rPr>
          <w:rFonts w:cs="Tahoma"/>
          <w:color w:val="000000"/>
        </w:rPr>
        <w:t xml:space="preserve"> </w:t>
      </w:r>
      <w:r w:rsidRPr="00591C2A">
        <w:rPr>
          <w:rFonts w:cs="Tahoma"/>
          <w:color w:val="000000"/>
        </w:rPr>
        <w:t>προκήρυξης διαγωνισμών δεν θίγει τον «εσωτερικό» χαρακτήρα τέτοιων δραστηριοτήτων) και όλα τα</w:t>
      </w:r>
      <w:r w:rsidR="00485AFE" w:rsidRPr="00591C2A">
        <w:rPr>
          <w:rFonts w:cs="Tahoma"/>
          <w:color w:val="000000"/>
        </w:rPr>
        <w:t xml:space="preserve"> </w:t>
      </w:r>
      <w:r w:rsidRPr="00591C2A">
        <w:rPr>
          <w:rFonts w:cs="Tahoma"/>
          <w:color w:val="000000"/>
        </w:rPr>
        <w:t>έσοδα επανεπενδύονται στις πρωτογενείς δραστηριότητες των εν λόγω ερευνητικών οργανισμών.</w:t>
      </w:r>
      <w:r w:rsidR="00485AFE" w:rsidRPr="00591C2A">
        <w:rPr>
          <w:rFonts w:cs="Tahoma"/>
          <w:color w:val="000000"/>
        </w:rPr>
        <w:t xml:space="preserve"> </w:t>
      </w:r>
    </w:p>
    <w:p w14:paraId="44125500" w14:textId="77777777" w:rsidR="00BE5C11" w:rsidRPr="00591C2A" w:rsidRDefault="00BE5C11" w:rsidP="00485AFE">
      <w:pPr>
        <w:autoSpaceDE w:val="0"/>
        <w:autoSpaceDN w:val="0"/>
        <w:adjustRightInd w:val="0"/>
        <w:spacing w:before="120" w:after="120" w:line="240" w:lineRule="auto"/>
        <w:jc w:val="both"/>
        <w:rPr>
          <w:rFonts w:cs="Tahoma"/>
          <w:color w:val="000000"/>
        </w:rPr>
      </w:pPr>
      <w:r w:rsidRPr="00591C2A">
        <w:rPr>
          <w:rFonts w:cs="Tahoma"/>
          <w:color w:val="000000"/>
        </w:rPr>
        <w:t>Συνεπώς η χρηματοδότηση των δράσεων έρευνας των φορέων αυτών πρέπει να εξετάζεται κατά</w:t>
      </w:r>
      <w:r w:rsidR="00485AFE" w:rsidRPr="00591C2A">
        <w:rPr>
          <w:rFonts w:cs="Tahoma"/>
          <w:color w:val="000000"/>
        </w:rPr>
        <w:t xml:space="preserve"> </w:t>
      </w:r>
      <w:r w:rsidRPr="00591C2A">
        <w:rPr>
          <w:rFonts w:cs="Tahoma"/>
          <w:color w:val="000000"/>
        </w:rPr>
        <w:t>περίπτωση για την ύπαρξη κρατικής ενίσχυσης.</w:t>
      </w:r>
    </w:p>
    <w:p w14:paraId="0E53B0A7" w14:textId="77777777" w:rsidR="00433BF0" w:rsidRPr="00591C2A" w:rsidRDefault="00BE5C11" w:rsidP="00485AFE">
      <w:pPr>
        <w:autoSpaceDE w:val="0"/>
        <w:autoSpaceDN w:val="0"/>
        <w:adjustRightInd w:val="0"/>
        <w:spacing w:before="120" w:after="120" w:line="240" w:lineRule="auto"/>
        <w:jc w:val="both"/>
        <w:rPr>
          <w:rFonts w:cs="Tahoma"/>
          <w:color w:val="000000"/>
        </w:rPr>
      </w:pPr>
      <w:r w:rsidRPr="00591C2A">
        <w:rPr>
          <w:rFonts w:cs="Tahoma,Bold"/>
          <w:b/>
          <w:bCs/>
          <w:color w:val="000000"/>
        </w:rPr>
        <w:t xml:space="preserve">2.4 Υποδομές: </w:t>
      </w:r>
      <w:r w:rsidRPr="00591C2A">
        <w:rPr>
          <w:rFonts w:cs="Tahoma"/>
          <w:color w:val="000000"/>
        </w:rPr>
        <w:t>Η δημόσια χρηματοδότηση υποδομών που δεν προορίζονται να αποτελέσουν</w:t>
      </w:r>
      <w:r w:rsidR="00485AFE" w:rsidRPr="00591C2A">
        <w:rPr>
          <w:rFonts w:cs="Tahoma"/>
          <w:color w:val="000000"/>
        </w:rPr>
        <w:t xml:space="preserve"> </w:t>
      </w:r>
      <w:r w:rsidRPr="00591C2A">
        <w:rPr>
          <w:rFonts w:cs="Tahoma"/>
          <w:color w:val="000000"/>
        </w:rPr>
        <w:t>αντικείμενο εμπορικής εκμετάλλευσης εξαιρείται κατ’ αρχήν από την εφαρμογή των κανόνων περί</w:t>
      </w:r>
      <w:r w:rsidR="00485AFE" w:rsidRPr="00591C2A">
        <w:rPr>
          <w:rFonts w:cs="Tahoma"/>
          <w:color w:val="000000"/>
        </w:rPr>
        <w:t xml:space="preserve"> </w:t>
      </w:r>
      <w:r w:rsidRPr="00591C2A">
        <w:rPr>
          <w:rFonts w:cs="Tahoma"/>
          <w:color w:val="000000"/>
        </w:rPr>
        <w:t>κρατικών ενισχύσεων. Αυτό αφορά, για παράδειγμα, γενικές υποδομές, όπως δημόσιοι δρόμοι, γέφυρες</w:t>
      </w:r>
      <w:r w:rsidR="00485AFE" w:rsidRPr="00591C2A">
        <w:rPr>
          <w:rFonts w:cs="Tahoma"/>
          <w:color w:val="000000"/>
        </w:rPr>
        <w:t xml:space="preserve"> </w:t>
      </w:r>
      <w:r w:rsidRPr="00591C2A">
        <w:rPr>
          <w:rFonts w:cs="Tahoma"/>
          <w:color w:val="000000"/>
        </w:rPr>
        <w:t>ή κανάλια, τα οποία είναι διαθέσιμα για δημόσια χρήση, χωρίς καμία αντιπαροχή. Το ίδιο ισχύει και για</w:t>
      </w:r>
      <w:r w:rsidR="00485AFE" w:rsidRPr="00591C2A">
        <w:rPr>
          <w:rFonts w:cs="Tahoma"/>
          <w:color w:val="000000"/>
        </w:rPr>
        <w:t xml:space="preserve"> </w:t>
      </w:r>
      <w:r w:rsidRPr="00591C2A">
        <w:rPr>
          <w:rFonts w:cs="Tahoma"/>
          <w:color w:val="000000"/>
        </w:rPr>
        <w:t>τις υποδομές που προορίζονται για δραστηριότητες που το κράτος εκτελεί κανονικά κατά την άσκηση</w:t>
      </w:r>
      <w:r w:rsidR="00485AFE" w:rsidRPr="00591C2A">
        <w:rPr>
          <w:rFonts w:cs="Tahoma"/>
          <w:color w:val="000000"/>
        </w:rPr>
        <w:t xml:space="preserve"> </w:t>
      </w:r>
      <w:r w:rsidRPr="00591C2A">
        <w:rPr>
          <w:rFonts w:cs="Tahoma"/>
          <w:color w:val="000000"/>
        </w:rPr>
        <w:t>της δημόσιας εξουσίας (για παράδειγμα, υποδομές που σχετίζονται με τον έλεγχο της εναέριας</w:t>
      </w:r>
      <w:r w:rsidR="00485AFE" w:rsidRPr="00591C2A">
        <w:rPr>
          <w:rFonts w:cs="Tahoma"/>
          <w:color w:val="000000"/>
        </w:rPr>
        <w:t xml:space="preserve"> </w:t>
      </w:r>
      <w:r w:rsidRPr="00591C2A">
        <w:rPr>
          <w:rFonts w:cs="Tahoma"/>
          <w:color w:val="000000"/>
        </w:rPr>
        <w:t>κυκλοφορίας στα αεροδρόμια, φάροι και λοιπός εξοπλισμός για τις ανάγκες της γενικής ναυσιπλοΐας,</w:t>
      </w:r>
      <w:r w:rsidR="00485AFE" w:rsidRPr="00591C2A">
        <w:rPr>
          <w:rFonts w:cs="Tahoma"/>
          <w:color w:val="000000"/>
        </w:rPr>
        <w:t xml:space="preserve"> </w:t>
      </w:r>
      <w:r w:rsidRPr="00591C2A">
        <w:rPr>
          <w:rFonts w:cs="Tahoma"/>
          <w:color w:val="000000"/>
        </w:rPr>
        <w:t>υποδομές που σχετίζονται με τις αστυνομικές και τελωνειακές αρχές).</w:t>
      </w:r>
      <w:r w:rsidR="00485AFE" w:rsidRPr="00591C2A">
        <w:rPr>
          <w:rFonts w:cs="Tahoma"/>
          <w:color w:val="000000"/>
        </w:rPr>
        <w:t xml:space="preserve"> </w:t>
      </w:r>
    </w:p>
    <w:p w14:paraId="3BACAD5E" w14:textId="77777777" w:rsidR="00BE5C11" w:rsidRPr="00591C2A" w:rsidRDefault="00BE5C11" w:rsidP="00485AFE">
      <w:pPr>
        <w:autoSpaceDE w:val="0"/>
        <w:autoSpaceDN w:val="0"/>
        <w:adjustRightInd w:val="0"/>
        <w:spacing w:before="120" w:after="120" w:line="240" w:lineRule="auto"/>
        <w:jc w:val="both"/>
        <w:rPr>
          <w:rFonts w:cs="Tahoma"/>
          <w:color w:val="000000"/>
          <w:u w:val="single"/>
        </w:rPr>
      </w:pPr>
      <w:r w:rsidRPr="00591C2A">
        <w:rPr>
          <w:rFonts w:cs="Tahoma"/>
          <w:color w:val="000000"/>
          <w:u w:val="single"/>
        </w:rPr>
        <w:t>π.χ. δρόμοι χωρίς διόδια, πάρκα χωρίς είσοδο και άλλη δραστηριότητα, φυλακές, κτίρια τελωνείων κ.α.</w:t>
      </w:r>
    </w:p>
    <w:p w14:paraId="6A83B98D" w14:textId="77777777" w:rsidR="00BE5C11" w:rsidRPr="00591C2A" w:rsidRDefault="00BE5C11" w:rsidP="00485AFE">
      <w:pPr>
        <w:autoSpaceDE w:val="0"/>
        <w:autoSpaceDN w:val="0"/>
        <w:adjustRightInd w:val="0"/>
        <w:spacing w:before="120" w:after="120" w:line="240" w:lineRule="auto"/>
        <w:jc w:val="both"/>
        <w:rPr>
          <w:rFonts w:cs="Tahoma"/>
          <w:color w:val="000000"/>
        </w:rPr>
      </w:pPr>
      <w:r w:rsidRPr="00591C2A">
        <w:rPr>
          <w:rFonts w:cs="Tahoma"/>
          <w:b/>
          <w:color w:val="000000"/>
          <w:u w:val="single"/>
        </w:rPr>
        <w:t>ΕΠΙΣΗΜΑΝΣΗ</w:t>
      </w:r>
      <w:r w:rsidRPr="00591C2A">
        <w:rPr>
          <w:rFonts w:cs="Tahoma"/>
          <w:color w:val="000000"/>
        </w:rPr>
        <w:t>: Σε περίπτωση που μια υποδομή χρησιμοποιείται τόσο για οικονομικές όσο και για μη</w:t>
      </w:r>
      <w:r w:rsidR="00485AFE" w:rsidRPr="00591C2A">
        <w:rPr>
          <w:rFonts w:cs="Tahoma"/>
          <w:color w:val="000000"/>
        </w:rPr>
        <w:t xml:space="preserve"> </w:t>
      </w:r>
      <w:r w:rsidRPr="00591C2A">
        <w:rPr>
          <w:rFonts w:cs="Tahoma"/>
          <w:color w:val="000000"/>
        </w:rPr>
        <w:t>οικονομικές δραστηριότητες, η δημόσια χρηματοδότηση θα εμπίπτει στο πεδίο εφαρμογής των κανόνων</w:t>
      </w:r>
      <w:r w:rsidR="00485AFE" w:rsidRPr="00591C2A">
        <w:rPr>
          <w:rFonts w:cs="Tahoma"/>
          <w:color w:val="000000"/>
        </w:rPr>
        <w:t xml:space="preserve"> </w:t>
      </w:r>
      <w:r w:rsidRPr="00591C2A">
        <w:rPr>
          <w:rFonts w:cs="Tahoma"/>
          <w:color w:val="000000"/>
        </w:rPr>
        <w:t xml:space="preserve">για τις κρατικές ενισχύσεις μόνο στον βαθμό που καλύπτει τις δαπάνες που συνδέονται με </w:t>
      </w:r>
      <w:r w:rsidR="00485AFE" w:rsidRPr="00591C2A">
        <w:rPr>
          <w:rFonts w:cs="Tahoma"/>
          <w:color w:val="000000"/>
        </w:rPr>
        <w:t xml:space="preserve">τις </w:t>
      </w:r>
      <w:r w:rsidRPr="00591C2A">
        <w:rPr>
          <w:rFonts w:cs="Tahoma"/>
          <w:color w:val="000000"/>
        </w:rPr>
        <w:t>οικονομικές δραστηριότητες. Όταν είναι δυνατόν να διαχωριστούν τα έξοδα και τα έσοδα που</w:t>
      </w:r>
      <w:r w:rsidR="00485AFE" w:rsidRPr="00591C2A">
        <w:rPr>
          <w:rFonts w:cs="Tahoma"/>
          <w:color w:val="000000"/>
        </w:rPr>
        <w:t xml:space="preserve"> </w:t>
      </w:r>
      <w:r w:rsidRPr="00591C2A">
        <w:rPr>
          <w:rFonts w:cs="Tahoma"/>
          <w:color w:val="000000"/>
        </w:rPr>
        <w:t>αντιστοιχούν στις οικονομικές και μη οικονομικές δραστηριότητες, οι κανόνες περί κρατικών ενισχύσεων</w:t>
      </w:r>
      <w:r w:rsidR="00485AFE" w:rsidRPr="00591C2A">
        <w:rPr>
          <w:rFonts w:cs="Tahoma"/>
          <w:color w:val="000000"/>
        </w:rPr>
        <w:t xml:space="preserve"> </w:t>
      </w:r>
      <w:r w:rsidRPr="00591C2A">
        <w:rPr>
          <w:rFonts w:cs="Tahoma"/>
          <w:color w:val="000000"/>
        </w:rPr>
        <w:t xml:space="preserve">ισχύουν μόνο όσον αφορά την κρατική ενίσχυση που χορηγείται πέραν του ποσού που καλύπτει </w:t>
      </w:r>
      <w:r w:rsidR="00485AFE" w:rsidRPr="00591C2A">
        <w:rPr>
          <w:rFonts w:cs="Tahoma"/>
          <w:color w:val="000000"/>
        </w:rPr>
        <w:t xml:space="preserve">τις </w:t>
      </w:r>
      <w:r w:rsidRPr="00591C2A">
        <w:rPr>
          <w:rFonts w:cs="Tahoma"/>
          <w:color w:val="000000"/>
        </w:rPr>
        <w:t>δαπάνες των μη οικονομικών δραστηριοτήτων. Εάν, σε περίπτωση μικτής χρήσης, η υποδομή</w:t>
      </w:r>
      <w:r w:rsidR="00485AFE" w:rsidRPr="00591C2A">
        <w:rPr>
          <w:rFonts w:cs="Tahoma"/>
          <w:color w:val="000000"/>
        </w:rPr>
        <w:t xml:space="preserve"> </w:t>
      </w:r>
      <w:r w:rsidRPr="00591C2A">
        <w:rPr>
          <w:rFonts w:cs="Tahoma"/>
          <w:color w:val="000000"/>
        </w:rPr>
        <w:t>χρησιμοποιείται σχεδόν αποκλειστικά για μη οικονομική δραστηριότητα, η χρηματοδότησή της ενδέχεται</w:t>
      </w:r>
      <w:r w:rsidR="00485AFE" w:rsidRPr="00591C2A">
        <w:rPr>
          <w:rFonts w:cs="Tahoma"/>
          <w:color w:val="000000"/>
        </w:rPr>
        <w:t xml:space="preserve"> </w:t>
      </w:r>
      <w:r w:rsidRPr="00591C2A">
        <w:rPr>
          <w:rFonts w:cs="Tahoma"/>
          <w:color w:val="000000"/>
        </w:rPr>
        <w:t>να μην εμπίπτει καθόλου στο πεδίο εφαρμογής των κανόνων περί κρατικών ενισχύσεων, υπό την</w:t>
      </w:r>
      <w:r w:rsidR="00485AFE" w:rsidRPr="00591C2A">
        <w:rPr>
          <w:rFonts w:cs="Tahoma"/>
          <w:color w:val="000000"/>
        </w:rPr>
        <w:t xml:space="preserve"> </w:t>
      </w:r>
      <w:r w:rsidRPr="00591C2A">
        <w:rPr>
          <w:rFonts w:cs="Tahoma"/>
          <w:color w:val="000000"/>
        </w:rPr>
        <w:t>προϋπόθεση ότι η οικονομική χρήση παραμένει αμιγώς επικουρική, ήτοι για δραστηριότητα που</w:t>
      </w:r>
      <w:r w:rsidR="00485AFE" w:rsidRPr="00591C2A">
        <w:rPr>
          <w:rFonts w:cs="Tahoma"/>
          <w:color w:val="000000"/>
        </w:rPr>
        <w:t xml:space="preserve"> </w:t>
      </w:r>
      <w:r w:rsidRPr="00591C2A">
        <w:rPr>
          <w:rFonts w:cs="Tahoma"/>
          <w:color w:val="000000"/>
        </w:rPr>
        <w:t>συνδέεται άμεσα με τη λειτουργία της υποδομής και είναι απαραίτητη για αυτήν ή είναι συνυφασμένη με</w:t>
      </w:r>
      <w:r w:rsidR="00485AFE" w:rsidRPr="00591C2A">
        <w:rPr>
          <w:rFonts w:cs="Tahoma"/>
          <w:color w:val="000000"/>
        </w:rPr>
        <w:t xml:space="preserve"> </w:t>
      </w:r>
      <w:r w:rsidRPr="00591C2A">
        <w:rPr>
          <w:rFonts w:cs="Tahoma"/>
          <w:color w:val="000000"/>
        </w:rPr>
        <w:t>την κύρια μη οικονομική χρήση της.</w:t>
      </w:r>
    </w:p>
    <w:p w14:paraId="5A723E39" w14:textId="77777777" w:rsidR="00BE5C11" w:rsidRPr="00591C2A" w:rsidRDefault="00BE5C11" w:rsidP="00485AFE">
      <w:pPr>
        <w:autoSpaceDE w:val="0"/>
        <w:autoSpaceDN w:val="0"/>
        <w:adjustRightInd w:val="0"/>
        <w:spacing w:before="120" w:after="120" w:line="240" w:lineRule="auto"/>
        <w:jc w:val="both"/>
        <w:rPr>
          <w:rFonts w:cs="Tahoma"/>
          <w:color w:val="000000"/>
        </w:rPr>
      </w:pPr>
      <w:r w:rsidRPr="00591C2A">
        <w:rPr>
          <w:rFonts w:cs="Tahoma,Bold"/>
          <w:b/>
          <w:bCs/>
          <w:color w:val="000000"/>
        </w:rPr>
        <w:t xml:space="preserve">3. </w:t>
      </w:r>
      <w:r w:rsidRPr="00591C2A">
        <w:rPr>
          <w:rFonts w:cs="Tahoma"/>
          <w:color w:val="000000"/>
        </w:rPr>
        <w:t>Αφού αποσαφηνιστεί εάν ο αποδέκτης της ενίσχυσης είναι «επιχείρηση» που ασκεί «οικονομική</w:t>
      </w:r>
      <w:r w:rsidR="00485AFE" w:rsidRPr="00591C2A">
        <w:rPr>
          <w:rFonts w:cs="Tahoma"/>
          <w:color w:val="000000"/>
        </w:rPr>
        <w:t xml:space="preserve"> </w:t>
      </w:r>
      <w:r w:rsidRPr="00591C2A">
        <w:rPr>
          <w:rFonts w:cs="Tahoma"/>
          <w:color w:val="000000"/>
        </w:rPr>
        <w:t xml:space="preserve">δραστηριότητα», πρέπει να εξετάζεται η πιθανή </w:t>
      </w:r>
      <w:r w:rsidRPr="00591C2A">
        <w:rPr>
          <w:rFonts w:cs="Tahoma,Bold"/>
          <w:b/>
          <w:bCs/>
          <w:color w:val="000000"/>
        </w:rPr>
        <w:t>ύπαρξη κρατικής ενίσχυσης</w:t>
      </w:r>
      <w:r w:rsidRPr="00591C2A">
        <w:rPr>
          <w:rFonts w:cs="Tahoma"/>
          <w:color w:val="000000"/>
        </w:rPr>
        <w:t>. Η Συνθήκη δεν δίνει</w:t>
      </w:r>
      <w:r w:rsidR="00485AFE" w:rsidRPr="00591C2A">
        <w:rPr>
          <w:rFonts w:cs="Tahoma"/>
          <w:color w:val="000000"/>
        </w:rPr>
        <w:t xml:space="preserve"> </w:t>
      </w:r>
      <w:r w:rsidRPr="00591C2A">
        <w:rPr>
          <w:rFonts w:cs="Tahoma"/>
          <w:color w:val="000000"/>
        </w:rPr>
        <w:t xml:space="preserve">έναν ορισμό της έννοιας της Κρατικής Ενίσχυσης. Τα επιμέρους συστατικά στοιχεία της έννοιας </w:t>
      </w:r>
      <w:r w:rsidR="00485AFE" w:rsidRPr="00591C2A">
        <w:rPr>
          <w:rFonts w:cs="Tahoma"/>
          <w:color w:val="000000"/>
        </w:rPr>
        <w:t xml:space="preserve">της </w:t>
      </w:r>
      <w:r w:rsidRPr="00591C2A">
        <w:rPr>
          <w:rFonts w:cs="Tahoma"/>
          <w:color w:val="000000"/>
        </w:rPr>
        <w:t>Κρατικής Ενίσχυσης που προκύπτουν από το άρθρο 107 παρ. 1 ΣΛΕΕ είναι τα εξής:</w:t>
      </w:r>
    </w:p>
    <w:p w14:paraId="6BC9EF0A" w14:textId="1EAAA3AC" w:rsidR="00BE5C11" w:rsidRPr="00591C2A" w:rsidRDefault="00BE5C11" w:rsidP="005B4924">
      <w:pPr>
        <w:autoSpaceDE w:val="0"/>
        <w:autoSpaceDN w:val="0"/>
        <w:adjustRightInd w:val="0"/>
        <w:spacing w:before="120" w:after="120" w:line="240" w:lineRule="auto"/>
        <w:ind w:left="284" w:hanging="284"/>
        <w:jc w:val="both"/>
        <w:rPr>
          <w:rFonts w:cs="Tahoma"/>
          <w:color w:val="000000"/>
        </w:rPr>
      </w:pPr>
      <w:r w:rsidRPr="00591C2A">
        <w:rPr>
          <w:rFonts w:cs="Tahoma,Bold"/>
          <w:b/>
          <w:bCs/>
          <w:color w:val="000000"/>
        </w:rPr>
        <w:t>3.α οικονομικό πλεονέκτημα</w:t>
      </w:r>
      <w:r w:rsidRPr="00591C2A">
        <w:rPr>
          <w:rFonts w:cs="Tahoma"/>
          <w:color w:val="000000"/>
        </w:rPr>
        <w:t>: είναι το όφελος του δικαιούχου της ενίσχυσης, που δεν θα το</w:t>
      </w:r>
      <w:r w:rsidR="00485AFE" w:rsidRPr="00591C2A">
        <w:rPr>
          <w:rFonts w:cs="Tahoma"/>
          <w:color w:val="000000"/>
        </w:rPr>
        <w:t xml:space="preserve"> </w:t>
      </w:r>
      <w:r w:rsidRPr="00591C2A">
        <w:rPr>
          <w:rFonts w:cs="Tahoma"/>
          <w:color w:val="000000"/>
        </w:rPr>
        <w:t xml:space="preserve">ελάμβανε υπό κανονικές συνθήκες αγοράς, του προσφέρεται είτε δωρεάν είτε με τιμή κατώτερη </w:t>
      </w:r>
      <w:r w:rsidR="00485AFE" w:rsidRPr="00591C2A">
        <w:rPr>
          <w:rFonts w:cs="Tahoma"/>
          <w:color w:val="000000"/>
        </w:rPr>
        <w:t xml:space="preserve">της </w:t>
      </w:r>
      <w:r w:rsidRPr="00591C2A">
        <w:rPr>
          <w:rFonts w:cs="Tahoma"/>
          <w:color w:val="000000"/>
        </w:rPr>
        <w:t>αγοραίας και συνεπάγεται την ελάφρυνση του κόστους του δικαιούχου. Μπορεί να λάβει διάφορες</w:t>
      </w:r>
      <w:r w:rsidR="00485AFE" w:rsidRPr="00591C2A">
        <w:rPr>
          <w:rFonts w:cs="Tahoma"/>
          <w:color w:val="000000"/>
        </w:rPr>
        <w:t xml:space="preserve"> </w:t>
      </w:r>
      <w:r w:rsidRPr="00591C2A">
        <w:rPr>
          <w:rFonts w:cs="Tahoma"/>
          <w:color w:val="000000"/>
        </w:rPr>
        <w:t>μορφές και δεν περιορίζεται στις επιχορηγήσεις ή στις επιδοτήσεις (π.χ. φορολογικές απαλλαγές και</w:t>
      </w:r>
      <w:r w:rsidR="00485AFE" w:rsidRPr="00591C2A">
        <w:rPr>
          <w:rFonts w:cs="Tahoma"/>
          <w:color w:val="000000"/>
        </w:rPr>
        <w:t xml:space="preserve"> </w:t>
      </w:r>
      <w:r w:rsidRPr="00591C2A">
        <w:rPr>
          <w:rFonts w:cs="Tahoma"/>
          <w:color w:val="000000"/>
        </w:rPr>
        <w:t>ελαφρύνσεις, απαλλαγές ή</w:t>
      </w:r>
      <w:r w:rsidR="001F5D6E">
        <w:rPr>
          <w:rFonts w:cs="Tahoma"/>
          <w:color w:val="000000"/>
        </w:rPr>
        <w:t xml:space="preserve"> </w:t>
      </w:r>
      <w:r w:rsidRPr="00591C2A">
        <w:rPr>
          <w:rFonts w:cs="Tahoma"/>
          <w:color w:val="000000"/>
        </w:rPr>
        <w:t>εκπτώσεις από ασφαλιστικές εισφορές, εγγυήσεις δανείων με ευνοϊκούς</w:t>
      </w:r>
      <w:r w:rsidR="00485AFE" w:rsidRPr="00591C2A">
        <w:rPr>
          <w:rFonts w:cs="Tahoma"/>
          <w:color w:val="000000"/>
        </w:rPr>
        <w:t xml:space="preserve"> </w:t>
      </w:r>
      <w:r w:rsidRPr="00591C2A">
        <w:rPr>
          <w:rFonts w:cs="Tahoma"/>
          <w:color w:val="000000"/>
        </w:rPr>
        <w:t>όρους, κρατικές συμμετοχές στο κεφάλαιο επιχειρήσεων, ιδιωτικοποιήσεις με ιδιαίτερα ευνοϊκούς</w:t>
      </w:r>
      <w:r w:rsidR="00485AFE" w:rsidRPr="00591C2A">
        <w:rPr>
          <w:rFonts w:cs="Tahoma"/>
          <w:color w:val="000000"/>
        </w:rPr>
        <w:t xml:space="preserve"> </w:t>
      </w:r>
      <w:r w:rsidRPr="00591C2A">
        <w:rPr>
          <w:rFonts w:cs="Tahoma"/>
          <w:color w:val="000000"/>
        </w:rPr>
        <w:t>όρους, διαγραφή ή ταχεία απόσβεση χρεών, πώληση ή εκμίσθωση δημόσιας έκτασης σε τιμές</w:t>
      </w:r>
      <w:r w:rsidR="00485AFE" w:rsidRPr="00591C2A">
        <w:rPr>
          <w:rFonts w:cs="Tahoma"/>
          <w:color w:val="000000"/>
        </w:rPr>
        <w:t xml:space="preserve"> </w:t>
      </w:r>
      <w:r w:rsidRPr="00591C2A">
        <w:rPr>
          <w:rFonts w:cs="Tahoma"/>
          <w:color w:val="000000"/>
        </w:rPr>
        <w:t xml:space="preserve">κατώτερες της αγοράς, παροχή από το κράτος ειδών ή </w:t>
      </w:r>
      <w:r w:rsidR="00485AFE" w:rsidRPr="00591C2A">
        <w:rPr>
          <w:rFonts w:cs="Tahoma"/>
          <w:color w:val="000000"/>
        </w:rPr>
        <w:t xml:space="preserve"> υ</w:t>
      </w:r>
      <w:r w:rsidRPr="00591C2A">
        <w:rPr>
          <w:rFonts w:cs="Tahoma"/>
          <w:color w:val="000000"/>
        </w:rPr>
        <w:t>πηρεσιών σε τιμές κατώτερες της αγοράς</w:t>
      </w:r>
      <w:r w:rsidR="00485AFE" w:rsidRPr="00591C2A">
        <w:rPr>
          <w:rFonts w:cs="Tahoma"/>
          <w:color w:val="000000"/>
        </w:rPr>
        <w:t xml:space="preserve"> </w:t>
      </w:r>
      <w:r w:rsidRPr="00591C2A">
        <w:rPr>
          <w:rFonts w:cs="Tahoma"/>
          <w:color w:val="000000"/>
        </w:rPr>
        <w:t>κ.λπ.)</w:t>
      </w:r>
    </w:p>
    <w:p w14:paraId="3CE446C6" w14:textId="77777777" w:rsidR="00BE5C11" w:rsidRPr="00591C2A" w:rsidRDefault="00BE5C11" w:rsidP="00485AFE">
      <w:pPr>
        <w:autoSpaceDE w:val="0"/>
        <w:autoSpaceDN w:val="0"/>
        <w:adjustRightInd w:val="0"/>
        <w:spacing w:before="120" w:after="120" w:line="240" w:lineRule="auto"/>
        <w:jc w:val="both"/>
        <w:rPr>
          <w:rFonts w:cs="Tahoma"/>
          <w:color w:val="000000"/>
        </w:rPr>
      </w:pPr>
      <w:r w:rsidRPr="00591C2A">
        <w:rPr>
          <w:rFonts w:cs="Tahoma,Bold"/>
          <w:b/>
          <w:bCs/>
          <w:color w:val="000000"/>
        </w:rPr>
        <w:t xml:space="preserve">3.β προνομιακή μεταχείριση </w:t>
      </w:r>
      <w:r w:rsidRPr="00591C2A">
        <w:rPr>
          <w:rFonts w:cs="Tahoma"/>
          <w:color w:val="000000"/>
        </w:rPr>
        <w:t>(αυτού που λαμβάνει το πλεονέκτημα): Υφίσταται όταν</w:t>
      </w:r>
      <w:r w:rsidR="00485AFE" w:rsidRPr="00591C2A">
        <w:rPr>
          <w:rFonts w:cs="Tahoma"/>
          <w:color w:val="000000"/>
        </w:rPr>
        <w:t xml:space="preserve"> </w:t>
      </w:r>
      <w:r w:rsidRPr="00591C2A">
        <w:rPr>
          <w:rFonts w:cs="Tahoma"/>
          <w:color w:val="000000"/>
        </w:rPr>
        <w:t>συντρέχουν:</w:t>
      </w:r>
    </w:p>
    <w:p w14:paraId="1C7BE263" w14:textId="77777777" w:rsidR="00485AFE" w:rsidRPr="00591C2A" w:rsidRDefault="00BE5C11" w:rsidP="005B4924">
      <w:pPr>
        <w:autoSpaceDE w:val="0"/>
        <w:autoSpaceDN w:val="0"/>
        <w:adjustRightInd w:val="0"/>
        <w:spacing w:after="0" w:line="240" w:lineRule="auto"/>
        <w:ind w:left="426" w:hanging="142"/>
        <w:jc w:val="both"/>
        <w:rPr>
          <w:rFonts w:cs="Tahoma"/>
          <w:color w:val="000000"/>
        </w:rPr>
      </w:pPr>
      <w:r w:rsidRPr="00591C2A">
        <w:rPr>
          <w:rFonts w:cs="Verdana"/>
          <w:color w:val="000000"/>
        </w:rPr>
        <w:t xml:space="preserve">• </w:t>
      </w:r>
      <w:r w:rsidRPr="00591C2A">
        <w:rPr>
          <w:rFonts w:cs="Tahoma"/>
          <w:color w:val="000000"/>
        </w:rPr>
        <w:t>επιλεκτικός χαρακτήρας του μέτρου (όταν το μέτρο αφορά σε συγκεκριμένους φορείς και</w:t>
      </w:r>
      <w:r w:rsidR="00485AFE" w:rsidRPr="00591C2A">
        <w:rPr>
          <w:rFonts w:cs="Tahoma"/>
          <w:color w:val="000000"/>
        </w:rPr>
        <w:t xml:space="preserve"> </w:t>
      </w:r>
      <w:r w:rsidRPr="00591C2A">
        <w:rPr>
          <w:rFonts w:cs="Tahoma"/>
          <w:color w:val="000000"/>
        </w:rPr>
        <w:t>δεν είναι γενικού χαρακτήρα): ο δικαιούχος της ενίσχυσης βρίσκεται σε ευνοϊκότερη θέση</w:t>
      </w:r>
      <w:r w:rsidR="00485AFE" w:rsidRPr="00591C2A">
        <w:rPr>
          <w:rFonts w:cs="Tahoma"/>
          <w:color w:val="000000"/>
        </w:rPr>
        <w:t xml:space="preserve"> </w:t>
      </w:r>
      <w:r w:rsidRPr="00591C2A">
        <w:rPr>
          <w:rFonts w:cs="Tahoma"/>
          <w:color w:val="000000"/>
        </w:rPr>
        <w:t>από τους ανταγωνιστές του και εκείνοι αποκλείονται από την προνομιακή μεταχείριση</w:t>
      </w:r>
      <w:r w:rsidR="00485AFE" w:rsidRPr="00591C2A">
        <w:rPr>
          <w:rFonts w:cs="Tahoma"/>
          <w:color w:val="000000"/>
        </w:rPr>
        <w:t xml:space="preserve"> </w:t>
      </w:r>
    </w:p>
    <w:p w14:paraId="57A8BC3E" w14:textId="77777777" w:rsidR="00BE5C11" w:rsidRPr="00591C2A" w:rsidRDefault="00BE5C11" w:rsidP="005B4924">
      <w:pPr>
        <w:autoSpaceDE w:val="0"/>
        <w:autoSpaceDN w:val="0"/>
        <w:adjustRightInd w:val="0"/>
        <w:spacing w:after="0" w:line="240" w:lineRule="auto"/>
        <w:ind w:left="426" w:hanging="142"/>
        <w:jc w:val="both"/>
        <w:rPr>
          <w:rFonts w:cs="Tahoma"/>
          <w:color w:val="000000"/>
        </w:rPr>
      </w:pPr>
      <w:r w:rsidRPr="00591C2A">
        <w:rPr>
          <w:rFonts w:cs="Verdana"/>
          <w:color w:val="000000"/>
        </w:rPr>
        <w:t xml:space="preserve">• </w:t>
      </w:r>
      <w:r w:rsidRPr="00591C2A">
        <w:rPr>
          <w:rFonts w:cs="Tahoma"/>
          <w:color w:val="000000"/>
        </w:rPr>
        <w:t>αφορά επιχειρήσεις ή κλάδους παραγωγής (υπό την ευρεία ερμηνεία της έννοιας</w:t>
      </w:r>
      <w:r w:rsidR="00485AFE" w:rsidRPr="00591C2A">
        <w:rPr>
          <w:rFonts w:cs="Tahoma"/>
          <w:color w:val="000000"/>
        </w:rPr>
        <w:t xml:space="preserve"> </w:t>
      </w:r>
      <w:r w:rsidRPr="00591C2A">
        <w:rPr>
          <w:rFonts w:cs="Tahoma"/>
          <w:color w:val="000000"/>
        </w:rPr>
        <w:t>«επιχείρηση»)</w:t>
      </w:r>
    </w:p>
    <w:p w14:paraId="7F4A6CEA" w14:textId="705C6B43" w:rsidR="00BE5C11" w:rsidRPr="00591C2A" w:rsidRDefault="00BE5C11" w:rsidP="00433BF0">
      <w:pPr>
        <w:autoSpaceDE w:val="0"/>
        <w:autoSpaceDN w:val="0"/>
        <w:adjustRightInd w:val="0"/>
        <w:spacing w:before="120" w:after="120" w:line="240" w:lineRule="auto"/>
        <w:ind w:left="426" w:hanging="426"/>
        <w:jc w:val="both"/>
        <w:rPr>
          <w:rFonts w:cs="Tahoma"/>
          <w:color w:val="000000"/>
        </w:rPr>
      </w:pPr>
      <w:r w:rsidRPr="00591C2A">
        <w:rPr>
          <w:rFonts w:cs="Tahoma,Bold"/>
          <w:b/>
          <w:bCs/>
          <w:color w:val="000000"/>
        </w:rPr>
        <w:t>3.γ χρηματοδότηση</w:t>
      </w:r>
      <w:r w:rsidR="008F3756">
        <w:rPr>
          <w:rFonts w:cs="Tahoma,Bold"/>
          <w:b/>
          <w:bCs/>
          <w:color w:val="000000"/>
        </w:rPr>
        <w:t xml:space="preserve"> </w:t>
      </w:r>
      <w:r w:rsidRPr="00591C2A">
        <w:rPr>
          <w:rFonts w:cs="Tahoma,Bold"/>
          <w:b/>
          <w:bCs/>
          <w:color w:val="000000"/>
        </w:rPr>
        <w:t xml:space="preserve">από το κράτος &amp; με κρατικούς πόρους </w:t>
      </w:r>
      <w:r w:rsidRPr="00591C2A">
        <w:rPr>
          <w:rFonts w:cs="Tahoma"/>
          <w:color w:val="000000"/>
        </w:rPr>
        <w:t>(σωρευτική προϋπόθεση): το</w:t>
      </w:r>
      <w:r w:rsidR="00485AFE" w:rsidRPr="00591C2A">
        <w:rPr>
          <w:rFonts w:cs="Tahoma"/>
          <w:color w:val="000000"/>
        </w:rPr>
        <w:t xml:space="preserve"> </w:t>
      </w:r>
      <w:r w:rsidRPr="00591C2A">
        <w:rPr>
          <w:rFonts w:cs="Tahoma"/>
          <w:color w:val="000000"/>
        </w:rPr>
        <w:t>μέτρο πρέπει σωρευτικά και να χρηματοδοτείται με χρήματα του Κράτους και να είναι καταλογιστέο</w:t>
      </w:r>
      <w:r w:rsidR="00485AFE" w:rsidRPr="00591C2A">
        <w:rPr>
          <w:rFonts w:cs="Tahoma"/>
          <w:color w:val="000000"/>
        </w:rPr>
        <w:t xml:space="preserve"> </w:t>
      </w:r>
      <w:r w:rsidRPr="00591C2A">
        <w:rPr>
          <w:rFonts w:cs="Tahoma"/>
          <w:color w:val="000000"/>
        </w:rPr>
        <w:t>στο Κράτος.</w:t>
      </w:r>
    </w:p>
    <w:p w14:paraId="65413767" w14:textId="77777777" w:rsidR="00BE5C11" w:rsidRPr="00591C2A" w:rsidRDefault="00BE5C11" w:rsidP="00C23044">
      <w:pPr>
        <w:autoSpaceDE w:val="0"/>
        <w:autoSpaceDN w:val="0"/>
        <w:adjustRightInd w:val="0"/>
        <w:spacing w:before="120" w:after="120" w:line="240" w:lineRule="auto"/>
        <w:ind w:left="426"/>
        <w:jc w:val="both"/>
        <w:rPr>
          <w:rFonts w:cs="Tahoma"/>
          <w:color w:val="000000"/>
        </w:rPr>
      </w:pPr>
      <w:r w:rsidRPr="00591C2A">
        <w:rPr>
          <w:rFonts w:cs="Tahoma"/>
          <w:color w:val="000000"/>
        </w:rPr>
        <w:t>Ως κρατικοί πόροι νοούνται όλα τα χρηματικά μέσα που βρίσκονται υπό δημόσιο έλεγχο και το</w:t>
      </w:r>
      <w:r w:rsidR="00485AFE" w:rsidRPr="00591C2A">
        <w:rPr>
          <w:rFonts w:cs="Tahoma"/>
          <w:color w:val="000000"/>
        </w:rPr>
        <w:t xml:space="preserve"> </w:t>
      </w:r>
      <w:r w:rsidRPr="00591C2A">
        <w:rPr>
          <w:rFonts w:cs="Tahoma"/>
          <w:color w:val="000000"/>
        </w:rPr>
        <w:t>κράτος αποφασίζει για τη διάθεσή τους, όπως π.χ. οι πόροι τοπικών ή περιφερειακών φορέων, οι</w:t>
      </w:r>
      <w:r w:rsidR="00485AFE" w:rsidRPr="00591C2A">
        <w:rPr>
          <w:rFonts w:cs="Tahoma"/>
          <w:color w:val="000000"/>
        </w:rPr>
        <w:t xml:space="preserve"> </w:t>
      </w:r>
      <w:r w:rsidRPr="00591C2A">
        <w:rPr>
          <w:rFonts w:cs="Tahoma"/>
          <w:color w:val="000000"/>
        </w:rPr>
        <w:t>πόροι των διαρθρωτικών ταμείων, όταν χρησιμοποιούνται από κοινού με εθνικούς πόρους</w:t>
      </w:r>
      <w:r w:rsidR="00485AFE" w:rsidRPr="00591C2A">
        <w:rPr>
          <w:rFonts w:cs="Tahoma"/>
          <w:color w:val="000000"/>
        </w:rPr>
        <w:t xml:space="preserve"> </w:t>
      </w:r>
      <w:r w:rsidRPr="00591C2A">
        <w:rPr>
          <w:rFonts w:cs="Tahoma"/>
          <w:color w:val="000000"/>
        </w:rPr>
        <w:t>(συγχρηματοδότηση), οι πόροι δημοσίων ή ιδιωτικών οργανισμών που έχουν οριστεί για να</w:t>
      </w:r>
      <w:r w:rsidR="00485AFE" w:rsidRPr="00591C2A">
        <w:rPr>
          <w:rFonts w:cs="Tahoma"/>
          <w:color w:val="000000"/>
        </w:rPr>
        <w:t xml:space="preserve"> </w:t>
      </w:r>
      <w:r w:rsidRPr="00591C2A">
        <w:rPr>
          <w:rFonts w:cs="Tahoma"/>
          <w:color w:val="000000"/>
        </w:rPr>
        <w:t>διαχειρίζονται την ενίσχυση, οι πόροι των δημοσίων επιχειρήσεων. Και η φοροαπαλλαγή συνιστά</w:t>
      </w:r>
      <w:r w:rsidR="00485AFE" w:rsidRPr="00591C2A">
        <w:rPr>
          <w:rFonts w:cs="Tahoma"/>
          <w:color w:val="000000"/>
        </w:rPr>
        <w:t xml:space="preserve"> </w:t>
      </w:r>
      <w:r w:rsidRPr="00591C2A">
        <w:rPr>
          <w:rFonts w:cs="Tahoma"/>
          <w:color w:val="000000"/>
        </w:rPr>
        <w:t>χρηματοδότηση του μέτρου με εθνικούς πόρους.</w:t>
      </w:r>
    </w:p>
    <w:p w14:paraId="11F767ED" w14:textId="77777777" w:rsidR="00BE5C11" w:rsidRPr="00591C2A" w:rsidRDefault="00BE5C11" w:rsidP="00C23044">
      <w:pPr>
        <w:autoSpaceDE w:val="0"/>
        <w:autoSpaceDN w:val="0"/>
        <w:adjustRightInd w:val="0"/>
        <w:spacing w:before="120" w:after="120" w:line="240" w:lineRule="auto"/>
        <w:ind w:left="426"/>
        <w:jc w:val="both"/>
        <w:rPr>
          <w:rFonts w:cs="Tahoma"/>
          <w:color w:val="000000"/>
        </w:rPr>
      </w:pPr>
      <w:r w:rsidRPr="00591C2A">
        <w:rPr>
          <w:rFonts w:cs="Tahoma"/>
          <w:color w:val="000000"/>
        </w:rPr>
        <w:t>Η χρησιμοποίηση των κρατικών πόρων είναι καταλογιστέα στο Κράτος είτε όταν γίνεται απευθείας</w:t>
      </w:r>
      <w:r w:rsidR="00485AFE" w:rsidRPr="00591C2A">
        <w:rPr>
          <w:rFonts w:cs="Tahoma"/>
          <w:color w:val="000000"/>
        </w:rPr>
        <w:t xml:space="preserve"> </w:t>
      </w:r>
      <w:r w:rsidRPr="00591C2A">
        <w:rPr>
          <w:rFonts w:cs="Tahoma"/>
          <w:color w:val="000000"/>
        </w:rPr>
        <w:t>από το Κράτος, είτε όταν η δυνατότητα επιρροής του Κράτους είναι τόσο ισχυρή, ώστε ο φορέας</w:t>
      </w:r>
      <w:r w:rsidR="00485AFE" w:rsidRPr="00591C2A">
        <w:rPr>
          <w:rFonts w:cs="Tahoma"/>
          <w:color w:val="000000"/>
        </w:rPr>
        <w:t xml:space="preserve"> </w:t>
      </w:r>
      <w:r w:rsidRPr="00591C2A">
        <w:rPr>
          <w:rFonts w:cs="Tahoma"/>
          <w:color w:val="000000"/>
        </w:rPr>
        <w:t>που χορηγεί την ενίσχυση να μην διαθέτει αυτονομία βούλησης. Ενδεικτικά κριτήρια:</w:t>
      </w:r>
      <w:r w:rsidR="00485AFE" w:rsidRPr="00591C2A">
        <w:rPr>
          <w:rFonts w:cs="Tahoma"/>
          <w:color w:val="000000"/>
        </w:rPr>
        <w:t xml:space="preserve"> </w:t>
      </w:r>
    </w:p>
    <w:p w14:paraId="5B5AAC17" w14:textId="77777777" w:rsidR="00BE5C11" w:rsidRPr="00591C2A" w:rsidRDefault="00BE5C11" w:rsidP="00C23044">
      <w:pPr>
        <w:autoSpaceDE w:val="0"/>
        <w:autoSpaceDN w:val="0"/>
        <w:adjustRightInd w:val="0"/>
        <w:spacing w:after="0" w:line="240" w:lineRule="auto"/>
        <w:ind w:left="851"/>
        <w:jc w:val="both"/>
        <w:rPr>
          <w:rFonts w:cs="Tahoma"/>
          <w:color w:val="000000"/>
        </w:rPr>
      </w:pPr>
      <w:r w:rsidRPr="00591C2A">
        <w:rPr>
          <w:rFonts w:cs="Verdana"/>
          <w:color w:val="000000"/>
        </w:rPr>
        <w:t xml:space="preserve">• </w:t>
      </w:r>
      <w:r w:rsidRPr="00591C2A">
        <w:rPr>
          <w:rFonts w:cs="Tahoma"/>
          <w:color w:val="000000"/>
        </w:rPr>
        <w:t>η ένταξη του φορέα στις δομές της δημόσιας διοίκησης</w:t>
      </w:r>
    </w:p>
    <w:p w14:paraId="4088C2A6" w14:textId="77777777" w:rsidR="00BE5C11" w:rsidRPr="00591C2A" w:rsidRDefault="00BE5C11" w:rsidP="00C23044">
      <w:pPr>
        <w:autoSpaceDE w:val="0"/>
        <w:autoSpaceDN w:val="0"/>
        <w:adjustRightInd w:val="0"/>
        <w:spacing w:after="0" w:line="240" w:lineRule="auto"/>
        <w:ind w:left="851"/>
        <w:jc w:val="both"/>
        <w:rPr>
          <w:rFonts w:cs="Tahoma"/>
          <w:color w:val="000000"/>
        </w:rPr>
      </w:pPr>
      <w:r w:rsidRPr="00591C2A">
        <w:rPr>
          <w:rFonts w:cs="Verdana"/>
          <w:color w:val="000000"/>
        </w:rPr>
        <w:t xml:space="preserve">• </w:t>
      </w:r>
      <w:r w:rsidRPr="00591C2A">
        <w:rPr>
          <w:rFonts w:cs="Tahoma"/>
          <w:color w:val="000000"/>
        </w:rPr>
        <w:t>η φύση των δραστηριοτήτων του</w:t>
      </w:r>
    </w:p>
    <w:p w14:paraId="59A04168" w14:textId="77777777" w:rsidR="00485AFE" w:rsidRPr="00591C2A" w:rsidRDefault="00BE5C11" w:rsidP="00C23044">
      <w:pPr>
        <w:spacing w:after="0" w:line="240" w:lineRule="auto"/>
        <w:ind w:left="851"/>
        <w:jc w:val="both"/>
        <w:rPr>
          <w:rFonts w:cs="Tahoma"/>
          <w:color w:val="000000"/>
        </w:rPr>
      </w:pPr>
      <w:r w:rsidRPr="00591C2A">
        <w:rPr>
          <w:rFonts w:cs="Verdana"/>
          <w:color w:val="000000"/>
        </w:rPr>
        <w:t xml:space="preserve">• </w:t>
      </w:r>
      <w:r w:rsidRPr="00591C2A">
        <w:rPr>
          <w:rFonts w:cs="Tahoma"/>
          <w:color w:val="000000"/>
        </w:rPr>
        <w:t>το νομικό καθεστώς του</w:t>
      </w:r>
      <w:r w:rsidR="00485AFE" w:rsidRPr="00591C2A">
        <w:rPr>
          <w:rFonts w:cs="Tahoma"/>
          <w:color w:val="000000"/>
        </w:rPr>
        <w:t xml:space="preserve"> </w:t>
      </w:r>
    </w:p>
    <w:p w14:paraId="73FA0A38" w14:textId="77777777" w:rsidR="00BE5C11" w:rsidRPr="00591C2A" w:rsidRDefault="00BE5C11" w:rsidP="00C23044">
      <w:pPr>
        <w:spacing w:after="0" w:line="240" w:lineRule="auto"/>
        <w:ind w:left="851"/>
        <w:jc w:val="both"/>
        <w:rPr>
          <w:rFonts w:cs="Tahoma"/>
          <w:color w:val="000000"/>
        </w:rPr>
      </w:pPr>
      <w:r w:rsidRPr="00591C2A">
        <w:rPr>
          <w:rFonts w:cs="Verdana"/>
          <w:color w:val="000000"/>
        </w:rPr>
        <w:t xml:space="preserve">• </w:t>
      </w:r>
      <w:r w:rsidRPr="00591C2A">
        <w:rPr>
          <w:rFonts w:cs="Tahoma"/>
          <w:color w:val="000000"/>
        </w:rPr>
        <w:t>ο βαθμός εποπτείας της διοίκησης</w:t>
      </w:r>
    </w:p>
    <w:p w14:paraId="5A670592" w14:textId="77777777" w:rsidR="00BE5C11" w:rsidRPr="00591C2A" w:rsidRDefault="00BE5C11" w:rsidP="00C23044">
      <w:pPr>
        <w:autoSpaceDE w:val="0"/>
        <w:autoSpaceDN w:val="0"/>
        <w:adjustRightInd w:val="0"/>
        <w:spacing w:before="120" w:after="120" w:line="240" w:lineRule="auto"/>
        <w:ind w:left="426"/>
        <w:jc w:val="both"/>
        <w:rPr>
          <w:rFonts w:cs="Tahoma"/>
          <w:color w:val="000000"/>
        </w:rPr>
      </w:pPr>
      <w:r w:rsidRPr="00591C2A">
        <w:rPr>
          <w:rFonts w:cs="Tahoma"/>
          <w:color w:val="000000"/>
        </w:rPr>
        <w:t>Κατόπιν των ανωτέρω, σε περιπτώσεις χρηματοδότησης από τα ΕΔΕΤ, το κριτήριο πληρείται πάντα.</w:t>
      </w:r>
    </w:p>
    <w:p w14:paraId="3D4D9C5D" w14:textId="77777777" w:rsidR="00BE5C11" w:rsidRPr="00591C2A" w:rsidRDefault="00BE5C11" w:rsidP="00690973">
      <w:pPr>
        <w:autoSpaceDE w:val="0"/>
        <w:autoSpaceDN w:val="0"/>
        <w:adjustRightInd w:val="0"/>
        <w:spacing w:before="120" w:after="120" w:line="240" w:lineRule="auto"/>
        <w:ind w:left="426"/>
        <w:jc w:val="both"/>
        <w:rPr>
          <w:rFonts w:cs="Tahoma,Bold"/>
          <w:b/>
          <w:bCs/>
          <w:color w:val="000000"/>
        </w:rPr>
      </w:pPr>
      <w:r w:rsidRPr="00591C2A">
        <w:rPr>
          <w:rFonts w:cs="Tahoma,Bold"/>
          <w:b/>
          <w:bCs/>
          <w:color w:val="000000"/>
        </w:rPr>
        <w:t>3.δ πιθανή νόθευση του ανταγωνισμού &amp; διατάραξη του ενδοκοινοτικού εμπορίου:</w:t>
      </w:r>
    </w:p>
    <w:p w14:paraId="65746BF5" w14:textId="77777777" w:rsidR="00BE5C11" w:rsidRPr="00591C2A" w:rsidRDefault="00BE5C11" w:rsidP="00690973">
      <w:pPr>
        <w:autoSpaceDE w:val="0"/>
        <w:autoSpaceDN w:val="0"/>
        <w:adjustRightInd w:val="0"/>
        <w:spacing w:before="120" w:after="120" w:line="240" w:lineRule="auto"/>
        <w:ind w:left="426"/>
        <w:jc w:val="both"/>
        <w:rPr>
          <w:rFonts w:cs="Tahoma"/>
          <w:color w:val="000000"/>
        </w:rPr>
      </w:pPr>
      <w:r w:rsidRPr="00591C2A">
        <w:rPr>
          <w:rFonts w:cs="Tahoma"/>
          <w:color w:val="000000"/>
        </w:rPr>
        <w:t>πρόκειται για δύο διαφορετικά κριτήρια, που όμως πρέπει να συντρέχουν ταυτόχρονα. Αφορούν την</w:t>
      </w:r>
      <w:r w:rsidR="00485AFE" w:rsidRPr="00591C2A">
        <w:rPr>
          <w:rFonts w:cs="Tahoma"/>
          <w:color w:val="000000"/>
        </w:rPr>
        <w:t xml:space="preserve"> </w:t>
      </w:r>
      <w:r w:rsidRPr="00591C2A">
        <w:rPr>
          <w:rFonts w:cs="Tahoma"/>
          <w:color w:val="000000"/>
        </w:rPr>
        <w:t>κοινοτική αγορά και αρκεί μόνο η απειλή επέλευσής τους.</w:t>
      </w:r>
    </w:p>
    <w:p w14:paraId="3E5E7D7B" w14:textId="77777777" w:rsidR="00BE5C11" w:rsidRPr="00591C2A" w:rsidRDefault="00BE5C11" w:rsidP="008667BC">
      <w:pPr>
        <w:pStyle w:val="a4"/>
        <w:numPr>
          <w:ilvl w:val="0"/>
          <w:numId w:val="20"/>
        </w:numPr>
        <w:autoSpaceDE w:val="0"/>
        <w:autoSpaceDN w:val="0"/>
        <w:adjustRightInd w:val="0"/>
        <w:spacing w:before="120" w:after="120" w:line="240" w:lineRule="auto"/>
        <w:ind w:left="709" w:hanging="283"/>
        <w:jc w:val="both"/>
        <w:rPr>
          <w:rFonts w:cs="Tahoma"/>
          <w:color w:val="000000"/>
        </w:rPr>
      </w:pPr>
      <w:r w:rsidRPr="00591C2A">
        <w:rPr>
          <w:rFonts w:cs="Tahoma"/>
          <w:color w:val="000000"/>
        </w:rPr>
        <w:t>Πιθανότητα διατάραξης του ενδοκοινοτικού εμπορίου ενδέχεται να υφίσταται ακόμη και για</w:t>
      </w:r>
      <w:r w:rsidR="00485AFE" w:rsidRPr="00591C2A">
        <w:rPr>
          <w:rFonts w:cs="Tahoma"/>
          <w:color w:val="000000"/>
        </w:rPr>
        <w:t xml:space="preserve"> </w:t>
      </w:r>
      <w:r w:rsidRPr="00591C2A">
        <w:rPr>
          <w:rFonts w:cs="Tahoma"/>
          <w:color w:val="000000"/>
        </w:rPr>
        <w:t>μικρά ποσά ενίσχυσης (δεν υπάρχει όριο κάτω από το οποίο να μπορεί να θεωρηθεί ότι δεν</w:t>
      </w:r>
      <w:r w:rsidR="00485AFE" w:rsidRPr="00591C2A">
        <w:rPr>
          <w:rFonts w:cs="Tahoma"/>
          <w:color w:val="000000"/>
        </w:rPr>
        <w:t xml:space="preserve"> </w:t>
      </w:r>
      <w:r w:rsidRPr="00591C2A">
        <w:rPr>
          <w:rFonts w:cs="Tahoma"/>
          <w:color w:val="000000"/>
        </w:rPr>
        <w:t>υφίσταται διατάραξη), ανεξάρτητα από τον τοπικό ή περιφερειακό χαρακτήρα μιας</w:t>
      </w:r>
      <w:r w:rsidR="00485AFE" w:rsidRPr="00591C2A">
        <w:rPr>
          <w:rFonts w:cs="Tahoma"/>
          <w:color w:val="000000"/>
        </w:rPr>
        <w:t xml:space="preserve"> </w:t>
      </w:r>
      <w:r w:rsidRPr="00591C2A">
        <w:rPr>
          <w:rFonts w:cs="Tahoma"/>
          <w:color w:val="000000"/>
        </w:rPr>
        <w:t>δραστηριότητας. Ενίσχυση που χορηγείται σε πολλές επιχειρήσεις μπορεί, ακόμη και εάν τα</w:t>
      </w:r>
      <w:r w:rsidR="00485AFE" w:rsidRPr="00591C2A">
        <w:rPr>
          <w:rFonts w:cs="Tahoma"/>
          <w:color w:val="000000"/>
        </w:rPr>
        <w:t xml:space="preserve"> </w:t>
      </w:r>
      <w:r w:rsidRPr="00591C2A">
        <w:rPr>
          <w:rFonts w:cs="Tahoma"/>
          <w:color w:val="000000"/>
        </w:rPr>
        <w:t>μεμονωμένα ποσά είναι μικρά, να διαταράξει το ενδοκοινοτικό εμπόριο.</w:t>
      </w:r>
      <w:r w:rsidR="00485AFE" w:rsidRPr="00591C2A">
        <w:rPr>
          <w:rFonts w:cs="Tahoma"/>
          <w:color w:val="000000"/>
        </w:rPr>
        <w:t xml:space="preserve"> </w:t>
      </w:r>
    </w:p>
    <w:p w14:paraId="4A00AB9A" w14:textId="77777777" w:rsidR="00BE5C11" w:rsidRPr="00591C2A" w:rsidRDefault="00BE5C11" w:rsidP="008667BC">
      <w:pPr>
        <w:pStyle w:val="a4"/>
        <w:numPr>
          <w:ilvl w:val="0"/>
          <w:numId w:val="20"/>
        </w:numPr>
        <w:autoSpaceDE w:val="0"/>
        <w:autoSpaceDN w:val="0"/>
        <w:adjustRightInd w:val="0"/>
        <w:spacing w:before="120" w:after="120" w:line="240" w:lineRule="auto"/>
        <w:ind w:left="709" w:hanging="283"/>
        <w:jc w:val="both"/>
        <w:rPr>
          <w:rFonts w:cs="Tahoma"/>
          <w:color w:val="000000"/>
        </w:rPr>
      </w:pPr>
      <w:r w:rsidRPr="00591C2A">
        <w:rPr>
          <w:rFonts w:cs="Tahoma"/>
          <w:color w:val="000000"/>
        </w:rPr>
        <w:t>Νόθευση ή απειλή νόθευσης του ανταγωνισμού υφίσταται όταν ένα μέτρο ενίσχυσης είναι</w:t>
      </w:r>
      <w:r w:rsidR="00485AFE" w:rsidRPr="00591C2A">
        <w:rPr>
          <w:rFonts w:cs="Tahoma"/>
          <w:color w:val="000000"/>
        </w:rPr>
        <w:t xml:space="preserve"> </w:t>
      </w:r>
      <w:r w:rsidRPr="00591C2A">
        <w:rPr>
          <w:rFonts w:cs="Tahoma"/>
          <w:color w:val="000000"/>
        </w:rPr>
        <w:t>ικανό να βελτιώσει την ανταγωνιστική θέση της ενισχυόμενης επιχείρησης σε σχέση με</w:t>
      </w:r>
      <w:r w:rsidR="00485AFE" w:rsidRPr="00591C2A">
        <w:rPr>
          <w:rFonts w:cs="Tahoma"/>
          <w:color w:val="000000"/>
        </w:rPr>
        <w:t xml:space="preserve"> </w:t>
      </w:r>
      <w:r w:rsidRPr="00591C2A">
        <w:rPr>
          <w:rFonts w:cs="Tahoma"/>
          <w:color w:val="000000"/>
        </w:rPr>
        <w:t>άλλες επιχειρήσεις με τις οποίες ανταγωνίζεται. Έχει κριθεί ότι οι λειτουργικές ενισχύσεις</w:t>
      </w:r>
      <w:r w:rsidR="00485AFE" w:rsidRPr="00591C2A">
        <w:rPr>
          <w:rFonts w:cs="Tahoma"/>
          <w:color w:val="000000"/>
        </w:rPr>
        <w:t xml:space="preserve"> </w:t>
      </w:r>
      <w:r w:rsidRPr="00591C2A">
        <w:rPr>
          <w:rFonts w:cs="Tahoma"/>
          <w:color w:val="000000"/>
        </w:rPr>
        <w:t>πάντα νοθεύουν τον ανταγωνισμό.</w:t>
      </w:r>
    </w:p>
    <w:p w14:paraId="16C41D92" w14:textId="77777777" w:rsidR="00BE5C11" w:rsidRPr="00591C2A" w:rsidRDefault="00BE5C11" w:rsidP="00690973">
      <w:pPr>
        <w:autoSpaceDE w:val="0"/>
        <w:autoSpaceDN w:val="0"/>
        <w:adjustRightInd w:val="0"/>
        <w:spacing w:before="120" w:after="120" w:line="240" w:lineRule="auto"/>
        <w:ind w:left="426"/>
        <w:jc w:val="both"/>
        <w:rPr>
          <w:rFonts w:cs="Tahoma"/>
          <w:color w:val="000000"/>
        </w:rPr>
      </w:pPr>
      <w:r w:rsidRPr="00591C2A">
        <w:rPr>
          <w:rFonts w:cs="Tahoma"/>
          <w:color w:val="000000"/>
        </w:rPr>
        <w:t>Εάν τα ανωτέρω στοιχεία της έννοιας της κρατικής ενίσχυσης συντρέχουν σωρευτικά τότε μια</w:t>
      </w:r>
      <w:r w:rsidR="00485AFE" w:rsidRPr="00591C2A">
        <w:rPr>
          <w:rFonts w:cs="Tahoma"/>
          <w:color w:val="000000"/>
        </w:rPr>
        <w:t xml:space="preserve"> </w:t>
      </w:r>
      <w:r w:rsidRPr="00591C2A">
        <w:rPr>
          <w:rFonts w:cs="Tahoma"/>
          <w:color w:val="000000"/>
        </w:rPr>
        <w:t xml:space="preserve">Πράξη θεωρείται </w:t>
      </w:r>
      <w:r w:rsidRPr="00591C2A">
        <w:rPr>
          <w:rFonts w:cs="Tahoma,Bold"/>
          <w:b/>
          <w:bCs/>
          <w:color w:val="000000"/>
        </w:rPr>
        <w:t>ΚΡΑΤΙΚΗ ΕΝΙΣΧΥΣΗ</w:t>
      </w:r>
      <w:r w:rsidRPr="00591C2A">
        <w:rPr>
          <w:rFonts w:cs="Tahoma"/>
          <w:color w:val="000000"/>
        </w:rPr>
        <w:t>.</w:t>
      </w:r>
    </w:p>
    <w:p w14:paraId="7CAF2FB8" w14:textId="77777777" w:rsidR="00BE5C11" w:rsidRPr="00591C2A" w:rsidRDefault="00BE5C11" w:rsidP="00690973">
      <w:pPr>
        <w:autoSpaceDE w:val="0"/>
        <w:autoSpaceDN w:val="0"/>
        <w:adjustRightInd w:val="0"/>
        <w:spacing w:before="120" w:after="120" w:line="240" w:lineRule="auto"/>
        <w:ind w:left="426"/>
        <w:jc w:val="both"/>
        <w:rPr>
          <w:rFonts w:cs="Tahoma"/>
          <w:color w:val="000000"/>
        </w:rPr>
      </w:pPr>
      <w:r w:rsidRPr="00591C2A">
        <w:rPr>
          <w:rFonts w:cs="Tahoma"/>
          <w:color w:val="000000"/>
        </w:rPr>
        <w:t xml:space="preserve">Τα σημεία </w:t>
      </w:r>
      <w:r w:rsidRPr="00591C2A">
        <w:rPr>
          <w:rFonts w:cs="Tahoma,Bold"/>
          <w:b/>
          <w:bCs/>
          <w:color w:val="000000"/>
        </w:rPr>
        <w:t xml:space="preserve">1-3 </w:t>
      </w:r>
      <w:r w:rsidRPr="00591C2A">
        <w:rPr>
          <w:rFonts w:cs="Tahoma"/>
          <w:color w:val="000000"/>
        </w:rPr>
        <w:t>παραπάνω συνοψίζονται στο παρακάτω διάγραμμα:</w:t>
      </w:r>
    </w:p>
    <w:p w14:paraId="67C6A332" w14:textId="77777777" w:rsidR="00485AFE" w:rsidRPr="00591C2A" w:rsidRDefault="00076E56" w:rsidP="00076E56">
      <w:pPr>
        <w:autoSpaceDE w:val="0"/>
        <w:autoSpaceDN w:val="0"/>
        <w:adjustRightInd w:val="0"/>
        <w:spacing w:before="120" w:after="120" w:line="240" w:lineRule="auto"/>
        <w:jc w:val="center"/>
        <w:rPr>
          <w:rFonts w:cs="Tahoma"/>
          <w:color w:val="000000"/>
        </w:rPr>
      </w:pPr>
      <w:r w:rsidRPr="00591C2A">
        <w:rPr>
          <w:rFonts w:cs="Tahoma"/>
          <w:noProof/>
          <w:color w:val="000000"/>
        </w:rPr>
        <w:drawing>
          <wp:inline distT="0" distB="0" distL="0" distR="0" wp14:anchorId="4E3E0D68" wp14:editId="3D9536B5">
            <wp:extent cx="3680460" cy="4690870"/>
            <wp:effectExtent l="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693955" cy="4708069"/>
                    </a:xfrm>
                    <a:prstGeom prst="rect">
                      <a:avLst/>
                    </a:prstGeom>
                    <a:noFill/>
                    <a:ln>
                      <a:noFill/>
                    </a:ln>
                  </pic:spPr>
                </pic:pic>
              </a:graphicData>
            </a:graphic>
          </wp:inline>
        </w:drawing>
      </w:r>
    </w:p>
    <w:p w14:paraId="4A6FB105" w14:textId="77777777" w:rsidR="00BE5C11" w:rsidRPr="00591C2A" w:rsidRDefault="00BE5C11" w:rsidP="00485AFE">
      <w:pPr>
        <w:autoSpaceDE w:val="0"/>
        <w:autoSpaceDN w:val="0"/>
        <w:adjustRightInd w:val="0"/>
        <w:spacing w:before="120" w:after="120" w:line="240" w:lineRule="auto"/>
        <w:jc w:val="both"/>
        <w:rPr>
          <w:rFonts w:cs="Tahoma"/>
        </w:rPr>
      </w:pPr>
      <w:r w:rsidRPr="00591C2A">
        <w:rPr>
          <w:rFonts w:cs="Tahoma,Bold"/>
          <w:b/>
          <w:bCs/>
        </w:rPr>
        <w:t xml:space="preserve">4. </w:t>
      </w:r>
      <w:r w:rsidRPr="00591C2A">
        <w:rPr>
          <w:rFonts w:cs="Tahoma"/>
        </w:rPr>
        <w:t xml:space="preserve">Για να </w:t>
      </w:r>
      <w:r w:rsidRPr="00591C2A">
        <w:rPr>
          <w:rFonts w:cs="Tahoma,Bold"/>
          <w:b/>
          <w:bCs/>
        </w:rPr>
        <w:t xml:space="preserve">είναι η κρατική ενίσχυση συμβατή </w:t>
      </w:r>
      <w:r w:rsidRPr="00591C2A">
        <w:rPr>
          <w:rFonts w:cs="Tahoma"/>
        </w:rPr>
        <w:t>με τους κανόνες της ΕΕ θα πρέπει είτε να</w:t>
      </w:r>
      <w:r w:rsidR="00485AFE" w:rsidRPr="00591C2A">
        <w:rPr>
          <w:rFonts w:cs="Tahoma"/>
        </w:rPr>
        <w:t xml:space="preserve"> </w:t>
      </w:r>
      <w:r w:rsidRPr="00591C2A">
        <w:rPr>
          <w:rFonts w:cs="Tahoma"/>
        </w:rPr>
        <w:t>συμμορφώνεται με κάποιον από τους κανόνες απαλλαγής είτε ν</w:t>
      </w:r>
      <w:r w:rsidR="002C31E0" w:rsidRPr="00591C2A">
        <w:rPr>
          <w:rFonts w:cs="Tahoma"/>
        </w:rPr>
        <w:t>α</w:t>
      </w:r>
      <w:r w:rsidRPr="00591C2A">
        <w:rPr>
          <w:rFonts w:cs="Tahoma"/>
        </w:rPr>
        <w:t xml:space="preserve"> εγκριθεί απευθείας από τις αρμόδιες</w:t>
      </w:r>
      <w:r w:rsidR="00485AFE" w:rsidRPr="00591C2A">
        <w:rPr>
          <w:rFonts w:cs="Tahoma"/>
        </w:rPr>
        <w:t xml:space="preserve"> </w:t>
      </w:r>
      <w:r w:rsidRPr="00591C2A">
        <w:rPr>
          <w:rFonts w:cs="Tahoma"/>
        </w:rPr>
        <w:t>υπηρεσίες της ΕΕ μετά από κοινοποίηση.</w:t>
      </w:r>
    </w:p>
    <w:p w14:paraId="6B9E5C05" w14:textId="77777777" w:rsidR="00BE5C11" w:rsidRPr="00591C2A" w:rsidRDefault="00BE5C11" w:rsidP="005B4924">
      <w:pPr>
        <w:jc w:val="center"/>
        <w:rPr>
          <w:rFonts w:cs="Tahoma,Bold"/>
          <w:b/>
          <w:bCs/>
          <w:color w:val="000000"/>
          <w:sz w:val="24"/>
          <w:szCs w:val="24"/>
        </w:rPr>
      </w:pPr>
      <w:r w:rsidRPr="00591C2A">
        <w:rPr>
          <w:rFonts w:cs="Tahoma,Bold"/>
          <w:b/>
          <w:bCs/>
          <w:color w:val="000000"/>
          <w:sz w:val="24"/>
          <w:szCs w:val="24"/>
        </w:rPr>
        <w:t>Υπηρεσίες Γενικού Οικονομικού Συμφέροντος (ΥΓΟΣ)</w:t>
      </w:r>
    </w:p>
    <w:p w14:paraId="353D0AAD" w14:textId="77777777" w:rsidR="00BE5C11" w:rsidRPr="00591C2A" w:rsidRDefault="00BE5C11" w:rsidP="00485AFE">
      <w:pPr>
        <w:autoSpaceDE w:val="0"/>
        <w:autoSpaceDN w:val="0"/>
        <w:adjustRightInd w:val="0"/>
        <w:spacing w:before="120" w:after="120" w:line="240" w:lineRule="auto"/>
        <w:jc w:val="both"/>
        <w:rPr>
          <w:rFonts w:cs="Tahoma"/>
          <w:color w:val="000000"/>
        </w:rPr>
      </w:pPr>
      <w:r w:rsidRPr="00591C2A">
        <w:rPr>
          <w:rFonts w:cs="Tahoma"/>
          <w:color w:val="000000"/>
        </w:rPr>
        <w:t>Μία ιδιαίτερη περίπτωση είναι η χορήγηση κρατικής ενίσχυσης σε ορισμένες επιχειρήσεις επιφορτισμένες</w:t>
      </w:r>
      <w:r w:rsidR="00485AFE" w:rsidRPr="00591C2A">
        <w:rPr>
          <w:rFonts w:cs="Tahoma"/>
          <w:color w:val="000000"/>
        </w:rPr>
        <w:t xml:space="preserve"> </w:t>
      </w:r>
      <w:r w:rsidRPr="00591C2A">
        <w:rPr>
          <w:rFonts w:cs="Tahoma"/>
          <w:color w:val="000000"/>
        </w:rPr>
        <w:t>με τη διαχείριση υπηρεσιών γενικού οικονομικού συμφέροντος (ΥΓΟΣ) υπό μορφή αντιστάθμισης για την</w:t>
      </w:r>
      <w:r w:rsidR="00485AFE" w:rsidRPr="00591C2A">
        <w:rPr>
          <w:rFonts w:cs="Tahoma"/>
          <w:color w:val="000000"/>
        </w:rPr>
        <w:t xml:space="preserve"> </w:t>
      </w:r>
      <w:r w:rsidRPr="00591C2A">
        <w:rPr>
          <w:rFonts w:cs="Tahoma"/>
          <w:color w:val="000000"/>
        </w:rPr>
        <w:t>παροχή δημόσιας υπηρεσίας.</w:t>
      </w:r>
    </w:p>
    <w:p w14:paraId="01CF6731" w14:textId="77777777" w:rsidR="00BE5C11" w:rsidRPr="00591C2A" w:rsidRDefault="00BE5C11" w:rsidP="00485AFE">
      <w:pPr>
        <w:autoSpaceDE w:val="0"/>
        <w:autoSpaceDN w:val="0"/>
        <w:adjustRightInd w:val="0"/>
        <w:spacing w:before="120" w:after="120" w:line="240" w:lineRule="auto"/>
        <w:jc w:val="both"/>
        <w:rPr>
          <w:rFonts w:cs="Tahoma"/>
          <w:color w:val="000000"/>
        </w:rPr>
      </w:pPr>
      <w:r w:rsidRPr="00591C2A">
        <w:rPr>
          <w:rFonts w:cs="Tahoma"/>
          <w:color w:val="000000"/>
        </w:rPr>
        <w:t>Οι ΥΓΟΣ είναι υπηρεσίες οικονομικής φύσης που εξυπηρετούν σκοπούς γενικού συμφέροντος και για το</w:t>
      </w:r>
      <w:r w:rsidR="00485AFE" w:rsidRPr="00591C2A">
        <w:rPr>
          <w:rFonts w:cs="Tahoma"/>
          <w:color w:val="000000"/>
        </w:rPr>
        <w:t xml:space="preserve"> </w:t>
      </w:r>
      <w:r w:rsidRPr="00591C2A">
        <w:rPr>
          <w:rFonts w:cs="Tahoma"/>
          <w:color w:val="000000"/>
        </w:rPr>
        <w:t>λόγο αυτό το Κράτος ή η Ε.Ε. τους έχουν επιβάλλει συγκεκριμένες υποχρεώσεις δημόσιας υπηρεσίας</w:t>
      </w:r>
      <w:r w:rsidR="00485AFE" w:rsidRPr="00591C2A">
        <w:rPr>
          <w:rFonts w:cs="Tahoma"/>
          <w:color w:val="000000"/>
        </w:rPr>
        <w:t xml:space="preserve"> </w:t>
      </w:r>
      <w:r w:rsidRPr="00591C2A">
        <w:rPr>
          <w:rFonts w:cs="Tahoma"/>
          <w:color w:val="000000"/>
        </w:rPr>
        <w:t>(ΥΔΥ) όπως κάλυψη όλης της εθνικής επικράτειας, συνεχής παροχή, σταθερή ποιότητα, ίδιες τιμές κ.λπ.</w:t>
      </w:r>
      <w:r w:rsidR="00485AFE" w:rsidRPr="00591C2A">
        <w:rPr>
          <w:rFonts w:cs="Tahoma"/>
          <w:color w:val="000000"/>
        </w:rPr>
        <w:t xml:space="preserve"> </w:t>
      </w:r>
      <w:r w:rsidRPr="00591C2A">
        <w:rPr>
          <w:rFonts w:cs="Tahoma"/>
          <w:color w:val="000000"/>
        </w:rPr>
        <w:t xml:space="preserve">ήτοι υποχρεώσεις τις οποίες οι επιχειρήσεις δεν θα αναλάμβαναν στην ίδια έκταση ή με τους </w:t>
      </w:r>
      <w:r w:rsidR="00485AFE" w:rsidRPr="00591C2A">
        <w:rPr>
          <w:rFonts w:cs="Tahoma"/>
          <w:color w:val="000000"/>
        </w:rPr>
        <w:t xml:space="preserve">αυτούς </w:t>
      </w:r>
      <w:r w:rsidRPr="00591C2A">
        <w:rPr>
          <w:rFonts w:cs="Tahoma"/>
          <w:color w:val="000000"/>
        </w:rPr>
        <w:t>όρους, αν ελάμβαναν αποκλειστικά υπόψη τα δικά τους εμπορικά συμφέροντα.</w:t>
      </w:r>
      <w:r w:rsidR="00485AFE" w:rsidRPr="00591C2A">
        <w:rPr>
          <w:rFonts w:cs="Tahoma"/>
          <w:color w:val="000000"/>
        </w:rPr>
        <w:t xml:space="preserve"> </w:t>
      </w:r>
    </w:p>
    <w:p w14:paraId="0CB67C33" w14:textId="77777777" w:rsidR="00BE5C11" w:rsidRPr="00591C2A" w:rsidRDefault="00BE5C11" w:rsidP="00485AFE">
      <w:pPr>
        <w:autoSpaceDE w:val="0"/>
        <w:autoSpaceDN w:val="0"/>
        <w:adjustRightInd w:val="0"/>
        <w:spacing w:before="120" w:after="120" w:line="240" w:lineRule="auto"/>
        <w:jc w:val="both"/>
        <w:rPr>
          <w:rFonts w:cs="Tahoma"/>
          <w:color w:val="000000"/>
        </w:rPr>
      </w:pPr>
      <w:r w:rsidRPr="00591C2A">
        <w:rPr>
          <w:rFonts w:cs="Tahoma"/>
          <w:color w:val="000000"/>
        </w:rPr>
        <w:t>Το γενικό οικονομικό συμφέρον πρέπει να προσδιορίζεται με συγκεκριμένα, ειδικά χαρακτηριστικά και να</w:t>
      </w:r>
      <w:r w:rsidR="00485AFE" w:rsidRPr="00591C2A">
        <w:rPr>
          <w:rFonts w:cs="Tahoma"/>
          <w:color w:val="000000"/>
        </w:rPr>
        <w:t xml:space="preserve"> </w:t>
      </w:r>
      <w:r w:rsidRPr="00591C2A">
        <w:rPr>
          <w:rFonts w:cs="Tahoma"/>
          <w:color w:val="000000"/>
        </w:rPr>
        <w:t>μη συνδέεται με συγκεκριμένες ανάγκες ορισμένων χρηστών ή οικονομικών φορέων (π.χ. αδιάκοπη</w:t>
      </w:r>
      <w:r w:rsidR="00485AFE" w:rsidRPr="00591C2A">
        <w:rPr>
          <w:rFonts w:cs="Tahoma"/>
          <w:color w:val="000000"/>
        </w:rPr>
        <w:t xml:space="preserve"> </w:t>
      </w:r>
      <w:r w:rsidRPr="00591C2A">
        <w:rPr>
          <w:rFonts w:cs="Tahoma"/>
          <w:color w:val="000000"/>
        </w:rPr>
        <w:t>παροχή ηλεκτρικής ενέργειας επί του συνόλου του εδάφους ή μέρους αυτού, εκμετάλλευση μη</w:t>
      </w:r>
      <w:r w:rsidR="00485AFE" w:rsidRPr="00591C2A">
        <w:rPr>
          <w:rFonts w:cs="Tahoma"/>
          <w:color w:val="000000"/>
        </w:rPr>
        <w:t xml:space="preserve"> </w:t>
      </w:r>
      <w:r w:rsidRPr="00591C2A">
        <w:rPr>
          <w:rFonts w:cs="Tahoma"/>
          <w:color w:val="000000"/>
        </w:rPr>
        <w:t>προσοδοφόρων αεροπορικών γραμμών, δημόσιο τηλεφωνικό δίκτυο, υπηρεσία πρυμνοδετήσεως (λόγοι</w:t>
      </w:r>
      <w:r w:rsidR="00485AFE" w:rsidRPr="00591C2A">
        <w:rPr>
          <w:rFonts w:cs="Tahoma"/>
          <w:color w:val="000000"/>
        </w:rPr>
        <w:t xml:space="preserve"> </w:t>
      </w:r>
      <w:r w:rsidRPr="00591C2A">
        <w:rPr>
          <w:rFonts w:cs="Tahoma"/>
          <w:color w:val="000000"/>
        </w:rPr>
        <w:t>ασφαλείας του λιμένα), συντήρηση μιας σημαντικής πλωτής οδού, διαρκής εξασφάλιση της απλής και</w:t>
      </w:r>
      <w:r w:rsidR="00485AFE" w:rsidRPr="00591C2A">
        <w:rPr>
          <w:rFonts w:cs="Tahoma"/>
          <w:color w:val="000000"/>
        </w:rPr>
        <w:t xml:space="preserve"> </w:t>
      </w:r>
      <w:r w:rsidRPr="00591C2A">
        <w:rPr>
          <w:rFonts w:cs="Tahoma"/>
          <w:color w:val="000000"/>
        </w:rPr>
        <w:t>επείγουσας μεταφοράς ασθενών ή τραυματιών κ.λπ.)</w:t>
      </w:r>
    </w:p>
    <w:p w14:paraId="4FC76940" w14:textId="77777777" w:rsidR="00BE5C11" w:rsidRPr="00591C2A" w:rsidRDefault="00BE5C11" w:rsidP="00485AFE">
      <w:pPr>
        <w:autoSpaceDE w:val="0"/>
        <w:autoSpaceDN w:val="0"/>
        <w:adjustRightInd w:val="0"/>
        <w:spacing w:before="120" w:after="120" w:line="240" w:lineRule="auto"/>
        <w:jc w:val="both"/>
        <w:rPr>
          <w:rFonts w:cs="Tahoma"/>
          <w:color w:val="000000"/>
        </w:rPr>
      </w:pPr>
      <w:r w:rsidRPr="00591C2A">
        <w:rPr>
          <w:rFonts w:cs="Tahoma"/>
          <w:color w:val="000000"/>
        </w:rPr>
        <w:t>Η ιδιαίτερη φύση των ΥΓΟΣ προκύπτει από τη φύση της παρεχόμενης υπηρεσίας (π.χ. ασφάλεια</w:t>
      </w:r>
      <w:r w:rsidR="00485AFE" w:rsidRPr="00591C2A">
        <w:rPr>
          <w:rFonts w:cs="Tahoma"/>
          <w:color w:val="000000"/>
        </w:rPr>
        <w:t xml:space="preserve"> </w:t>
      </w:r>
      <w:r w:rsidRPr="00591C2A">
        <w:rPr>
          <w:rFonts w:cs="Tahoma"/>
          <w:color w:val="000000"/>
        </w:rPr>
        <w:t>πλοήγησης, παροχή ηλεκτρικού ρεύματος, τηλεπικοινωνίες, υδροδότηση) και από τις υποχρεώσεις που</w:t>
      </w:r>
      <w:r w:rsidR="00485AFE" w:rsidRPr="00591C2A">
        <w:rPr>
          <w:rFonts w:cs="Tahoma"/>
          <w:color w:val="000000"/>
        </w:rPr>
        <w:t xml:space="preserve"> </w:t>
      </w:r>
      <w:r w:rsidRPr="00591C2A">
        <w:rPr>
          <w:rFonts w:cs="Tahoma"/>
          <w:color w:val="000000"/>
        </w:rPr>
        <w:t>συνδέονται με την παροχή της (κάλυψη όλης της εθνικής επικράτειας, συνεχής παροχή, σταθερή</w:t>
      </w:r>
      <w:r w:rsidR="00485AFE" w:rsidRPr="00591C2A">
        <w:rPr>
          <w:rFonts w:cs="Tahoma"/>
          <w:color w:val="000000"/>
        </w:rPr>
        <w:t xml:space="preserve"> </w:t>
      </w:r>
      <w:r w:rsidRPr="00591C2A">
        <w:rPr>
          <w:rFonts w:cs="Tahoma"/>
          <w:color w:val="000000"/>
        </w:rPr>
        <w:t>ποιότητα, ίδιες τιμές). Αυτές οι υποχρεώσεις που συνδέονται με την παροχή ΥΓΟΣ την καθιστούν μη</w:t>
      </w:r>
      <w:r w:rsidR="00485AFE" w:rsidRPr="00591C2A">
        <w:rPr>
          <w:rFonts w:cs="Tahoma"/>
          <w:color w:val="000000"/>
        </w:rPr>
        <w:t xml:space="preserve"> </w:t>
      </w:r>
      <w:r w:rsidRPr="00591C2A">
        <w:rPr>
          <w:rFonts w:cs="Tahoma"/>
          <w:color w:val="000000"/>
        </w:rPr>
        <w:t>κερδοφόρα για τις επιχειρήσεις. Συνέπεια αυτού οι επιχειρήσεις δεν ενδιαφέρονται να παράσχουν την</w:t>
      </w:r>
      <w:r w:rsidR="00485AFE" w:rsidRPr="00591C2A">
        <w:rPr>
          <w:rFonts w:cs="Tahoma"/>
          <w:color w:val="000000"/>
        </w:rPr>
        <w:t xml:space="preserve"> </w:t>
      </w:r>
      <w:r w:rsidRPr="00591C2A">
        <w:rPr>
          <w:rFonts w:cs="Tahoma"/>
          <w:color w:val="000000"/>
        </w:rPr>
        <w:t>ΥΓΟΣ οικειοθελώς (θα μπορούσαν να την παράσχουν με διαφορετικούς όρους ποιότητας, ασφάλειας,</w:t>
      </w:r>
      <w:r w:rsidR="00485AFE" w:rsidRPr="00591C2A">
        <w:rPr>
          <w:rFonts w:cs="Tahoma"/>
          <w:color w:val="000000"/>
        </w:rPr>
        <w:t xml:space="preserve"> </w:t>
      </w:r>
      <w:r w:rsidRPr="00591C2A">
        <w:rPr>
          <w:rFonts w:cs="Tahoma"/>
          <w:color w:val="000000"/>
        </w:rPr>
        <w:t>τιμής, ίσης μεταχείρισης ή καθολικής πρόσβασης, αν λάμβαναν υπόψη τα δικά τους εμπορικά</w:t>
      </w:r>
      <w:r w:rsidR="00485AFE" w:rsidRPr="00591C2A">
        <w:rPr>
          <w:rFonts w:cs="Tahoma"/>
          <w:color w:val="000000"/>
        </w:rPr>
        <w:t xml:space="preserve"> </w:t>
      </w:r>
      <w:r w:rsidRPr="00591C2A">
        <w:rPr>
          <w:rFonts w:cs="Tahoma"/>
          <w:color w:val="000000"/>
        </w:rPr>
        <w:t xml:space="preserve">συμφέροντα) και το Κράτος παρεμβαίνει για να τους επιτρέψει να την παράσχουν τηρώντας </w:t>
      </w:r>
      <w:r w:rsidR="00485AFE" w:rsidRPr="00591C2A">
        <w:rPr>
          <w:rFonts w:cs="Tahoma"/>
          <w:color w:val="000000"/>
        </w:rPr>
        <w:t xml:space="preserve">τις </w:t>
      </w:r>
      <w:r w:rsidRPr="00591C2A">
        <w:rPr>
          <w:rFonts w:cs="Tahoma"/>
          <w:color w:val="000000"/>
        </w:rPr>
        <w:t>υποχρεώσεις που συνδέονται με την παροχή της, χορηγώντας τους αντιστάθμιση.</w:t>
      </w:r>
    </w:p>
    <w:p w14:paraId="301D99FA" w14:textId="77777777" w:rsidR="00BE5C11" w:rsidRPr="00591C2A" w:rsidRDefault="00BE5C11" w:rsidP="00485AFE">
      <w:pPr>
        <w:autoSpaceDE w:val="0"/>
        <w:autoSpaceDN w:val="0"/>
        <w:adjustRightInd w:val="0"/>
        <w:spacing w:before="120" w:after="120" w:line="240" w:lineRule="auto"/>
        <w:jc w:val="both"/>
        <w:rPr>
          <w:rFonts w:cs="Tahoma,Bold"/>
          <w:b/>
          <w:bCs/>
          <w:color w:val="000000"/>
        </w:rPr>
      </w:pPr>
      <w:r w:rsidRPr="00591C2A">
        <w:rPr>
          <w:rFonts w:cs="Tahoma,Bold"/>
          <w:b/>
          <w:bCs/>
          <w:color w:val="000000"/>
        </w:rPr>
        <w:t>Η ανωτέρω παροχή αντιστάθμισης μέσω κρατικής χρηματοδότησης για την παροχή των</w:t>
      </w:r>
      <w:r w:rsidR="00485AFE" w:rsidRPr="00591C2A">
        <w:rPr>
          <w:rFonts w:cs="Tahoma,Bold"/>
          <w:b/>
          <w:bCs/>
          <w:color w:val="000000"/>
        </w:rPr>
        <w:t xml:space="preserve"> </w:t>
      </w:r>
      <w:r w:rsidRPr="00591C2A">
        <w:rPr>
          <w:rFonts w:cs="Tahoma,Bold"/>
          <w:b/>
          <w:bCs/>
          <w:color w:val="000000"/>
        </w:rPr>
        <w:t>ΥΓΟΣ δεν πρέπει να υποκρύπτει κρατική ενίσχυση που νοθεύει τον ανταγωνισμό (107§1</w:t>
      </w:r>
      <w:r w:rsidR="00485AFE" w:rsidRPr="00591C2A">
        <w:rPr>
          <w:rFonts w:cs="Tahoma,Bold"/>
          <w:b/>
          <w:bCs/>
          <w:color w:val="000000"/>
        </w:rPr>
        <w:t xml:space="preserve"> </w:t>
      </w:r>
      <w:r w:rsidRPr="00591C2A">
        <w:rPr>
          <w:rFonts w:cs="Tahoma,Bold"/>
          <w:b/>
          <w:bCs/>
          <w:color w:val="000000"/>
        </w:rPr>
        <w:t>ΣΛΕΕ).</w:t>
      </w:r>
    </w:p>
    <w:p w14:paraId="7AA8DF4A" w14:textId="77777777" w:rsidR="00BE5C11" w:rsidRPr="00591C2A" w:rsidRDefault="00BE5C11" w:rsidP="00485AFE">
      <w:pPr>
        <w:autoSpaceDE w:val="0"/>
        <w:autoSpaceDN w:val="0"/>
        <w:adjustRightInd w:val="0"/>
        <w:spacing w:before="120" w:after="120" w:line="240" w:lineRule="auto"/>
        <w:jc w:val="both"/>
        <w:rPr>
          <w:rFonts w:cs="Tahoma"/>
          <w:color w:val="000000"/>
        </w:rPr>
      </w:pPr>
      <w:r w:rsidRPr="00591C2A">
        <w:rPr>
          <w:rFonts w:cs="Tahoma"/>
          <w:color w:val="000000"/>
        </w:rPr>
        <w:t>Η παροχή αντιστάθμισης ΥΓΟΣ δεν υποκρύπτει κρατική ενίσχυση εφόσον πληρούνται 4 προϋποθέσεις</w:t>
      </w:r>
      <w:r w:rsidR="00485AFE" w:rsidRPr="00591C2A">
        <w:rPr>
          <w:rFonts w:cs="Tahoma"/>
          <w:color w:val="000000"/>
        </w:rPr>
        <w:t xml:space="preserve"> </w:t>
      </w:r>
      <w:r w:rsidRPr="00591C2A">
        <w:rPr>
          <w:rFonts w:cs="Tahoma"/>
          <w:color w:val="000000"/>
        </w:rPr>
        <w:t>που τέθηκαν στην υπόθεση Altmark (2003):</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6"/>
        <w:gridCol w:w="6838"/>
      </w:tblGrid>
      <w:tr w:rsidR="008F0A4B" w:rsidRPr="00591C2A" w14:paraId="6F96C79D" w14:textId="77777777" w:rsidTr="008F0A4B">
        <w:tc>
          <w:tcPr>
            <w:tcW w:w="3085" w:type="dxa"/>
            <w:vAlign w:val="center"/>
          </w:tcPr>
          <w:p w14:paraId="3B8B010F" w14:textId="77777777" w:rsidR="008F0A4B" w:rsidRPr="00591C2A" w:rsidRDefault="008F0A4B" w:rsidP="008F0A4B">
            <w:pPr>
              <w:autoSpaceDE w:val="0"/>
              <w:autoSpaceDN w:val="0"/>
              <w:adjustRightInd w:val="0"/>
              <w:jc w:val="both"/>
              <w:rPr>
                <w:rFonts w:cs="Tahoma,Bold"/>
                <w:b/>
                <w:bCs/>
                <w:color w:val="000000"/>
              </w:rPr>
            </w:pPr>
            <w:r w:rsidRPr="00591C2A">
              <w:rPr>
                <w:rFonts w:cs="Tahoma,Bold"/>
                <w:b/>
                <w:bCs/>
                <w:color w:val="000000"/>
              </w:rPr>
              <w:t>Ορισμός, ανάθεση ΥΓΟΣ</w:t>
            </w:r>
          </w:p>
          <w:p w14:paraId="5EB47AEF" w14:textId="77777777" w:rsidR="008F0A4B" w:rsidRPr="00591C2A" w:rsidRDefault="008F0A4B" w:rsidP="008F0A4B">
            <w:pPr>
              <w:autoSpaceDE w:val="0"/>
              <w:autoSpaceDN w:val="0"/>
              <w:adjustRightInd w:val="0"/>
              <w:jc w:val="both"/>
              <w:rPr>
                <w:rFonts w:cs="Tahoma,Bold"/>
                <w:b/>
                <w:bCs/>
                <w:color w:val="000000"/>
              </w:rPr>
            </w:pPr>
          </w:p>
        </w:tc>
        <w:tc>
          <w:tcPr>
            <w:tcW w:w="7088" w:type="dxa"/>
          </w:tcPr>
          <w:p w14:paraId="4CDCFE89" w14:textId="77777777" w:rsidR="008F0A4B" w:rsidRPr="00591C2A" w:rsidRDefault="008F0A4B" w:rsidP="008F0A4B">
            <w:pPr>
              <w:autoSpaceDE w:val="0"/>
              <w:autoSpaceDN w:val="0"/>
              <w:adjustRightInd w:val="0"/>
              <w:jc w:val="both"/>
              <w:rPr>
                <w:rFonts w:cs="Tahoma"/>
                <w:color w:val="000000"/>
              </w:rPr>
            </w:pPr>
            <w:r w:rsidRPr="00591C2A">
              <w:rPr>
                <w:rFonts w:cs="Tahoma"/>
                <w:color w:val="000000"/>
              </w:rPr>
              <w:t xml:space="preserve">1) η επιχείρηση πρέπει να είναι πράγματι επιφορτισμένη (από το Κράτος) με την εκπλήρωση υποχρέωσης παροχής ΥΓΟΣ – ΥΔΥ, υποχρέωση που πρέπει να είναι σαφώς καθορισμένη (ο ορισμός ελέγχεται από την Επιτροπή και το ΔΕΚ για «πρόδηλο σφάλμα») </w:t>
            </w:r>
          </w:p>
          <w:p w14:paraId="551DB432" w14:textId="77777777" w:rsidR="008F0A4B" w:rsidRPr="00591C2A" w:rsidRDefault="008F0A4B" w:rsidP="008F0A4B">
            <w:pPr>
              <w:autoSpaceDE w:val="0"/>
              <w:autoSpaceDN w:val="0"/>
              <w:adjustRightInd w:val="0"/>
              <w:jc w:val="both"/>
              <w:rPr>
                <w:rFonts w:cs="Tahoma,Bold"/>
                <w:b/>
                <w:bCs/>
                <w:color w:val="000000"/>
              </w:rPr>
            </w:pPr>
          </w:p>
        </w:tc>
      </w:tr>
      <w:tr w:rsidR="008F0A4B" w:rsidRPr="00591C2A" w14:paraId="40DD90A2" w14:textId="77777777" w:rsidTr="008F0A4B">
        <w:tc>
          <w:tcPr>
            <w:tcW w:w="3085" w:type="dxa"/>
            <w:vMerge w:val="restart"/>
            <w:vAlign w:val="center"/>
          </w:tcPr>
          <w:p w14:paraId="0674CFFE" w14:textId="77777777" w:rsidR="008F0A4B" w:rsidRPr="00591C2A" w:rsidRDefault="008F0A4B" w:rsidP="008F0A4B">
            <w:pPr>
              <w:autoSpaceDE w:val="0"/>
              <w:autoSpaceDN w:val="0"/>
              <w:adjustRightInd w:val="0"/>
              <w:jc w:val="both"/>
              <w:rPr>
                <w:rFonts w:cs="Tahoma,Bold"/>
                <w:b/>
                <w:bCs/>
                <w:color w:val="000000"/>
              </w:rPr>
            </w:pPr>
            <w:r w:rsidRPr="00591C2A">
              <w:rPr>
                <w:rFonts w:cs="Tahoma,Bold"/>
                <w:b/>
                <w:bCs/>
                <w:color w:val="000000"/>
              </w:rPr>
              <w:t>Υπολογισμός αντιστάθμισης</w:t>
            </w:r>
          </w:p>
          <w:p w14:paraId="4A5C03C9" w14:textId="77777777" w:rsidR="008F0A4B" w:rsidRPr="00591C2A" w:rsidRDefault="008F0A4B" w:rsidP="008F0A4B">
            <w:pPr>
              <w:autoSpaceDE w:val="0"/>
              <w:autoSpaceDN w:val="0"/>
              <w:adjustRightInd w:val="0"/>
              <w:jc w:val="both"/>
              <w:rPr>
                <w:rFonts w:cs="Tahoma,Bold"/>
                <w:b/>
                <w:bCs/>
                <w:color w:val="000000"/>
              </w:rPr>
            </w:pPr>
          </w:p>
        </w:tc>
        <w:tc>
          <w:tcPr>
            <w:tcW w:w="7088" w:type="dxa"/>
          </w:tcPr>
          <w:p w14:paraId="470A1EEB" w14:textId="77777777" w:rsidR="008F0A4B" w:rsidRPr="00591C2A" w:rsidRDefault="008F0A4B" w:rsidP="008F0A4B">
            <w:pPr>
              <w:autoSpaceDE w:val="0"/>
              <w:autoSpaceDN w:val="0"/>
              <w:adjustRightInd w:val="0"/>
              <w:jc w:val="both"/>
              <w:rPr>
                <w:rFonts w:cs="Tahoma"/>
                <w:color w:val="000000"/>
              </w:rPr>
            </w:pPr>
            <w:r w:rsidRPr="00591C2A">
              <w:rPr>
                <w:rFonts w:cs="Tahoma"/>
                <w:color w:val="000000"/>
              </w:rPr>
              <w:t xml:space="preserve">2) βασικές </w:t>
            </w:r>
            <w:r w:rsidRPr="00591C2A">
              <w:rPr>
                <w:rFonts w:cs="Tahoma,Bold"/>
                <w:b/>
                <w:bCs/>
                <w:color w:val="000000"/>
              </w:rPr>
              <w:t xml:space="preserve">παράμετροι </w:t>
            </w:r>
            <w:r w:rsidRPr="00591C2A">
              <w:rPr>
                <w:rFonts w:cs="Tahoma"/>
                <w:color w:val="000000"/>
              </w:rPr>
              <w:t xml:space="preserve">βάσει των οποίων υπολογίζεται </w:t>
            </w:r>
            <w:r w:rsidRPr="00591C2A">
              <w:rPr>
                <w:rFonts w:cs="Tahoma,Bold"/>
                <w:b/>
                <w:bCs/>
                <w:color w:val="000000"/>
              </w:rPr>
              <w:t xml:space="preserve">η αντιστάθμιση </w:t>
            </w:r>
            <w:r w:rsidRPr="00591C2A">
              <w:rPr>
                <w:rFonts w:cs="Tahoma"/>
                <w:color w:val="000000"/>
              </w:rPr>
              <w:t>πρέπει να έχουν προσδιορισθεί προηγουμένως αντικειμενικά και με διαφάνεια</w:t>
            </w:r>
          </w:p>
          <w:p w14:paraId="6A510299" w14:textId="77777777" w:rsidR="008F0A4B" w:rsidRPr="00591C2A" w:rsidRDefault="008F0A4B" w:rsidP="008F0A4B">
            <w:pPr>
              <w:autoSpaceDE w:val="0"/>
              <w:autoSpaceDN w:val="0"/>
              <w:adjustRightInd w:val="0"/>
              <w:jc w:val="both"/>
              <w:rPr>
                <w:rFonts w:cs="Tahoma"/>
                <w:color w:val="000000"/>
              </w:rPr>
            </w:pPr>
          </w:p>
        </w:tc>
      </w:tr>
      <w:tr w:rsidR="008F0A4B" w:rsidRPr="00591C2A" w14:paraId="794833C6" w14:textId="77777777" w:rsidTr="008F0A4B">
        <w:tc>
          <w:tcPr>
            <w:tcW w:w="3085" w:type="dxa"/>
            <w:vMerge/>
            <w:vAlign w:val="center"/>
          </w:tcPr>
          <w:p w14:paraId="0F0263A8" w14:textId="77777777" w:rsidR="008F0A4B" w:rsidRPr="00591C2A" w:rsidRDefault="008F0A4B" w:rsidP="008F0A4B">
            <w:pPr>
              <w:autoSpaceDE w:val="0"/>
              <w:autoSpaceDN w:val="0"/>
              <w:adjustRightInd w:val="0"/>
              <w:jc w:val="both"/>
              <w:rPr>
                <w:rFonts w:cs="Tahoma,Bold"/>
                <w:b/>
                <w:bCs/>
                <w:color w:val="000000"/>
              </w:rPr>
            </w:pPr>
          </w:p>
        </w:tc>
        <w:tc>
          <w:tcPr>
            <w:tcW w:w="7088" w:type="dxa"/>
          </w:tcPr>
          <w:p w14:paraId="69B5DE79" w14:textId="77777777" w:rsidR="008F0A4B" w:rsidRPr="00591C2A" w:rsidRDefault="008F0A4B" w:rsidP="008F0A4B">
            <w:pPr>
              <w:autoSpaceDE w:val="0"/>
              <w:autoSpaceDN w:val="0"/>
              <w:adjustRightInd w:val="0"/>
              <w:jc w:val="both"/>
              <w:rPr>
                <w:rFonts w:cs="Tahoma"/>
                <w:color w:val="000000"/>
              </w:rPr>
            </w:pPr>
            <w:r w:rsidRPr="00591C2A">
              <w:rPr>
                <w:rFonts w:cs="Tahoma"/>
                <w:color w:val="000000"/>
              </w:rPr>
              <w:t xml:space="preserve">3) </w:t>
            </w:r>
            <w:r w:rsidRPr="00591C2A">
              <w:rPr>
                <w:rFonts w:cs="Tahoma,Bold"/>
                <w:b/>
                <w:bCs/>
                <w:color w:val="000000"/>
              </w:rPr>
              <w:t xml:space="preserve">αντιστάθμιση – η απολύτως αναγκαία </w:t>
            </w:r>
            <w:r w:rsidRPr="00591C2A">
              <w:rPr>
                <w:rFonts w:cs="Tahoma"/>
                <w:color w:val="000000"/>
              </w:rPr>
              <w:t>για την κάλυψη του πρόσθετου κόστους ΥΓΟΣ (έσοδα + εύλογο κέρδος)</w:t>
            </w:r>
          </w:p>
          <w:p w14:paraId="0124BBE0" w14:textId="77777777" w:rsidR="008F0A4B" w:rsidRPr="00591C2A" w:rsidRDefault="008F0A4B" w:rsidP="008F0A4B">
            <w:pPr>
              <w:autoSpaceDE w:val="0"/>
              <w:autoSpaceDN w:val="0"/>
              <w:adjustRightInd w:val="0"/>
              <w:jc w:val="both"/>
              <w:rPr>
                <w:rFonts w:cs="Tahoma,Bold"/>
                <w:b/>
                <w:bCs/>
                <w:color w:val="000000"/>
              </w:rPr>
            </w:pPr>
          </w:p>
        </w:tc>
      </w:tr>
      <w:tr w:rsidR="008F0A4B" w:rsidRPr="00591C2A" w14:paraId="47649F5C" w14:textId="77777777" w:rsidTr="008F0A4B">
        <w:tc>
          <w:tcPr>
            <w:tcW w:w="3085" w:type="dxa"/>
            <w:vMerge/>
            <w:vAlign w:val="center"/>
          </w:tcPr>
          <w:p w14:paraId="61F723FF" w14:textId="77777777" w:rsidR="008F0A4B" w:rsidRPr="00591C2A" w:rsidRDefault="008F0A4B" w:rsidP="008F0A4B">
            <w:pPr>
              <w:autoSpaceDE w:val="0"/>
              <w:autoSpaceDN w:val="0"/>
              <w:adjustRightInd w:val="0"/>
              <w:jc w:val="both"/>
              <w:rPr>
                <w:rFonts w:cs="Tahoma,Bold"/>
                <w:b/>
                <w:bCs/>
                <w:color w:val="000000"/>
              </w:rPr>
            </w:pPr>
          </w:p>
        </w:tc>
        <w:tc>
          <w:tcPr>
            <w:tcW w:w="7088" w:type="dxa"/>
          </w:tcPr>
          <w:p w14:paraId="612CD6C2" w14:textId="77777777" w:rsidR="008F0A4B" w:rsidRPr="00591C2A" w:rsidRDefault="008F0A4B" w:rsidP="008F0A4B">
            <w:pPr>
              <w:autoSpaceDE w:val="0"/>
              <w:autoSpaceDN w:val="0"/>
              <w:adjustRightInd w:val="0"/>
              <w:jc w:val="both"/>
              <w:rPr>
                <w:rFonts w:cs="Tahoma,Bold"/>
                <w:b/>
                <w:bCs/>
                <w:color w:val="000000"/>
              </w:rPr>
            </w:pPr>
            <w:r w:rsidRPr="00591C2A">
              <w:rPr>
                <w:rFonts w:cs="Tahoma"/>
                <w:color w:val="000000"/>
              </w:rPr>
              <w:t xml:space="preserve">4) </w:t>
            </w:r>
            <w:r w:rsidRPr="00591C2A">
              <w:rPr>
                <w:rFonts w:cs="Tahoma,Bold"/>
                <w:b/>
                <w:bCs/>
                <w:color w:val="000000"/>
              </w:rPr>
              <w:t>ποσό αντιστάθμισης Διαδικασία ανάθεσης ΥΓΟΣ</w:t>
            </w:r>
          </w:p>
          <w:p w14:paraId="1037CA9D" w14:textId="77777777" w:rsidR="008F0A4B" w:rsidRPr="00591C2A" w:rsidRDefault="008F0A4B" w:rsidP="008F0A4B">
            <w:pPr>
              <w:autoSpaceDE w:val="0"/>
              <w:autoSpaceDN w:val="0"/>
              <w:adjustRightInd w:val="0"/>
              <w:jc w:val="both"/>
              <w:rPr>
                <w:rFonts w:cs="Tahoma"/>
                <w:color w:val="000000"/>
              </w:rPr>
            </w:pPr>
          </w:p>
        </w:tc>
      </w:tr>
      <w:tr w:rsidR="008F0A4B" w:rsidRPr="00591C2A" w14:paraId="7A33A289" w14:textId="77777777" w:rsidTr="008F0A4B">
        <w:tc>
          <w:tcPr>
            <w:tcW w:w="3085" w:type="dxa"/>
            <w:vAlign w:val="center"/>
          </w:tcPr>
          <w:p w14:paraId="7A425A58" w14:textId="77777777" w:rsidR="008F0A4B" w:rsidRPr="00591C2A" w:rsidRDefault="008F0A4B" w:rsidP="008F0A4B">
            <w:pPr>
              <w:autoSpaceDE w:val="0"/>
              <w:autoSpaceDN w:val="0"/>
              <w:adjustRightInd w:val="0"/>
              <w:rPr>
                <w:rFonts w:cs="Tahoma,Bold"/>
                <w:b/>
                <w:bCs/>
                <w:color w:val="000000"/>
              </w:rPr>
            </w:pPr>
            <w:r w:rsidRPr="00591C2A">
              <w:rPr>
                <w:rFonts w:cs="Tahoma,Bold"/>
                <w:b/>
                <w:bCs/>
                <w:sz w:val="20"/>
                <w:szCs w:val="20"/>
              </w:rPr>
              <w:t>Διαδικασία ανάθεσης ΥΓΟΣ</w:t>
            </w:r>
          </w:p>
        </w:tc>
        <w:tc>
          <w:tcPr>
            <w:tcW w:w="7088" w:type="dxa"/>
          </w:tcPr>
          <w:p w14:paraId="5E90DE93" w14:textId="77777777" w:rsidR="008F0A4B" w:rsidRPr="00591C2A" w:rsidRDefault="008F0A4B" w:rsidP="008F0A4B">
            <w:pPr>
              <w:autoSpaceDE w:val="0"/>
              <w:autoSpaceDN w:val="0"/>
              <w:adjustRightInd w:val="0"/>
              <w:jc w:val="both"/>
              <w:rPr>
                <w:rFonts w:cs="Tahoma"/>
                <w:color w:val="000000"/>
              </w:rPr>
            </w:pPr>
            <w:r w:rsidRPr="00591C2A">
              <w:rPr>
                <w:rFonts w:cs="Times New Roman"/>
                <w:color w:val="000000"/>
              </w:rPr>
              <w:t xml:space="preserve">- </w:t>
            </w:r>
            <w:r w:rsidRPr="00591C2A">
              <w:rPr>
                <w:rFonts w:cs="Tahoma"/>
                <w:color w:val="000000"/>
              </w:rPr>
              <w:t xml:space="preserve">διαδικασία σύναψης δημόσιας σύμβασης </w:t>
            </w:r>
            <w:r w:rsidRPr="00591C2A">
              <w:rPr>
                <w:rFonts w:cs="Arial"/>
                <w:color w:val="000000"/>
              </w:rPr>
              <w:t xml:space="preserve">→ </w:t>
            </w:r>
            <w:r w:rsidRPr="00591C2A">
              <w:rPr>
                <w:rFonts w:cs="Tahoma"/>
                <w:color w:val="000000"/>
              </w:rPr>
              <w:t>τιμή αγοράς</w:t>
            </w:r>
          </w:p>
          <w:p w14:paraId="76B789F0" w14:textId="77777777" w:rsidR="008F0A4B" w:rsidRPr="00591C2A" w:rsidRDefault="008F0A4B" w:rsidP="008F0A4B">
            <w:pPr>
              <w:jc w:val="both"/>
              <w:rPr>
                <w:rFonts w:cs="Tahoma"/>
                <w:color w:val="000000"/>
              </w:rPr>
            </w:pPr>
            <w:r w:rsidRPr="00591C2A">
              <w:rPr>
                <w:rFonts w:cs="Times New Roman"/>
                <w:color w:val="000000"/>
              </w:rPr>
              <w:t xml:space="preserve">- </w:t>
            </w:r>
            <w:r w:rsidRPr="00591C2A">
              <w:rPr>
                <w:rFonts w:cs="Tahoma"/>
                <w:color w:val="000000"/>
              </w:rPr>
              <w:t xml:space="preserve">λοιπές περιπτώσεις </w:t>
            </w:r>
            <w:r w:rsidRPr="00591C2A">
              <w:rPr>
                <w:rFonts w:cs="Arial"/>
                <w:color w:val="000000"/>
              </w:rPr>
              <w:t xml:space="preserve">→ </w:t>
            </w:r>
            <w:r w:rsidRPr="00591C2A">
              <w:rPr>
                <w:rFonts w:cs="Tahoma"/>
                <w:color w:val="000000"/>
              </w:rPr>
              <w:t>δαπάνες τυπικής μέσης επιχείρησης.</w:t>
            </w:r>
          </w:p>
        </w:tc>
      </w:tr>
    </w:tbl>
    <w:p w14:paraId="29EF66C5" w14:textId="77777777" w:rsidR="00D05F10" w:rsidRDefault="00D05F10" w:rsidP="00BE5C11">
      <w:pPr>
        <w:spacing w:after="160" w:line="240" w:lineRule="auto"/>
        <w:rPr>
          <w:sz w:val="28"/>
          <w:szCs w:val="28"/>
        </w:rPr>
      </w:pPr>
    </w:p>
    <w:p w14:paraId="604656ED" w14:textId="77777777" w:rsidR="00851581" w:rsidRDefault="00851581" w:rsidP="00D05F10">
      <w:pPr>
        <w:tabs>
          <w:tab w:val="left" w:pos="3744"/>
        </w:tabs>
        <w:rPr>
          <w:sz w:val="28"/>
          <w:szCs w:val="28"/>
        </w:rPr>
      </w:pPr>
    </w:p>
    <w:p w14:paraId="0581A741" w14:textId="77777777" w:rsidR="00851581" w:rsidRDefault="00851581" w:rsidP="00D05F10">
      <w:pPr>
        <w:tabs>
          <w:tab w:val="left" w:pos="3744"/>
        </w:tabs>
        <w:rPr>
          <w:sz w:val="28"/>
          <w:szCs w:val="28"/>
        </w:rPr>
        <w:sectPr w:rsidR="00851581" w:rsidSect="008667BC">
          <w:headerReference w:type="default" r:id="rId21"/>
          <w:footerReference w:type="even" r:id="rId22"/>
          <w:footerReference w:type="default" r:id="rId23"/>
          <w:footerReference w:type="first" r:id="rId24"/>
          <w:pgSz w:w="11906" w:h="16838"/>
          <w:pgMar w:top="1134" w:right="1134" w:bottom="1134" w:left="1134" w:header="567" w:footer="567" w:gutter="0"/>
          <w:cols w:space="708"/>
          <w:docGrid w:linePitch="360"/>
        </w:sectPr>
      </w:pPr>
    </w:p>
    <w:p w14:paraId="59FA2454" w14:textId="77777777" w:rsidR="00D05F10" w:rsidRPr="007D7D20" w:rsidRDefault="00D05F10" w:rsidP="008667BC">
      <w:pPr>
        <w:pStyle w:val="a4"/>
        <w:numPr>
          <w:ilvl w:val="1"/>
          <w:numId w:val="4"/>
        </w:numPr>
        <w:pBdr>
          <w:top w:val="single" w:sz="4" w:space="1" w:color="auto"/>
          <w:left w:val="single" w:sz="4" w:space="4" w:color="auto"/>
          <w:bottom w:val="single" w:sz="4" w:space="1" w:color="auto"/>
          <w:right w:val="single" w:sz="4" w:space="0" w:color="auto"/>
        </w:pBdr>
        <w:shd w:val="clear" w:color="auto" w:fill="C2D69B" w:themeFill="accent3" w:themeFillTint="99"/>
        <w:spacing w:after="160"/>
        <w:ind w:left="426"/>
        <w:rPr>
          <w:b/>
          <w:sz w:val="28"/>
          <w:szCs w:val="28"/>
        </w:rPr>
      </w:pPr>
      <w:r w:rsidRPr="007D7D20">
        <w:rPr>
          <w:b/>
          <w:sz w:val="28"/>
          <w:szCs w:val="28"/>
        </w:rPr>
        <w:t xml:space="preserve"> Λίστα Ελέγχου για την ύπαρξη κρατικής ενίσχυσης</w:t>
      </w:r>
    </w:p>
    <w:tbl>
      <w:tblPr>
        <w:tblW w:w="14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1046"/>
        <w:gridCol w:w="4766"/>
        <w:gridCol w:w="3827"/>
      </w:tblGrid>
      <w:tr w:rsidR="00BD52D3" w:rsidRPr="00BC3A88" w14:paraId="4F64E3C4" w14:textId="77777777" w:rsidTr="00BD52D3">
        <w:trPr>
          <w:tblHeader/>
          <w:jc w:val="center"/>
        </w:trPr>
        <w:tc>
          <w:tcPr>
            <w:tcW w:w="5211" w:type="dxa"/>
            <w:shd w:val="clear" w:color="auto" w:fill="808080"/>
          </w:tcPr>
          <w:p w14:paraId="6C50A1CD" w14:textId="77777777" w:rsidR="00BD52D3" w:rsidRPr="00BC3A88" w:rsidRDefault="00BD52D3" w:rsidP="00D73855">
            <w:pPr>
              <w:pStyle w:val="a5"/>
              <w:jc w:val="center"/>
              <w:rPr>
                <w:rFonts w:cs="DejaVu Sans"/>
                <w:b/>
                <w:sz w:val="20"/>
                <w:szCs w:val="20"/>
              </w:rPr>
            </w:pPr>
            <w:r w:rsidRPr="00BC3A88">
              <w:rPr>
                <w:rFonts w:cs="TimesNewRoman"/>
                <w:b/>
                <w:caps/>
                <w:sz w:val="20"/>
                <w:szCs w:val="20"/>
              </w:rPr>
              <w:t>Προϋποθέσεις/κριτήρια προς εξέταση</w:t>
            </w:r>
          </w:p>
        </w:tc>
        <w:tc>
          <w:tcPr>
            <w:tcW w:w="1046" w:type="dxa"/>
            <w:shd w:val="clear" w:color="auto" w:fill="808080"/>
          </w:tcPr>
          <w:p w14:paraId="6C5C15E7" w14:textId="77777777" w:rsidR="00BD52D3" w:rsidRPr="00BC3A88" w:rsidRDefault="00BD52D3" w:rsidP="00D73855">
            <w:pPr>
              <w:pStyle w:val="a5"/>
              <w:jc w:val="center"/>
              <w:rPr>
                <w:rFonts w:cs="DejaVu Sans"/>
                <w:b/>
                <w:sz w:val="20"/>
                <w:szCs w:val="20"/>
              </w:rPr>
            </w:pPr>
            <w:r w:rsidRPr="00BC3A88">
              <w:rPr>
                <w:rFonts w:cs="TimesNewRoman"/>
                <w:b/>
                <w:sz w:val="20"/>
                <w:szCs w:val="20"/>
              </w:rPr>
              <w:t>ΝΑΙ/ΟΧΙ</w:t>
            </w:r>
          </w:p>
        </w:tc>
        <w:tc>
          <w:tcPr>
            <w:tcW w:w="4766" w:type="dxa"/>
            <w:shd w:val="clear" w:color="auto" w:fill="808080"/>
          </w:tcPr>
          <w:p w14:paraId="23C1366E" w14:textId="77777777" w:rsidR="00BD52D3" w:rsidRPr="00BC3A88" w:rsidRDefault="00BD52D3" w:rsidP="00D73855">
            <w:pPr>
              <w:pStyle w:val="a5"/>
              <w:jc w:val="center"/>
              <w:rPr>
                <w:rFonts w:cs="DejaVu Sans"/>
                <w:b/>
                <w:sz w:val="20"/>
                <w:szCs w:val="20"/>
              </w:rPr>
            </w:pPr>
            <w:r w:rsidRPr="00BC3A88">
              <w:rPr>
                <w:rFonts w:cs="DejaVu Sans"/>
                <w:b/>
                <w:sz w:val="20"/>
                <w:szCs w:val="20"/>
              </w:rPr>
              <w:t>ΕΠΕΞΗΓΗΣΗ</w:t>
            </w:r>
          </w:p>
        </w:tc>
        <w:tc>
          <w:tcPr>
            <w:tcW w:w="3827" w:type="dxa"/>
            <w:shd w:val="clear" w:color="auto" w:fill="808080"/>
          </w:tcPr>
          <w:p w14:paraId="4651E903" w14:textId="77777777" w:rsidR="00BD52D3" w:rsidRPr="00BC3A88" w:rsidRDefault="00BD52D3" w:rsidP="00D73855">
            <w:pPr>
              <w:pStyle w:val="a5"/>
              <w:jc w:val="center"/>
              <w:rPr>
                <w:rFonts w:cs="DejaVu Sans"/>
                <w:b/>
                <w:sz w:val="20"/>
                <w:szCs w:val="20"/>
              </w:rPr>
            </w:pPr>
            <w:r w:rsidRPr="00BC3A88">
              <w:rPr>
                <w:rFonts w:cs="TimesNewRoman"/>
                <w:b/>
                <w:sz w:val="20"/>
                <w:szCs w:val="20"/>
              </w:rPr>
              <w:t>ΣΥΝΤΟΜΗ ΑΙΤΙΟΛΟΓΗΣΗ</w:t>
            </w:r>
          </w:p>
        </w:tc>
      </w:tr>
      <w:tr w:rsidR="00BD52D3" w:rsidRPr="00BC3A88" w14:paraId="102B7974" w14:textId="77777777" w:rsidTr="00BD52D3">
        <w:trPr>
          <w:trHeight w:val="534"/>
          <w:jc w:val="center"/>
        </w:trPr>
        <w:tc>
          <w:tcPr>
            <w:tcW w:w="5211" w:type="dxa"/>
            <w:shd w:val="clear" w:color="auto" w:fill="auto"/>
          </w:tcPr>
          <w:p w14:paraId="6C82C193" w14:textId="77777777" w:rsidR="00BD52D3" w:rsidRPr="00BC3A88" w:rsidRDefault="00BD52D3" w:rsidP="00D73855">
            <w:pPr>
              <w:pStyle w:val="a5"/>
              <w:rPr>
                <w:rFonts w:cs="TimesNewRoman"/>
                <w:b/>
                <w:caps/>
                <w:sz w:val="20"/>
                <w:szCs w:val="20"/>
              </w:rPr>
            </w:pPr>
            <w:r w:rsidRPr="00BC3A88">
              <w:rPr>
                <w:b/>
                <w:caps/>
                <w:sz w:val="20"/>
                <w:szCs w:val="20"/>
              </w:rPr>
              <w:t>Ι. Ο δικαιούχος αποτελεί επιχείρηση, δηλαδή ασκεί οικονομική δραστηριότητα, προσφέροντας αγαθά ή΄/και υπηρεσίες σε μια αγορά;</w:t>
            </w:r>
          </w:p>
        </w:tc>
        <w:tc>
          <w:tcPr>
            <w:tcW w:w="1046" w:type="dxa"/>
            <w:shd w:val="clear" w:color="auto" w:fill="auto"/>
          </w:tcPr>
          <w:p w14:paraId="6F490967" w14:textId="77777777" w:rsidR="00BD52D3" w:rsidRPr="00BC3A88" w:rsidRDefault="00BD52D3" w:rsidP="00D73855">
            <w:pPr>
              <w:pStyle w:val="a5"/>
              <w:jc w:val="center"/>
              <w:rPr>
                <w:rFonts w:cs="TimesNewRoman"/>
                <w:b/>
                <w:sz w:val="20"/>
                <w:szCs w:val="20"/>
              </w:rPr>
            </w:pPr>
          </w:p>
          <w:p w14:paraId="5FFAAEED" w14:textId="77777777" w:rsidR="00BD52D3" w:rsidRPr="00BC3A88" w:rsidRDefault="00BD52D3" w:rsidP="00D73855">
            <w:pPr>
              <w:pStyle w:val="a5"/>
              <w:jc w:val="center"/>
              <w:rPr>
                <w:rFonts w:cs="TimesNewRoman"/>
                <w:b/>
                <w:sz w:val="20"/>
                <w:szCs w:val="20"/>
                <w:lang w:val="en-US"/>
              </w:rPr>
            </w:pPr>
            <w:r w:rsidRPr="00BC3A88">
              <w:rPr>
                <w:rFonts w:cs="TimesNewRoman"/>
                <w:b/>
                <w:sz w:val="20"/>
                <w:szCs w:val="20"/>
                <w:lang w:val="en-US"/>
              </w:rPr>
              <w:t>OXI</w:t>
            </w:r>
          </w:p>
        </w:tc>
        <w:tc>
          <w:tcPr>
            <w:tcW w:w="4766" w:type="dxa"/>
            <w:shd w:val="clear" w:color="auto" w:fill="auto"/>
          </w:tcPr>
          <w:p w14:paraId="2F159357" w14:textId="77777777" w:rsidR="00BD52D3" w:rsidRPr="00BC3A88" w:rsidRDefault="00BD52D3" w:rsidP="00D73855">
            <w:pPr>
              <w:pStyle w:val="a5"/>
              <w:jc w:val="both"/>
              <w:rPr>
                <w:rFonts w:cs="DejaVu Sans"/>
                <w:sz w:val="20"/>
                <w:szCs w:val="20"/>
              </w:rPr>
            </w:pPr>
            <w:r w:rsidRPr="00BC3A88">
              <w:rPr>
                <w:rFonts w:cs="DejaVu Sans"/>
                <w:sz w:val="20"/>
                <w:szCs w:val="20"/>
              </w:rPr>
              <w:t>Οικονομική δραστηριότητα είναι η προσφορά αγαθών ή υπηρεσιών σε δεδομένη αγορά (πρέπει να υπάρχει αγορά). Η απάντηση στο ερώτημα εάν υφίσταται μια αγορά για ορισμένα αγαθά και υπηρεσίες εξαρτάται από τον τρόπο με τον οποίο οι υπηρεσίες αυτές οργανώνονται στο οικείο κράτος μέλος  και συνεπώς μπορεί να διαφέρει από το ένα κράτος μέλος στο άλλο.</w:t>
            </w:r>
          </w:p>
          <w:p w14:paraId="69C230E4" w14:textId="77777777" w:rsidR="00BD52D3" w:rsidRPr="00BC3A88" w:rsidRDefault="00BD52D3" w:rsidP="00D73855">
            <w:pPr>
              <w:pStyle w:val="a5"/>
              <w:jc w:val="both"/>
              <w:rPr>
                <w:rFonts w:cs="DejaVu Sans"/>
                <w:sz w:val="20"/>
                <w:szCs w:val="20"/>
              </w:rPr>
            </w:pPr>
            <w:r w:rsidRPr="00BC3A88">
              <w:rPr>
                <w:rFonts w:cs="DejaVu Sans"/>
                <w:sz w:val="20"/>
                <w:szCs w:val="20"/>
              </w:rPr>
              <w:t>Περαιτέρω, η αγορά στην οποία δραστηριοποιείται η συγκεκριμένη οντότητα πρέπει να είναι κερδοσκοπική (αυτός που προσφέρει υπηρεσία να αναμένει αντάλλαγμα από αυτή). Σημειώνεται ότι οικονομική δραστηριότητα μπορεί να υφίσταται ακόμη και αν ασκείται από μη κερδοσκοπική οργάνωση.</w:t>
            </w:r>
            <w:r w:rsidRPr="00BC3A88">
              <w:rPr>
                <w:rFonts w:eastAsia="Times New Roman" w:cs="TimesNewRoman"/>
                <w:b/>
                <w:sz w:val="20"/>
                <w:szCs w:val="20"/>
              </w:rPr>
              <w:t xml:space="preserve"> </w:t>
            </w:r>
            <w:r w:rsidRPr="00BC3A88">
              <w:rPr>
                <w:rFonts w:cs="DejaVu Sans"/>
                <w:b/>
                <w:sz w:val="20"/>
                <w:szCs w:val="20"/>
              </w:rPr>
              <w:t>Εάν δεν ασκείται οικονομική δραστηριότητα κατά τα ανωτέρω, δεν υφίσταται κρατική ενίσχυση</w:t>
            </w:r>
            <w:r w:rsidRPr="00BC3A88">
              <w:rPr>
                <w:rFonts w:cs="DejaVu Sans"/>
                <w:sz w:val="20"/>
                <w:szCs w:val="20"/>
              </w:rPr>
              <w:t>. Στο μέτρο που μια δημόσια οντότητα ασκεί οικονομική δραστηριότητα η οποία μπορεί να διαχωριστεί από την άσκηση μη οικονομικής δραστηριότητας, η οντότητα αυτή ενεργεί, σε σχέση με την εν λόγω δραστηριότητα, ως επιχείρηση.</w:t>
            </w:r>
          </w:p>
        </w:tc>
        <w:tc>
          <w:tcPr>
            <w:tcW w:w="3827" w:type="dxa"/>
            <w:shd w:val="clear" w:color="auto" w:fill="auto"/>
          </w:tcPr>
          <w:p w14:paraId="59DA952F" w14:textId="77777777" w:rsidR="00BD52D3" w:rsidRPr="00BC3A88" w:rsidRDefault="00BD52D3" w:rsidP="00D73855">
            <w:pPr>
              <w:autoSpaceDE w:val="0"/>
              <w:autoSpaceDN w:val="0"/>
              <w:adjustRightInd w:val="0"/>
              <w:spacing w:after="0" w:line="240" w:lineRule="auto"/>
              <w:ind w:right="610"/>
              <w:jc w:val="both"/>
              <w:rPr>
                <w:rFonts w:cs="Times New Roman"/>
                <w:b/>
                <w:caps/>
                <w:sz w:val="20"/>
                <w:szCs w:val="20"/>
              </w:rPr>
            </w:pPr>
            <w:r w:rsidRPr="00BC3A88">
              <w:rPr>
                <w:rFonts w:cs="Times New Roman"/>
                <w:b/>
                <w:caps/>
                <w:sz w:val="20"/>
                <w:szCs w:val="20"/>
              </w:rPr>
              <w:t xml:space="preserve">Εάν η απαντηση είναι καταφατική, μεταβείτε απευθείας στο μέρος ΙΙ. </w:t>
            </w:r>
          </w:p>
          <w:p w14:paraId="319A1DAB" w14:textId="77777777" w:rsidR="00BD52D3" w:rsidRPr="00BC3A88" w:rsidRDefault="00BD52D3" w:rsidP="00D73855">
            <w:pPr>
              <w:pStyle w:val="a5"/>
              <w:rPr>
                <w:b/>
                <w:caps/>
                <w:sz w:val="20"/>
                <w:szCs w:val="20"/>
              </w:rPr>
            </w:pPr>
            <w:r w:rsidRPr="00BC3A88">
              <w:rPr>
                <w:b/>
                <w:caps/>
                <w:sz w:val="20"/>
                <w:szCs w:val="20"/>
              </w:rPr>
              <w:t>Εαν η απαντηση ειναι αρνητικη, καλειστε να αιτιολογησετε.</w:t>
            </w:r>
          </w:p>
          <w:p w14:paraId="0070EAB0" w14:textId="73E32673" w:rsidR="00BD52D3" w:rsidRPr="00BC3A88" w:rsidRDefault="00BD52D3" w:rsidP="00D73855">
            <w:pPr>
              <w:pStyle w:val="a5"/>
              <w:rPr>
                <w:b/>
                <w:caps/>
                <w:sz w:val="20"/>
                <w:szCs w:val="20"/>
              </w:rPr>
            </w:pPr>
            <w:r w:rsidRPr="00BC3A88">
              <w:rPr>
                <w:b/>
                <w:caps/>
                <w:sz w:val="20"/>
                <w:szCs w:val="20"/>
              </w:rPr>
              <w:t>ΣΕ ΠΕΡΙΠΤΩΣΗ ΚΑταφατικησ απαντησησ το αντιστοιχο μετρο  Αποστελεται στην ευκε για εφαρμογη των αναφερομενων στην με α.π. 74391/ΕΥΚΕ2634/13-07-2016 Εγκύκλιο (ΑΔΑ: 60ΝΩ4653Ο7-ΥΔ9)</w:t>
            </w:r>
          </w:p>
          <w:p w14:paraId="6C46FEBD" w14:textId="77777777" w:rsidR="00BC3A88" w:rsidRPr="00BC3A88" w:rsidRDefault="00BC3A88" w:rsidP="00D73855">
            <w:pPr>
              <w:pStyle w:val="a5"/>
              <w:rPr>
                <w:b/>
                <w:caps/>
                <w:sz w:val="20"/>
                <w:szCs w:val="20"/>
              </w:rPr>
            </w:pPr>
          </w:p>
          <w:p w14:paraId="06E812F2" w14:textId="77777777" w:rsidR="00BD52D3" w:rsidRPr="00BC3A88" w:rsidRDefault="00BD52D3" w:rsidP="00D73855">
            <w:pPr>
              <w:spacing w:after="0" w:line="240" w:lineRule="auto"/>
              <w:rPr>
                <w:rFonts w:cs="TimesNewRoman"/>
                <w:b/>
                <w:i/>
                <w:iCs/>
                <w:sz w:val="20"/>
                <w:szCs w:val="20"/>
              </w:rPr>
            </w:pPr>
            <w:r w:rsidRPr="00BC3A88">
              <w:rPr>
                <w:sz w:val="20"/>
                <w:szCs w:val="20"/>
              </w:rPr>
              <w:t xml:space="preserve"> </w:t>
            </w:r>
            <w:r w:rsidRPr="00BC3A88">
              <w:rPr>
                <w:i/>
                <w:iCs/>
                <w:sz w:val="20"/>
                <w:szCs w:val="20"/>
              </w:rPr>
              <w:t xml:space="preserve">σύμφωνα με το υπ' αριθμ. 102119/ΕΥΚΕ 6420/Σεπτ. 2017 έγγραφο του Υπουργείου Οικονομίας &amp; Ανάπτυξης/ Ειδική Υπηρεσία Κρατικών Ενισχύσεων και συγκεκριμένα με την παράγραφο 3 "οι υποβαλλόμενες προτάσεις που αφορούν σε σημεία πρόσβασης / ΔΗΜΟΣΙΕΣ ΠΑΡΑΛΙΕΣ με ελεύθερη πρόσβαση για το κοινό ....... μπορούν να εξεταστούν ως μέτρα που δεν ενέχουν στοιχεία κρατικής ενίσχυσης." </w:t>
            </w:r>
          </w:p>
        </w:tc>
      </w:tr>
      <w:tr w:rsidR="00BD52D3" w:rsidRPr="00BC3A88" w14:paraId="3DE17F55" w14:textId="77777777" w:rsidTr="00BD52D3">
        <w:trPr>
          <w:jc w:val="center"/>
        </w:trPr>
        <w:tc>
          <w:tcPr>
            <w:tcW w:w="5211" w:type="dxa"/>
            <w:tcBorders>
              <w:bottom w:val="single" w:sz="4" w:space="0" w:color="auto"/>
            </w:tcBorders>
            <w:shd w:val="clear" w:color="auto" w:fill="auto"/>
          </w:tcPr>
          <w:p w14:paraId="6EDF0435" w14:textId="77777777" w:rsidR="00BD52D3" w:rsidRPr="00BC3A88" w:rsidRDefault="00BD52D3" w:rsidP="00D73855">
            <w:pPr>
              <w:pStyle w:val="a4"/>
              <w:spacing w:after="0" w:line="240" w:lineRule="auto"/>
              <w:ind w:left="0" w:right="34"/>
              <w:rPr>
                <w:sz w:val="20"/>
                <w:szCs w:val="20"/>
              </w:rPr>
            </w:pPr>
            <w:r w:rsidRPr="00BC3A88">
              <w:rPr>
                <w:sz w:val="20"/>
                <w:szCs w:val="20"/>
              </w:rPr>
              <w:t xml:space="preserve">Η δραστηριότητα του δικαιούχου συνδέεται με την άσκηση </w:t>
            </w:r>
            <w:r w:rsidRPr="00BC3A88">
              <w:rPr>
                <w:sz w:val="20"/>
                <w:szCs w:val="20"/>
                <w:u w:val="single"/>
              </w:rPr>
              <w:t>δημόσιας εξουσίας</w:t>
            </w:r>
            <w:r w:rsidRPr="00BC3A88">
              <w:rPr>
                <w:sz w:val="20"/>
                <w:szCs w:val="20"/>
              </w:rPr>
              <w:t xml:space="preserve">, δηλ.; </w:t>
            </w:r>
          </w:p>
          <w:p w14:paraId="7CB15C20" w14:textId="77777777" w:rsidR="00BD52D3" w:rsidRPr="00BC3A88" w:rsidRDefault="00BD52D3" w:rsidP="0088465B">
            <w:pPr>
              <w:pStyle w:val="a4"/>
              <w:numPr>
                <w:ilvl w:val="0"/>
                <w:numId w:val="49"/>
              </w:numPr>
              <w:spacing w:after="0" w:line="240" w:lineRule="auto"/>
              <w:ind w:right="34" w:hanging="408"/>
              <w:rPr>
                <w:sz w:val="20"/>
                <w:szCs w:val="20"/>
              </w:rPr>
            </w:pPr>
            <w:r w:rsidRPr="00BC3A88">
              <w:rPr>
                <w:sz w:val="20"/>
                <w:szCs w:val="20"/>
              </w:rPr>
              <w:t xml:space="preserve">Ο στρατός ή η αστυνομία </w:t>
            </w:r>
          </w:p>
          <w:p w14:paraId="3B282B64" w14:textId="77777777" w:rsidR="00BD52D3" w:rsidRPr="00BC3A88" w:rsidRDefault="00BD52D3" w:rsidP="0088465B">
            <w:pPr>
              <w:pStyle w:val="a4"/>
              <w:numPr>
                <w:ilvl w:val="0"/>
                <w:numId w:val="49"/>
              </w:numPr>
              <w:spacing w:after="0" w:line="240" w:lineRule="auto"/>
              <w:ind w:right="34" w:hanging="408"/>
              <w:rPr>
                <w:sz w:val="20"/>
                <w:szCs w:val="20"/>
              </w:rPr>
            </w:pPr>
            <w:r w:rsidRPr="00BC3A88">
              <w:rPr>
                <w:sz w:val="20"/>
                <w:szCs w:val="20"/>
              </w:rPr>
              <w:t>Η ασφάλεια και ο έλεγχος αεροπλοΐας</w:t>
            </w:r>
          </w:p>
          <w:p w14:paraId="0F15673C" w14:textId="77777777" w:rsidR="00BD52D3" w:rsidRPr="00BC3A88" w:rsidRDefault="00BD52D3" w:rsidP="0088465B">
            <w:pPr>
              <w:pStyle w:val="a4"/>
              <w:numPr>
                <w:ilvl w:val="0"/>
                <w:numId w:val="49"/>
              </w:numPr>
              <w:spacing w:after="0" w:line="240" w:lineRule="auto"/>
              <w:ind w:right="34" w:hanging="408"/>
              <w:rPr>
                <w:sz w:val="20"/>
                <w:szCs w:val="20"/>
              </w:rPr>
            </w:pPr>
            <w:r w:rsidRPr="00BC3A88">
              <w:rPr>
                <w:sz w:val="20"/>
                <w:szCs w:val="20"/>
              </w:rPr>
              <w:t xml:space="preserve">Η ασφάλεια και ο έλεγχος θαλάσσιας κυκλοφορίας </w:t>
            </w:r>
          </w:p>
          <w:p w14:paraId="43261C59" w14:textId="77777777" w:rsidR="00BD52D3" w:rsidRPr="00BC3A88" w:rsidRDefault="00BD52D3" w:rsidP="0088465B">
            <w:pPr>
              <w:pStyle w:val="a4"/>
              <w:numPr>
                <w:ilvl w:val="0"/>
                <w:numId w:val="49"/>
              </w:numPr>
              <w:spacing w:after="0" w:line="240" w:lineRule="auto"/>
              <w:ind w:right="34" w:hanging="408"/>
              <w:rPr>
                <w:sz w:val="20"/>
                <w:szCs w:val="20"/>
              </w:rPr>
            </w:pPr>
            <w:r w:rsidRPr="00BC3A88">
              <w:rPr>
                <w:sz w:val="20"/>
                <w:szCs w:val="20"/>
              </w:rPr>
              <w:t>Η επιτήρηση προς αποφυγή της ρύπανσης</w:t>
            </w:r>
          </w:p>
          <w:p w14:paraId="281A5AF9" w14:textId="77777777" w:rsidR="00BD52D3" w:rsidRPr="00BC3A88" w:rsidRDefault="00BD52D3" w:rsidP="0088465B">
            <w:pPr>
              <w:pStyle w:val="a4"/>
              <w:numPr>
                <w:ilvl w:val="0"/>
                <w:numId w:val="49"/>
              </w:numPr>
              <w:spacing w:after="0" w:line="240" w:lineRule="auto"/>
              <w:ind w:right="34" w:hanging="408"/>
              <w:rPr>
                <w:sz w:val="20"/>
                <w:szCs w:val="20"/>
              </w:rPr>
            </w:pPr>
            <w:r w:rsidRPr="00BC3A88">
              <w:rPr>
                <w:sz w:val="20"/>
                <w:szCs w:val="20"/>
              </w:rPr>
              <w:t>Η οργάνωση, η χρηματοδότηση και τα μέτρα επιβολής των ποινών φυλάκισης</w:t>
            </w:r>
          </w:p>
          <w:p w14:paraId="1620D7BA" w14:textId="77777777" w:rsidR="00BD52D3" w:rsidRPr="00BC3A88" w:rsidRDefault="00BD52D3" w:rsidP="0088465B">
            <w:pPr>
              <w:pStyle w:val="a4"/>
              <w:numPr>
                <w:ilvl w:val="0"/>
                <w:numId w:val="49"/>
              </w:numPr>
              <w:spacing w:after="0" w:line="240" w:lineRule="auto"/>
              <w:ind w:right="34" w:hanging="408"/>
              <w:rPr>
                <w:sz w:val="20"/>
                <w:szCs w:val="20"/>
              </w:rPr>
            </w:pPr>
            <w:r w:rsidRPr="00BC3A88">
              <w:rPr>
                <w:sz w:val="20"/>
                <w:szCs w:val="20"/>
              </w:rPr>
              <w:t>Η συλλογή δεδομένων που χρησιμοποιούνται για δημόσιους σκοπούς, βάσει εκ του νόμου υποχρέωσης που επιβάλλεται στις σχετικές επιχειρήσεις για γνωστοποίηση των δεδομένων αυτών</w:t>
            </w:r>
          </w:p>
          <w:p w14:paraId="0500C92D" w14:textId="77777777" w:rsidR="00BD52D3" w:rsidRPr="00BC3A88" w:rsidRDefault="00BD52D3" w:rsidP="0088465B">
            <w:pPr>
              <w:pStyle w:val="a4"/>
              <w:numPr>
                <w:ilvl w:val="0"/>
                <w:numId w:val="49"/>
              </w:numPr>
              <w:spacing w:after="0" w:line="240" w:lineRule="auto"/>
              <w:ind w:right="34" w:hanging="408"/>
              <w:rPr>
                <w:sz w:val="20"/>
                <w:szCs w:val="20"/>
              </w:rPr>
            </w:pPr>
            <w:r w:rsidRPr="00BC3A88">
              <w:rPr>
                <w:sz w:val="20"/>
                <w:szCs w:val="20"/>
              </w:rPr>
              <w:t>Η ανάπτυξη και η ανασυγκρότηση δημόσιας γης από δημόσιες αρχές</w:t>
            </w:r>
          </w:p>
          <w:p w14:paraId="0A326538" w14:textId="77777777" w:rsidR="00BD52D3" w:rsidRPr="00BC3A88" w:rsidRDefault="00BD52D3" w:rsidP="0088465B">
            <w:pPr>
              <w:pStyle w:val="a4"/>
              <w:numPr>
                <w:ilvl w:val="0"/>
                <w:numId w:val="49"/>
              </w:numPr>
              <w:spacing w:after="0" w:line="240" w:lineRule="auto"/>
              <w:ind w:right="34" w:hanging="408"/>
              <w:rPr>
                <w:sz w:val="20"/>
                <w:szCs w:val="20"/>
              </w:rPr>
            </w:pPr>
            <w:r w:rsidRPr="00BC3A88">
              <w:rPr>
                <w:sz w:val="20"/>
                <w:szCs w:val="20"/>
              </w:rPr>
              <w:t>άλλο ( παρακαλώ  περιγράψτε αναλυτικά)</w:t>
            </w:r>
          </w:p>
        </w:tc>
        <w:tc>
          <w:tcPr>
            <w:tcW w:w="1046" w:type="dxa"/>
            <w:tcBorders>
              <w:bottom w:val="single" w:sz="4" w:space="0" w:color="auto"/>
            </w:tcBorders>
            <w:shd w:val="clear" w:color="auto" w:fill="auto"/>
          </w:tcPr>
          <w:p w14:paraId="4A61CCB7" w14:textId="77777777" w:rsidR="00BD52D3" w:rsidRPr="00BC3A88" w:rsidRDefault="00BD52D3" w:rsidP="00D73855">
            <w:pPr>
              <w:pStyle w:val="a5"/>
              <w:jc w:val="center"/>
              <w:rPr>
                <w:rFonts w:cs="TimesNewRoman"/>
                <w:b/>
                <w:sz w:val="20"/>
                <w:szCs w:val="20"/>
                <w:lang w:val="en-US"/>
              </w:rPr>
            </w:pPr>
            <w:r w:rsidRPr="00BC3A88">
              <w:rPr>
                <w:rFonts w:cs="TimesNewRoman"/>
                <w:b/>
                <w:sz w:val="20"/>
                <w:szCs w:val="20"/>
                <w:lang w:val="en-US"/>
              </w:rPr>
              <w:t>OXI</w:t>
            </w:r>
          </w:p>
        </w:tc>
        <w:tc>
          <w:tcPr>
            <w:tcW w:w="4766" w:type="dxa"/>
            <w:tcBorders>
              <w:bottom w:val="single" w:sz="4" w:space="0" w:color="auto"/>
            </w:tcBorders>
            <w:shd w:val="clear" w:color="auto" w:fill="auto"/>
          </w:tcPr>
          <w:p w14:paraId="24F76B3D" w14:textId="77777777" w:rsidR="00BD52D3" w:rsidRPr="00BC3A88" w:rsidRDefault="00BD52D3" w:rsidP="00D73855">
            <w:pPr>
              <w:pStyle w:val="a5"/>
              <w:jc w:val="both"/>
              <w:rPr>
                <w:rFonts w:cs="DejaVu Sans"/>
                <w:sz w:val="20"/>
                <w:szCs w:val="20"/>
              </w:rPr>
            </w:pPr>
            <w:r w:rsidRPr="00BC3A88">
              <w:rPr>
                <w:rFonts w:cs="DejaVu Sans"/>
                <w:b/>
                <w:sz w:val="20"/>
                <w:szCs w:val="20"/>
              </w:rPr>
              <w:t xml:space="preserve">ΕΠΙΣΗΜΑΝΣΗ: </w:t>
            </w:r>
            <w:r w:rsidRPr="00BC3A88">
              <w:rPr>
                <w:rFonts w:cs="DejaVu Sans"/>
                <w:sz w:val="20"/>
                <w:szCs w:val="20"/>
              </w:rPr>
              <w:t xml:space="preserve">Στο μέτρο που μια δημόσια οντότητα ασκεί οικονομική δραστηριότητα η οποία μπορεί να διαχωριστεί από την άσκηση της </w:t>
            </w:r>
            <w:r w:rsidRPr="00BC3A88">
              <w:rPr>
                <w:rFonts w:cs="DejaVu Sans"/>
                <w:sz w:val="20"/>
                <w:szCs w:val="20"/>
                <w:u w:val="single"/>
              </w:rPr>
              <w:t>δημόσιας εξουσίας</w:t>
            </w:r>
            <w:r w:rsidRPr="00BC3A88">
              <w:rPr>
                <w:rFonts w:cs="DejaVu Sans"/>
                <w:sz w:val="20"/>
                <w:szCs w:val="20"/>
              </w:rPr>
              <w:t xml:space="preserve">, η οντότητα αυτή ενεργεί, σε σχέση με την εν λόγω δραστηριότητα, ως επιχείρηση. </w:t>
            </w:r>
          </w:p>
          <w:p w14:paraId="42D9C612" w14:textId="77777777" w:rsidR="00BD52D3" w:rsidRPr="00BC3A88" w:rsidRDefault="00BD52D3" w:rsidP="00D73855">
            <w:pPr>
              <w:pStyle w:val="a5"/>
              <w:jc w:val="both"/>
              <w:rPr>
                <w:rFonts w:cs="DejaVu Sans"/>
                <w:b/>
                <w:sz w:val="20"/>
                <w:szCs w:val="20"/>
              </w:rPr>
            </w:pPr>
            <w:r w:rsidRPr="00BC3A88">
              <w:rPr>
                <w:rFonts w:cs="DejaVu Sans"/>
                <w:sz w:val="20"/>
                <w:szCs w:val="20"/>
              </w:rPr>
              <w:t>Αντιθέτως, εάν η οικονομική δραστηριότητα δεν μπορεί να διαχωριστεί από την άσκηση της δημόσιας εξουσίας, οι δραστηριότητες που ασκούνται από την εν λόγω οντότητα ως σύνολο παραμένουν συνδεδεμένες με την άσκηση των εν λόγω δημόσιων εξουσιών και, ως εκ τούτου, δεν εμπίπτουν στην έννοια της επιχείρησης</w:t>
            </w:r>
          </w:p>
        </w:tc>
        <w:tc>
          <w:tcPr>
            <w:tcW w:w="3827" w:type="dxa"/>
            <w:tcBorders>
              <w:bottom w:val="single" w:sz="4" w:space="0" w:color="auto"/>
            </w:tcBorders>
            <w:shd w:val="clear" w:color="auto" w:fill="auto"/>
          </w:tcPr>
          <w:p w14:paraId="3790823F" w14:textId="77777777" w:rsidR="00BD52D3" w:rsidRPr="00BC3A88" w:rsidRDefault="00BD52D3" w:rsidP="00D73855">
            <w:pPr>
              <w:pStyle w:val="a5"/>
              <w:jc w:val="center"/>
              <w:rPr>
                <w:rFonts w:cs="TimesNewRoman"/>
                <w:b/>
                <w:sz w:val="20"/>
                <w:szCs w:val="20"/>
              </w:rPr>
            </w:pPr>
          </w:p>
        </w:tc>
      </w:tr>
      <w:tr w:rsidR="00BD52D3" w:rsidRPr="00BC3A88" w14:paraId="0FDB4CCA" w14:textId="77777777" w:rsidTr="00BD52D3">
        <w:trPr>
          <w:trHeight w:val="401"/>
          <w:jc w:val="center"/>
        </w:trPr>
        <w:tc>
          <w:tcPr>
            <w:tcW w:w="14850" w:type="dxa"/>
            <w:gridSpan w:val="4"/>
            <w:shd w:val="clear" w:color="auto" w:fill="808080"/>
          </w:tcPr>
          <w:p w14:paraId="0EDEAE8F" w14:textId="77777777" w:rsidR="00BD52D3" w:rsidRPr="00BC3A88" w:rsidRDefault="00BD52D3" w:rsidP="00D73855">
            <w:pPr>
              <w:pStyle w:val="a5"/>
              <w:jc w:val="center"/>
              <w:rPr>
                <w:rFonts w:cs="TimesNewRoman"/>
                <w:b/>
                <w:sz w:val="20"/>
                <w:szCs w:val="20"/>
              </w:rPr>
            </w:pPr>
            <w:r w:rsidRPr="00BC3A88">
              <w:rPr>
                <w:rFonts w:cs="TimesNewRoman"/>
                <w:b/>
                <w:sz w:val="20"/>
                <w:szCs w:val="20"/>
              </w:rPr>
              <w:t>Υπηρεσίες που παρέχονται για το δημόσιο συμφέρον ή με υποχρεωτική συμμετοχή</w:t>
            </w:r>
          </w:p>
        </w:tc>
      </w:tr>
      <w:tr w:rsidR="00BD52D3" w:rsidRPr="00BC3A88" w14:paraId="47624F4B" w14:textId="77777777" w:rsidTr="00BD52D3">
        <w:trPr>
          <w:trHeight w:val="959"/>
          <w:jc w:val="center"/>
        </w:trPr>
        <w:tc>
          <w:tcPr>
            <w:tcW w:w="5211" w:type="dxa"/>
            <w:shd w:val="clear" w:color="auto" w:fill="auto"/>
          </w:tcPr>
          <w:p w14:paraId="6B1D94A2" w14:textId="77777777" w:rsidR="00BD52D3" w:rsidRPr="00BC3A88" w:rsidRDefault="00BD52D3" w:rsidP="00D73855">
            <w:pPr>
              <w:pStyle w:val="a4"/>
              <w:spacing w:after="0" w:line="240" w:lineRule="auto"/>
              <w:ind w:left="0" w:right="34"/>
              <w:rPr>
                <w:sz w:val="20"/>
                <w:szCs w:val="20"/>
              </w:rPr>
            </w:pPr>
            <w:r w:rsidRPr="00BC3A88">
              <w:rPr>
                <w:sz w:val="20"/>
                <w:szCs w:val="20"/>
              </w:rPr>
              <w:t xml:space="preserve">Η δραστηριότητα του δικαιούχου είναι στον τομέα της </w:t>
            </w:r>
            <w:r w:rsidRPr="00BC3A88">
              <w:rPr>
                <w:b/>
                <w:sz w:val="20"/>
                <w:szCs w:val="20"/>
              </w:rPr>
              <w:t>κοινωνικής ασφάλισης</w:t>
            </w:r>
            <w:r w:rsidRPr="00BC3A88">
              <w:rPr>
                <w:sz w:val="20"/>
                <w:szCs w:val="20"/>
              </w:rPr>
              <w:t>; Για να απαντηθεί η ερώτηση αυτή θα πρέπει να εξεταστούν τα κάτωθι κριτήρια, τα οποία πρέπει να πληρούνται σωρευτικά:</w:t>
            </w:r>
          </w:p>
          <w:p w14:paraId="68DBEDFB" w14:textId="77777777" w:rsidR="00BD52D3" w:rsidRPr="00BC3A88" w:rsidRDefault="00BD52D3" w:rsidP="0088465B">
            <w:pPr>
              <w:pStyle w:val="a4"/>
              <w:numPr>
                <w:ilvl w:val="0"/>
                <w:numId w:val="49"/>
              </w:numPr>
              <w:spacing w:after="0" w:line="240" w:lineRule="auto"/>
              <w:ind w:right="34" w:hanging="408"/>
              <w:rPr>
                <w:sz w:val="20"/>
                <w:szCs w:val="20"/>
              </w:rPr>
            </w:pPr>
            <w:r w:rsidRPr="00BC3A88">
              <w:rPr>
                <w:sz w:val="20"/>
                <w:szCs w:val="20"/>
              </w:rPr>
              <w:t>εάν η κοινωνική ασφάλιση είναι υποχρεωτική</w:t>
            </w:r>
          </w:p>
          <w:p w14:paraId="58459C03" w14:textId="77777777" w:rsidR="00BD52D3" w:rsidRPr="00BC3A88" w:rsidRDefault="00BD52D3" w:rsidP="0088465B">
            <w:pPr>
              <w:pStyle w:val="a4"/>
              <w:numPr>
                <w:ilvl w:val="0"/>
                <w:numId w:val="49"/>
              </w:numPr>
              <w:spacing w:after="0" w:line="240" w:lineRule="auto"/>
              <w:ind w:right="34" w:hanging="408"/>
              <w:rPr>
                <w:sz w:val="20"/>
                <w:szCs w:val="20"/>
              </w:rPr>
            </w:pPr>
            <w:r w:rsidRPr="00BC3A88">
              <w:rPr>
                <w:sz w:val="20"/>
                <w:szCs w:val="20"/>
              </w:rPr>
              <w:t xml:space="preserve">εάν το σύστημα εκπληρώνει αποστολή αποκλειστικά κοινωνικό χαρακτήρα </w:t>
            </w:r>
          </w:p>
          <w:p w14:paraId="017EF32A" w14:textId="77777777" w:rsidR="00BD52D3" w:rsidRPr="00BC3A88" w:rsidRDefault="00BD52D3" w:rsidP="0088465B">
            <w:pPr>
              <w:pStyle w:val="a4"/>
              <w:numPr>
                <w:ilvl w:val="0"/>
                <w:numId w:val="49"/>
              </w:numPr>
              <w:spacing w:after="0" w:line="240" w:lineRule="auto"/>
              <w:ind w:right="34" w:hanging="408"/>
              <w:rPr>
                <w:sz w:val="20"/>
                <w:szCs w:val="20"/>
              </w:rPr>
            </w:pPr>
            <w:r w:rsidRPr="00BC3A88">
              <w:rPr>
                <w:sz w:val="20"/>
                <w:szCs w:val="20"/>
              </w:rPr>
              <w:t>εάν το σύστημα είναι μη κερδοσκοπικού χαρακτήρα</w:t>
            </w:r>
          </w:p>
          <w:p w14:paraId="7E433E16" w14:textId="77777777" w:rsidR="00BD52D3" w:rsidRPr="00BC3A88" w:rsidRDefault="00BD52D3" w:rsidP="0088465B">
            <w:pPr>
              <w:pStyle w:val="a4"/>
              <w:numPr>
                <w:ilvl w:val="0"/>
                <w:numId w:val="49"/>
              </w:numPr>
              <w:spacing w:after="0" w:line="240" w:lineRule="auto"/>
              <w:ind w:right="34" w:hanging="408"/>
              <w:rPr>
                <w:sz w:val="20"/>
                <w:szCs w:val="20"/>
              </w:rPr>
            </w:pPr>
            <w:r w:rsidRPr="00BC3A88">
              <w:rPr>
                <w:sz w:val="20"/>
                <w:szCs w:val="20"/>
              </w:rPr>
              <w:t>εάν το σύστημα βασίζεται στην αρχή της αλληλεγγύης ή στην αρχή της  κεφαλαιοποίησης ( εάν οι παροχές είναι ανεξάρτητες ή εξαρτώνται από τις εισφορές του ασφαλισμένου )</w:t>
            </w:r>
          </w:p>
          <w:p w14:paraId="74B1DC29" w14:textId="77777777" w:rsidR="00BD52D3" w:rsidRPr="00BC3A88" w:rsidRDefault="00BD52D3" w:rsidP="0088465B">
            <w:pPr>
              <w:pStyle w:val="a4"/>
              <w:numPr>
                <w:ilvl w:val="0"/>
                <w:numId w:val="49"/>
              </w:numPr>
              <w:spacing w:after="0" w:line="240" w:lineRule="auto"/>
              <w:ind w:right="34" w:hanging="408"/>
              <w:rPr>
                <w:sz w:val="20"/>
                <w:szCs w:val="20"/>
              </w:rPr>
            </w:pPr>
            <w:r w:rsidRPr="00BC3A88">
              <w:rPr>
                <w:sz w:val="20"/>
                <w:szCs w:val="20"/>
              </w:rPr>
              <w:t>εάν το σύστημα κοινωνικής ασφάλισης εποπτεύεται από το κράτος</w:t>
            </w:r>
          </w:p>
        </w:tc>
        <w:tc>
          <w:tcPr>
            <w:tcW w:w="1046" w:type="dxa"/>
            <w:shd w:val="clear" w:color="auto" w:fill="auto"/>
          </w:tcPr>
          <w:p w14:paraId="6657F42C" w14:textId="77777777" w:rsidR="00BD52D3" w:rsidRPr="00BC3A88" w:rsidRDefault="00BD52D3" w:rsidP="00D73855">
            <w:pPr>
              <w:pStyle w:val="a5"/>
              <w:jc w:val="center"/>
              <w:rPr>
                <w:rFonts w:cs="TimesNewRoman"/>
                <w:b/>
                <w:sz w:val="20"/>
                <w:szCs w:val="20"/>
                <w:lang w:val="en-US"/>
              </w:rPr>
            </w:pPr>
            <w:r w:rsidRPr="00BC3A88">
              <w:rPr>
                <w:rFonts w:cs="TimesNewRoman"/>
                <w:b/>
                <w:sz w:val="20"/>
                <w:szCs w:val="20"/>
                <w:lang w:val="en-US"/>
              </w:rPr>
              <w:t>OXI</w:t>
            </w:r>
          </w:p>
        </w:tc>
        <w:tc>
          <w:tcPr>
            <w:tcW w:w="4766" w:type="dxa"/>
            <w:shd w:val="clear" w:color="auto" w:fill="auto"/>
          </w:tcPr>
          <w:p w14:paraId="573F2FBF" w14:textId="77777777" w:rsidR="00BD52D3" w:rsidRPr="00BC3A88" w:rsidRDefault="00BD52D3" w:rsidP="00D73855">
            <w:pPr>
              <w:pStyle w:val="a5"/>
              <w:jc w:val="both"/>
              <w:rPr>
                <w:rFonts w:cs="DejaVu Sans"/>
                <w:sz w:val="20"/>
                <w:szCs w:val="20"/>
              </w:rPr>
            </w:pPr>
            <w:r w:rsidRPr="00BC3A88">
              <w:rPr>
                <w:rFonts w:cs="DejaVu Sans"/>
                <w:sz w:val="20"/>
                <w:szCs w:val="20"/>
              </w:rPr>
              <w:t>Στον τομέα της κοινωνικής ασφάλισης, κατά πόσον ένα σύστημα θα θεωρηθεί ότι</w:t>
            </w:r>
          </w:p>
          <w:p w14:paraId="2E17A494" w14:textId="77777777" w:rsidR="00BD52D3" w:rsidRPr="00BC3A88" w:rsidRDefault="00BD52D3" w:rsidP="00D73855">
            <w:pPr>
              <w:pStyle w:val="a5"/>
              <w:jc w:val="both"/>
              <w:rPr>
                <w:rFonts w:cs="DejaVu Sans"/>
                <w:sz w:val="20"/>
                <w:szCs w:val="20"/>
              </w:rPr>
            </w:pPr>
            <w:r w:rsidRPr="00BC3A88">
              <w:rPr>
                <w:rFonts w:cs="DejaVu Sans"/>
                <w:sz w:val="20"/>
                <w:szCs w:val="20"/>
              </w:rPr>
              <w:t>συνεπάγεται οικονομική δραστηριότητα εξαρτάται από τον τρόπο σύστασης και</w:t>
            </w:r>
          </w:p>
          <w:p w14:paraId="5C1194B6" w14:textId="77777777" w:rsidR="00BD52D3" w:rsidRPr="00BC3A88" w:rsidRDefault="00BD52D3" w:rsidP="00D73855">
            <w:pPr>
              <w:pStyle w:val="a5"/>
              <w:jc w:val="both"/>
              <w:rPr>
                <w:rFonts w:cs="DejaVu Sans"/>
                <w:sz w:val="20"/>
                <w:szCs w:val="20"/>
              </w:rPr>
            </w:pPr>
            <w:r w:rsidRPr="00BC3A88">
              <w:rPr>
                <w:rFonts w:cs="DejaVu Sans"/>
                <w:sz w:val="20"/>
                <w:szCs w:val="20"/>
              </w:rPr>
              <w:t>διάρθρωσής του. Στην ουσία, η νομολογία κάνει διάκριση μεταξύ των συστημάτων</w:t>
            </w:r>
          </w:p>
          <w:p w14:paraId="2982E6E1" w14:textId="77777777" w:rsidR="00BD52D3" w:rsidRPr="00BC3A88" w:rsidRDefault="00BD52D3" w:rsidP="00D73855">
            <w:pPr>
              <w:pStyle w:val="a5"/>
              <w:jc w:val="both"/>
              <w:rPr>
                <w:rFonts w:cs="DejaVu Sans"/>
                <w:sz w:val="20"/>
                <w:szCs w:val="20"/>
              </w:rPr>
            </w:pPr>
            <w:r w:rsidRPr="00BC3A88">
              <w:rPr>
                <w:rFonts w:cs="DejaVu Sans"/>
                <w:sz w:val="20"/>
                <w:szCs w:val="20"/>
              </w:rPr>
              <w:t>που βασίζονται στην αρχή της αλληλεγγύης και των οικονομικών συστημάτων. Στην Ελλάδα λειτουργούν συστήματα και των δύο μορφών.</w:t>
            </w:r>
          </w:p>
          <w:p w14:paraId="1DE01AA2" w14:textId="77777777" w:rsidR="00BD52D3" w:rsidRPr="00BC3A88" w:rsidRDefault="00BD52D3" w:rsidP="00D73855">
            <w:pPr>
              <w:pStyle w:val="a5"/>
              <w:jc w:val="both"/>
              <w:rPr>
                <w:rFonts w:cs="DejaVu Sans"/>
                <w:sz w:val="20"/>
                <w:szCs w:val="20"/>
              </w:rPr>
            </w:pPr>
            <w:r w:rsidRPr="00BC3A88">
              <w:rPr>
                <w:rFonts w:cs="DejaVu Sans"/>
                <w:sz w:val="20"/>
                <w:szCs w:val="20"/>
              </w:rPr>
              <w:t>Παράδειγμα πράξης που δεν ενέχει στοιχεία ΚΕ είναι η χρηματοδότηση για ηλεκτρονική πλατφόρμα ΕΡΓΑΝΗ</w:t>
            </w:r>
          </w:p>
        </w:tc>
        <w:tc>
          <w:tcPr>
            <w:tcW w:w="3827" w:type="dxa"/>
            <w:shd w:val="clear" w:color="auto" w:fill="auto"/>
          </w:tcPr>
          <w:p w14:paraId="396A8AF9" w14:textId="77777777" w:rsidR="00BD52D3" w:rsidRPr="00BC3A88" w:rsidRDefault="00BD52D3" w:rsidP="00D73855">
            <w:pPr>
              <w:pStyle w:val="a5"/>
              <w:jc w:val="center"/>
              <w:rPr>
                <w:rFonts w:cs="TimesNewRoman"/>
                <w:b/>
                <w:sz w:val="20"/>
                <w:szCs w:val="20"/>
              </w:rPr>
            </w:pPr>
          </w:p>
        </w:tc>
      </w:tr>
      <w:tr w:rsidR="00BD52D3" w:rsidRPr="00BC3A88" w14:paraId="56FC0242" w14:textId="77777777" w:rsidTr="00BD52D3">
        <w:trPr>
          <w:jc w:val="center"/>
        </w:trPr>
        <w:tc>
          <w:tcPr>
            <w:tcW w:w="5211" w:type="dxa"/>
            <w:shd w:val="clear" w:color="auto" w:fill="auto"/>
          </w:tcPr>
          <w:p w14:paraId="2188CC1C" w14:textId="77777777" w:rsidR="00BD52D3" w:rsidRPr="00BC3A88" w:rsidRDefault="00BD52D3" w:rsidP="00D73855">
            <w:pPr>
              <w:autoSpaceDE w:val="0"/>
              <w:autoSpaceDN w:val="0"/>
              <w:adjustRightInd w:val="0"/>
              <w:spacing w:after="0" w:line="240" w:lineRule="auto"/>
              <w:ind w:right="34"/>
              <w:rPr>
                <w:sz w:val="20"/>
                <w:szCs w:val="20"/>
              </w:rPr>
            </w:pPr>
            <w:r w:rsidRPr="00BC3A88">
              <w:rPr>
                <w:sz w:val="20"/>
                <w:szCs w:val="20"/>
              </w:rPr>
              <w:t xml:space="preserve">Η δραστηριότητα του δικαιούχου είναι στον τομέα της </w:t>
            </w:r>
            <w:r w:rsidRPr="00BC3A88">
              <w:rPr>
                <w:b/>
                <w:sz w:val="20"/>
                <w:szCs w:val="20"/>
              </w:rPr>
              <w:t>ιατροφαρμακευτικής ή νοσοκομειακής περίθαλψης</w:t>
            </w:r>
            <w:r w:rsidRPr="00BC3A88">
              <w:rPr>
                <w:sz w:val="20"/>
                <w:szCs w:val="20"/>
              </w:rPr>
              <w:t xml:space="preserve">? Για να απαντηθεί η ερώτηση αυτή θα πρέπει να εξεταστούν τα κάτωθι κριτήρια, τα οποία πρέπει να πληρούνται σωρευτικά: </w:t>
            </w:r>
          </w:p>
          <w:p w14:paraId="180B1C2D" w14:textId="77777777" w:rsidR="00BD52D3" w:rsidRPr="00BC3A88" w:rsidRDefault="00BD52D3" w:rsidP="0088465B">
            <w:pPr>
              <w:numPr>
                <w:ilvl w:val="0"/>
                <w:numId w:val="50"/>
              </w:numPr>
              <w:autoSpaceDE w:val="0"/>
              <w:autoSpaceDN w:val="0"/>
              <w:adjustRightInd w:val="0"/>
              <w:spacing w:after="0" w:line="240" w:lineRule="auto"/>
              <w:ind w:right="34"/>
              <w:contextualSpacing/>
              <w:rPr>
                <w:sz w:val="20"/>
                <w:szCs w:val="20"/>
              </w:rPr>
            </w:pPr>
            <w:r w:rsidRPr="00BC3A88">
              <w:rPr>
                <w:sz w:val="20"/>
                <w:szCs w:val="20"/>
              </w:rPr>
              <w:t xml:space="preserve">εάν ο δικαιούχος αποτελεί  μέρος του εθνικού συστήματος υγείας </w:t>
            </w:r>
          </w:p>
          <w:p w14:paraId="7D44A131" w14:textId="77777777" w:rsidR="00BD52D3" w:rsidRPr="00BC3A88" w:rsidRDefault="00BD52D3" w:rsidP="0088465B">
            <w:pPr>
              <w:numPr>
                <w:ilvl w:val="0"/>
                <w:numId w:val="50"/>
              </w:numPr>
              <w:autoSpaceDE w:val="0"/>
              <w:autoSpaceDN w:val="0"/>
              <w:adjustRightInd w:val="0"/>
              <w:spacing w:after="0" w:line="240" w:lineRule="auto"/>
              <w:ind w:right="34"/>
              <w:contextualSpacing/>
              <w:rPr>
                <w:sz w:val="20"/>
                <w:szCs w:val="20"/>
              </w:rPr>
            </w:pPr>
            <w:r w:rsidRPr="00BC3A88">
              <w:rPr>
                <w:sz w:val="20"/>
                <w:szCs w:val="20"/>
              </w:rPr>
              <w:t xml:space="preserve">εάν βασίζεται στην αρχή της αλληλεγγύης σε αντίθεση με την αρχή ανάληψης επιχειρηματικού κινδύνου  </w:t>
            </w:r>
          </w:p>
          <w:p w14:paraId="4CE8D381" w14:textId="77777777" w:rsidR="00BD52D3" w:rsidRPr="00BC3A88" w:rsidRDefault="00BD52D3" w:rsidP="0088465B">
            <w:pPr>
              <w:numPr>
                <w:ilvl w:val="0"/>
                <w:numId w:val="50"/>
              </w:numPr>
              <w:autoSpaceDE w:val="0"/>
              <w:autoSpaceDN w:val="0"/>
              <w:adjustRightInd w:val="0"/>
              <w:spacing w:after="0" w:line="240" w:lineRule="auto"/>
              <w:ind w:right="34"/>
              <w:contextualSpacing/>
              <w:rPr>
                <w:sz w:val="20"/>
                <w:szCs w:val="20"/>
              </w:rPr>
            </w:pPr>
            <w:r w:rsidRPr="00BC3A88">
              <w:rPr>
                <w:sz w:val="20"/>
                <w:szCs w:val="20"/>
              </w:rPr>
              <w:t>εάν ο δικαιούχος χρηματοδοτείται κυρίως από το κράτος ή από ιδιωτικούς πόρους (πχ. ασθενείς )</w:t>
            </w:r>
          </w:p>
          <w:p w14:paraId="1B06DBB3" w14:textId="77777777" w:rsidR="00BD52D3" w:rsidRPr="00BC3A88" w:rsidRDefault="00BD52D3" w:rsidP="0088465B">
            <w:pPr>
              <w:numPr>
                <w:ilvl w:val="0"/>
                <w:numId w:val="50"/>
              </w:numPr>
              <w:autoSpaceDE w:val="0"/>
              <w:autoSpaceDN w:val="0"/>
              <w:adjustRightInd w:val="0"/>
              <w:spacing w:after="0" w:line="240" w:lineRule="auto"/>
              <w:ind w:right="34"/>
              <w:contextualSpacing/>
              <w:rPr>
                <w:sz w:val="20"/>
                <w:szCs w:val="20"/>
              </w:rPr>
            </w:pPr>
            <w:r w:rsidRPr="00BC3A88">
              <w:rPr>
                <w:sz w:val="20"/>
                <w:szCs w:val="20"/>
              </w:rPr>
              <w:t>εάν οι υπηρεσίες παρέχονται χωρίς επιβάρυνση με βάση την καθολική κάλυψη ή ο εάν ο δικαιούχος διαθέτει την δυνατότητα να αρνηθεί την παροχή τους</w:t>
            </w:r>
          </w:p>
        </w:tc>
        <w:tc>
          <w:tcPr>
            <w:tcW w:w="1046" w:type="dxa"/>
            <w:shd w:val="clear" w:color="auto" w:fill="auto"/>
          </w:tcPr>
          <w:p w14:paraId="712721B7" w14:textId="77777777" w:rsidR="00BD52D3" w:rsidRPr="00BC3A88" w:rsidRDefault="00BD52D3" w:rsidP="00D73855">
            <w:pPr>
              <w:pStyle w:val="a5"/>
              <w:jc w:val="center"/>
              <w:rPr>
                <w:rFonts w:cs="TimesNewRoman"/>
                <w:b/>
                <w:sz w:val="20"/>
                <w:szCs w:val="20"/>
                <w:lang w:val="en-US"/>
              </w:rPr>
            </w:pPr>
            <w:r w:rsidRPr="00BC3A88">
              <w:rPr>
                <w:rFonts w:cs="TimesNewRoman"/>
                <w:b/>
                <w:sz w:val="20"/>
                <w:szCs w:val="20"/>
                <w:lang w:val="en-US"/>
              </w:rPr>
              <w:t>OXI</w:t>
            </w:r>
          </w:p>
        </w:tc>
        <w:tc>
          <w:tcPr>
            <w:tcW w:w="4766" w:type="dxa"/>
            <w:shd w:val="clear" w:color="auto" w:fill="auto"/>
          </w:tcPr>
          <w:p w14:paraId="05455275" w14:textId="77777777" w:rsidR="00BD52D3" w:rsidRPr="00BC3A88" w:rsidRDefault="00BD52D3" w:rsidP="00D73855">
            <w:pPr>
              <w:pStyle w:val="a5"/>
              <w:jc w:val="both"/>
              <w:rPr>
                <w:rFonts w:cs="DejaVu Sans"/>
                <w:sz w:val="20"/>
                <w:szCs w:val="20"/>
              </w:rPr>
            </w:pPr>
            <w:r w:rsidRPr="00BC3A88">
              <w:rPr>
                <w:rFonts w:cs="DejaVu Sans"/>
                <w:sz w:val="20"/>
                <w:szCs w:val="20"/>
              </w:rPr>
              <w:t xml:space="preserve">Όταν τα δημόσια νοσοκομεία αποτελούν αναπόσπαστο μέρος του εθνικού συστήματος υγείας, βασίζονται σχεδόν εξ ολοκλήρου στην αρχή της αλληλεγγύης, χρηματοδοτούνται άμεσα από τις εισφορές κοινωνικής ασφάλισης και άλλους κρατικούς πόρους και παρέχουν δωρεάν τις υπηρεσίες τους με βάση την καθολική κάλυψη (ανάλογα με τα γενικά χαρακτηριστικά του συστήματος, οι συμμετοχές οι οποίες καλύπτουν ένα μικρό μόνο ποσοστό του πραγματικού κόστους της παρεχόμενης υπηρεσίας δεν δύνανται να επηρεάσουν τον χαρακτηρισμό της ως μη οικονομικής), δεν ενεργούν ως «επιχειρήσεις». </w:t>
            </w:r>
          </w:p>
          <w:p w14:paraId="4F791869" w14:textId="77777777" w:rsidR="00BD52D3" w:rsidRPr="00BC3A88" w:rsidRDefault="00BD52D3" w:rsidP="00D73855">
            <w:pPr>
              <w:pStyle w:val="a5"/>
              <w:jc w:val="both"/>
              <w:rPr>
                <w:rFonts w:cs="DejaVu Sans"/>
                <w:sz w:val="20"/>
                <w:szCs w:val="20"/>
              </w:rPr>
            </w:pPr>
            <w:r w:rsidRPr="00BC3A88">
              <w:rPr>
                <w:rFonts w:cs="DejaVu Sans"/>
                <w:sz w:val="20"/>
                <w:szCs w:val="20"/>
              </w:rPr>
              <w:t>Στις περιπτώσεις που υπάρχει αυτή η διάρθρωση, ακόμη και δραστηριότητες που θα μπορούσαν καθαυτές να χαρακτηριστούν ως οικονομικής φύσεως, αλλά ασκούνται αποκλειστικά με στόχο την παροχή μιας ακόμη μη οικονομικής υπηρεσίας, δεν είναι οικονομικής φύσεως</w:t>
            </w:r>
          </w:p>
          <w:p w14:paraId="73AA600A" w14:textId="77777777" w:rsidR="00BD52D3" w:rsidRPr="00BC3A88" w:rsidRDefault="00BD52D3" w:rsidP="00D73855">
            <w:pPr>
              <w:pStyle w:val="a5"/>
              <w:jc w:val="both"/>
              <w:rPr>
                <w:rFonts w:cs="DejaVu Sans"/>
                <w:sz w:val="20"/>
                <w:szCs w:val="20"/>
              </w:rPr>
            </w:pPr>
            <w:r w:rsidRPr="00BC3A88">
              <w:rPr>
                <w:rFonts w:cs="DejaVu Sans"/>
                <w:sz w:val="20"/>
                <w:szCs w:val="20"/>
              </w:rPr>
              <w:t>π.χ. χρηματοδότηση υποδομών δημοσιών νοσοκομείων που δεν χρησιμοποιούνται αποκλειστικά για απογευματινά ιατρεία, χρηματοδότηση ηλεκτρονικής πλατφόρμας ΗΔΙΚΑ, χρηματοδότηση φαρμακείων σε νοσοκομεία.</w:t>
            </w:r>
          </w:p>
          <w:p w14:paraId="6A334F0D" w14:textId="77777777" w:rsidR="00BD52D3" w:rsidRPr="00BC3A88" w:rsidRDefault="00BD52D3" w:rsidP="00D73855">
            <w:pPr>
              <w:pStyle w:val="a5"/>
              <w:jc w:val="both"/>
              <w:rPr>
                <w:rFonts w:cs="DejaVu Sans"/>
                <w:b/>
                <w:sz w:val="20"/>
                <w:szCs w:val="20"/>
              </w:rPr>
            </w:pPr>
            <w:r w:rsidRPr="00BC3A88">
              <w:rPr>
                <w:rFonts w:cs="DejaVu Sans"/>
                <w:sz w:val="20"/>
                <w:szCs w:val="20"/>
              </w:rPr>
              <w:t>Οι υπηρεσίες ιατροφαρμακευτικής περίθαλψης που παρέχονται από ανεξάρτητους ιατρούς και άλλους ιδιώτες ιατρούς έναντι αμοιβής για τις οποίες αναλαμβάνουν τους κινδύνους που συνεπάγεται η άσκηση της δραστηριότητας, πρέπει να θεωρηθούν ως οικονομική δραστηριότητα.</w:t>
            </w:r>
          </w:p>
        </w:tc>
        <w:tc>
          <w:tcPr>
            <w:tcW w:w="3827" w:type="dxa"/>
            <w:shd w:val="clear" w:color="auto" w:fill="auto"/>
          </w:tcPr>
          <w:p w14:paraId="4D6C8375" w14:textId="77777777" w:rsidR="00BD52D3" w:rsidRPr="00BC3A88" w:rsidRDefault="00BD52D3" w:rsidP="00D73855">
            <w:pPr>
              <w:pStyle w:val="a5"/>
              <w:jc w:val="center"/>
              <w:rPr>
                <w:rFonts w:cs="TimesNewRoman"/>
                <w:b/>
                <w:sz w:val="20"/>
                <w:szCs w:val="20"/>
              </w:rPr>
            </w:pPr>
          </w:p>
        </w:tc>
      </w:tr>
      <w:tr w:rsidR="00BD52D3" w:rsidRPr="00BC3A88" w14:paraId="5713A1FD" w14:textId="77777777" w:rsidTr="00BD52D3">
        <w:trPr>
          <w:jc w:val="center"/>
        </w:trPr>
        <w:tc>
          <w:tcPr>
            <w:tcW w:w="5211" w:type="dxa"/>
            <w:shd w:val="clear" w:color="auto" w:fill="auto"/>
          </w:tcPr>
          <w:p w14:paraId="1CEF8741" w14:textId="77777777" w:rsidR="00BD52D3" w:rsidRPr="00BC3A88" w:rsidRDefault="00BD52D3" w:rsidP="00D73855">
            <w:pPr>
              <w:autoSpaceDE w:val="0"/>
              <w:autoSpaceDN w:val="0"/>
              <w:adjustRightInd w:val="0"/>
              <w:spacing w:after="0" w:line="240" w:lineRule="auto"/>
              <w:rPr>
                <w:rFonts w:cs="TimesNewRoman"/>
                <w:b/>
                <w:sz w:val="20"/>
                <w:szCs w:val="20"/>
              </w:rPr>
            </w:pPr>
            <w:r w:rsidRPr="00BC3A88">
              <w:rPr>
                <w:sz w:val="20"/>
                <w:szCs w:val="20"/>
              </w:rPr>
              <w:t xml:space="preserve">Η δραστηριότητα του δικαιούχου είναι στον τομέα της </w:t>
            </w:r>
            <w:r w:rsidRPr="00BC3A88">
              <w:rPr>
                <w:b/>
                <w:sz w:val="20"/>
                <w:szCs w:val="20"/>
              </w:rPr>
              <w:t>εκπαίδευσης</w:t>
            </w:r>
            <w:r w:rsidRPr="00BC3A88">
              <w:rPr>
                <w:sz w:val="20"/>
                <w:szCs w:val="20"/>
              </w:rPr>
              <w:t>; Για να απαντηθεί η ερώτηση αυτή  θα πρέπει να εξεταστούν τα κάτωθι κριτήρια, τα οποία πρέπει να πληρούνται σωρευτικά:</w:t>
            </w:r>
          </w:p>
          <w:p w14:paraId="2C2483F5" w14:textId="77777777" w:rsidR="00BD52D3" w:rsidRPr="00BC3A88" w:rsidRDefault="00BD52D3" w:rsidP="0088465B">
            <w:pPr>
              <w:numPr>
                <w:ilvl w:val="0"/>
                <w:numId w:val="50"/>
              </w:numPr>
              <w:autoSpaceDE w:val="0"/>
              <w:autoSpaceDN w:val="0"/>
              <w:adjustRightInd w:val="0"/>
              <w:spacing w:after="0" w:line="240" w:lineRule="auto"/>
              <w:contextualSpacing/>
              <w:rPr>
                <w:rFonts w:cs="TimesNewRoman"/>
                <w:sz w:val="20"/>
                <w:szCs w:val="20"/>
              </w:rPr>
            </w:pPr>
            <w:r w:rsidRPr="00BC3A88">
              <w:rPr>
                <w:rFonts w:cs="TimesNewRoman"/>
                <w:sz w:val="20"/>
                <w:szCs w:val="20"/>
              </w:rPr>
              <w:t>εάν ο δικαιούχος επιδιώκει την εκπλήρωση δημόσιας αποστολής/παροχή δημόσιας εκπαίδευσης</w:t>
            </w:r>
          </w:p>
          <w:p w14:paraId="0FE72274" w14:textId="77777777" w:rsidR="00BD52D3" w:rsidRPr="00BC3A88" w:rsidRDefault="00BD52D3" w:rsidP="0088465B">
            <w:pPr>
              <w:numPr>
                <w:ilvl w:val="0"/>
                <w:numId w:val="50"/>
              </w:numPr>
              <w:autoSpaceDE w:val="0"/>
              <w:autoSpaceDN w:val="0"/>
              <w:adjustRightInd w:val="0"/>
              <w:spacing w:after="0" w:line="240" w:lineRule="auto"/>
              <w:contextualSpacing/>
              <w:rPr>
                <w:rFonts w:cs="TimesNewRoman"/>
                <w:sz w:val="20"/>
                <w:szCs w:val="20"/>
              </w:rPr>
            </w:pPr>
            <w:r w:rsidRPr="00BC3A88">
              <w:rPr>
                <w:rFonts w:cs="TimesNewRoman"/>
                <w:sz w:val="20"/>
                <w:szCs w:val="20"/>
              </w:rPr>
              <w:t>εάν ο δικαιούχος οργανώνεται στο πλαίσιο του εθνικού εκπαιδευτικού συστήματος</w:t>
            </w:r>
          </w:p>
          <w:p w14:paraId="31216474" w14:textId="77777777" w:rsidR="00BD52D3" w:rsidRPr="00BC3A88" w:rsidRDefault="00BD52D3" w:rsidP="0088465B">
            <w:pPr>
              <w:numPr>
                <w:ilvl w:val="0"/>
                <w:numId w:val="50"/>
              </w:numPr>
              <w:autoSpaceDE w:val="0"/>
              <w:autoSpaceDN w:val="0"/>
              <w:adjustRightInd w:val="0"/>
              <w:spacing w:after="0" w:line="240" w:lineRule="auto"/>
              <w:contextualSpacing/>
              <w:rPr>
                <w:rFonts w:cs="TimesNewRoman"/>
                <w:sz w:val="20"/>
                <w:szCs w:val="20"/>
              </w:rPr>
            </w:pPr>
            <w:r w:rsidRPr="00BC3A88">
              <w:rPr>
                <w:rFonts w:cs="TimesNewRoman"/>
                <w:sz w:val="20"/>
                <w:szCs w:val="20"/>
              </w:rPr>
              <w:t xml:space="preserve">εάν οι υπηρεσίες παρέχονται με βάση την καθολική κάλυψη ή ο εάν ο δικαιούχος διαθέτει την δυνατότητα να αρνηθεί την παροχή τους </w:t>
            </w:r>
          </w:p>
          <w:p w14:paraId="69178556" w14:textId="77777777" w:rsidR="00BD52D3" w:rsidRPr="00BC3A88" w:rsidRDefault="00BD52D3" w:rsidP="0088465B">
            <w:pPr>
              <w:numPr>
                <w:ilvl w:val="0"/>
                <w:numId w:val="50"/>
              </w:numPr>
              <w:autoSpaceDE w:val="0"/>
              <w:autoSpaceDN w:val="0"/>
              <w:adjustRightInd w:val="0"/>
              <w:spacing w:after="0" w:line="240" w:lineRule="auto"/>
              <w:contextualSpacing/>
              <w:rPr>
                <w:rFonts w:cs="TimesNewRoman"/>
                <w:sz w:val="20"/>
                <w:szCs w:val="20"/>
              </w:rPr>
            </w:pPr>
            <w:r w:rsidRPr="00BC3A88">
              <w:rPr>
                <w:rFonts w:cs="TimesNewRoman"/>
                <w:sz w:val="20"/>
                <w:szCs w:val="20"/>
              </w:rPr>
              <w:t xml:space="preserve">εάν ο δικαιούχος χρηματοδοτείται κυρίως από το κράτος ή από μαθητές &amp; τους γονείς τους </w:t>
            </w:r>
          </w:p>
          <w:p w14:paraId="46633438" w14:textId="77777777" w:rsidR="00BD52D3" w:rsidRPr="00BC3A88" w:rsidRDefault="00BD52D3" w:rsidP="0088465B">
            <w:pPr>
              <w:numPr>
                <w:ilvl w:val="0"/>
                <w:numId w:val="50"/>
              </w:numPr>
              <w:autoSpaceDE w:val="0"/>
              <w:autoSpaceDN w:val="0"/>
              <w:adjustRightInd w:val="0"/>
              <w:spacing w:after="0" w:line="240" w:lineRule="auto"/>
              <w:contextualSpacing/>
              <w:rPr>
                <w:rFonts w:cs="TimesNewRoman"/>
                <w:sz w:val="20"/>
                <w:szCs w:val="20"/>
              </w:rPr>
            </w:pPr>
            <w:r w:rsidRPr="00BC3A88">
              <w:rPr>
                <w:rFonts w:cs="TimesNewRoman"/>
                <w:sz w:val="20"/>
                <w:szCs w:val="20"/>
              </w:rPr>
              <w:t>εάν ο δικαιούχος εποπτεύεται από το κράτος</w:t>
            </w:r>
          </w:p>
        </w:tc>
        <w:tc>
          <w:tcPr>
            <w:tcW w:w="1046" w:type="dxa"/>
            <w:shd w:val="clear" w:color="auto" w:fill="auto"/>
          </w:tcPr>
          <w:p w14:paraId="66D72B79" w14:textId="77777777" w:rsidR="00BD52D3" w:rsidRPr="00BC3A88" w:rsidRDefault="00BD52D3" w:rsidP="00D73855">
            <w:pPr>
              <w:pStyle w:val="a5"/>
              <w:jc w:val="center"/>
              <w:rPr>
                <w:rFonts w:cs="TimesNewRoman"/>
                <w:b/>
                <w:sz w:val="20"/>
                <w:szCs w:val="20"/>
                <w:lang w:val="en-US"/>
              </w:rPr>
            </w:pPr>
            <w:r w:rsidRPr="00BC3A88">
              <w:rPr>
                <w:rFonts w:cs="TimesNewRoman"/>
                <w:b/>
                <w:sz w:val="20"/>
                <w:szCs w:val="20"/>
                <w:lang w:val="en-US"/>
              </w:rPr>
              <w:t>OXI</w:t>
            </w:r>
          </w:p>
        </w:tc>
        <w:tc>
          <w:tcPr>
            <w:tcW w:w="4766" w:type="dxa"/>
            <w:shd w:val="clear" w:color="auto" w:fill="auto"/>
          </w:tcPr>
          <w:p w14:paraId="67ABA6B5" w14:textId="77777777" w:rsidR="00BD52D3" w:rsidRPr="00BC3A88" w:rsidRDefault="00BD52D3" w:rsidP="00D73855">
            <w:pPr>
              <w:pStyle w:val="a5"/>
              <w:tabs>
                <w:tab w:val="left" w:pos="252"/>
              </w:tabs>
              <w:jc w:val="both"/>
              <w:rPr>
                <w:rFonts w:cs="DejaVu Sans"/>
                <w:sz w:val="20"/>
                <w:szCs w:val="20"/>
              </w:rPr>
            </w:pPr>
            <w:r w:rsidRPr="00BC3A88">
              <w:rPr>
                <w:rFonts w:cs="DejaVu Sans"/>
                <w:sz w:val="20"/>
                <w:szCs w:val="20"/>
              </w:rPr>
              <w:t xml:space="preserve">Η δημόσια εκπαίδευση που οργανώνεται στο πλαίσιο του εθνικού εκπαιδευτικού συστήματος που χρηματοδοτείται και εποπτεύεται από το κράτος μπορεί να θεωρηθεί ως μη οικονομική δραστηριότητα. </w:t>
            </w:r>
          </w:p>
          <w:p w14:paraId="3F276138" w14:textId="77777777" w:rsidR="00BD52D3" w:rsidRPr="00BC3A88" w:rsidRDefault="00BD52D3" w:rsidP="00D73855">
            <w:pPr>
              <w:pStyle w:val="a5"/>
              <w:tabs>
                <w:tab w:val="left" w:pos="252"/>
              </w:tabs>
              <w:jc w:val="both"/>
              <w:rPr>
                <w:rFonts w:cs="DejaVu Sans"/>
                <w:sz w:val="20"/>
                <w:szCs w:val="20"/>
              </w:rPr>
            </w:pPr>
            <w:r w:rsidRPr="00BC3A88">
              <w:rPr>
                <w:rFonts w:cs="DejaVu Sans"/>
                <w:sz w:val="20"/>
                <w:szCs w:val="20"/>
              </w:rPr>
              <w:t xml:space="preserve">Η μη οικονομική φύση της δημόσιας εκπαίδευσης δεν επηρεάζεται κατά κανόνα από το γεγονός ότι, ενίοτε, οι σπουδαστές ή οι γονείς τους υποχρεούνται να καταβάλουν τέλη εγγραφής ή δίδακτρα, προκειμένου να συνεισφέρουν στις δαπάνες λειτουργίας του συστήματος. Οι οικονομικές αυτές συνεισφορές συχνά καλύπτουν μόνο τμήμα του πραγματικού κόστους της υπηρεσίας και ως εκ τούτου δεν μπορούν να θεωρηθούν ως αμοιβή για την παρεχόμενη υπηρεσία. Συνεπώς, δεν αλλοιώνουν τη μη οικονομική φύση μιας γενικής υπηρεσίας παροχής εκπαίδευσης που χρηματοδοτείται κατά κύριο λόγο από κρατικούς πόρους. </w:t>
            </w:r>
          </w:p>
          <w:p w14:paraId="64C977A9" w14:textId="77777777" w:rsidR="00BD52D3" w:rsidRPr="00BC3A88" w:rsidRDefault="00BD52D3" w:rsidP="00D73855">
            <w:pPr>
              <w:pStyle w:val="a5"/>
              <w:tabs>
                <w:tab w:val="left" w:pos="252"/>
              </w:tabs>
              <w:jc w:val="both"/>
              <w:rPr>
                <w:rFonts w:cs="DejaVu Sans"/>
                <w:sz w:val="20"/>
                <w:szCs w:val="20"/>
              </w:rPr>
            </w:pPr>
            <w:r w:rsidRPr="00BC3A88">
              <w:rPr>
                <w:rFonts w:cs="DejaVu Sans"/>
                <w:sz w:val="20"/>
                <w:szCs w:val="20"/>
              </w:rPr>
              <w:t>Οι εν λόγω αρχές μπορούν να εφαρμοστούν σε δημόσιες εκπαιδευτικές υπηρεσίες όπως η επαγγελματική κατάρτιση, η δημόσια και ιδιωτική πρωτοβάθμια εκπαίδευση και οι παιδικοί σταθμοί, δευτερεύουσες εκπαιδευτικές δραστηριότητες σε πανεπιστήμια και η παρεχόμενη στα πανεπιστήμια εκπαίδευση. Οι ίδιες αρχές μπορούν να εφαρμόζονται σε ορισμένες υπηρεσίες πολιτιστικού χαρακτήρα, όπως οι δημόσιες βιβλιοθήκες.</w:t>
            </w:r>
          </w:p>
          <w:p w14:paraId="200071D4" w14:textId="77777777" w:rsidR="00BD52D3" w:rsidRPr="00BC3A88" w:rsidRDefault="00BD52D3" w:rsidP="00D73855">
            <w:pPr>
              <w:pStyle w:val="a5"/>
              <w:tabs>
                <w:tab w:val="left" w:pos="252"/>
              </w:tabs>
              <w:jc w:val="both"/>
              <w:rPr>
                <w:rFonts w:cs="DejaVu Sans"/>
                <w:b/>
                <w:sz w:val="20"/>
                <w:szCs w:val="20"/>
              </w:rPr>
            </w:pPr>
            <w:r w:rsidRPr="00BC3A88">
              <w:rPr>
                <w:rFonts w:cs="DejaVu Sans"/>
                <w:sz w:val="20"/>
                <w:szCs w:val="20"/>
              </w:rPr>
              <w:t>π.χ. χρηματοδότηση υποδομών και λειτουργίας δημοσίων σχολείων, χρηματοδότηση δημοσίων πανεπιστημίων με σκοπό να επιτελέσουν το βασικό εκπαιδευτικό έργο τους</w:t>
            </w:r>
          </w:p>
        </w:tc>
        <w:tc>
          <w:tcPr>
            <w:tcW w:w="3827" w:type="dxa"/>
            <w:shd w:val="clear" w:color="auto" w:fill="auto"/>
          </w:tcPr>
          <w:p w14:paraId="4C1B86EA" w14:textId="77777777" w:rsidR="00BD52D3" w:rsidRPr="00BC3A88" w:rsidRDefault="00BD52D3" w:rsidP="00D73855">
            <w:pPr>
              <w:pStyle w:val="a5"/>
              <w:jc w:val="center"/>
              <w:rPr>
                <w:rFonts w:cs="TimesNewRoman"/>
                <w:b/>
                <w:sz w:val="20"/>
                <w:szCs w:val="20"/>
              </w:rPr>
            </w:pPr>
          </w:p>
        </w:tc>
      </w:tr>
      <w:tr w:rsidR="00BD52D3" w:rsidRPr="00BC3A88" w14:paraId="21D798B9" w14:textId="77777777" w:rsidTr="00BD52D3">
        <w:trPr>
          <w:jc w:val="center"/>
        </w:trPr>
        <w:tc>
          <w:tcPr>
            <w:tcW w:w="5211" w:type="dxa"/>
            <w:shd w:val="clear" w:color="auto" w:fill="auto"/>
          </w:tcPr>
          <w:p w14:paraId="273A3EBA" w14:textId="77777777" w:rsidR="00BD52D3" w:rsidRPr="00BC3A88" w:rsidRDefault="00BD52D3" w:rsidP="00D73855">
            <w:pPr>
              <w:autoSpaceDE w:val="0"/>
              <w:autoSpaceDN w:val="0"/>
              <w:adjustRightInd w:val="0"/>
              <w:spacing w:after="0" w:line="240" w:lineRule="auto"/>
              <w:rPr>
                <w:rFonts w:cs="TimesNewRoman"/>
                <w:b/>
                <w:sz w:val="20"/>
                <w:szCs w:val="20"/>
              </w:rPr>
            </w:pPr>
            <w:r w:rsidRPr="00BC3A88">
              <w:rPr>
                <w:sz w:val="20"/>
                <w:szCs w:val="20"/>
              </w:rPr>
              <w:t xml:space="preserve">Η δραστηριότητα του δικαιούχου είναι στον τομέα της </w:t>
            </w:r>
            <w:r w:rsidRPr="00BC3A88">
              <w:rPr>
                <w:b/>
                <w:sz w:val="20"/>
                <w:szCs w:val="20"/>
              </w:rPr>
              <w:t>έρευνας</w:t>
            </w:r>
            <w:r w:rsidRPr="00BC3A88">
              <w:rPr>
                <w:sz w:val="20"/>
                <w:szCs w:val="20"/>
              </w:rPr>
              <w:t>; Για να απαντηθεί η ερώτηση αυτή  θα πρέπει να εξεταστούν τα κάτωθι κριτήρια :</w:t>
            </w:r>
          </w:p>
          <w:p w14:paraId="00853AEB" w14:textId="77777777" w:rsidR="00BD52D3" w:rsidRPr="00BC3A88" w:rsidRDefault="00BD52D3" w:rsidP="0088465B">
            <w:pPr>
              <w:numPr>
                <w:ilvl w:val="0"/>
                <w:numId w:val="50"/>
              </w:numPr>
              <w:autoSpaceDE w:val="0"/>
              <w:autoSpaceDN w:val="0"/>
              <w:adjustRightInd w:val="0"/>
              <w:spacing w:after="0" w:line="240" w:lineRule="auto"/>
              <w:contextualSpacing/>
              <w:rPr>
                <w:rFonts w:cs="TimesNewRoman"/>
                <w:sz w:val="20"/>
                <w:szCs w:val="20"/>
              </w:rPr>
            </w:pPr>
            <w:r w:rsidRPr="00BC3A88">
              <w:rPr>
                <w:rFonts w:cs="TimesNewRoman"/>
                <w:sz w:val="20"/>
                <w:szCs w:val="20"/>
              </w:rPr>
              <w:t>εάν ο δικαιούχος επιδιώκει την εκπλήρωση δημόσιας αποστολής</w:t>
            </w:r>
          </w:p>
          <w:p w14:paraId="1231F894" w14:textId="77777777" w:rsidR="00BD52D3" w:rsidRPr="00BC3A88" w:rsidRDefault="00BD52D3" w:rsidP="0088465B">
            <w:pPr>
              <w:numPr>
                <w:ilvl w:val="0"/>
                <w:numId w:val="50"/>
              </w:numPr>
              <w:autoSpaceDE w:val="0"/>
              <w:autoSpaceDN w:val="0"/>
              <w:adjustRightInd w:val="0"/>
              <w:spacing w:after="0" w:line="240" w:lineRule="auto"/>
              <w:contextualSpacing/>
              <w:rPr>
                <w:rFonts w:cs="TimesNewRoman"/>
                <w:sz w:val="20"/>
                <w:szCs w:val="20"/>
              </w:rPr>
            </w:pPr>
            <w:r w:rsidRPr="00BC3A88">
              <w:rPr>
                <w:rFonts w:cs="TimesNewRoman"/>
                <w:sz w:val="20"/>
                <w:szCs w:val="20"/>
              </w:rPr>
              <w:t>εάν ο δικαιούχος ασκεί κύριες δραστηριότητες ερευνητικών οργανισμών και ερευνητικών υποδομών και ιδιαίτερα (α) δραστηριότητες εκπαίδευσης για την εξασφάλιση περισσότερων και πιο ειδικευμένων ανθρώπινων πόρων, (β) ανεξάρτητη Ε&amp;Α για περισσότερη γνώση και καλύτερη κατανόηση και (γ) ευρεία διάχυση των ερευνητικών αποτελεσμάτων σε μη αποκλειστική και χωρίς διακρίσεις βάση</w:t>
            </w:r>
          </w:p>
          <w:p w14:paraId="221A09E1" w14:textId="77777777" w:rsidR="00BD52D3" w:rsidRPr="00BC3A88" w:rsidRDefault="00BD52D3" w:rsidP="0088465B">
            <w:pPr>
              <w:numPr>
                <w:ilvl w:val="0"/>
                <w:numId w:val="50"/>
              </w:numPr>
              <w:autoSpaceDE w:val="0"/>
              <w:autoSpaceDN w:val="0"/>
              <w:adjustRightInd w:val="0"/>
              <w:spacing w:after="0" w:line="240" w:lineRule="auto"/>
              <w:contextualSpacing/>
              <w:rPr>
                <w:rFonts w:cs="TimesNewRoman"/>
                <w:sz w:val="20"/>
                <w:szCs w:val="20"/>
              </w:rPr>
            </w:pPr>
            <w:r w:rsidRPr="00BC3A88">
              <w:rPr>
                <w:rFonts w:cs="TimesNewRoman"/>
                <w:sz w:val="20"/>
                <w:szCs w:val="20"/>
              </w:rPr>
              <w:t>εάν ο δικαιούχος ασκεί δραστηριότητες μεταφοράς γνώσης που διενεργούνται είτε από τμήμα είτε από τον ερευνητικό οργανισμό ή την ερευνητική υποδομή (συμπεριλαμβανομένων των τμημάτων ή των θυγατρικών τους) είτε από κοινού με ή εξ ονόματος άλλων τέτοιων φορέων και όταν το σύνολο των κερδών από τις δραστηριότητες αυτές επανεπενδύεται στις κύριες δραστηριότητες του ερευνητικού οργανισμού ή της ερευνητικής υποδομής.</w:t>
            </w:r>
          </w:p>
        </w:tc>
        <w:tc>
          <w:tcPr>
            <w:tcW w:w="1046" w:type="dxa"/>
            <w:shd w:val="clear" w:color="auto" w:fill="auto"/>
          </w:tcPr>
          <w:p w14:paraId="5BF9BFFC" w14:textId="77777777" w:rsidR="00BD52D3" w:rsidRPr="00BC3A88" w:rsidRDefault="00BD52D3" w:rsidP="00D73855">
            <w:pPr>
              <w:pStyle w:val="a5"/>
              <w:jc w:val="center"/>
              <w:rPr>
                <w:rFonts w:cs="TimesNewRoman"/>
                <w:b/>
                <w:sz w:val="20"/>
                <w:szCs w:val="20"/>
                <w:lang w:val="en-US"/>
              </w:rPr>
            </w:pPr>
            <w:r w:rsidRPr="00BC3A88">
              <w:rPr>
                <w:rFonts w:cs="TimesNewRoman"/>
                <w:b/>
                <w:sz w:val="20"/>
                <w:szCs w:val="20"/>
                <w:lang w:val="en-US"/>
              </w:rPr>
              <w:t>OXI</w:t>
            </w:r>
          </w:p>
        </w:tc>
        <w:tc>
          <w:tcPr>
            <w:tcW w:w="4766" w:type="dxa"/>
            <w:shd w:val="clear" w:color="auto" w:fill="auto"/>
          </w:tcPr>
          <w:p w14:paraId="1747146F" w14:textId="77777777" w:rsidR="00BD52D3" w:rsidRPr="00BC3A88" w:rsidRDefault="00BD52D3" w:rsidP="00D73855">
            <w:pPr>
              <w:pStyle w:val="a5"/>
              <w:tabs>
                <w:tab w:val="left" w:pos="252"/>
              </w:tabs>
              <w:jc w:val="both"/>
              <w:rPr>
                <w:rFonts w:cs="DejaVu Sans"/>
                <w:sz w:val="20"/>
                <w:szCs w:val="20"/>
              </w:rPr>
            </w:pPr>
            <w:r w:rsidRPr="00BC3A88">
              <w:rPr>
                <w:rFonts w:cs="DejaVu Sans"/>
                <w:b/>
                <w:sz w:val="20"/>
                <w:szCs w:val="20"/>
              </w:rPr>
              <w:t xml:space="preserve">Επισήμανση: </w:t>
            </w:r>
            <w:r w:rsidRPr="00BC3A88">
              <w:rPr>
                <w:rFonts w:cs="DejaVu Sans"/>
                <w:sz w:val="20"/>
                <w:szCs w:val="20"/>
              </w:rPr>
              <w:t xml:space="preserve">Σε περίπτωση που ένας ερευνητικός οργανισμός ή μια ερευνητική υποδομή χρησιμοποιείται τόσο για οικονομικές, όσο και για μη οικονομικές δραστηριότητες, η δημόσια χρηματοδότηση εμπίπτει στο πεδίο εφαρμογής των κανόνων για τις κρατικές ενισχύσεις μόνο στον βαθμό που καλύπτει δαπάνες που συνδέονται με τις οικονομικές δραστηριότητες (Στην περίπτωση που ένας ερευνητικός οργανισμός ή μια ερευνητική υποδομή χρηματοδοτείται τόσο με δημόσια, όσο και με ιδιωτικά κεφάλαια, η Επιτροπή θεωρεί ότι στην περίπτωση αυτή η δημόσια χρηματοδότηση της συγκεκριμένης οντότητας για μια συγκεκριμένη λογιστική περίοδο υπερβαίνει το κόστος των μη οικονομικών δραστηριοτήτων για τη συγκεκριμένη χρονική περίοδο). </w:t>
            </w:r>
          </w:p>
          <w:p w14:paraId="1CE79515" w14:textId="77777777" w:rsidR="00BD52D3" w:rsidRPr="00BC3A88" w:rsidRDefault="00BD52D3" w:rsidP="00D73855">
            <w:pPr>
              <w:pStyle w:val="a5"/>
              <w:tabs>
                <w:tab w:val="left" w:pos="252"/>
              </w:tabs>
              <w:jc w:val="both"/>
              <w:rPr>
                <w:rFonts w:cs="DejaVu Sans"/>
                <w:sz w:val="20"/>
                <w:szCs w:val="20"/>
              </w:rPr>
            </w:pPr>
            <w:r w:rsidRPr="00BC3A88">
              <w:rPr>
                <w:rFonts w:cs="DejaVu Sans"/>
                <w:sz w:val="20"/>
                <w:szCs w:val="20"/>
              </w:rPr>
              <w:t>Εάν ο ερευνητικός οργανισμός ή η ερευνητική υποδομή χρησιμοποιείται σχεδόν αποκλειστικά για μη οικονομική δραστηριότητα, η χρηματοδότησή του/της μπορεί να μην εμπίπτει καθόλου στο πεδίο εφαρμογής των κανόνων για τις κρατικές ενισχύσεις, εφόσον η οικονομική δραστηριότητα είναι αμιγώς επικουρική, δηλαδή συνδέεται άμεσα με τη δραστηριότητα του ερευνητικού οργανισμού ή της ερευνητικής υποδομής και είναι απαραίτητη για αυτήν ή είναι συνυφασμένη με την κύρια μη οικονομική χρήση του/της, και είναι περιορισμένου πεδίου εφαρμογής. Αναλυτικότερα εφαρμόζονται τα προβλεπόμενα στο υπ’ αριθ. 49939/ΕΥΚΕ1942/ 13-5-2016 έγγραφο οδηγιών με θέμα: «ΚΡΑΤΙΚΕΣ ΕΝΙΣΧΥΣΕΙΣ ΚΑΙ ΔΗΜΟΣΙΑ ΧΡΗΜΑΤΟΔΟΤΗΣΗ ΕΡΕΥΝΗΤΙΚΩΝ ΟΡΓΑΝΙΣΜΩΝ – ΕΡΕΥΝΗΤΙΚΩΝ ΥΠΟΔΟΜΩΝ».</w:t>
            </w:r>
          </w:p>
        </w:tc>
        <w:tc>
          <w:tcPr>
            <w:tcW w:w="3827" w:type="dxa"/>
            <w:shd w:val="clear" w:color="auto" w:fill="auto"/>
          </w:tcPr>
          <w:p w14:paraId="7B4F074A" w14:textId="77777777" w:rsidR="00BD52D3" w:rsidRPr="00BC3A88" w:rsidRDefault="00BD52D3" w:rsidP="00D73855">
            <w:pPr>
              <w:pStyle w:val="a5"/>
              <w:jc w:val="center"/>
              <w:rPr>
                <w:rFonts w:cs="TimesNewRoman"/>
                <w:b/>
                <w:sz w:val="20"/>
                <w:szCs w:val="20"/>
              </w:rPr>
            </w:pPr>
          </w:p>
        </w:tc>
      </w:tr>
      <w:tr w:rsidR="00BD52D3" w:rsidRPr="00BC3A88" w14:paraId="5BD374D7" w14:textId="77777777" w:rsidTr="00BD52D3">
        <w:trPr>
          <w:jc w:val="center"/>
        </w:trPr>
        <w:tc>
          <w:tcPr>
            <w:tcW w:w="5211" w:type="dxa"/>
            <w:tcBorders>
              <w:bottom w:val="single" w:sz="4" w:space="0" w:color="auto"/>
            </w:tcBorders>
            <w:shd w:val="clear" w:color="auto" w:fill="auto"/>
          </w:tcPr>
          <w:p w14:paraId="670AA7FA" w14:textId="77777777" w:rsidR="00BD52D3" w:rsidRPr="00BC3A88" w:rsidRDefault="00BD52D3" w:rsidP="00D73855">
            <w:pPr>
              <w:autoSpaceDE w:val="0"/>
              <w:autoSpaceDN w:val="0"/>
              <w:adjustRightInd w:val="0"/>
              <w:spacing w:after="0" w:line="240" w:lineRule="auto"/>
              <w:rPr>
                <w:sz w:val="20"/>
                <w:szCs w:val="20"/>
              </w:rPr>
            </w:pPr>
            <w:r w:rsidRPr="00BC3A88">
              <w:rPr>
                <w:sz w:val="20"/>
                <w:szCs w:val="20"/>
              </w:rPr>
              <w:t xml:space="preserve">Η δραστηριότητα του δικαιούχου είναι στον τομέα του </w:t>
            </w:r>
            <w:r w:rsidRPr="00BC3A88">
              <w:rPr>
                <w:b/>
                <w:sz w:val="20"/>
                <w:szCs w:val="20"/>
              </w:rPr>
              <w:t>πολιτισμού</w:t>
            </w:r>
            <w:r w:rsidRPr="00BC3A88">
              <w:rPr>
                <w:sz w:val="20"/>
                <w:szCs w:val="20"/>
              </w:rPr>
              <w:t>; Για να απαντηθεί η ερώτηση αυτή  θα πρέπει να εξεταστούν τα κάτωθι κριτήρια:</w:t>
            </w:r>
          </w:p>
          <w:p w14:paraId="1EDB198F" w14:textId="77777777" w:rsidR="00BD52D3" w:rsidRPr="00BC3A88" w:rsidRDefault="00BD52D3" w:rsidP="0088465B">
            <w:pPr>
              <w:numPr>
                <w:ilvl w:val="0"/>
                <w:numId w:val="50"/>
              </w:numPr>
              <w:autoSpaceDE w:val="0"/>
              <w:autoSpaceDN w:val="0"/>
              <w:adjustRightInd w:val="0"/>
              <w:spacing w:after="0" w:line="240" w:lineRule="auto"/>
              <w:contextualSpacing/>
              <w:rPr>
                <w:rFonts w:cs="TimesNewRoman"/>
                <w:sz w:val="20"/>
                <w:szCs w:val="20"/>
              </w:rPr>
            </w:pPr>
            <w:r w:rsidRPr="00BC3A88">
              <w:rPr>
                <w:rFonts w:cs="TimesNewRoman"/>
                <w:sz w:val="20"/>
                <w:szCs w:val="20"/>
              </w:rPr>
              <w:t>εάν ο δικαιούχος διαθέτει τις υπηρεσίες του δωρεάν στο ευρύ κοινό</w:t>
            </w:r>
          </w:p>
          <w:p w14:paraId="56704077" w14:textId="77777777" w:rsidR="00BD52D3" w:rsidRPr="00BC3A88" w:rsidRDefault="00BD52D3" w:rsidP="0088465B">
            <w:pPr>
              <w:numPr>
                <w:ilvl w:val="0"/>
                <w:numId w:val="50"/>
              </w:numPr>
              <w:autoSpaceDE w:val="0"/>
              <w:autoSpaceDN w:val="0"/>
              <w:adjustRightInd w:val="0"/>
              <w:spacing w:after="0" w:line="240" w:lineRule="auto"/>
              <w:contextualSpacing/>
              <w:rPr>
                <w:rFonts w:cs="TimesNewRoman"/>
                <w:sz w:val="20"/>
                <w:szCs w:val="20"/>
              </w:rPr>
            </w:pPr>
            <w:r w:rsidRPr="00BC3A88">
              <w:rPr>
                <w:rFonts w:cs="TimesNewRoman"/>
                <w:sz w:val="20"/>
                <w:szCs w:val="20"/>
              </w:rPr>
              <w:t>εάν η καταβολή χρηματικής συνεισφοράς καλύπτει μέρος του πραγματικού κόστους της δραστηριότητας</w:t>
            </w:r>
          </w:p>
          <w:p w14:paraId="2B65F3F1" w14:textId="77777777" w:rsidR="00BD52D3" w:rsidRPr="00BC3A88" w:rsidRDefault="00BD52D3" w:rsidP="0088465B">
            <w:pPr>
              <w:numPr>
                <w:ilvl w:val="0"/>
                <w:numId w:val="50"/>
              </w:numPr>
              <w:autoSpaceDE w:val="0"/>
              <w:autoSpaceDN w:val="0"/>
              <w:adjustRightInd w:val="0"/>
              <w:spacing w:after="0" w:line="240" w:lineRule="auto"/>
              <w:contextualSpacing/>
              <w:rPr>
                <w:rFonts w:cs="TimesNewRoman"/>
                <w:sz w:val="20"/>
                <w:szCs w:val="20"/>
              </w:rPr>
            </w:pPr>
            <w:r w:rsidRPr="00BC3A88">
              <w:rPr>
                <w:rFonts w:cs="TimesNewRoman"/>
                <w:sz w:val="20"/>
                <w:szCs w:val="20"/>
              </w:rPr>
              <w:t>εάν οι δραστηριότητες είναι αντικειμενικά αδύνατον να αντικατασταθούν (για παράδειγμα, τήρηση δημόσιων αρχείων που περιλαμβάνουν μοναδικά έγγραφα</w:t>
            </w:r>
          </w:p>
        </w:tc>
        <w:tc>
          <w:tcPr>
            <w:tcW w:w="1046" w:type="dxa"/>
            <w:tcBorders>
              <w:bottom w:val="single" w:sz="4" w:space="0" w:color="auto"/>
            </w:tcBorders>
            <w:shd w:val="clear" w:color="auto" w:fill="auto"/>
          </w:tcPr>
          <w:p w14:paraId="014C2ECF" w14:textId="77777777" w:rsidR="00BD52D3" w:rsidRPr="00BC3A88" w:rsidRDefault="00BD52D3" w:rsidP="00D73855">
            <w:pPr>
              <w:pStyle w:val="a5"/>
              <w:jc w:val="center"/>
              <w:rPr>
                <w:rFonts w:cs="DejaVu Sans"/>
                <w:sz w:val="20"/>
                <w:szCs w:val="20"/>
                <w:lang w:val="en-US"/>
              </w:rPr>
            </w:pPr>
            <w:r w:rsidRPr="00BC3A88">
              <w:rPr>
                <w:rFonts w:cs="DejaVu Sans"/>
                <w:sz w:val="20"/>
                <w:szCs w:val="20"/>
                <w:lang w:val="en-US"/>
              </w:rPr>
              <w:t>OXI</w:t>
            </w:r>
          </w:p>
        </w:tc>
        <w:tc>
          <w:tcPr>
            <w:tcW w:w="4766" w:type="dxa"/>
            <w:tcBorders>
              <w:bottom w:val="single" w:sz="4" w:space="0" w:color="auto"/>
            </w:tcBorders>
            <w:shd w:val="clear" w:color="auto" w:fill="auto"/>
          </w:tcPr>
          <w:p w14:paraId="62AC6EE6" w14:textId="77777777" w:rsidR="00BD52D3" w:rsidRPr="00BC3A88" w:rsidRDefault="00BD52D3" w:rsidP="00D73855">
            <w:pPr>
              <w:pStyle w:val="a5"/>
              <w:jc w:val="center"/>
              <w:rPr>
                <w:rFonts w:cs="DejaVu Sans"/>
                <w:sz w:val="20"/>
                <w:szCs w:val="20"/>
              </w:rPr>
            </w:pPr>
          </w:p>
        </w:tc>
        <w:tc>
          <w:tcPr>
            <w:tcW w:w="3827" w:type="dxa"/>
            <w:tcBorders>
              <w:bottom w:val="single" w:sz="4" w:space="0" w:color="auto"/>
            </w:tcBorders>
            <w:shd w:val="clear" w:color="auto" w:fill="auto"/>
          </w:tcPr>
          <w:p w14:paraId="0C275423" w14:textId="77777777" w:rsidR="00BD52D3" w:rsidRPr="00BC3A88" w:rsidRDefault="00BD52D3" w:rsidP="00D73855">
            <w:pPr>
              <w:pStyle w:val="a5"/>
              <w:jc w:val="center"/>
              <w:rPr>
                <w:rFonts w:cs="DejaVu Sans"/>
                <w:sz w:val="20"/>
                <w:szCs w:val="20"/>
                <w:lang w:val="en-US"/>
              </w:rPr>
            </w:pPr>
          </w:p>
        </w:tc>
      </w:tr>
      <w:tr w:rsidR="00BD52D3" w:rsidRPr="00BC3A88" w14:paraId="50AA2EE8" w14:textId="77777777" w:rsidTr="00BD52D3">
        <w:trPr>
          <w:jc w:val="center"/>
        </w:trPr>
        <w:tc>
          <w:tcPr>
            <w:tcW w:w="14850" w:type="dxa"/>
            <w:gridSpan w:val="4"/>
            <w:shd w:val="clear" w:color="auto" w:fill="808080"/>
          </w:tcPr>
          <w:p w14:paraId="5A3649CD" w14:textId="77777777" w:rsidR="00BD52D3" w:rsidRPr="00BC3A88" w:rsidRDefault="00BD52D3" w:rsidP="00D73855">
            <w:pPr>
              <w:pStyle w:val="a5"/>
              <w:rPr>
                <w:b/>
                <w:caps/>
                <w:sz w:val="20"/>
                <w:szCs w:val="20"/>
              </w:rPr>
            </w:pPr>
            <w:r w:rsidRPr="00BC3A88">
              <w:rPr>
                <w:b/>
                <w:caps/>
                <w:sz w:val="20"/>
                <w:szCs w:val="20"/>
              </w:rPr>
              <w:t xml:space="preserve">ιι. εαν Ο ΔΙΚΑΙΟΥΧΟΣ ασκεί οικονομική δραστηριότητα, ελέγξτε αν πληρούνται σωρευτικά οι κάτωθι ΠΡοϋπΟΘεσεισ. </w:t>
            </w:r>
          </w:p>
          <w:p w14:paraId="6FBA1450" w14:textId="77777777" w:rsidR="00BD52D3" w:rsidRPr="00BC3A88" w:rsidRDefault="00BD52D3" w:rsidP="00D73855">
            <w:pPr>
              <w:pStyle w:val="a5"/>
              <w:rPr>
                <w:b/>
                <w:caps/>
                <w:color w:val="FF0000"/>
                <w:sz w:val="20"/>
                <w:szCs w:val="20"/>
              </w:rPr>
            </w:pPr>
            <w:r w:rsidRPr="00BC3A88">
              <w:rPr>
                <w:b/>
                <w:caps/>
                <w:sz w:val="20"/>
                <w:szCs w:val="20"/>
              </w:rPr>
              <w:t>εάν ΥΠΑΡΧΕΙ ΑΡΝΗΤΙΚΗ ΑΠΑΝΤΗΣΗ ΣΕ ΚΑΠΟΙΟ από ΤΑ ΠΑΡΑΚΑΤΩ ΠΕΝΤΕ ΤΜΗΜΑΤΑ, ΑΙΤΙΟΛΟΓΗΣΤΕ:</w:t>
            </w:r>
          </w:p>
        </w:tc>
      </w:tr>
      <w:tr w:rsidR="00BD52D3" w:rsidRPr="00BC3A88" w14:paraId="745659E5" w14:textId="77777777" w:rsidTr="00BD52D3">
        <w:trPr>
          <w:jc w:val="center"/>
        </w:trPr>
        <w:tc>
          <w:tcPr>
            <w:tcW w:w="5211" w:type="dxa"/>
            <w:shd w:val="clear" w:color="auto" w:fill="BFBFBF"/>
          </w:tcPr>
          <w:p w14:paraId="2BD65F36" w14:textId="77777777" w:rsidR="00BD52D3" w:rsidRPr="00BC3A88" w:rsidRDefault="00BD52D3" w:rsidP="00D73855">
            <w:pPr>
              <w:pStyle w:val="a5"/>
              <w:rPr>
                <w:b/>
                <w:caps/>
                <w:sz w:val="20"/>
                <w:szCs w:val="20"/>
              </w:rPr>
            </w:pPr>
            <w:r w:rsidRPr="00BC3A88">
              <w:rPr>
                <w:b/>
                <w:caps/>
                <w:sz w:val="20"/>
                <w:szCs w:val="20"/>
              </w:rPr>
              <w:t>1. ΥΦΙΣΤΑΤΑΙ ΑΜΕΣΗ η’ ΕΜΜΕΣΗ ΜΕΤΑΦΟΡΑ ΚΡΑΤΙΚΩΝ ΠΟΡΩΝ ΣΤΗΝ ΕΠΙΧΕΙΡΗΣΗ ;</w:t>
            </w:r>
          </w:p>
          <w:p w14:paraId="5A0F67CB" w14:textId="77777777" w:rsidR="00BD52D3" w:rsidRPr="00BC3A88" w:rsidRDefault="00BD52D3" w:rsidP="00D73855">
            <w:pPr>
              <w:pStyle w:val="a5"/>
              <w:rPr>
                <w:rFonts w:cs="DejaVu Sans"/>
                <w:i/>
                <w:sz w:val="20"/>
                <w:szCs w:val="20"/>
              </w:rPr>
            </w:pPr>
            <w:r w:rsidRPr="00BC3A88">
              <w:rPr>
                <w:rFonts w:cs="DejaVu Sans"/>
                <w:i/>
                <w:sz w:val="20"/>
                <w:szCs w:val="20"/>
              </w:rPr>
              <w:t xml:space="preserve">(σε περίπτωση καταφατικής απάντησης έστω και σε μία εκ των κατωτέρω </w:t>
            </w:r>
            <w:r w:rsidRPr="00BC3A88">
              <w:rPr>
                <w:rFonts w:cs="DejaVu Sans"/>
                <w:i/>
                <w:sz w:val="20"/>
                <w:szCs w:val="20"/>
                <w:lang w:val="en-US"/>
              </w:rPr>
              <w:t>a</w:t>
            </w:r>
            <w:r w:rsidRPr="00BC3A88">
              <w:rPr>
                <w:rFonts w:cs="DejaVu Sans"/>
                <w:i/>
                <w:sz w:val="20"/>
                <w:szCs w:val="20"/>
              </w:rPr>
              <w:t xml:space="preserve"> έως </w:t>
            </w:r>
            <w:r w:rsidRPr="00BC3A88">
              <w:rPr>
                <w:rFonts w:cs="DejaVu Sans"/>
                <w:i/>
                <w:sz w:val="20"/>
                <w:szCs w:val="20"/>
                <w:lang w:val="en-US"/>
              </w:rPr>
              <w:t>e</w:t>
            </w:r>
            <w:r w:rsidRPr="00BC3A88">
              <w:rPr>
                <w:rFonts w:cs="DejaVu Sans"/>
                <w:i/>
                <w:sz w:val="20"/>
                <w:szCs w:val="20"/>
              </w:rPr>
              <w:t xml:space="preserve"> ερωτήσεων, στη διπλανή στήλη τίθεται ΝΑΙ)</w:t>
            </w:r>
          </w:p>
        </w:tc>
        <w:tc>
          <w:tcPr>
            <w:tcW w:w="1046" w:type="dxa"/>
            <w:shd w:val="clear" w:color="auto" w:fill="auto"/>
          </w:tcPr>
          <w:p w14:paraId="1C0DB409" w14:textId="77777777" w:rsidR="00BD52D3" w:rsidRPr="00BC3A88" w:rsidRDefault="00BD52D3" w:rsidP="00D73855">
            <w:pPr>
              <w:spacing w:line="240" w:lineRule="auto"/>
              <w:rPr>
                <w:sz w:val="20"/>
                <w:szCs w:val="20"/>
              </w:rPr>
            </w:pPr>
          </w:p>
        </w:tc>
        <w:tc>
          <w:tcPr>
            <w:tcW w:w="4766" w:type="dxa"/>
            <w:vMerge w:val="restart"/>
            <w:shd w:val="clear" w:color="auto" w:fill="auto"/>
          </w:tcPr>
          <w:p w14:paraId="54C07637" w14:textId="77777777" w:rsidR="00BD52D3" w:rsidRPr="00BC3A88" w:rsidRDefault="00BD52D3" w:rsidP="00D73855">
            <w:pPr>
              <w:pStyle w:val="aa"/>
              <w:rPr>
                <w:rFonts w:asciiTheme="minorHAnsi" w:hAnsiTheme="minorHAnsi" w:cs="TimesNewRoman"/>
                <w:sz w:val="20"/>
                <w:lang w:val="el-GR"/>
              </w:rPr>
            </w:pPr>
            <w:r w:rsidRPr="00BC3A88">
              <w:rPr>
                <w:rFonts w:asciiTheme="minorHAnsi" w:hAnsiTheme="minorHAnsi" w:cs="TimesNewRoman"/>
                <w:sz w:val="20"/>
                <w:lang w:val="el-GR"/>
              </w:rPr>
              <w:t xml:space="preserve">Ως κρατικοί πόροι νοούνται όλα τα χρηματικά μέσα που βρίσκονται υπό δημόσιο έλεγχο και το κράτος αποφασίζει για τη διάθεσή τους, όπως π.χ. οι πόροι τοπικών ή περιφερειακών φορέων, οι πόροι των διαρθρωτικών ταμείων, όταν χρησιμοποιούνται από κοινού με εθνικούς πόρους (συγχρηματοδότηση), οι πόροι δημοσίων ή ιδιωτικών οργανισμών που έχουν οριστεί για να διαχειρίζονται την ενίσχυση, οι πόροι των δημοσίων επιχειρήσεων. </w:t>
            </w:r>
            <w:r w:rsidRPr="00BC3A88">
              <w:rPr>
                <w:rFonts w:asciiTheme="minorHAnsi" w:hAnsiTheme="minorHAnsi" w:cs="TimesNewRoman"/>
                <w:sz w:val="20"/>
                <w:u w:val="single"/>
                <w:lang w:val="el-GR"/>
              </w:rPr>
              <w:t xml:space="preserve">Στις περιπτώσεις χρηματοδότησης από Διαρθρωτικά Ταμεία, εφόσον δεν έχουμε κεντρική διαχείριση των πόρων, θεωρούμε </w:t>
            </w:r>
            <w:r w:rsidRPr="00BC3A88">
              <w:rPr>
                <w:rFonts w:asciiTheme="minorHAnsi" w:hAnsiTheme="minorHAnsi" w:cs="TimesNewRoman"/>
                <w:b/>
                <w:sz w:val="20"/>
                <w:u w:val="single"/>
              </w:rPr>
              <w:t>de</w:t>
            </w:r>
            <w:r w:rsidRPr="00BC3A88">
              <w:rPr>
                <w:rFonts w:asciiTheme="minorHAnsi" w:hAnsiTheme="minorHAnsi" w:cs="TimesNewRoman"/>
                <w:b/>
                <w:sz w:val="20"/>
                <w:u w:val="single"/>
                <w:lang w:val="el-GR"/>
              </w:rPr>
              <w:t xml:space="preserve"> </w:t>
            </w:r>
            <w:r w:rsidRPr="00BC3A88">
              <w:rPr>
                <w:rFonts w:asciiTheme="minorHAnsi" w:hAnsiTheme="minorHAnsi" w:cs="TimesNewRoman"/>
                <w:b/>
                <w:sz w:val="20"/>
                <w:u w:val="single"/>
              </w:rPr>
              <w:t>facto</w:t>
            </w:r>
            <w:r w:rsidRPr="00BC3A88">
              <w:rPr>
                <w:rFonts w:asciiTheme="minorHAnsi" w:hAnsiTheme="minorHAnsi" w:cs="TimesNewRoman"/>
                <w:sz w:val="20"/>
                <w:u w:val="single"/>
                <w:lang w:val="el-GR"/>
              </w:rPr>
              <w:t xml:space="preserve"> ότι έχουμε κρατική χρηματοδότηση</w:t>
            </w:r>
            <w:r w:rsidRPr="00BC3A88">
              <w:rPr>
                <w:rFonts w:asciiTheme="minorHAnsi" w:hAnsiTheme="minorHAnsi" w:cs="TimesNewRoman"/>
                <w:sz w:val="20"/>
                <w:lang w:val="el-GR"/>
              </w:rPr>
              <w:t xml:space="preserve">. </w:t>
            </w:r>
          </w:p>
          <w:p w14:paraId="7683F79D" w14:textId="77777777" w:rsidR="00BD52D3" w:rsidRPr="00BC3A88" w:rsidRDefault="00BD52D3" w:rsidP="00D73855">
            <w:pPr>
              <w:pStyle w:val="aa"/>
              <w:rPr>
                <w:rFonts w:asciiTheme="minorHAnsi" w:hAnsiTheme="minorHAnsi" w:cs="TimesNewRoman"/>
                <w:sz w:val="20"/>
                <w:lang w:val="el-GR"/>
              </w:rPr>
            </w:pPr>
            <w:r w:rsidRPr="00BC3A88">
              <w:rPr>
                <w:rFonts w:asciiTheme="minorHAnsi" w:hAnsiTheme="minorHAnsi" w:cs="TimesNewRoman"/>
                <w:sz w:val="20"/>
                <w:lang w:val="el-GR"/>
              </w:rPr>
              <w:t>Και η φοροαπαλλαγή συνιστά χρηματοδότηση του μέτρου με εθνικούς πόρους.</w:t>
            </w:r>
          </w:p>
          <w:p w14:paraId="3FBF47DC" w14:textId="77777777" w:rsidR="00BD52D3" w:rsidRPr="00BC3A88" w:rsidRDefault="00BD52D3" w:rsidP="00D73855">
            <w:pPr>
              <w:pStyle w:val="aa"/>
              <w:rPr>
                <w:rFonts w:asciiTheme="minorHAnsi" w:hAnsiTheme="minorHAnsi" w:cs="TimesNewRoman"/>
                <w:sz w:val="20"/>
                <w:lang w:val="el-GR"/>
              </w:rPr>
            </w:pPr>
            <w:r w:rsidRPr="00BC3A88">
              <w:rPr>
                <w:rFonts w:asciiTheme="minorHAnsi" w:hAnsiTheme="minorHAnsi" w:cs="TimesNewRoman"/>
                <w:sz w:val="20"/>
                <w:lang w:val="el-GR"/>
              </w:rPr>
              <w:t xml:space="preserve">Η χρησιμοποίηση των κρατικών πόρων είναι καταλογιστέα στο Κράτος είτε όταν γίνεται απευθείας από το Κράτος, είτε όταν η δυνατότητα επιρροής του Κράτους είναι τόσο ισχυρή, ώστε ο φορέας που χορηγεί την ενίσχυση να μην διαθέτει αυτονομία βούλησης. Ενδεικτικά κριτήρια: </w:t>
            </w:r>
          </w:p>
          <w:p w14:paraId="28348649" w14:textId="77777777" w:rsidR="00BD52D3" w:rsidRPr="00BC3A88" w:rsidRDefault="00BD52D3" w:rsidP="00D73855">
            <w:pPr>
              <w:pStyle w:val="aa"/>
              <w:rPr>
                <w:rFonts w:asciiTheme="minorHAnsi" w:hAnsiTheme="minorHAnsi" w:cs="TimesNewRoman"/>
                <w:sz w:val="20"/>
                <w:lang w:val="el-GR"/>
              </w:rPr>
            </w:pPr>
            <w:r w:rsidRPr="00BC3A88">
              <w:rPr>
                <w:rFonts w:asciiTheme="minorHAnsi" w:hAnsiTheme="minorHAnsi" w:cs="TimesNewRoman"/>
                <w:sz w:val="20"/>
                <w:lang w:val="el-GR"/>
              </w:rPr>
              <w:t>•</w:t>
            </w:r>
            <w:r w:rsidRPr="00BC3A88">
              <w:rPr>
                <w:rFonts w:asciiTheme="minorHAnsi" w:hAnsiTheme="minorHAnsi" w:cs="TimesNewRoman"/>
                <w:sz w:val="20"/>
                <w:lang w:val="el-GR"/>
              </w:rPr>
              <w:tab/>
              <w:t>η ένταξη του φορέα στις δομές της δημόσιας διοίκησης</w:t>
            </w:r>
          </w:p>
          <w:p w14:paraId="02105D50" w14:textId="77777777" w:rsidR="00BD52D3" w:rsidRPr="00BC3A88" w:rsidRDefault="00BD52D3" w:rsidP="00D73855">
            <w:pPr>
              <w:pStyle w:val="aa"/>
              <w:rPr>
                <w:rFonts w:asciiTheme="minorHAnsi" w:hAnsiTheme="minorHAnsi" w:cs="TimesNewRoman"/>
                <w:sz w:val="20"/>
                <w:lang w:val="el-GR"/>
              </w:rPr>
            </w:pPr>
            <w:r w:rsidRPr="00BC3A88">
              <w:rPr>
                <w:rFonts w:asciiTheme="minorHAnsi" w:hAnsiTheme="minorHAnsi" w:cs="TimesNewRoman"/>
                <w:sz w:val="20"/>
                <w:lang w:val="el-GR"/>
              </w:rPr>
              <w:t>•</w:t>
            </w:r>
            <w:r w:rsidRPr="00BC3A88">
              <w:rPr>
                <w:rFonts w:asciiTheme="minorHAnsi" w:hAnsiTheme="minorHAnsi" w:cs="TimesNewRoman"/>
                <w:sz w:val="20"/>
                <w:lang w:val="el-GR"/>
              </w:rPr>
              <w:tab/>
              <w:t>η φύση των δραστηριοτήτων του</w:t>
            </w:r>
          </w:p>
          <w:p w14:paraId="48D881C8" w14:textId="77777777" w:rsidR="00BD52D3" w:rsidRPr="00BC3A88" w:rsidRDefault="00BD52D3" w:rsidP="00D73855">
            <w:pPr>
              <w:pStyle w:val="aa"/>
              <w:rPr>
                <w:rFonts w:asciiTheme="minorHAnsi" w:hAnsiTheme="minorHAnsi" w:cs="TimesNewRoman"/>
                <w:sz w:val="20"/>
                <w:lang w:val="el-GR"/>
              </w:rPr>
            </w:pPr>
            <w:r w:rsidRPr="00BC3A88">
              <w:rPr>
                <w:rFonts w:asciiTheme="minorHAnsi" w:hAnsiTheme="minorHAnsi" w:cs="TimesNewRoman"/>
                <w:sz w:val="20"/>
                <w:lang w:val="el-GR"/>
              </w:rPr>
              <w:t>•</w:t>
            </w:r>
            <w:r w:rsidRPr="00BC3A88">
              <w:rPr>
                <w:rFonts w:asciiTheme="minorHAnsi" w:hAnsiTheme="minorHAnsi" w:cs="TimesNewRoman"/>
                <w:sz w:val="20"/>
                <w:lang w:val="el-GR"/>
              </w:rPr>
              <w:tab/>
              <w:t>το νομικό καθεστώς του</w:t>
            </w:r>
          </w:p>
          <w:p w14:paraId="34F7A695" w14:textId="77777777" w:rsidR="00BD52D3" w:rsidRPr="00BC3A88" w:rsidRDefault="00BD52D3" w:rsidP="00D73855">
            <w:pPr>
              <w:pStyle w:val="aa"/>
              <w:rPr>
                <w:rFonts w:asciiTheme="minorHAnsi" w:hAnsiTheme="minorHAnsi"/>
                <w:sz w:val="20"/>
                <w:lang w:val="el-GR"/>
              </w:rPr>
            </w:pPr>
            <w:r w:rsidRPr="00BC3A88">
              <w:rPr>
                <w:rFonts w:asciiTheme="minorHAnsi" w:hAnsiTheme="minorHAnsi" w:cs="TimesNewRoman"/>
                <w:sz w:val="20"/>
                <w:lang w:val="el-GR"/>
              </w:rPr>
              <w:t>•</w:t>
            </w:r>
            <w:r w:rsidRPr="00BC3A88">
              <w:rPr>
                <w:rFonts w:asciiTheme="minorHAnsi" w:hAnsiTheme="minorHAnsi" w:cs="TimesNewRoman"/>
                <w:sz w:val="20"/>
                <w:lang w:val="el-GR"/>
              </w:rPr>
              <w:tab/>
              <w:t>ο βαθμός εποπτείας της διοίκησης</w:t>
            </w:r>
          </w:p>
        </w:tc>
        <w:tc>
          <w:tcPr>
            <w:tcW w:w="3827" w:type="dxa"/>
            <w:shd w:val="clear" w:color="auto" w:fill="auto"/>
          </w:tcPr>
          <w:p w14:paraId="1BBE7334" w14:textId="77777777" w:rsidR="00BD52D3" w:rsidRPr="00BC3A88" w:rsidRDefault="00BD52D3" w:rsidP="00D73855">
            <w:pPr>
              <w:spacing w:line="240" w:lineRule="auto"/>
              <w:rPr>
                <w:sz w:val="20"/>
                <w:szCs w:val="20"/>
              </w:rPr>
            </w:pPr>
          </w:p>
        </w:tc>
      </w:tr>
      <w:tr w:rsidR="00BD52D3" w:rsidRPr="00BC3A88" w14:paraId="6D889122" w14:textId="77777777" w:rsidTr="00BD52D3">
        <w:trPr>
          <w:jc w:val="center"/>
        </w:trPr>
        <w:tc>
          <w:tcPr>
            <w:tcW w:w="5211" w:type="dxa"/>
            <w:shd w:val="clear" w:color="auto" w:fill="auto"/>
          </w:tcPr>
          <w:p w14:paraId="2FC39563" w14:textId="77777777" w:rsidR="00BD52D3" w:rsidRPr="00BC3A88" w:rsidRDefault="00BD52D3" w:rsidP="0088465B">
            <w:pPr>
              <w:numPr>
                <w:ilvl w:val="0"/>
                <w:numId w:val="52"/>
              </w:numPr>
              <w:autoSpaceDE w:val="0"/>
              <w:autoSpaceDN w:val="0"/>
              <w:adjustRightInd w:val="0"/>
              <w:spacing w:after="0" w:line="240" w:lineRule="auto"/>
              <w:contextualSpacing/>
              <w:rPr>
                <w:rFonts w:cs="TimesNewRoman"/>
                <w:sz w:val="20"/>
                <w:szCs w:val="20"/>
              </w:rPr>
            </w:pPr>
            <w:r w:rsidRPr="00BC3A88">
              <w:rPr>
                <w:rFonts w:cs="TimesNewRoman"/>
                <w:sz w:val="20"/>
                <w:szCs w:val="20"/>
              </w:rPr>
              <w:t>Πρόκειται για επιχορήγηση, δάνειο, εγγύηση, άμεση επένδυση στο κεφάλαιο επιχείρησης ή όφελος σε είδος που χορηγείται από το Δημόσιο ;</w:t>
            </w:r>
          </w:p>
        </w:tc>
        <w:tc>
          <w:tcPr>
            <w:tcW w:w="1046" w:type="dxa"/>
            <w:shd w:val="clear" w:color="auto" w:fill="auto"/>
          </w:tcPr>
          <w:p w14:paraId="7D46BFB8" w14:textId="77777777" w:rsidR="00BD52D3" w:rsidRPr="00BC3A88" w:rsidRDefault="00BD52D3" w:rsidP="00D73855">
            <w:pPr>
              <w:pStyle w:val="a5"/>
              <w:jc w:val="center"/>
              <w:rPr>
                <w:rFonts w:cs="TimesNewRoman"/>
                <w:b/>
                <w:sz w:val="20"/>
                <w:szCs w:val="20"/>
              </w:rPr>
            </w:pPr>
          </w:p>
        </w:tc>
        <w:tc>
          <w:tcPr>
            <w:tcW w:w="4766" w:type="dxa"/>
            <w:vMerge/>
            <w:shd w:val="clear" w:color="auto" w:fill="auto"/>
          </w:tcPr>
          <w:p w14:paraId="1E35DDFF" w14:textId="77777777" w:rsidR="00BD52D3" w:rsidRPr="00BC3A88" w:rsidRDefault="00BD52D3" w:rsidP="00D73855">
            <w:pPr>
              <w:spacing w:line="240" w:lineRule="auto"/>
              <w:jc w:val="both"/>
              <w:rPr>
                <w:sz w:val="20"/>
                <w:szCs w:val="20"/>
              </w:rPr>
            </w:pPr>
          </w:p>
        </w:tc>
        <w:tc>
          <w:tcPr>
            <w:tcW w:w="3827" w:type="dxa"/>
            <w:shd w:val="clear" w:color="auto" w:fill="auto"/>
          </w:tcPr>
          <w:p w14:paraId="139245B3" w14:textId="77777777" w:rsidR="00BD52D3" w:rsidRPr="00BC3A88" w:rsidRDefault="00BD52D3" w:rsidP="00D73855">
            <w:pPr>
              <w:pStyle w:val="a5"/>
              <w:jc w:val="center"/>
              <w:rPr>
                <w:rFonts w:cs="TimesNewRoman"/>
                <w:b/>
                <w:sz w:val="20"/>
                <w:szCs w:val="20"/>
              </w:rPr>
            </w:pPr>
          </w:p>
        </w:tc>
      </w:tr>
      <w:tr w:rsidR="00BD52D3" w:rsidRPr="00BC3A88" w14:paraId="48190C97" w14:textId="77777777" w:rsidTr="00BD52D3">
        <w:trPr>
          <w:jc w:val="center"/>
        </w:trPr>
        <w:tc>
          <w:tcPr>
            <w:tcW w:w="5211" w:type="dxa"/>
            <w:shd w:val="clear" w:color="auto" w:fill="auto"/>
          </w:tcPr>
          <w:p w14:paraId="2B34AC88" w14:textId="77777777" w:rsidR="00BD52D3" w:rsidRPr="00BC3A88" w:rsidRDefault="00BD52D3" w:rsidP="0088465B">
            <w:pPr>
              <w:numPr>
                <w:ilvl w:val="0"/>
                <w:numId w:val="52"/>
              </w:numPr>
              <w:autoSpaceDE w:val="0"/>
              <w:autoSpaceDN w:val="0"/>
              <w:adjustRightInd w:val="0"/>
              <w:spacing w:after="0" w:line="240" w:lineRule="auto"/>
              <w:contextualSpacing/>
              <w:rPr>
                <w:rFonts w:cs="TimesNewRoman"/>
                <w:sz w:val="20"/>
                <w:szCs w:val="20"/>
              </w:rPr>
            </w:pPr>
            <w:r w:rsidRPr="00BC3A88">
              <w:rPr>
                <w:rFonts w:cs="TimesNewRoman"/>
                <w:sz w:val="20"/>
                <w:szCs w:val="20"/>
              </w:rPr>
              <w:t>Το μέτρο αφορά παραίτηση από είσπραξη κρατικών πόρων οποιουδήποτε είδους ?</w:t>
            </w:r>
          </w:p>
        </w:tc>
        <w:tc>
          <w:tcPr>
            <w:tcW w:w="1046" w:type="dxa"/>
            <w:shd w:val="clear" w:color="auto" w:fill="auto"/>
          </w:tcPr>
          <w:p w14:paraId="1ECB9588" w14:textId="77777777" w:rsidR="00BD52D3" w:rsidRPr="00BC3A88" w:rsidRDefault="00BD52D3" w:rsidP="00D73855">
            <w:pPr>
              <w:pStyle w:val="a5"/>
              <w:jc w:val="center"/>
              <w:rPr>
                <w:rFonts w:cs="TimesNewRoman"/>
                <w:b/>
                <w:sz w:val="20"/>
                <w:szCs w:val="20"/>
              </w:rPr>
            </w:pPr>
          </w:p>
        </w:tc>
        <w:tc>
          <w:tcPr>
            <w:tcW w:w="4766" w:type="dxa"/>
            <w:vMerge/>
            <w:shd w:val="clear" w:color="auto" w:fill="auto"/>
          </w:tcPr>
          <w:p w14:paraId="033437C2" w14:textId="77777777" w:rsidR="00BD52D3" w:rsidRPr="00BC3A88" w:rsidRDefault="00BD52D3" w:rsidP="00D73855">
            <w:pPr>
              <w:pStyle w:val="a5"/>
              <w:jc w:val="both"/>
              <w:rPr>
                <w:rFonts w:cs="DejaVu Sans"/>
                <w:b/>
                <w:sz w:val="20"/>
                <w:szCs w:val="20"/>
              </w:rPr>
            </w:pPr>
          </w:p>
        </w:tc>
        <w:tc>
          <w:tcPr>
            <w:tcW w:w="3827" w:type="dxa"/>
            <w:shd w:val="clear" w:color="auto" w:fill="auto"/>
          </w:tcPr>
          <w:p w14:paraId="054BCD8B" w14:textId="77777777" w:rsidR="00BD52D3" w:rsidRPr="00BC3A88" w:rsidRDefault="00BD52D3" w:rsidP="00D73855">
            <w:pPr>
              <w:pStyle w:val="a5"/>
              <w:jc w:val="center"/>
              <w:rPr>
                <w:rFonts w:cs="TimesNewRoman"/>
                <w:b/>
                <w:sz w:val="20"/>
                <w:szCs w:val="20"/>
              </w:rPr>
            </w:pPr>
          </w:p>
        </w:tc>
      </w:tr>
      <w:tr w:rsidR="00BD52D3" w:rsidRPr="00BC3A88" w14:paraId="5232C762" w14:textId="77777777" w:rsidTr="00BD52D3">
        <w:trPr>
          <w:jc w:val="center"/>
        </w:trPr>
        <w:tc>
          <w:tcPr>
            <w:tcW w:w="5211" w:type="dxa"/>
            <w:shd w:val="clear" w:color="auto" w:fill="auto"/>
          </w:tcPr>
          <w:p w14:paraId="0404C515" w14:textId="77777777" w:rsidR="00BD52D3" w:rsidRPr="00BC3A88" w:rsidRDefault="00BD52D3" w:rsidP="0088465B">
            <w:pPr>
              <w:numPr>
                <w:ilvl w:val="0"/>
                <w:numId w:val="52"/>
              </w:numPr>
              <w:autoSpaceDE w:val="0"/>
              <w:autoSpaceDN w:val="0"/>
              <w:adjustRightInd w:val="0"/>
              <w:spacing w:after="0" w:line="240" w:lineRule="auto"/>
              <w:contextualSpacing/>
              <w:rPr>
                <w:rFonts w:cs="TimesNewRoman"/>
                <w:sz w:val="20"/>
                <w:szCs w:val="20"/>
              </w:rPr>
            </w:pPr>
            <w:r w:rsidRPr="00BC3A88">
              <w:rPr>
                <w:rFonts w:cs="TimesNewRoman"/>
                <w:sz w:val="20"/>
                <w:szCs w:val="20"/>
              </w:rPr>
              <w:t>Σε περίπτωση που εμπλέκεται κάποιος ενδιάμεσος/ ιδιωτικός φορέας, η απόφαση για την μεταφορά κρατικών πόρων μπορεί να καταλογιστεί στο κράτος ;</w:t>
            </w:r>
          </w:p>
        </w:tc>
        <w:tc>
          <w:tcPr>
            <w:tcW w:w="1046" w:type="dxa"/>
            <w:shd w:val="clear" w:color="auto" w:fill="auto"/>
          </w:tcPr>
          <w:p w14:paraId="46095EB7" w14:textId="77777777" w:rsidR="00BD52D3" w:rsidRPr="00BC3A88" w:rsidRDefault="00BD52D3" w:rsidP="00D73855">
            <w:pPr>
              <w:pStyle w:val="a5"/>
              <w:jc w:val="center"/>
              <w:rPr>
                <w:rFonts w:cs="TimesNewRoman"/>
                <w:b/>
                <w:sz w:val="20"/>
                <w:szCs w:val="20"/>
              </w:rPr>
            </w:pPr>
          </w:p>
        </w:tc>
        <w:tc>
          <w:tcPr>
            <w:tcW w:w="4766" w:type="dxa"/>
            <w:vMerge/>
            <w:shd w:val="clear" w:color="auto" w:fill="auto"/>
          </w:tcPr>
          <w:p w14:paraId="70837323" w14:textId="77777777" w:rsidR="00BD52D3" w:rsidRPr="00BC3A88" w:rsidRDefault="00BD52D3" w:rsidP="00D73855">
            <w:pPr>
              <w:pStyle w:val="a5"/>
              <w:jc w:val="both"/>
              <w:rPr>
                <w:rFonts w:cs="DejaVu Sans"/>
                <w:b/>
                <w:sz w:val="20"/>
                <w:szCs w:val="20"/>
              </w:rPr>
            </w:pPr>
          </w:p>
        </w:tc>
        <w:tc>
          <w:tcPr>
            <w:tcW w:w="3827" w:type="dxa"/>
            <w:shd w:val="clear" w:color="auto" w:fill="auto"/>
          </w:tcPr>
          <w:p w14:paraId="7DE4EBB0" w14:textId="77777777" w:rsidR="00BD52D3" w:rsidRPr="00BC3A88" w:rsidRDefault="00BD52D3" w:rsidP="00D73855">
            <w:pPr>
              <w:pStyle w:val="a5"/>
              <w:jc w:val="center"/>
              <w:rPr>
                <w:rFonts w:cs="TimesNewRoman"/>
                <w:b/>
                <w:sz w:val="20"/>
                <w:szCs w:val="20"/>
              </w:rPr>
            </w:pPr>
          </w:p>
        </w:tc>
      </w:tr>
      <w:tr w:rsidR="00BD52D3" w:rsidRPr="00BC3A88" w14:paraId="6D782C8E" w14:textId="77777777" w:rsidTr="00BD52D3">
        <w:trPr>
          <w:jc w:val="center"/>
        </w:trPr>
        <w:tc>
          <w:tcPr>
            <w:tcW w:w="5211" w:type="dxa"/>
            <w:shd w:val="clear" w:color="auto" w:fill="auto"/>
          </w:tcPr>
          <w:p w14:paraId="0117CB9A" w14:textId="77777777" w:rsidR="00BD52D3" w:rsidRPr="00BC3A88" w:rsidRDefault="00BD52D3" w:rsidP="0088465B">
            <w:pPr>
              <w:numPr>
                <w:ilvl w:val="0"/>
                <w:numId w:val="52"/>
              </w:numPr>
              <w:autoSpaceDE w:val="0"/>
              <w:autoSpaceDN w:val="0"/>
              <w:adjustRightInd w:val="0"/>
              <w:spacing w:after="0" w:line="240" w:lineRule="auto"/>
              <w:contextualSpacing/>
              <w:rPr>
                <w:rFonts w:cs="TimesNewRoman"/>
                <w:sz w:val="20"/>
                <w:szCs w:val="20"/>
              </w:rPr>
            </w:pPr>
            <w:r w:rsidRPr="00BC3A88">
              <w:rPr>
                <w:rFonts w:cs="TimesNewRoman"/>
                <w:sz w:val="20"/>
                <w:szCs w:val="20"/>
              </w:rPr>
              <w:t>Υφίσταται επιρροή από την μεριά του κράτους στη μεταφορά κρατικών πόρων ;</w:t>
            </w:r>
          </w:p>
        </w:tc>
        <w:tc>
          <w:tcPr>
            <w:tcW w:w="1046" w:type="dxa"/>
            <w:shd w:val="clear" w:color="auto" w:fill="auto"/>
          </w:tcPr>
          <w:p w14:paraId="08EA93FD" w14:textId="77777777" w:rsidR="00BD52D3" w:rsidRPr="00BC3A88" w:rsidRDefault="00BD52D3" w:rsidP="00D73855">
            <w:pPr>
              <w:pStyle w:val="a5"/>
              <w:jc w:val="center"/>
              <w:rPr>
                <w:rFonts w:cs="TimesNewRoman"/>
                <w:b/>
                <w:sz w:val="20"/>
                <w:szCs w:val="20"/>
              </w:rPr>
            </w:pPr>
          </w:p>
        </w:tc>
        <w:tc>
          <w:tcPr>
            <w:tcW w:w="4766" w:type="dxa"/>
            <w:vMerge/>
            <w:shd w:val="clear" w:color="auto" w:fill="auto"/>
          </w:tcPr>
          <w:p w14:paraId="2A3BF780" w14:textId="77777777" w:rsidR="00BD52D3" w:rsidRPr="00BC3A88" w:rsidRDefault="00BD52D3" w:rsidP="00D73855">
            <w:pPr>
              <w:pStyle w:val="a5"/>
              <w:jc w:val="both"/>
              <w:rPr>
                <w:rFonts w:cs="DejaVu Sans"/>
                <w:b/>
                <w:sz w:val="20"/>
                <w:szCs w:val="20"/>
              </w:rPr>
            </w:pPr>
          </w:p>
        </w:tc>
        <w:tc>
          <w:tcPr>
            <w:tcW w:w="3827" w:type="dxa"/>
            <w:shd w:val="clear" w:color="auto" w:fill="auto"/>
          </w:tcPr>
          <w:p w14:paraId="5992BD62" w14:textId="77777777" w:rsidR="00BD52D3" w:rsidRPr="00BC3A88" w:rsidRDefault="00BD52D3" w:rsidP="00D73855">
            <w:pPr>
              <w:pStyle w:val="a5"/>
              <w:jc w:val="center"/>
              <w:rPr>
                <w:rFonts w:cs="TimesNewRoman"/>
                <w:b/>
                <w:sz w:val="20"/>
                <w:szCs w:val="20"/>
              </w:rPr>
            </w:pPr>
          </w:p>
        </w:tc>
      </w:tr>
      <w:tr w:rsidR="00BD52D3" w:rsidRPr="00BC3A88" w14:paraId="4B092B8D" w14:textId="77777777" w:rsidTr="00BD52D3">
        <w:trPr>
          <w:jc w:val="center"/>
        </w:trPr>
        <w:tc>
          <w:tcPr>
            <w:tcW w:w="5211" w:type="dxa"/>
            <w:tcBorders>
              <w:bottom w:val="single" w:sz="4" w:space="0" w:color="auto"/>
            </w:tcBorders>
            <w:shd w:val="clear" w:color="auto" w:fill="auto"/>
          </w:tcPr>
          <w:p w14:paraId="365244EA" w14:textId="77777777" w:rsidR="00BD52D3" w:rsidRPr="00BC3A88" w:rsidRDefault="00BD52D3" w:rsidP="0088465B">
            <w:pPr>
              <w:numPr>
                <w:ilvl w:val="0"/>
                <w:numId w:val="52"/>
              </w:numPr>
              <w:autoSpaceDE w:val="0"/>
              <w:autoSpaceDN w:val="0"/>
              <w:adjustRightInd w:val="0"/>
              <w:spacing w:after="0" w:line="240" w:lineRule="auto"/>
              <w:contextualSpacing/>
              <w:rPr>
                <w:rFonts w:cs="TimesNewRoman"/>
                <w:sz w:val="20"/>
                <w:szCs w:val="20"/>
              </w:rPr>
            </w:pPr>
            <w:r w:rsidRPr="00BC3A88">
              <w:rPr>
                <w:rFonts w:cs="TimesNewRoman"/>
                <w:sz w:val="20"/>
                <w:szCs w:val="20"/>
              </w:rPr>
              <w:t>Συμμετέχει το κράτος στην ανακατανομή πόρων μεταξύ ιδιωτικών φορέων ;</w:t>
            </w:r>
          </w:p>
        </w:tc>
        <w:tc>
          <w:tcPr>
            <w:tcW w:w="1046" w:type="dxa"/>
            <w:shd w:val="clear" w:color="auto" w:fill="auto"/>
          </w:tcPr>
          <w:p w14:paraId="0D2A8C45" w14:textId="77777777" w:rsidR="00BD52D3" w:rsidRPr="00BC3A88" w:rsidRDefault="00BD52D3" w:rsidP="00D73855">
            <w:pPr>
              <w:pStyle w:val="a5"/>
              <w:jc w:val="center"/>
              <w:rPr>
                <w:rFonts w:cs="TimesNewRoman"/>
                <w:b/>
                <w:sz w:val="20"/>
                <w:szCs w:val="20"/>
              </w:rPr>
            </w:pPr>
          </w:p>
        </w:tc>
        <w:tc>
          <w:tcPr>
            <w:tcW w:w="4766" w:type="dxa"/>
            <w:vMerge/>
            <w:shd w:val="clear" w:color="auto" w:fill="auto"/>
          </w:tcPr>
          <w:p w14:paraId="3453DC94" w14:textId="77777777" w:rsidR="00BD52D3" w:rsidRPr="00BC3A88" w:rsidRDefault="00BD52D3" w:rsidP="00D73855">
            <w:pPr>
              <w:pStyle w:val="a5"/>
              <w:jc w:val="both"/>
              <w:rPr>
                <w:rFonts w:cs="DejaVu Sans"/>
                <w:b/>
                <w:sz w:val="20"/>
                <w:szCs w:val="20"/>
              </w:rPr>
            </w:pPr>
          </w:p>
        </w:tc>
        <w:tc>
          <w:tcPr>
            <w:tcW w:w="3827" w:type="dxa"/>
            <w:shd w:val="clear" w:color="auto" w:fill="auto"/>
          </w:tcPr>
          <w:p w14:paraId="1041E55F" w14:textId="77777777" w:rsidR="00BD52D3" w:rsidRPr="00BC3A88" w:rsidRDefault="00BD52D3" w:rsidP="00D73855">
            <w:pPr>
              <w:pStyle w:val="a5"/>
              <w:jc w:val="center"/>
              <w:rPr>
                <w:rFonts w:cs="TimesNewRoman"/>
                <w:b/>
                <w:sz w:val="20"/>
                <w:szCs w:val="20"/>
              </w:rPr>
            </w:pPr>
          </w:p>
        </w:tc>
      </w:tr>
      <w:tr w:rsidR="00BD52D3" w:rsidRPr="00BC3A88" w14:paraId="432A6F26" w14:textId="77777777" w:rsidTr="00BD52D3">
        <w:trPr>
          <w:jc w:val="center"/>
        </w:trPr>
        <w:tc>
          <w:tcPr>
            <w:tcW w:w="5211" w:type="dxa"/>
            <w:shd w:val="clear" w:color="auto" w:fill="BFBFBF"/>
          </w:tcPr>
          <w:p w14:paraId="39D8A959" w14:textId="77777777" w:rsidR="00BD52D3" w:rsidRPr="00BC3A88" w:rsidRDefault="00BD52D3" w:rsidP="0088465B">
            <w:pPr>
              <w:pStyle w:val="a4"/>
              <w:numPr>
                <w:ilvl w:val="0"/>
                <w:numId w:val="56"/>
              </w:numPr>
              <w:spacing w:after="0" w:line="240" w:lineRule="auto"/>
              <w:rPr>
                <w:rFonts w:cs="Times New Roman"/>
                <w:b/>
                <w:smallCaps/>
                <w:sz w:val="20"/>
                <w:szCs w:val="20"/>
              </w:rPr>
            </w:pPr>
            <w:r w:rsidRPr="00BC3A88">
              <w:rPr>
                <w:rFonts w:cs="Times New Roman"/>
                <w:b/>
                <w:smallCaps/>
                <w:sz w:val="20"/>
                <w:szCs w:val="20"/>
              </w:rPr>
              <w:t>ΤΟ ΜΕΤΡΟ ΣΥΝΙΣΤΑ ΟΙΚΟΝΟΜΙΚΟ ΠΛΕΟΝΕΚΤΗΜΑ;</w:t>
            </w:r>
          </w:p>
          <w:p w14:paraId="47E58F1A" w14:textId="77777777" w:rsidR="00BD52D3" w:rsidRPr="00BC3A88" w:rsidRDefault="00BD52D3" w:rsidP="00D73855">
            <w:pPr>
              <w:pStyle w:val="a5"/>
              <w:rPr>
                <w:rFonts w:cs="TimesNewRoman"/>
                <w:b/>
                <w:caps/>
                <w:sz w:val="20"/>
                <w:szCs w:val="20"/>
              </w:rPr>
            </w:pPr>
            <w:r w:rsidRPr="00BC3A88">
              <w:rPr>
                <w:i/>
                <w:caps/>
                <w:sz w:val="20"/>
                <w:szCs w:val="20"/>
              </w:rPr>
              <w:t xml:space="preserve"> </w:t>
            </w:r>
            <w:r w:rsidRPr="00BC3A88">
              <w:rPr>
                <w:rFonts w:cs="TimesNewRoman"/>
                <w:sz w:val="20"/>
                <w:szCs w:val="20"/>
              </w:rPr>
              <w:t>(</w:t>
            </w:r>
            <w:r w:rsidRPr="00BC3A88">
              <w:rPr>
                <w:i/>
                <w:sz w:val="20"/>
                <w:szCs w:val="20"/>
              </w:rPr>
              <w:t>δηλ. κάποιο οικονομικό όφελος που η επιχείρηση δεν θα αποκτούσε</w:t>
            </w:r>
            <w:r w:rsidRPr="00BC3A88">
              <w:rPr>
                <w:rFonts w:cs="TimesNewRoman"/>
                <w:sz w:val="20"/>
                <w:szCs w:val="20"/>
              </w:rPr>
              <w:t xml:space="preserve"> υπό  συνήθεις συνθήκες της αγοράς )</w:t>
            </w:r>
          </w:p>
        </w:tc>
        <w:tc>
          <w:tcPr>
            <w:tcW w:w="1046" w:type="dxa"/>
            <w:shd w:val="clear" w:color="auto" w:fill="auto"/>
          </w:tcPr>
          <w:p w14:paraId="4CAFB522" w14:textId="77777777" w:rsidR="00BD52D3" w:rsidRPr="00BC3A88" w:rsidRDefault="00BD52D3" w:rsidP="00D73855">
            <w:pPr>
              <w:pStyle w:val="a5"/>
              <w:jc w:val="center"/>
              <w:rPr>
                <w:rFonts w:cs="TimesNewRoman"/>
                <w:b/>
                <w:sz w:val="20"/>
                <w:szCs w:val="20"/>
              </w:rPr>
            </w:pPr>
          </w:p>
        </w:tc>
        <w:tc>
          <w:tcPr>
            <w:tcW w:w="4766" w:type="dxa"/>
            <w:vMerge w:val="restart"/>
            <w:shd w:val="clear" w:color="auto" w:fill="auto"/>
          </w:tcPr>
          <w:p w14:paraId="0BC4A748" w14:textId="77777777" w:rsidR="00BD52D3" w:rsidRPr="00BC3A88" w:rsidRDefault="00BD52D3" w:rsidP="00D73855">
            <w:pPr>
              <w:pStyle w:val="a5"/>
              <w:jc w:val="both"/>
              <w:rPr>
                <w:rFonts w:cs="TimesNewRoman"/>
                <w:sz w:val="20"/>
                <w:szCs w:val="20"/>
              </w:rPr>
            </w:pPr>
            <w:r w:rsidRPr="00BC3A88">
              <w:rPr>
                <w:rFonts w:cs="TimesNewRoman"/>
                <w:sz w:val="20"/>
                <w:szCs w:val="20"/>
              </w:rPr>
              <w:t xml:space="preserve">Είναι το όφελος του δικαιούχου της ενίσχυσης, που δεν θα το ελάμβανε υπό κανονικές συνθήκες αγοράς, του προσφέρεται είτε δωρεάν είτε με τιμή κατώτερη της αγοραίας και συνεπάγεται την ελάφρυνση του κόστους του δικαιούχου. Μπορεί να λάβει διάφορες μορφές και δεν περιορίζεται στις επιχορηγήσεις ή στις επιδοτήσεις (π.χ. φορολογικές απαλλαγές και ελαφρύνσεις, απαλλαγές οι εκπτώσεις από ασφαλιστικές εισφορές, εγγυήσεις δανείων με ευνοϊκούς όρους, κρατικές συμμετοχές στο κεφάλαιο επιχειρήσεων, ιδιωτικοποιήσεις με ιδιαίτερα ευνοϊκούς όρους, διαγραφή ή ταχεία απόσβεση χρεών, πώληση ή εκμίσθωση δημόσιας έκτασης σε τιμές κατώτερες της αγοράς, παροχή από το κράτος ειδών ή υπηρεσιών σε τιμές κατώτερες της αγοράς κ.λπ.) </w:t>
            </w:r>
          </w:p>
          <w:p w14:paraId="1252250A" w14:textId="77777777" w:rsidR="00BD52D3" w:rsidRPr="00BC3A88" w:rsidRDefault="00BD52D3" w:rsidP="00D73855">
            <w:pPr>
              <w:pStyle w:val="a5"/>
              <w:jc w:val="both"/>
              <w:rPr>
                <w:rFonts w:cs="TimesNewRoman"/>
                <w:sz w:val="20"/>
                <w:szCs w:val="20"/>
              </w:rPr>
            </w:pPr>
          </w:p>
          <w:p w14:paraId="7463A6BA" w14:textId="77777777" w:rsidR="00BD52D3" w:rsidRPr="00BC3A88" w:rsidRDefault="00BD52D3" w:rsidP="00D73855">
            <w:pPr>
              <w:pStyle w:val="a5"/>
              <w:jc w:val="both"/>
              <w:rPr>
                <w:rFonts w:cs="TimesNewRoman"/>
                <w:sz w:val="20"/>
                <w:szCs w:val="20"/>
              </w:rPr>
            </w:pPr>
            <w:r w:rsidRPr="00BC3A88">
              <w:rPr>
                <w:rFonts w:cs="TimesNewRoman"/>
                <w:sz w:val="20"/>
                <w:szCs w:val="20"/>
              </w:rPr>
              <w:t>Εφόσον η απουσία κρατικής ενίσχυσης βασίζεται στην απουσία πλεονεκτήματος αναλύεται η τήρηση του «φορέα της οικονομίας της αγοράς». Ειδικότερα εξετάζεται αν υπό παρόμοιες περιστάσεις ένας ιδιώτης επενδυτής συγκρίσιμου μεγέθους που λειτουργεί υπό συνθήκες της αγοράς θα είχε προβεί στην εν λόγω επένδυση. Συνήθως για έργα που χρηματοδοτούνται από τα διαρθρωτικά ταμεία δεν ισχύει το κριτήριο του «φορέα της οικονομίας της αγοράς» καθώς η χρηματοδότηση από αυτά έρχεται να καλύψει κενά/ανεπάρκειες αυτής.</w:t>
            </w:r>
          </w:p>
          <w:p w14:paraId="2E003352" w14:textId="77777777" w:rsidR="00BD52D3" w:rsidRPr="00BC3A88" w:rsidRDefault="00BD52D3" w:rsidP="00D73855">
            <w:pPr>
              <w:pStyle w:val="a5"/>
              <w:jc w:val="both"/>
              <w:rPr>
                <w:rFonts w:cs="TimesNewRoman"/>
                <w:b/>
                <w:sz w:val="20"/>
                <w:szCs w:val="20"/>
              </w:rPr>
            </w:pPr>
          </w:p>
          <w:p w14:paraId="58BD8D1B" w14:textId="77777777" w:rsidR="00BD52D3" w:rsidRPr="00BC3A88" w:rsidRDefault="00BD52D3" w:rsidP="00D73855">
            <w:pPr>
              <w:pStyle w:val="a5"/>
              <w:jc w:val="both"/>
              <w:rPr>
                <w:rFonts w:cs="TimesNewRoman"/>
                <w:sz w:val="20"/>
                <w:szCs w:val="20"/>
              </w:rPr>
            </w:pPr>
            <w:r w:rsidRPr="00BC3A88">
              <w:rPr>
                <w:rFonts w:cs="TimesNewRoman"/>
                <w:b/>
                <w:sz w:val="20"/>
                <w:szCs w:val="20"/>
              </w:rPr>
              <w:t xml:space="preserve">Επισήμανση: </w:t>
            </w:r>
            <w:r w:rsidRPr="00BC3A88">
              <w:rPr>
                <w:rFonts w:cs="TimesNewRoman"/>
                <w:sz w:val="20"/>
                <w:szCs w:val="20"/>
              </w:rPr>
              <w:t>Σε περιπτώσεις χρηματοδότησης υποδομών, εξετάζεται</w:t>
            </w:r>
          </w:p>
          <w:p w14:paraId="7ADB271C" w14:textId="77777777" w:rsidR="00BD52D3" w:rsidRPr="00BC3A88" w:rsidRDefault="00BD52D3" w:rsidP="00D73855">
            <w:pPr>
              <w:pStyle w:val="a5"/>
              <w:jc w:val="both"/>
              <w:rPr>
                <w:rFonts w:cs="TimesNewRoman"/>
                <w:sz w:val="20"/>
                <w:szCs w:val="20"/>
              </w:rPr>
            </w:pPr>
            <w:r w:rsidRPr="00BC3A88">
              <w:rPr>
                <w:rFonts w:cs="TimesNewRoman"/>
                <w:sz w:val="20"/>
                <w:szCs w:val="20"/>
              </w:rPr>
              <w:t xml:space="preserve">Α. ενδεχόμενη παροχή πλεονεκτήματος από την εφαρμογής του μέτρου σε τρία επίπεδα: </w:t>
            </w:r>
          </w:p>
          <w:p w14:paraId="4478695D" w14:textId="77777777" w:rsidR="00BD52D3" w:rsidRPr="00BC3A88" w:rsidRDefault="00BD52D3" w:rsidP="00D73855">
            <w:pPr>
              <w:pStyle w:val="a5"/>
              <w:jc w:val="both"/>
              <w:rPr>
                <w:rFonts w:cs="TimesNewRoman"/>
                <w:sz w:val="20"/>
                <w:szCs w:val="20"/>
              </w:rPr>
            </w:pPr>
            <w:r w:rsidRPr="00BC3A88">
              <w:rPr>
                <w:rFonts w:cs="TimesNewRoman"/>
                <w:sz w:val="20"/>
                <w:szCs w:val="20"/>
              </w:rPr>
              <w:t>- στον ιδιοκτήτη της υποδομής</w:t>
            </w:r>
          </w:p>
          <w:p w14:paraId="5A6EE8EE" w14:textId="77777777" w:rsidR="00BD52D3" w:rsidRPr="00BC3A88" w:rsidRDefault="00BD52D3" w:rsidP="00D73855">
            <w:pPr>
              <w:pStyle w:val="a5"/>
              <w:jc w:val="both"/>
              <w:rPr>
                <w:rFonts w:cs="TimesNewRoman"/>
                <w:sz w:val="20"/>
                <w:szCs w:val="20"/>
              </w:rPr>
            </w:pPr>
            <w:r w:rsidRPr="00BC3A88">
              <w:rPr>
                <w:rFonts w:cs="TimesNewRoman"/>
                <w:sz w:val="20"/>
                <w:szCs w:val="20"/>
              </w:rPr>
              <w:t>- στη λειτουργία/διαχείριση της υποδομής</w:t>
            </w:r>
          </w:p>
          <w:p w14:paraId="6BEACBA0" w14:textId="77777777" w:rsidR="00BD52D3" w:rsidRPr="00BC3A88" w:rsidRDefault="00BD52D3" w:rsidP="00D73855">
            <w:pPr>
              <w:pStyle w:val="a5"/>
              <w:jc w:val="both"/>
              <w:rPr>
                <w:rFonts w:cs="TimesNewRoman"/>
                <w:sz w:val="20"/>
                <w:szCs w:val="20"/>
              </w:rPr>
            </w:pPr>
            <w:r w:rsidRPr="00BC3A88">
              <w:rPr>
                <w:rFonts w:cs="TimesNewRoman"/>
                <w:sz w:val="20"/>
                <w:szCs w:val="20"/>
              </w:rPr>
              <w:t>- στις επιχειρήσεις-χρήστες της υποδομής και</w:t>
            </w:r>
          </w:p>
          <w:p w14:paraId="299298CF" w14:textId="77777777" w:rsidR="00BD52D3" w:rsidRPr="00BC3A88" w:rsidRDefault="00BD52D3" w:rsidP="00D73855">
            <w:pPr>
              <w:pStyle w:val="a5"/>
              <w:jc w:val="both"/>
              <w:rPr>
                <w:rFonts w:cs="TimesNewRoman"/>
                <w:sz w:val="20"/>
                <w:szCs w:val="20"/>
              </w:rPr>
            </w:pPr>
            <w:r w:rsidRPr="00BC3A88">
              <w:rPr>
                <w:rFonts w:cs="TimesNewRoman"/>
                <w:sz w:val="20"/>
                <w:szCs w:val="20"/>
              </w:rPr>
              <w:t xml:space="preserve">Β. Αναλύονται και στα τρία επίπεδα τα οφέλη που αποκομίζονται σε σχέση με τις συνθήκες της αγοράς (δηλαδή της εφαρμογής του μέτρου). Η ανάλυση γίνεται τόσο για τα άμεσα όσο και για τα έμμεσα οφέλη. </w:t>
            </w:r>
          </w:p>
        </w:tc>
        <w:tc>
          <w:tcPr>
            <w:tcW w:w="3827" w:type="dxa"/>
            <w:shd w:val="clear" w:color="auto" w:fill="auto"/>
          </w:tcPr>
          <w:p w14:paraId="77FD1563" w14:textId="77777777" w:rsidR="00BD52D3" w:rsidRPr="00BC3A88" w:rsidRDefault="00BD52D3" w:rsidP="00D73855">
            <w:pPr>
              <w:pStyle w:val="a5"/>
              <w:jc w:val="center"/>
              <w:rPr>
                <w:rFonts w:cs="TimesNewRoman"/>
                <w:b/>
                <w:sz w:val="20"/>
                <w:szCs w:val="20"/>
              </w:rPr>
            </w:pPr>
          </w:p>
        </w:tc>
      </w:tr>
      <w:tr w:rsidR="00BD52D3" w:rsidRPr="00BC3A88" w14:paraId="62ABE4D3" w14:textId="77777777" w:rsidTr="00BD52D3">
        <w:trPr>
          <w:jc w:val="center"/>
        </w:trPr>
        <w:tc>
          <w:tcPr>
            <w:tcW w:w="5211" w:type="dxa"/>
            <w:shd w:val="clear" w:color="auto" w:fill="auto"/>
          </w:tcPr>
          <w:p w14:paraId="4DF6EC21" w14:textId="77777777" w:rsidR="00BD52D3" w:rsidRPr="00BC3A88" w:rsidRDefault="00BD52D3" w:rsidP="0088465B">
            <w:pPr>
              <w:numPr>
                <w:ilvl w:val="0"/>
                <w:numId w:val="54"/>
              </w:numPr>
              <w:autoSpaceDE w:val="0"/>
              <w:autoSpaceDN w:val="0"/>
              <w:adjustRightInd w:val="0"/>
              <w:spacing w:after="0" w:line="240" w:lineRule="auto"/>
              <w:contextualSpacing/>
              <w:rPr>
                <w:rFonts w:cs="TimesNewRoman"/>
                <w:sz w:val="20"/>
                <w:szCs w:val="20"/>
              </w:rPr>
            </w:pPr>
            <w:r w:rsidRPr="00BC3A88">
              <w:rPr>
                <w:rFonts w:cs="TimesNewRoman"/>
                <w:sz w:val="20"/>
                <w:szCs w:val="20"/>
              </w:rPr>
              <w:t xml:space="preserve">Τηρείται η αρχή του ιδιώτη επενδυτή/πωλητή; </w:t>
            </w:r>
          </w:p>
        </w:tc>
        <w:tc>
          <w:tcPr>
            <w:tcW w:w="1046" w:type="dxa"/>
            <w:shd w:val="clear" w:color="auto" w:fill="auto"/>
          </w:tcPr>
          <w:p w14:paraId="14CD9A56" w14:textId="77777777" w:rsidR="00BD52D3" w:rsidRPr="00BC3A88" w:rsidRDefault="00BD52D3" w:rsidP="00D73855">
            <w:pPr>
              <w:pStyle w:val="a5"/>
              <w:jc w:val="center"/>
              <w:rPr>
                <w:rFonts w:cs="TimesNewRoman"/>
                <w:b/>
                <w:sz w:val="20"/>
                <w:szCs w:val="20"/>
              </w:rPr>
            </w:pPr>
          </w:p>
        </w:tc>
        <w:tc>
          <w:tcPr>
            <w:tcW w:w="4766" w:type="dxa"/>
            <w:vMerge/>
            <w:shd w:val="clear" w:color="auto" w:fill="auto"/>
          </w:tcPr>
          <w:p w14:paraId="2EA6A1BF" w14:textId="77777777" w:rsidR="00BD52D3" w:rsidRPr="00BC3A88" w:rsidRDefault="00BD52D3" w:rsidP="00D73855">
            <w:pPr>
              <w:pStyle w:val="a5"/>
              <w:jc w:val="both"/>
              <w:rPr>
                <w:rFonts w:cs="DejaVu Sans"/>
                <w:b/>
                <w:sz w:val="20"/>
                <w:szCs w:val="20"/>
              </w:rPr>
            </w:pPr>
          </w:p>
        </w:tc>
        <w:tc>
          <w:tcPr>
            <w:tcW w:w="3827" w:type="dxa"/>
            <w:shd w:val="clear" w:color="auto" w:fill="auto"/>
          </w:tcPr>
          <w:p w14:paraId="4997E152" w14:textId="77777777" w:rsidR="00BD52D3" w:rsidRPr="00BC3A88" w:rsidRDefault="00BD52D3" w:rsidP="00D73855">
            <w:pPr>
              <w:pStyle w:val="a5"/>
              <w:jc w:val="center"/>
              <w:rPr>
                <w:rFonts w:cs="TimesNewRoman"/>
                <w:b/>
                <w:sz w:val="20"/>
                <w:szCs w:val="20"/>
              </w:rPr>
            </w:pPr>
          </w:p>
        </w:tc>
      </w:tr>
      <w:tr w:rsidR="00BD52D3" w:rsidRPr="00BC3A88" w14:paraId="428432B5" w14:textId="77777777" w:rsidTr="00BD52D3">
        <w:trPr>
          <w:jc w:val="center"/>
        </w:trPr>
        <w:tc>
          <w:tcPr>
            <w:tcW w:w="5211" w:type="dxa"/>
            <w:tcBorders>
              <w:bottom w:val="single" w:sz="4" w:space="0" w:color="auto"/>
            </w:tcBorders>
            <w:shd w:val="clear" w:color="auto" w:fill="auto"/>
          </w:tcPr>
          <w:p w14:paraId="77764AEA" w14:textId="77777777" w:rsidR="00BD52D3" w:rsidRPr="00BC3A88" w:rsidRDefault="00BD52D3" w:rsidP="0088465B">
            <w:pPr>
              <w:numPr>
                <w:ilvl w:val="0"/>
                <w:numId w:val="54"/>
              </w:numPr>
              <w:autoSpaceDE w:val="0"/>
              <w:autoSpaceDN w:val="0"/>
              <w:adjustRightInd w:val="0"/>
              <w:spacing w:after="0" w:line="240" w:lineRule="auto"/>
              <w:contextualSpacing/>
              <w:rPr>
                <w:rFonts w:cs="TimesNewRoman"/>
                <w:sz w:val="20"/>
                <w:szCs w:val="20"/>
              </w:rPr>
            </w:pPr>
            <w:r w:rsidRPr="00BC3A88">
              <w:rPr>
                <w:rFonts w:cs="TimesNewRoman"/>
                <w:sz w:val="20"/>
                <w:szCs w:val="20"/>
              </w:rPr>
              <w:t xml:space="preserve">Το μέτρο αποτελεί αντιστάθμισμα για την παροχή ΥΓΟΣ ; </w:t>
            </w:r>
            <w:r w:rsidRPr="00BC3A88">
              <w:rPr>
                <w:rFonts w:cs="TimesNewRoman"/>
                <w:i/>
                <w:sz w:val="20"/>
                <w:szCs w:val="20"/>
              </w:rPr>
              <w:t>(Εάν η απάντηση είναι καταφατική, το μέτρο πρέπει να εξετάζεται υπό το πρίσμα του πλαισίου ΥΓΟΣ)</w:t>
            </w:r>
          </w:p>
        </w:tc>
        <w:tc>
          <w:tcPr>
            <w:tcW w:w="1046" w:type="dxa"/>
            <w:shd w:val="clear" w:color="auto" w:fill="auto"/>
          </w:tcPr>
          <w:p w14:paraId="1024F22A" w14:textId="77777777" w:rsidR="00BD52D3" w:rsidRPr="00BC3A88" w:rsidRDefault="00BD52D3" w:rsidP="00D73855">
            <w:pPr>
              <w:pStyle w:val="a5"/>
              <w:jc w:val="center"/>
              <w:rPr>
                <w:rFonts w:cs="TimesNewRoman"/>
                <w:b/>
                <w:sz w:val="20"/>
                <w:szCs w:val="20"/>
              </w:rPr>
            </w:pPr>
          </w:p>
        </w:tc>
        <w:tc>
          <w:tcPr>
            <w:tcW w:w="4766" w:type="dxa"/>
            <w:shd w:val="clear" w:color="auto" w:fill="auto"/>
          </w:tcPr>
          <w:p w14:paraId="746AF22C" w14:textId="77777777" w:rsidR="00BD52D3" w:rsidRPr="00BC3A88" w:rsidRDefault="00BD52D3" w:rsidP="00D73855">
            <w:pPr>
              <w:pStyle w:val="a5"/>
              <w:jc w:val="both"/>
              <w:rPr>
                <w:rFonts w:cs="DejaVu Sans"/>
                <w:b/>
                <w:sz w:val="20"/>
                <w:szCs w:val="20"/>
              </w:rPr>
            </w:pPr>
          </w:p>
        </w:tc>
        <w:tc>
          <w:tcPr>
            <w:tcW w:w="3827" w:type="dxa"/>
            <w:shd w:val="clear" w:color="auto" w:fill="auto"/>
          </w:tcPr>
          <w:p w14:paraId="45D975AC" w14:textId="77777777" w:rsidR="00BD52D3" w:rsidRPr="00BC3A88" w:rsidRDefault="00BD52D3" w:rsidP="00D73855">
            <w:pPr>
              <w:pStyle w:val="a5"/>
              <w:jc w:val="center"/>
              <w:rPr>
                <w:rFonts w:cs="TimesNewRoman"/>
                <w:b/>
                <w:sz w:val="20"/>
                <w:szCs w:val="20"/>
              </w:rPr>
            </w:pPr>
          </w:p>
        </w:tc>
      </w:tr>
      <w:tr w:rsidR="00BD52D3" w:rsidRPr="00BC3A88" w14:paraId="0F7F0EB3" w14:textId="77777777" w:rsidTr="00BD52D3">
        <w:trPr>
          <w:jc w:val="center"/>
        </w:trPr>
        <w:tc>
          <w:tcPr>
            <w:tcW w:w="5211" w:type="dxa"/>
            <w:shd w:val="clear" w:color="auto" w:fill="BFBFBF"/>
          </w:tcPr>
          <w:p w14:paraId="649A20D2" w14:textId="77777777" w:rsidR="00BD52D3" w:rsidRPr="00BC3A88" w:rsidRDefault="00BD52D3" w:rsidP="0088465B">
            <w:pPr>
              <w:pStyle w:val="a4"/>
              <w:numPr>
                <w:ilvl w:val="0"/>
                <w:numId w:val="51"/>
              </w:numPr>
              <w:spacing w:after="0" w:line="240" w:lineRule="auto"/>
              <w:rPr>
                <w:rFonts w:cs="Times New Roman"/>
                <w:b/>
                <w:caps/>
                <w:sz w:val="20"/>
                <w:szCs w:val="20"/>
                <w:lang w:val="en-US"/>
              </w:rPr>
            </w:pPr>
            <w:r w:rsidRPr="00BC3A88">
              <w:rPr>
                <w:rFonts w:cs="Times New Roman"/>
                <w:b/>
                <w:caps/>
                <w:sz w:val="20"/>
                <w:szCs w:val="20"/>
              </w:rPr>
              <w:t>Ει</w:t>
            </w:r>
            <w:r w:rsidRPr="00BC3A88">
              <w:rPr>
                <w:rFonts w:cs="Times New Roman"/>
                <w:b/>
                <w:caps/>
                <w:sz w:val="20"/>
                <w:szCs w:val="20"/>
                <w:lang w:val="en-US"/>
              </w:rPr>
              <w:t xml:space="preserve">ναι το μετρο επιλεκτικο ;  </w:t>
            </w:r>
          </w:p>
          <w:p w14:paraId="07E9F4AE" w14:textId="77777777" w:rsidR="00BD52D3" w:rsidRPr="00BC3A88" w:rsidRDefault="00BD52D3" w:rsidP="00D73855">
            <w:pPr>
              <w:pStyle w:val="a5"/>
              <w:rPr>
                <w:rFonts w:cs="DejaVu Sans"/>
                <w:i/>
                <w:sz w:val="20"/>
                <w:szCs w:val="20"/>
              </w:rPr>
            </w:pPr>
            <w:r w:rsidRPr="00BC3A88">
              <w:rPr>
                <w:i/>
                <w:caps/>
                <w:sz w:val="20"/>
                <w:szCs w:val="20"/>
              </w:rPr>
              <w:t>(</w:t>
            </w:r>
            <w:r w:rsidRPr="00BC3A88">
              <w:rPr>
                <w:i/>
                <w:sz w:val="20"/>
                <w:szCs w:val="20"/>
              </w:rPr>
              <w:t>Ειδικά  εάν αφορά φορολογικά μέτρα ή απαλλαγή από εισφορές κοινωνικής ασφάλισης</w:t>
            </w:r>
            <w:r w:rsidRPr="00BC3A88">
              <w:rPr>
                <w:i/>
                <w:caps/>
                <w:sz w:val="20"/>
                <w:szCs w:val="20"/>
              </w:rPr>
              <w:t>)</w:t>
            </w:r>
            <w:r w:rsidRPr="00BC3A88">
              <w:rPr>
                <w:rFonts w:cs="DejaVu Sans"/>
                <w:i/>
                <w:sz w:val="20"/>
                <w:szCs w:val="20"/>
              </w:rPr>
              <w:t xml:space="preserve"> </w:t>
            </w:r>
          </w:p>
          <w:p w14:paraId="355C6944" w14:textId="77777777" w:rsidR="00BD52D3" w:rsidRPr="00BC3A88" w:rsidRDefault="00BD52D3" w:rsidP="00D73855">
            <w:pPr>
              <w:pStyle w:val="a5"/>
              <w:rPr>
                <w:rFonts w:cs="TimesNewRoman"/>
                <w:sz w:val="20"/>
                <w:szCs w:val="20"/>
              </w:rPr>
            </w:pPr>
            <w:r w:rsidRPr="00BC3A88">
              <w:rPr>
                <w:rFonts w:cs="DejaVu Sans"/>
                <w:i/>
                <w:sz w:val="20"/>
                <w:szCs w:val="20"/>
              </w:rPr>
              <w:t xml:space="preserve">(σε περίπτωση καταφατικής απάντησης έστω και σε μία εκ των κατωτέρω </w:t>
            </w:r>
            <w:r w:rsidRPr="00BC3A88">
              <w:rPr>
                <w:rFonts w:cs="DejaVu Sans"/>
                <w:i/>
                <w:sz w:val="20"/>
                <w:szCs w:val="20"/>
                <w:lang w:val="en-US"/>
              </w:rPr>
              <w:t>a</w:t>
            </w:r>
            <w:r w:rsidRPr="00BC3A88">
              <w:rPr>
                <w:rFonts w:cs="DejaVu Sans"/>
                <w:i/>
                <w:sz w:val="20"/>
                <w:szCs w:val="20"/>
              </w:rPr>
              <w:t xml:space="preserve"> έως </w:t>
            </w:r>
            <w:r w:rsidRPr="00BC3A88">
              <w:rPr>
                <w:rFonts w:cs="DejaVu Sans"/>
                <w:i/>
                <w:sz w:val="20"/>
                <w:szCs w:val="20"/>
                <w:lang w:val="en-US"/>
              </w:rPr>
              <w:t>c</w:t>
            </w:r>
            <w:r w:rsidRPr="00BC3A88">
              <w:rPr>
                <w:rFonts w:cs="DejaVu Sans"/>
                <w:i/>
                <w:sz w:val="20"/>
                <w:szCs w:val="20"/>
              </w:rPr>
              <w:t xml:space="preserve"> ερωτήσεων, στη διπλανή στήλη τίθεται ΝΑΙ)</w:t>
            </w:r>
          </w:p>
        </w:tc>
        <w:tc>
          <w:tcPr>
            <w:tcW w:w="1046" w:type="dxa"/>
            <w:shd w:val="clear" w:color="auto" w:fill="auto"/>
          </w:tcPr>
          <w:p w14:paraId="353F1611" w14:textId="77777777" w:rsidR="00BD52D3" w:rsidRPr="00BC3A88" w:rsidRDefault="00BD52D3" w:rsidP="00D73855">
            <w:pPr>
              <w:pStyle w:val="a5"/>
              <w:jc w:val="center"/>
              <w:rPr>
                <w:rFonts w:cs="TimesNewRoman"/>
                <w:b/>
                <w:sz w:val="20"/>
                <w:szCs w:val="20"/>
              </w:rPr>
            </w:pPr>
          </w:p>
        </w:tc>
        <w:tc>
          <w:tcPr>
            <w:tcW w:w="4766" w:type="dxa"/>
            <w:vMerge w:val="restart"/>
            <w:shd w:val="clear" w:color="auto" w:fill="auto"/>
          </w:tcPr>
          <w:p w14:paraId="503E6523" w14:textId="77777777" w:rsidR="00BD52D3" w:rsidRPr="00BC3A88" w:rsidRDefault="00BD52D3" w:rsidP="00D73855">
            <w:pPr>
              <w:pStyle w:val="a5"/>
              <w:jc w:val="both"/>
              <w:rPr>
                <w:rFonts w:cs="TimesNewRoman"/>
                <w:sz w:val="20"/>
                <w:szCs w:val="20"/>
              </w:rPr>
            </w:pPr>
            <w:r w:rsidRPr="00BC3A88">
              <w:rPr>
                <w:rFonts w:cs="TimesNewRoman"/>
                <w:sz w:val="20"/>
                <w:szCs w:val="20"/>
              </w:rPr>
              <w:t xml:space="preserve">Υφίσταται προνομιακή μεταχείριση (αυτού που λαμβάνει το πλεονέκτημα) όταν συντρέχουν τα ακόλουθα: </w:t>
            </w:r>
          </w:p>
          <w:p w14:paraId="04BADD30" w14:textId="77777777" w:rsidR="00BD52D3" w:rsidRPr="00BC3A88" w:rsidRDefault="00BD52D3" w:rsidP="00D73855">
            <w:pPr>
              <w:pStyle w:val="a5"/>
              <w:jc w:val="both"/>
              <w:rPr>
                <w:rFonts w:cs="TimesNewRoman"/>
                <w:sz w:val="20"/>
                <w:szCs w:val="20"/>
              </w:rPr>
            </w:pPr>
            <w:r w:rsidRPr="00BC3A88">
              <w:rPr>
                <w:rFonts w:cs="TimesNewRoman"/>
                <w:sz w:val="20"/>
                <w:szCs w:val="20"/>
              </w:rPr>
              <w:t>- επιλεκτικός χαρακτήρας του μέτρου (όταν το μέτρο αφορά σε συγκεκριμένους φορείς και δεν είναι γενικού χαρακτήρα): ο δικαιούχος της ενίσχυσης βρίσκεται σε ευνοϊκότερη θέση από τους ανταγωνιστές του και εκείνοι αποκλείονται  από την προνομιακή μεταχείριση</w:t>
            </w:r>
          </w:p>
          <w:p w14:paraId="0FC43C61" w14:textId="77777777" w:rsidR="00BD52D3" w:rsidRPr="00BC3A88" w:rsidRDefault="00BD52D3" w:rsidP="00D73855">
            <w:pPr>
              <w:pStyle w:val="a5"/>
              <w:jc w:val="both"/>
              <w:rPr>
                <w:rFonts w:cs="TimesNewRoman"/>
                <w:sz w:val="20"/>
                <w:szCs w:val="20"/>
              </w:rPr>
            </w:pPr>
            <w:r w:rsidRPr="00BC3A88">
              <w:rPr>
                <w:rFonts w:cs="TimesNewRoman"/>
                <w:sz w:val="20"/>
                <w:szCs w:val="20"/>
              </w:rPr>
              <w:t>- αφορά επιχειρήσεις ή κλάδους παραγωγής (υπό την ευρεία ερμηνεία της έννοιας «επιχείρηση»)</w:t>
            </w:r>
          </w:p>
          <w:p w14:paraId="764D02B7" w14:textId="77777777" w:rsidR="00BD52D3" w:rsidRPr="00BC3A88" w:rsidRDefault="00BD52D3" w:rsidP="00D73855">
            <w:pPr>
              <w:pStyle w:val="a5"/>
              <w:jc w:val="both"/>
              <w:rPr>
                <w:rFonts w:cs="TimesNewRoman"/>
                <w:b/>
                <w:sz w:val="20"/>
                <w:szCs w:val="20"/>
              </w:rPr>
            </w:pPr>
            <w:r w:rsidRPr="00BC3A88">
              <w:rPr>
                <w:rFonts w:cs="TimesNewRoman"/>
                <w:b/>
                <w:sz w:val="20"/>
                <w:szCs w:val="20"/>
              </w:rPr>
              <w:t xml:space="preserve">Επισήμανση: </w:t>
            </w:r>
          </w:p>
          <w:p w14:paraId="036E3081" w14:textId="77777777" w:rsidR="00BD52D3" w:rsidRPr="00BC3A88" w:rsidRDefault="00BD52D3" w:rsidP="00D73855">
            <w:pPr>
              <w:pStyle w:val="a5"/>
              <w:jc w:val="both"/>
              <w:rPr>
                <w:rFonts w:cs="DejaVu Sans"/>
                <w:sz w:val="20"/>
                <w:szCs w:val="20"/>
              </w:rPr>
            </w:pPr>
            <w:r w:rsidRPr="00BC3A88">
              <w:rPr>
                <w:rFonts w:cs="TimesNewRoman"/>
                <w:sz w:val="20"/>
                <w:szCs w:val="20"/>
              </w:rPr>
              <w:t>Μέτρο που αφορά το σύνολο των επιχειρήσεων μιας γεωγραφικής περιοχής (π.χ. Περιφέρειας) και χρηματοδοτείται από το οικείο ΠΕΠ δεν θεωρείται μέτρο γενικού χαρακτήρα, επειδή οι εθνικοί πόροι καλύπτονται από τον προϋπολογισμό του Κράτους</w:t>
            </w:r>
          </w:p>
        </w:tc>
        <w:tc>
          <w:tcPr>
            <w:tcW w:w="3827" w:type="dxa"/>
            <w:shd w:val="clear" w:color="auto" w:fill="auto"/>
          </w:tcPr>
          <w:p w14:paraId="35476875" w14:textId="77777777" w:rsidR="00BD52D3" w:rsidRPr="00BC3A88" w:rsidRDefault="00BD52D3" w:rsidP="00D73855">
            <w:pPr>
              <w:pStyle w:val="a5"/>
              <w:jc w:val="center"/>
              <w:rPr>
                <w:rFonts w:cs="TimesNewRoman"/>
                <w:b/>
                <w:sz w:val="20"/>
                <w:szCs w:val="20"/>
              </w:rPr>
            </w:pPr>
          </w:p>
        </w:tc>
      </w:tr>
      <w:tr w:rsidR="00BD52D3" w:rsidRPr="00BC3A88" w14:paraId="5D9857FF" w14:textId="77777777" w:rsidTr="00BD52D3">
        <w:trPr>
          <w:jc w:val="center"/>
        </w:trPr>
        <w:tc>
          <w:tcPr>
            <w:tcW w:w="5211" w:type="dxa"/>
            <w:shd w:val="clear" w:color="auto" w:fill="auto"/>
          </w:tcPr>
          <w:p w14:paraId="1863935D" w14:textId="77777777" w:rsidR="00BD52D3" w:rsidRPr="00BC3A88" w:rsidRDefault="00BD52D3" w:rsidP="0088465B">
            <w:pPr>
              <w:numPr>
                <w:ilvl w:val="0"/>
                <w:numId w:val="53"/>
              </w:numPr>
              <w:autoSpaceDE w:val="0"/>
              <w:autoSpaceDN w:val="0"/>
              <w:adjustRightInd w:val="0"/>
              <w:spacing w:after="0" w:line="240" w:lineRule="auto"/>
              <w:contextualSpacing/>
              <w:rPr>
                <w:rFonts w:cs="TimesNewRoman"/>
                <w:sz w:val="20"/>
                <w:szCs w:val="20"/>
              </w:rPr>
            </w:pPr>
            <w:r w:rsidRPr="00BC3A88">
              <w:rPr>
                <w:rFonts w:cs="TimesNewRoman"/>
                <w:sz w:val="20"/>
                <w:szCs w:val="20"/>
              </w:rPr>
              <w:t>Το μέτρο αφορά συγκεκριμένες επιχειρήσεις μόνο; Ποιοι είναι οι γενικά εφαρμοστέοι κανόνες (γενικό σύστημα αναφοράς);</w:t>
            </w:r>
          </w:p>
        </w:tc>
        <w:tc>
          <w:tcPr>
            <w:tcW w:w="1046" w:type="dxa"/>
            <w:shd w:val="clear" w:color="auto" w:fill="auto"/>
          </w:tcPr>
          <w:p w14:paraId="3F192250" w14:textId="77777777" w:rsidR="00BD52D3" w:rsidRPr="00BC3A88" w:rsidRDefault="00BD52D3" w:rsidP="00D73855">
            <w:pPr>
              <w:pStyle w:val="a5"/>
              <w:jc w:val="center"/>
              <w:rPr>
                <w:rFonts w:cs="TimesNewRoman"/>
                <w:b/>
                <w:sz w:val="20"/>
                <w:szCs w:val="20"/>
              </w:rPr>
            </w:pPr>
          </w:p>
        </w:tc>
        <w:tc>
          <w:tcPr>
            <w:tcW w:w="4766" w:type="dxa"/>
            <w:vMerge/>
            <w:shd w:val="clear" w:color="auto" w:fill="auto"/>
          </w:tcPr>
          <w:p w14:paraId="42463480" w14:textId="77777777" w:rsidR="00BD52D3" w:rsidRPr="00BC3A88" w:rsidRDefault="00BD52D3" w:rsidP="00D73855">
            <w:pPr>
              <w:pStyle w:val="a5"/>
              <w:jc w:val="both"/>
              <w:rPr>
                <w:rFonts w:cs="DejaVu Sans"/>
                <w:b/>
                <w:sz w:val="20"/>
                <w:szCs w:val="20"/>
              </w:rPr>
            </w:pPr>
          </w:p>
        </w:tc>
        <w:tc>
          <w:tcPr>
            <w:tcW w:w="3827" w:type="dxa"/>
            <w:shd w:val="clear" w:color="auto" w:fill="auto"/>
          </w:tcPr>
          <w:p w14:paraId="1A58D963" w14:textId="77777777" w:rsidR="00BD52D3" w:rsidRPr="00BC3A88" w:rsidRDefault="00BD52D3" w:rsidP="00D73855">
            <w:pPr>
              <w:pStyle w:val="a5"/>
              <w:jc w:val="center"/>
              <w:rPr>
                <w:rFonts w:cs="TimesNewRoman"/>
                <w:b/>
                <w:sz w:val="20"/>
                <w:szCs w:val="20"/>
              </w:rPr>
            </w:pPr>
          </w:p>
        </w:tc>
      </w:tr>
      <w:tr w:rsidR="00BD52D3" w:rsidRPr="00BC3A88" w14:paraId="783FA567" w14:textId="77777777" w:rsidTr="00BD52D3">
        <w:trPr>
          <w:jc w:val="center"/>
        </w:trPr>
        <w:tc>
          <w:tcPr>
            <w:tcW w:w="5211" w:type="dxa"/>
            <w:shd w:val="clear" w:color="auto" w:fill="auto"/>
          </w:tcPr>
          <w:p w14:paraId="3874B1D8" w14:textId="77777777" w:rsidR="00BD52D3" w:rsidRPr="00BC3A88" w:rsidRDefault="00BD52D3" w:rsidP="0088465B">
            <w:pPr>
              <w:numPr>
                <w:ilvl w:val="0"/>
                <w:numId w:val="53"/>
              </w:numPr>
              <w:autoSpaceDE w:val="0"/>
              <w:autoSpaceDN w:val="0"/>
              <w:adjustRightInd w:val="0"/>
              <w:spacing w:after="0" w:line="240" w:lineRule="auto"/>
              <w:contextualSpacing/>
              <w:rPr>
                <w:rFonts w:cs="TimesNewRoman"/>
                <w:sz w:val="20"/>
                <w:szCs w:val="20"/>
              </w:rPr>
            </w:pPr>
            <w:r w:rsidRPr="00BC3A88">
              <w:rPr>
                <w:rFonts w:cs="TimesNewRoman"/>
                <w:sz w:val="20"/>
                <w:szCs w:val="20"/>
              </w:rPr>
              <w:t>Το μέτρο συνιστά εξαίρεση (απαλλαγή) ή παρέκκλιση από τους γενικά εφαρμοστέους κανόνες ;</w:t>
            </w:r>
          </w:p>
        </w:tc>
        <w:tc>
          <w:tcPr>
            <w:tcW w:w="1046" w:type="dxa"/>
            <w:shd w:val="clear" w:color="auto" w:fill="auto"/>
          </w:tcPr>
          <w:p w14:paraId="6FD78DFF" w14:textId="77777777" w:rsidR="00BD52D3" w:rsidRPr="00BC3A88" w:rsidRDefault="00BD52D3" w:rsidP="00D73855">
            <w:pPr>
              <w:pStyle w:val="a5"/>
              <w:jc w:val="center"/>
              <w:rPr>
                <w:rFonts w:cs="TimesNewRoman"/>
                <w:b/>
                <w:sz w:val="20"/>
                <w:szCs w:val="20"/>
              </w:rPr>
            </w:pPr>
          </w:p>
        </w:tc>
        <w:tc>
          <w:tcPr>
            <w:tcW w:w="4766" w:type="dxa"/>
            <w:vMerge/>
            <w:shd w:val="clear" w:color="auto" w:fill="auto"/>
          </w:tcPr>
          <w:p w14:paraId="3B6F6A5F" w14:textId="77777777" w:rsidR="00BD52D3" w:rsidRPr="00BC3A88" w:rsidRDefault="00BD52D3" w:rsidP="00D73855">
            <w:pPr>
              <w:pStyle w:val="a5"/>
              <w:jc w:val="both"/>
              <w:rPr>
                <w:rFonts w:cs="DejaVu Sans"/>
                <w:b/>
                <w:sz w:val="20"/>
                <w:szCs w:val="20"/>
              </w:rPr>
            </w:pPr>
          </w:p>
        </w:tc>
        <w:tc>
          <w:tcPr>
            <w:tcW w:w="3827" w:type="dxa"/>
            <w:shd w:val="clear" w:color="auto" w:fill="auto"/>
          </w:tcPr>
          <w:p w14:paraId="3C50865E" w14:textId="77777777" w:rsidR="00BD52D3" w:rsidRPr="00BC3A88" w:rsidRDefault="00BD52D3" w:rsidP="00D73855">
            <w:pPr>
              <w:pStyle w:val="a5"/>
              <w:jc w:val="center"/>
              <w:rPr>
                <w:rFonts w:cs="TimesNewRoman"/>
                <w:b/>
                <w:sz w:val="20"/>
                <w:szCs w:val="20"/>
              </w:rPr>
            </w:pPr>
          </w:p>
        </w:tc>
      </w:tr>
      <w:tr w:rsidR="00BD52D3" w:rsidRPr="00BC3A88" w14:paraId="0A15342C" w14:textId="77777777" w:rsidTr="00BD52D3">
        <w:trPr>
          <w:jc w:val="center"/>
        </w:trPr>
        <w:tc>
          <w:tcPr>
            <w:tcW w:w="5211" w:type="dxa"/>
            <w:tcBorders>
              <w:bottom w:val="single" w:sz="4" w:space="0" w:color="auto"/>
            </w:tcBorders>
            <w:shd w:val="clear" w:color="auto" w:fill="auto"/>
          </w:tcPr>
          <w:p w14:paraId="3CB957C7" w14:textId="77777777" w:rsidR="00BD52D3" w:rsidRPr="00BC3A88" w:rsidRDefault="00BD52D3" w:rsidP="0088465B">
            <w:pPr>
              <w:numPr>
                <w:ilvl w:val="0"/>
                <w:numId w:val="53"/>
              </w:numPr>
              <w:autoSpaceDE w:val="0"/>
              <w:autoSpaceDN w:val="0"/>
              <w:adjustRightInd w:val="0"/>
              <w:spacing w:after="0" w:line="240" w:lineRule="auto"/>
              <w:contextualSpacing/>
              <w:rPr>
                <w:rFonts w:cs="TimesNewRoman"/>
                <w:sz w:val="20"/>
                <w:szCs w:val="20"/>
              </w:rPr>
            </w:pPr>
            <w:r w:rsidRPr="00BC3A88">
              <w:rPr>
                <w:rFonts w:cs="TimesNewRoman"/>
                <w:sz w:val="20"/>
                <w:szCs w:val="20"/>
              </w:rPr>
              <w:t>Το μέτρο αφορά επιχειρήσεις που δραστηριοποιούνται σε συγκεκριμένη γεωγραφική περιοχή της Ελληνικής επικράτειας ή σε συγκεκριμένους κλάδους παραγωγής (υπό την ευρεία ερμηνεία της έννοιας «επιχείρηση»);</w:t>
            </w:r>
          </w:p>
        </w:tc>
        <w:tc>
          <w:tcPr>
            <w:tcW w:w="1046" w:type="dxa"/>
            <w:shd w:val="clear" w:color="auto" w:fill="auto"/>
          </w:tcPr>
          <w:p w14:paraId="2D6954C5" w14:textId="77777777" w:rsidR="00BD52D3" w:rsidRPr="00BC3A88" w:rsidRDefault="00BD52D3" w:rsidP="00D73855">
            <w:pPr>
              <w:pStyle w:val="a5"/>
              <w:jc w:val="center"/>
              <w:rPr>
                <w:rFonts w:cs="TimesNewRoman"/>
                <w:b/>
                <w:sz w:val="20"/>
                <w:szCs w:val="20"/>
              </w:rPr>
            </w:pPr>
          </w:p>
        </w:tc>
        <w:tc>
          <w:tcPr>
            <w:tcW w:w="4766" w:type="dxa"/>
            <w:vMerge/>
            <w:shd w:val="clear" w:color="auto" w:fill="auto"/>
          </w:tcPr>
          <w:p w14:paraId="3CE5DD7D" w14:textId="77777777" w:rsidR="00BD52D3" w:rsidRPr="00BC3A88" w:rsidRDefault="00BD52D3" w:rsidP="00D73855">
            <w:pPr>
              <w:pStyle w:val="a5"/>
              <w:jc w:val="both"/>
              <w:rPr>
                <w:rFonts w:cs="DejaVu Sans"/>
                <w:b/>
                <w:sz w:val="20"/>
                <w:szCs w:val="20"/>
              </w:rPr>
            </w:pPr>
          </w:p>
        </w:tc>
        <w:tc>
          <w:tcPr>
            <w:tcW w:w="3827" w:type="dxa"/>
            <w:shd w:val="clear" w:color="auto" w:fill="auto"/>
          </w:tcPr>
          <w:p w14:paraId="596EC8AB" w14:textId="77777777" w:rsidR="00BD52D3" w:rsidRPr="00BC3A88" w:rsidRDefault="00BD52D3" w:rsidP="00D73855">
            <w:pPr>
              <w:pStyle w:val="a5"/>
              <w:jc w:val="center"/>
              <w:rPr>
                <w:rFonts w:cs="TimesNewRoman"/>
                <w:b/>
                <w:sz w:val="20"/>
                <w:szCs w:val="20"/>
              </w:rPr>
            </w:pPr>
          </w:p>
        </w:tc>
      </w:tr>
      <w:tr w:rsidR="00BD52D3" w:rsidRPr="00BC3A88" w14:paraId="5DBEF5DF" w14:textId="77777777" w:rsidTr="00BD52D3">
        <w:trPr>
          <w:jc w:val="center"/>
        </w:trPr>
        <w:tc>
          <w:tcPr>
            <w:tcW w:w="5211" w:type="dxa"/>
            <w:shd w:val="clear" w:color="auto" w:fill="BFBFBF"/>
          </w:tcPr>
          <w:p w14:paraId="6A7F2C9C" w14:textId="77777777" w:rsidR="00BD52D3" w:rsidRPr="00BC3A88" w:rsidRDefault="00BD52D3" w:rsidP="0088465B">
            <w:pPr>
              <w:pStyle w:val="a4"/>
              <w:numPr>
                <w:ilvl w:val="0"/>
                <w:numId w:val="51"/>
              </w:numPr>
              <w:spacing w:after="0" w:line="240" w:lineRule="auto"/>
              <w:rPr>
                <w:rFonts w:cs="Times New Roman"/>
                <w:b/>
                <w:caps/>
                <w:sz w:val="20"/>
                <w:szCs w:val="20"/>
              </w:rPr>
            </w:pPr>
            <w:r w:rsidRPr="00BC3A88">
              <w:rPr>
                <w:rFonts w:cs="TimesNewRoman"/>
                <w:b/>
                <w:caps/>
                <w:sz w:val="20"/>
                <w:szCs w:val="20"/>
              </w:rPr>
              <w:t>Το μέτρο είναι ικανό να επηρεάσει το εμποριο μεταξύ κρατών μελών ;</w:t>
            </w:r>
          </w:p>
          <w:p w14:paraId="2BDF5874" w14:textId="77777777" w:rsidR="00BD52D3" w:rsidRPr="00BC3A88" w:rsidRDefault="00BD52D3" w:rsidP="00D73855">
            <w:pPr>
              <w:spacing w:line="240" w:lineRule="auto"/>
              <w:rPr>
                <w:i/>
                <w:sz w:val="20"/>
                <w:szCs w:val="20"/>
              </w:rPr>
            </w:pPr>
            <w:r w:rsidRPr="00BC3A88">
              <w:rPr>
                <w:i/>
                <w:sz w:val="20"/>
                <w:szCs w:val="20"/>
              </w:rPr>
              <w:t>(Αρκεί μόνο η απειλή επέλευσης της συνέπειας)</w:t>
            </w:r>
          </w:p>
        </w:tc>
        <w:tc>
          <w:tcPr>
            <w:tcW w:w="1046" w:type="dxa"/>
            <w:shd w:val="clear" w:color="auto" w:fill="auto"/>
          </w:tcPr>
          <w:p w14:paraId="325136AE" w14:textId="77777777" w:rsidR="00BD52D3" w:rsidRPr="00BC3A88" w:rsidRDefault="00BD52D3" w:rsidP="00D73855">
            <w:pPr>
              <w:pStyle w:val="a5"/>
              <w:jc w:val="center"/>
              <w:rPr>
                <w:rFonts w:cs="TimesNewRoman"/>
                <w:b/>
                <w:sz w:val="20"/>
                <w:szCs w:val="20"/>
              </w:rPr>
            </w:pPr>
          </w:p>
        </w:tc>
        <w:tc>
          <w:tcPr>
            <w:tcW w:w="4766" w:type="dxa"/>
            <w:vMerge w:val="restart"/>
            <w:shd w:val="clear" w:color="auto" w:fill="auto"/>
          </w:tcPr>
          <w:p w14:paraId="70AB7132" w14:textId="77777777" w:rsidR="00BD52D3" w:rsidRPr="00BC3A88" w:rsidRDefault="00BD52D3" w:rsidP="00D73855">
            <w:pPr>
              <w:pStyle w:val="aa"/>
              <w:rPr>
                <w:rFonts w:asciiTheme="minorHAnsi" w:hAnsiTheme="minorHAnsi" w:cs="TimesNewRoman"/>
                <w:sz w:val="20"/>
                <w:lang w:val="el-GR"/>
              </w:rPr>
            </w:pPr>
            <w:r w:rsidRPr="00BC3A88">
              <w:rPr>
                <w:rFonts w:asciiTheme="minorHAnsi" w:hAnsiTheme="minorHAnsi" w:cs="TimesNewRoman"/>
                <w:sz w:val="20"/>
                <w:lang w:val="el-GR"/>
              </w:rPr>
              <w:t>Πρόκειται για δύο διαφορετικά κριτήρια, που όμως πρέπει να συντρέχουν ταυτόχρονα. Αφορούν την κοινοτική αγορά και αρκεί μόνο η απειλή επέλευσής τους.</w:t>
            </w:r>
          </w:p>
          <w:p w14:paraId="7C229002" w14:textId="77777777" w:rsidR="00BD52D3" w:rsidRPr="00BC3A88" w:rsidRDefault="00BD52D3" w:rsidP="0088465B">
            <w:pPr>
              <w:pStyle w:val="aa"/>
              <w:numPr>
                <w:ilvl w:val="0"/>
                <w:numId w:val="55"/>
              </w:numPr>
              <w:spacing w:before="0" w:after="0"/>
              <w:ind w:right="0"/>
              <w:rPr>
                <w:rFonts w:asciiTheme="minorHAnsi" w:hAnsiTheme="minorHAnsi" w:cs="TimesNewRoman"/>
                <w:sz w:val="20"/>
                <w:lang w:val="el-GR"/>
              </w:rPr>
            </w:pPr>
            <w:r w:rsidRPr="00BC3A88">
              <w:rPr>
                <w:rFonts w:asciiTheme="minorHAnsi" w:hAnsiTheme="minorHAnsi" w:cs="TimesNewRoman"/>
                <w:sz w:val="20"/>
                <w:lang w:val="el-GR"/>
              </w:rPr>
              <w:t>Πιθανότητα διατάραξης του ενδοκοινοτικού εμπορίου ενδέχεται να υφίσταται ακόμη και για μικρά ποσά ενίσχυσης (δεν υπάρχει όριο κάτω από το οποίο να μπορεί να θεωρηθεί ότι δεν υφίσταται διατάραξη), ανεξάρτητα από τον τοπικό ή περιφερειακό χαρακτήρα μιας δραστηριότητας. Ενίσχυση που χορηγείται σε πολλές επιχειρήσεις μπορεί, ακόμη και εάν τα μεμονωμένα ποσά είναι μικρά, να διαταράξει το ενδοκοινοτικό εμπόριο.</w:t>
            </w:r>
          </w:p>
          <w:p w14:paraId="54FB9EE0" w14:textId="77777777" w:rsidR="00BD52D3" w:rsidRPr="00BC3A88" w:rsidRDefault="00BD52D3" w:rsidP="0088465B">
            <w:pPr>
              <w:pStyle w:val="aa"/>
              <w:numPr>
                <w:ilvl w:val="0"/>
                <w:numId w:val="55"/>
              </w:numPr>
              <w:spacing w:before="0" w:after="0"/>
              <w:ind w:right="0"/>
              <w:rPr>
                <w:rFonts w:asciiTheme="minorHAnsi" w:hAnsiTheme="minorHAnsi" w:cs="TimesNewRoman"/>
                <w:sz w:val="20"/>
                <w:lang w:val="el-GR"/>
              </w:rPr>
            </w:pPr>
            <w:r w:rsidRPr="00BC3A88">
              <w:rPr>
                <w:rFonts w:asciiTheme="minorHAnsi" w:hAnsiTheme="minorHAnsi" w:cs="TimesNewRoman"/>
                <w:sz w:val="20"/>
                <w:lang w:val="el-GR"/>
              </w:rPr>
              <w:t>Νόθευση ή απειλή νόθευσης του ανταγωνισμού υφίσταται όταν ένα μέτρο ενίσχυσης είναι ικανό να βελτιώσει την ανταγωνιστική θέση της ενισχυόμενης επιχείρησης σε σχέση με άλλες επιχειρήσεις με τις οποίες ανταγωνίζεται. Έχει κριθεί ότι οι λειτουργικές ενισχύσεις πάντα νοθεύουν τον ανταγωνισμό.</w:t>
            </w:r>
          </w:p>
          <w:p w14:paraId="540AE4D8" w14:textId="77777777" w:rsidR="00BD52D3" w:rsidRPr="00BC3A88" w:rsidRDefault="00BD52D3" w:rsidP="00D73855">
            <w:pPr>
              <w:pStyle w:val="a5"/>
              <w:jc w:val="both"/>
              <w:rPr>
                <w:rFonts w:cs="TimesNewRoman"/>
                <w:sz w:val="20"/>
                <w:szCs w:val="20"/>
              </w:rPr>
            </w:pPr>
          </w:p>
          <w:p w14:paraId="40FA1AC5" w14:textId="77777777" w:rsidR="00BD52D3" w:rsidRPr="00BC3A88" w:rsidRDefault="00BD52D3" w:rsidP="00D73855">
            <w:pPr>
              <w:pStyle w:val="a5"/>
              <w:jc w:val="both"/>
              <w:rPr>
                <w:rFonts w:cs="TimesNewRoman"/>
                <w:sz w:val="20"/>
                <w:szCs w:val="20"/>
              </w:rPr>
            </w:pPr>
            <w:r w:rsidRPr="00BC3A88">
              <w:rPr>
                <w:rFonts w:cs="TimesNewRoman"/>
                <w:sz w:val="20"/>
                <w:szCs w:val="20"/>
              </w:rPr>
              <w:t>Προκειμένου να απαντηθούν τα ως άνω, πρέπει να παράσχετε τεκμηρίωση αναφορικά με τα ακόλουθα:</w:t>
            </w:r>
          </w:p>
          <w:p w14:paraId="55E1CB69" w14:textId="77777777" w:rsidR="00BD52D3" w:rsidRPr="00BC3A88" w:rsidRDefault="00BD52D3" w:rsidP="00D73855">
            <w:pPr>
              <w:pStyle w:val="a5"/>
              <w:jc w:val="both"/>
              <w:rPr>
                <w:rFonts w:cs="TimesNewRoman"/>
                <w:sz w:val="20"/>
                <w:szCs w:val="20"/>
              </w:rPr>
            </w:pPr>
            <w:r w:rsidRPr="00BC3A88">
              <w:rPr>
                <w:rFonts w:cs="TimesNewRoman"/>
                <w:sz w:val="20"/>
                <w:szCs w:val="20"/>
              </w:rPr>
              <w:t>- Επιπτώσεις στον ανταγωνισμό εντός της ΕΕ, σε απελευθερωμένο τομέα όπου υπάρχει ή θα μπορούσε να υπάρχει ανταγωνισμός (πρέπει να τεκμηριωθεί γιατί το μέτρο δεν επηρεάζει τον ανταγωνισμό π.χ. στην περίπτωση ύπαρξης νομικών μονοπωλίων)</w:t>
            </w:r>
          </w:p>
          <w:p w14:paraId="52455ECC" w14:textId="77777777" w:rsidR="00BD52D3" w:rsidRPr="00BC3A88" w:rsidRDefault="00BD52D3" w:rsidP="00D73855">
            <w:pPr>
              <w:pStyle w:val="a5"/>
              <w:jc w:val="both"/>
              <w:rPr>
                <w:rFonts w:cs="TimesNewRoman"/>
                <w:sz w:val="20"/>
                <w:szCs w:val="20"/>
              </w:rPr>
            </w:pPr>
            <w:r w:rsidRPr="00BC3A88">
              <w:rPr>
                <w:rFonts w:cs="TimesNewRoman"/>
                <w:sz w:val="20"/>
                <w:szCs w:val="20"/>
              </w:rPr>
              <w:t>- ανάλυση της αγοράς (παρουσίαση των ανταγωνιστών, των μεριδίων αγοράς, χρηστών της υποδομής κλπ)</w:t>
            </w:r>
          </w:p>
          <w:p w14:paraId="4A52A847" w14:textId="77777777" w:rsidR="00BD52D3" w:rsidRPr="00BC3A88" w:rsidRDefault="00BD52D3" w:rsidP="00D73855">
            <w:pPr>
              <w:pStyle w:val="a5"/>
              <w:jc w:val="both"/>
              <w:rPr>
                <w:rFonts w:cs="TimesNewRoman"/>
                <w:sz w:val="20"/>
                <w:szCs w:val="20"/>
              </w:rPr>
            </w:pPr>
            <w:r w:rsidRPr="00BC3A88">
              <w:rPr>
                <w:rFonts w:cs="TimesNewRoman"/>
                <w:sz w:val="20"/>
                <w:szCs w:val="20"/>
              </w:rPr>
              <w:t>- αν ο δικαιούχος του μέτρου συμμετέχει άμεσα σε διασυνοριακές συναλλαγές</w:t>
            </w:r>
          </w:p>
          <w:p w14:paraId="600E8269" w14:textId="77777777" w:rsidR="00BD52D3" w:rsidRPr="00BC3A88" w:rsidRDefault="00BD52D3" w:rsidP="00D73855">
            <w:pPr>
              <w:pStyle w:val="a5"/>
              <w:jc w:val="both"/>
              <w:rPr>
                <w:rFonts w:cs="TimesNewRoman"/>
                <w:sz w:val="20"/>
                <w:szCs w:val="20"/>
              </w:rPr>
            </w:pPr>
            <w:r w:rsidRPr="00BC3A88">
              <w:rPr>
                <w:rFonts w:cs="TimesNewRoman"/>
                <w:sz w:val="20"/>
                <w:szCs w:val="20"/>
              </w:rPr>
              <w:t>- αν επιχειρήσεις από άλλα ΚΜ μπορούν να παρέχουν τις ίδιες υπηρεσίες εντός του συγκεκριμένου ΚΜ,</w:t>
            </w:r>
          </w:p>
          <w:p w14:paraId="27ADCF16" w14:textId="77777777" w:rsidR="00BD52D3" w:rsidRPr="00BC3A88" w:rsidRDefault="00BD52D3" w:rsidP="00D73855">
            <w:pPr>
              <w:pStyle w:val="a5"/>
              <w:jc w:val="both"/>
              <w:rPr>
                <w:rFonts w:cs="TimesNewRoman"/>
                <w:sz w:val="20"/>
                <w:szCs w:val="20"/>
              </w:rPr>
            </w:pPr>
            <w:r w:rsidRPr="00BC3A88">
              <w:rPr>
                <w:rFonts w:cs="TimesNewRoman"/>
                <w:sz w:val="20"/>
                <w:szCs w:val="20"/>
              </w:rPr>
              <w:t>-αν η οικονομική δραστηριότητα του δικαιούχου είναι μικρή (π.χ. μικρός κύκλος εργασιών, περιορισμένος χρόνος λειτουργίας της υποδομής, περιορισμένη δυναμικότητα της υποδομής, κ.α.),</w:t>
            </w:r>
          </w:p>
          <w:p w14:paraId="51EE49C5" w14:textId="77777777" w:rsidR="00BD52D3" w:rsidRPr="00BC3A88" w:rsidRDefault="00BD52D3" w:rsidP="00D73855">
            <w:pPr>
              <w:pStyle w:val="a5"/>
              <w:jc w:val="both"/>
              <w:rPr>
                <w:rFonts w:cs="TimesNewRoman"/>
                <w:sz w:val="20"/>
                <w:szCs w:val="20"/>
              </w:rPr>
            </w:pPr>
            <w:r w:rsidRPr="00BC3A88">
              <w:rPr>
                <w:rFonts w:cs="TimesNewRoman"/>
                <w:sz w:val="20"/>
                <w:szCs w:val="20"/>
              </w:rPr>
              <w:t>-αν το μέτρο δεν οδηγεί σε ζήτηση ή προσέλκυση επενδύσεων στην εν λόγω περιοχή π.χ. ανέγερση νέων ξενοδοχειακών μονάδων, δημιουργία συνοδευτικών εμπορικών δραστηριοτήτων, κ.α.</w:t>
            </w:r>
          </w:p>
          <w:p w14:paraId="3D90EF0C" w14:textId="77777777" w:rsidR="00BD52D3" w:rsidRPr="00BC3A88" w:rsidRDefault="00BD52D3" w:rsidP="00D73855">
            <w:pPr>
              <w:pStyle w:val="a5"/>
              <w:jc w:val="both"/>
              <w:rPr>
                <w:rFonts w:cs="TimesNewRoman"/>
                <w:sz w:val="20"/>
                <w:szCs w:val="20"/>
              </w:rPr>
            </w:pPr>
            <w:r w:rsidRPr="00BC3A88">
              <w:rPr>
                <w:rFonts w:cs="TimesNewRoman"/>
                <w:sz w:val="20"/>
                <w:szCs w:val="20"/>
              </w:rPr>
              <w:t xml:space="preserve">- αν τα παραγόμενα από τον δικαιούχο αγαθά ή υπηρεσίες είναι καθαρά τοπικά ή έχουν περιορισμένη γεωγραφική ζώνη επιρροής π.χ. δυσκολίες στην πρόσβαση, απουσία </w:t>
            </w:r>
            <w:r w:rsidR="00212B86" w:rsidRPr="00BC3A88">
              <w:rPr>
                <w:rFonts w:cs="TimesNewRoman"/>
                <w:sz w:val="20"/>
                <w:szCs w:val="20"/>
              </w:rPr>
              <w:t>υποστηρικτικών</w:t>
            </w:r>
            <w:r w:rsidRPr="00BC3A88">
              <w:rPr>
                <w:rFonts w:cs="TimesNewRoman"/>
                <w:sz w:val="20"/>
                <w:szCs w:val="20"/>
              </w:rPr>
              <w:t xml:space="preserve"> υποδομών στην ευρύτερη περιοχή, περιορισμοί στη χρήση της γλώσσας, προέλευση επισκεπτών/χρηστών υποδομής, κ.α.</w:t>
            </w:r>
          </w:p>
          <w:p w14:paraId="7C2F6916" w14:textId="77777777" w:rsidR="00BD52D3" w:rsidRPr="00BC3A88" w:rsidRDefault="00BD52D3" w:rsidP="00D73855">
            <w:pPr>
              <w:pStyle w:val="a5"/>
              <w:jc w:val="both"/>
              <w:rPr>
                <w:rFonts w:cs="TimesNewRoman"/>
                <w:sz w:val="20"/>
                <w:szCs w:val="20"/>
              </w:rPr>
            </w:pPr>
          </w:p>
          <w:p w14:paraId="41DF6701" w14:textId="77777777" w:rsidR="00BD52D3" w:rsidRPr="00BC3A88" w:rsidRDefault="00BD52D3" w:rsidP="000532C2">
            <w:pPr>
              <w:pStyle w:val="a5"/>
              <w:jc w:val="both"/>
              <w:rPr>
                <w:rFonts w:cs="TimesNewRoman"/>
                <w:sz w:val="20"/>
                <w:szCs w:val="20"/>
              </w:rPr>
            </w:pPr>
            <w:r w:rsidRPr="00BC3A88">
              <w:rPr>
                <w:rFonts w:cs="TimesNewRoman"/>
                <w:sz w:val="20"/>
                <w:szCs w:val="20"/>
              </w:rPr>
              <w:t>Σε πολλές περιπτώσεις έχει κριθεί ότι, λόγω ειδικών περιστάσεων, ορισμένες δραστηριότητες είχαν καθαρά τοπικό αντίκτυπο και, κατά συνέπεια, δεν επηρέαζαν τις συναλλαγές μεταξύ των κρατών μελών. Στις εν λόγω υποθέσεις η Επιτροπή διαπίστωσε, συγκεκριμένα, ότι ο δικαιούχος παρείχε αγαθά ή υπηρεσίες σε μια περιορισμένη περιοχή ενός κράτους μέλους και ήταν απίθανο να προσελκύσει πελάτες από άλλα κράτη μέλη, και ότι δεν μπορούσε να προβλεφθεί ότι το μέτρο δεν θα είχε παρά οριακές επιπτώσεις στις συνθήκες των διασυνοριακών επενδύσεων ή της εγκατάστασης.</w:t>
            </w:r>
          </w:p>
        </w:tc>
        <w:tc>
          <w:tcPr>
            <w:tcW w:w="3827" w:type="dxa"/>
            <w:shd w:val="clear" w:color="auto" w:fill="auto"/>
          </w:tcPr>
          <w:p w14:paraId="327F6E80" w14:textId="77777777" w:rsidR="00BD52D3" w:rsidRPr="00BC3A88" w:rsidRDefault="00BD52D3" w:rsidP="00D73855">
            <w:pPr>
              <w:pStyle w:val="a5"/>
              <w:jc w:val="center"/>
              <w:rPr>
                <w:rFonts w:cs="TimesNewRoman"/>
                <w:b/>
                <w:sz w:val="20"/>
                <w:szCs w:val="20"/>
              </w:rPr>
            </w:pPr>
          </w:p>
        </w:tc>
      </w:tr>
      <w:tr w:rsidR="00BD52D3" w:rsidRPr="00BC3A88" w14:paraId="6E663F6A" w14:textId="77777777" w:rsidTr="00BD52D3">
        <w:trPr>
          <w:jc w:val="center"/>
        </w:trPr>
        <w:tc>
          <w:tcPr>
            <w:tcW w:w="5211" w:type="dxa"/>
            <w:shd w:val="clear" w:color="auto" w:fill="auto"/>
          </w:tcPr>
          <w:p w14:paraId="01EB4FE5" w14:textId="77777777" w:rsidR="00BD52D3" w:rsidRPr="00BC3A88" w:rsidRDefault="00BD52D3" w:rsidP="00D73855">
            <w:pPr>
              <w:pStyle w:val="a4"/>
              <w:spacing w:after="0" w:line="240" w:lineRule="auto"/>
              <w:ind w:left="360"/>
              <w:rPr>
                <w:rFonts w:cs="TimesNewRoman"/>
                <w:b/>
                <w:caps/>
                <w:color w:val="FF0000"/>
                <w:sz w:val="20"/>
                <w:szCs w:val="20"/>
              </w:rPr>
            </w:pPr>
            <w:r w:rsidRPr="00BC3A88">
              <w:rPr>
                <w:rFonts w:cs="TimesNewRoman"/>
                <w:sz w:val="20"/>
                <w:szCs w:val="20"/>
              </w:rPr>
              <w:t>Το μέτρο ενισχύει την θέση της δικαιούχου εταιρείας σε σύγκριση με άλλες εταιρείες που ανταγωνίζονται στην ενδοενωσιακή αγορά ;</w:t>
            </w:r>
          </w:p>
        </w:tc>
        <w:tc>
          <w:tcPr>
            <w:tcW w:w="1046" w:type="dxa"/>
            <w:shd w:val="clear" w:color="auto" w:fill="auto"/>
          </w:tcPr>
          <w:p w14:paraId="3B64BC8A" w14:textId="77777777" w:rsidR="00BD52D3" w:rsidRPr="00BC3A88" w:rsidRDefault="00BD52D3" w:rsidP="00D73855">
            <w:pPr>
              <w:pStyle w:val="a5"/>
              <w:jc w:val="center"/>
              <w:rPr>
                <w:rFonts w:cs="TimesNewRoman"/>
                <w:b/>
                <w:sz w:val="20"/>
                <w:szCs w:val="20"/>
              </w:rPr>
            </w:pPr>
          </w:p>
        </w:tc>
        <w:tc>
          <w:tcPr>
            <w:tcW w:w="4766" w:type="dxa"/>
            <w:vMerge/>
            <w:shd w:val="clear" w:color="auto" w:fill="auto"/>
          </w:tcPr>
          <w:p w14:paraId="22A1C464" w14:textId="77777777" w:rsidR="00BD52D3" w:rsidRPr="00BC3A88" w:rsidRDefault="00BD52D3" w:rsidP="00D73855">
            <w:pPr>
              <w:pStyle w:val="a5"/>
              <w:jc w:val="both"/>
              <w:rPr>
                <w:rFonts w:cs="DejaVu Sans"/>
                <w:b/>
                <w:sz w:val="20"/>
                <w:szCs w:val="20"/>
              </w:rPr>
            </w:pPr>
          </w:p>
        </w:tc>
        <w:tc>
          <w:tcPr>
            <w:tcW w:w="3827" w:type="dxa"/>
            <w:shd w:val="clear" w:color="auto" w:fill="auto"/>
          </w:tcPr>
          <w:p w14:paraId="32F7FB08" w14:textId="77777777" w:rsidR="00BD52D3" w:rsidRPr="00BC3A88" w:rsidRDefault="00BD52D3" w:rsidP="00D73855">
            <w:pPr>
              <w:pStyle w:val="a5"/>
              <w:jc w:val="center"/>
              <w:rPr>
                <w:rFonts w:cs="TimesNewRoman"/>
                <w:b/>
                <w:sz w:val="20"/>
                <w:szCs w:val="20"/>
              </w:rPr>
            </w:pPr>
          </w:p>
        </w:tc>
      </w:tr>
      <w:tr w:rsidR="00BD52D3" w:rsidRPr="00BC3A88" w14:paraId="1F92A773" w14:textId="77777777" w:rsidTr="00BD52D3">
        <w:trPr>
          <w:trHeight w:val="587"/>
          <w:jc w:val="center"/>
        </w:trPr>
        <w:tc>
          <w:tcPr>
            <w:tcW w:w="5211" w:type="dxa"/>
            <w:tcBorders>
              <w:bottom w:val="single" w:sz="4" w:space="0" w:color="auto"/>
            </w:tcBorders>
            <w:shd w:val="clear" w:color="auto" w:fill="auto"/>
          </w:tcPr>
          <w:p w14:paraId="639BB9B8" w14:textId="77777777" w:rsidR="00BD52D3" w:rsidRPr="00BC3A88" w:rsidRDefault="00BD52D3" w:rsidP="00D73855">
            <w:pPr>
              <w:pStyle w:val="a4"/>
              <w:spacing w:after="0" w:line="240" w:lineRule="auto"/>
              <w:ind w:left="360"/>
              <w:rPr>
                <w:rFonts w:cs="TimesNewRoman"/>
                <w:sz w:val="20"/>
                <w:szCs w:val="20"/>
              </w:rPr>
            </w:pPr>
            <w:r w:rsidRPr="00BC3A88">
              <w:rPr>
                <w:rFonts w:cs="TimesNewRoman"/>
                <w:sz w:val="20"/>
                <w:szCs w:val="20"/>
              </w:rPr>
              <w:t>Οι δραστηριότητες του δικαιούχου είναι καθαρά τοπικού χαρακτήρα;</w:t>
            </w:r>
          </w:p>
        </w:tc>
        <w:tc>
          <w:tcPr>
            <w:tcW w:w="1046" w:type="dxa"/>
            <w:shd w:val="clear" w:color="auto" w:fill="auto"/>
          </w:tcPr>
          <w:p w14:paraId="6830BD8E" w14:textId="77777777" w:rsidR="00BD52D3" w:rsidRPr="00BC3A88" w:rsidRDefault="00BD52D3" w:rsidP="00D73855">
            <w:pPr>
              <w:pStyle w:val="a5"/>
              <w:jc w:val="center"/>
              <w:rPr>
                <w:rFonts w:cs="TimesNewRoman"/>
                <w:b/>
                <w:sz w:val="20"/>
                <w:szCs w:val="20"/>
              </w:rPr>
            </w:pPr>
          </w:p>
        </w:tc>
        <w:tc>
          <w:tcPr>
            <w:tcW w:w="4766" w:type="dxa"/>
            <w:vMerge/>
            <w:shd w:val="clear" w:color="auto" w:fill="auto"/>
          </w:tcPr>
          <w:p w14:paraId="30E4D823" w14:textId="77777777" w:rsidR="00BD52D3" w:rsidRPr="00BC3A88" w:rsidRDefault="00BD52D3" w:rsidP="00D73855">
            <w:pPr>
              <w:pStyle w:val="a5"/>
              <w:jc w:val="both"/>
              <w:rPr>
                <w:rFonts w:cs="DejaVu Sans"/>
                <w:b/>
                <w:sz w:val="20"/>
                <w:szCs w:val="20"/>
              </w:rPr>
            </w:pPr>
          </w:p>
        </w:tc>
        <w:tc>
          <w:tcPr>
            <w:tcW w:w="3827" w:type="dxa"/>
            <w:shd w:val="clear" w:color="auto" w:fill="auto"/>
          </w:tcPr>
          <w:p w14:paraId="5644919A" w14:textId="77777777" w:rsidR="00BD52D3" w:rsidRPr="00BC3A88" w:rsidRDefault="00BD52D3" w:rsidP="00D73855">
            <w:pPr>
              <w:pStyle w:val="a5"/>
              <w:jc w:val="center"/>
              <w:rPr>
                <w:rFonts w:cs="TimesNewRoman"/>
                <w:b/>
                <w:sz w:val="20"/>
                <w:szCs w:val="20"/>
              </w:rPr>
            </w:pPr>
          </w:p>
        </w:tc>
      </w:tr>
      <w:tr w:rsidR="00BD52D3" w:rsidRPr="00BC3A88" w14:paraId="36074FFB" w14:textId="77777777" w:rsidTr="00BD52D3">
        <w:trPr>
          <w:jc w:val="center"/>
        </w:trPr>
        <w:tc>
          <w:tcPr>
            <w:tcW w:w="5211" w:type="dxa"/>
            <w:shd w:val="clear" w:color="auto" w:fill="BFBFBF"/>
          </w:tcPr>
          <w:p w14:paraId="582EACD6" w14:textId="77777777" w:rsidR="00BD52D3" w:rsidRPr="00BC3A88" w:rsidRDefault="00BD52D3" w:rsidP="0088465B">
            <w:pPr>
              <w:pStyle w:val="a4"/>
              <w:numPr>
                <w:ilvl w:val="0"/>
                <w:numId w:val="51"/>
              </w:numPr>
              <w:spacing w:after="0" w:line="240" w:lineRule="auto"/>
              <w:rPr>
                <w:rFonts w:cs="TimesNewRoman"/>
                <w:b/>
                <w:caps/>
                <w:sz w:val="20"/>
                <w:szCs w:val="20"/>
              </w:rPr>
            </w:pPr>
            <w:r w:rsidRPr="00BC3A88">
              <w:rPr>
                <w:rFonts w:cs="TimesNewRoman"/>
                <w:b/>
                <w:caps/>
                <w:sz w:val="20"/>
                <w:szCs w:val="20"/>
              </w:rPr>
              <w:t xml:space="preserve">ΤΟ ΜΕΤΡΟ ΝΟΘΕΥΕΙ Ή ΑΠΕΙΛΕΙ ΝΑ ΝΟΘΕΥΣΕΙ ΤΟΝ ΑΝΤΑΓΩΝΙΣΜΟ; </w:t>
            </w:r>
          </w:p>
          <w:p w14:paraId="11A96137" w14:textId="77777777" w:rsidR="00BD52D3" w:rsidRPr="00BC3A88" w:rsidRDefault="00BD52D3" w:rsidP="00D73855">
            <w:pPr>
              <w:pStyle w:val="a4"/>
              <w:spacing w:after="0" w:line="240" w:lineRule="auto"/>
              <w:ind w:left="0"/>
              <w:rPr>
                <w:rFonts w:cs="TimesNewRoman"/>
                <w:b/>
                <w:caps/>
                <w:sz w:val="20"/>
                <w:szCs w:val="20"/>
              </w:rPr>
            </w:pPr>
            <w:r w:rsidRPr="00BC3A88">
              <w:rPr>
                <w:i/>
                <w:sz w:val="20"/>
                <w:szCs w:val="20"/>
              </w:rPr>
              <w:t>(Αρκεί μόνο η απειλή επέλευσης της συνέπειας)</w:t>
            </w:r>
          </w:p>
        </w:tc>
        <w:tc>
          <w:tcPr>
            <w:tcW w:w="1046" w:type="dxa"/>
            <w:shd w:val="clear" w:color="auto" w:fill="auto"/>
          </w:tcPr>
          <w:p w14:paraId="2A033BCC" w14:textId="77777777" w:rsidR="00BD52D3" w:rsidRPr="00BC3A88" w:rsidRDefault="00BD52D3" w:rsidP="00D73855">
            <w:pPr>
              <w:pStyle w:val="a5"/>
              <w:jc w:val="center"/>
              <w:rPr>
                <w:rFonts w:cs="TimesNewRoman"/>
                <w:b/>
                <w:sz w:val="20"/>
                <w:szCs w:val="20"/>
              </w:rPr>
            </w:pPr>
          </w:p>
        </w:tc>
        <w:tc>
          <w:tcPr>
            <w:tcW w:w="4766" w:type="dxa"/>
            <w:vMerge/>
            <w:shd w:val="clear" w:color="auto" w:fill="auto"/>
          </w:tcPr>
          <w:p w14:paraId="5919B928" w14:textId="77777777" w:rsidR="00BD52D3" w:rsidRPr="00BC3A88" w:rsidRDefault="00BD52D3" w:rsidP="00D73855">
            <w:pPr>
              <w:pStyle w:val="a5"/>
              <w:jc w:val="both"/>
              <w:rPr>
                <w:rFonts w:cs="DejaVu Sans"/>
                <w:b/>
                <w:sz w:val="20"/>
                <w:szCs w:val="20"/>
              </w:rPr>
            </w:pPr>
          </w:p>
        </w:tc>
        <w:tc>
          <w:tcPr>
            <w:tcW w:w="3827" w:type="dxa"/>
            <w:shd w:val="clear" w:color="auto" w:fill="auto"/>
          </w:tcPr>
          <w:p w14:paraId="4AE10846" w14:textId="77777777" w:rsidR="00BD52D3" w:rsidRPr="00BC3A88" w:rsidRDefault="00BD52D3" w:rsidP="00D73855">
            <w:pPr>
              <w:pStyle w:val="a5"/>
              <w:jc w:val="center"/>
              <w:rPr>
                <w:rFonts w:cs="TimesNewRoman"/>
                <w:b/>
                <w:sz w:val="20"/>
                <w:szCs w:val="20"/>
              </w:rPr>
            </w:pPr>
          </w:p>
        </w:tc>
      </w:tr>
      <w:tr w:rsidR="00BD52D3" w:rsidRPr="00BC3A88" w14:paraId="4B827C05" w14:textId="77777777" w:rsidTr="00BD52D3">
        <w:trPr>
          <w:jc w:val="center"/>
        </w:trPr>
        <w:tc>
          <w:tcPr>
            <w:tcW w:w="5211" w:type="dxa"/>
            <w:shd w:val="clear" w:color="auto" w:fill="auto"/>
          </w:tcPr>
          <w:p w14:paraId="51940EE6" w14:textId="77777777" w:rsidR="00BD52D3" w:rsidRPr="00BC3A88" w:rsidRDefault="00BD52D3" w:rsidP="00D73855">
            <w:pPr>
              <w:pStyle w:val="a4"/>
              <w:spacing w:after="0" w:line="240" w:lineRule="auto"/>
              <w:ind w:left="0"/>
              <w:rPr>
                <w:rFonts w:cs="TimesNewRoman"/>
                <w:b/>
                <w:caps/>
                <w:color w:val="FF0000"/>
                <w:sz w:val="20"/>
                <w:szCs w:val="20"/>
              </w:rPr>
            </w:pPr>
            <w:r w:rsidRPr="00BC3A88">
              <w:rPr>
                <w:rFonts w:cs="TimesNewRoman"/>
                <w:sz w:val="20"/>
                <w:szCs w:val="20"/>
              </w:rPr>
              <w:t>Δραστηριοποιείται ο δικαιούχος σε μια αγορά ανοικτή στον ανταγωνισμό ?</w:t>
            </w:r>
          </w:p>
        </w:tc>
        <w:tc>
          <w:tcPr>
            <w:tcW w:w="1046" w:type="dxa"/>
            <w:shd w:val="clear" w:color="auto" w:fill="auto"/>
          </w:tcPr>
          <w:p w14:paraId="380C68AB" w14:textId="77777777" w:rsidR="00BD52D3" w:rsidRPr="00BC3A88" w:rsidRDefault="00BD52D3" w:rsidP="00D73855">
            <w:pPr>
              <w:pStyle w:val="a5"/>
              <w:jc w:val="center"/>
              <w:rPr>
                <w:rFonts w:cs="TimesNewRoman"/>
                <w:b/>
                <w:sz w:val="20"/>
                <w:szCs w:val="20"/>
              </w:rPr>
            </w:pPr>
          </w:p>
        </w:tc>
        <w:tc>
          <w:tcPr>
            <w:tcW w:w="4766" w:type="dxa"/>
            <w:vMerge/>
            <w:shd w:val="clear" w:color="auto" w:fill="auto"/>
          </w:tcPr>
          <w:p w14:paraId="4F183D2A" w14:textId="77777777" w:rsidR="00BD52D3" w:rsidRPr="00BC3A88" w:rsidRDefault="00BD52D3" w:rsidP="00D73855">
            <w:pPr>
              <w:pStyle w:val="a5"/>
              <w:jc w:val="both"/>
              <w:rPr>
                <w:rFonts w:cs="DejaVu Sans"/>
                <w:b/>
                <w:sz w:val="20"/>
                <w:szCs w:val="20"/>
              </w:rPr>
            </w:pPr>
          </w:p>
        </w:tc>
        <w:tc>
          <w:tcPr>
            <w:tcW w:w="3827" w:type="dxa"/>
            <w:shd w:val="clear" w:color="auto" w:fill="auto"/>
          </w:tcPr>
          <w:p w14:paraId="6FEF5450" w14:textId="77777777" w:rsidR="00BD52D3" w:rsidRPr="00BC3A88" w:rsidRDefault="00BD52D3" w:rsidP="00D73855">
            <w:pPr>
              <w:pStyle w:val="a5"/>
              <w:jc w:val="center"/>
              <w:rPr>
                <w:rFonts w:cs="TimesNewRoman"/>
                <w:b/>
                <w:sz w:val="20"/>
                <w:szCs w:val="20"/>
              </w:rPr>
            </w:pPr>
          </w:p>
        </w:tc>
      </w:tr>
      <w:tr w:rsidR="00BD52D3" w:rsidRPr="00BC3A88" w14:paraId="76FE1CDF" w14:textId="77777777" w:rsidTr="00BD52D3">
        <w:trPr>
          <w:jc w:val="center"/>
        </w:trPr>
        <w:tc>
          <w:tcPr>
            <w:tcW w:w="5211" w:type="dxa"/>
            <w:shd w:val="clear" w:color="auto" w:fill="auto"/>
          </w:tcPr>
          <w:p w14:paraId="67DCA880" w14:textId="77777777" w:rsidR="00BD52D3" w:rsidRPr="00BC3A88" w:rsidRDefault="00BD52D3" w:rsidP="00D73855">
            <w:pPr>
              <w:pStyle w:val="a4"/>
              <w:spacing w:after="0" w:line="240" w:lineRule="auto"/>
              <w:ind w:left="0"/>
              <w:rPr>
                <w:rFonts w:cs="TimesNewRoman"/>
                <w:sz w:val="20"/>
                <w:szCs w:val="20"/>
              </w:rPr>
            </w:pPr>
            <w:r w:rsidRPr="00BC3A88">
              <w:rPr>
                <w:rFonts w:cs="TimesNewRoman"/>
                <w:sz w:val="20"/>
                <w:szCs w:val="20"/>
              </w:rPr>
              <w:t>Εάν η αγορά δεν είναι ανοικτή στον ανταγωνισμό, ασκεί ο δικαιούχος άλλες οικονομικές δραστηριότητες σε τομέα που είναι ανοιχτός στον ανταγωνισμό ή/και σε άλλο κράτος μέλος;</w:t>
            </w:r>
          </w:p>
        </w:tc>
        <w:tc>
          <w:tcPr>
            <w:tcW w:w="1046" w:type="dxa"/>
            <w:shd w:val="clear" w:color="auto" w:fill="auto"/>
          </w:tcPr>
          <w:p w14:paraId="17392ACB" w14:textId="77777777" w:rsidR="00BD52D3" w:rsidRPr="00BC3A88" w:rsidRDefault="00BD52D3" w:rsidP="00D73855">
            <w:pPr>
              <w:pStyle w:val="a5"/>
              <w:jc w:val="center"/>
              <w:rPr>
                <w:rFonts w:cs="TimesNewRoman"/>
                <w:b/>
                <w:sz w:val="20"/>
                <w:szCs w:val="20"/>
              </w:rPr>
            </w:pPr>
          </w:p>
        </w:tc>
        <w:tc>
          <w:tcPr>
            <w:tcW w:w="4766" w:type="dxa"/>
            <w:vMerge/>
            <w:shd w:val="clear" w:color="auto" w:fill="auto"/>
          </w:tcPr>
          <w:p w14:paraId="072B5DA1" w14:textId="77777777" w:rsidR="00BD52D3" w:rsidRPr="00BC3A88" w:rsidRDefault="00BD52D3" w:rsidP="00D73855">
            <w:pPr>
              <w:pStyle w:val="a5"/>
              <w:jc w:val="both"/>
              <w:rPr>
                <w:rFonts w:cs="DejaVu Sans"/>
                <w:b/>
                <w:sz w:val="20"/>
                <w:szCs w:val="20"/>
              </w:rPr>
            </w:pPr>
          </w:p>
        </w:tc>
        <w:tc>
          <w:tcPr>
            <w:tcW w:w="3827" w:type="dxa"/>
            <w:shd w:val="clear" w:color="auto" w:fill="auto"/>
          </w:tcPr>
          <w:p w14:paraId="25B39F97" w14:textId="77777777" w:rsidR="00BD52D3" w:rsidRPr="00BC3A88" w:rsidRDefault="00BD52D3" w:rsidP="00D73855">
            <w:pPr>
              <w:pStyle w:val="a5"/>
              <w:jc w:val="center"/>
              <w:rPr>
                <w:rFonts w:cs="TimesNewRoman"/>
                <w:b/>
                <w:sz w:val="20"/>
                <w:szCs w:val="20"/>
              </w:rPr>
            </w:pPr>
          </w:p>
        </w:tc>
      </w:tr>
      <w:tr w:rsidR="00BD52D3" w:rsidRPr="00BC3A88" w14:paraId="7E0F51C5" w14:textId="77777777" w:rsidTr="00BD52D3">
        <w:trPr>
          <w:jc w:val="center"/>
        </w:trPr>
        <w:tc>
          <w:tcPr>
            <w:tcW w:w="5211" w:type="dxa"/>
            <w:shd w:val="clear" w:color="auto" w:fill="auto"/>
          </w:tcPr>
          <w:p w14:paraId="0DA69FFC" w14:textId="77777777" w:rsidR="00BD52D3" w:rsidRPr="00BC3A88" w:rsidRDefault="00BD52D3" w:rsidP="00D73855">
            <w:pPr>
              <w:pStyle w:val="a4"/>
              <w:spacing w:after="0" w:line="240" w:lineRule="auto"/>
              <w:ind w:left="0"/>
              <w:rPr>
                <w:rFonts w:cs="TimesNewRoman"/>
                <w:sz w:val="20"/>
                <w:szCs w:val="20"/>
              </w:rPr>
            </w:pPr>
            <w:r w:rsidRPr="00BC3A88">
              <w:rPr>
                <w:rFonts w:cs="TimesNewRoman"/>
                <w:sz w:val="20"/>
                <w:szCs w:val="20"/>
              </w:rPr>
              <w:t>Εάν ο δικαιούχος δραστηριοποιείται σε αγορές ανοικτές στον ανταγωνισμό ή/και σε άλλο κράτος μέλος,  τηρεί ξεχωριστούς λογαριασμούς για κάθε δραστηριότητα ;</w:t>
            </w:r>
          </w:p>
        </w:tc>
        <w:tc>
          <w:tcPr>
            <w:tcW w:w="1046" w:type="dxa"/>
            <w:shd w:val="clear" w:color="auto" w:fill="auto"/>
          </w:tcPr>
          <w:p w14:paraId="4C543B85" w14:textId="77777777" w:rsidR="00BD52D3" w:rsidRPr="00BC3A88" w:rsidRDefault="00BD52D3" w:rsidP="00D73855">
            <w:pPr>
              <w:pStyle w:val="a5"/>
              <w:jc w:val="center"/>
              <w:rPr>
                <w:rFonts w:cs="TimesNewRoman"/>
                <w:b/>
                <w:sz w:val="20"/>
                <w:szCs w:val="20"/>
              </w:rPr>
            </w:pPr>
          </w:p>
        </w:tc>
        <w:tc>
          <w:tcPr>
            <w:tcW w:w="4766" w:type="dxa"/>
            <w:vMerge/>
            <w:shd w:val="clear" w:color="auto" w:fill="auto"/>
          </w:tcPr>
          <w:p w14:paraId="567C4744" w14:textId="77777777" w:rsidR="00BD52D3" w:rsidRPr="00BC3A88" w:rsidRDefault="00BD52D3" w:rsidP="00D73855">
            <w:pPr>
              <w:pStyle w:val="a5"/>
              <w:jc w:val="both"/>
              <w:rPr>
                <w:rFonts w:cs="DejaVu Sans"/>
                <w:b/>
                <w:sz w:val="20"/>
                <w:szCs w:val="20"/>
              </w:rPr>
            </w:pPr>
          </w:p>
        </w:tc>
        <w:tc>
          <w:tcPr>
            <w:tcW w:w="3827" w:type="dxa"/>
            <w:shd w:val="clear" w:color="auto" w:fill="auto"/>
          </w:tcPr>
          <w:p w14:paraId="78C6CF65" w14:textId="77777777" w:rsidR="00BD52D3" w:rsidRPr="00BC3A88" w:rsidRDefault="00BD52D3" w:rsidP="00D73855">
            <w:pPr>
              <w:pStyle w:val="a5"/>
              <w:jc w:val="center"/>
              <w:rPr>
                <w:rFonts w:cs="TimesNewRoman"/>
                <w:b/>
                <w:sz w:val="20"/>
                <w:szCs w:val="20"/>
              </w:rPr>
            </w:pPr>
          </w:p>
        </w:tc>
      </w:tr>
    </w:tbl>
    <w:p w14:paraId="2CC0EAFA" w14:textId="77777777" w:rsidR="00BD52D3" w:rsidRDefault="00BD52D3" w:rsidP="000532C2">
      <w:pPr>
        <w:pStyle w:val="a5"/>
        <w:rPr>
          <w:b/>
        </w:rPr>
        <w:sectPr w:rsidR="00BD52D3" w:rsidSect="008667BC">
          <w:footerReference w:type="default" r:id="rId25"/>
          <w:pgSz w:w="16838" w:h="11906" w:orient="landscape"/>
          <w:pgMar w:top="1134" w:right="1134" w:bottom="1134" w:left="1134" w:header="567" w:footer="567" w:gutter="0"/>
          <w:cols w:space="708"/>
          <w:docGrid w:linePitch="360"/>
        </w:sectPr>
      </w:pPr>
    </w:p>
    <w:p w14:paraId="00034EC4" w14:textId="77777777" w:rsidR="00BD52D3" w:rsidRPr="00982B84" w:rsidRDefault="00BD52D3" w:rsidP="000532C2">
      <w:pPr>
        <w:pStyle w:val="a5"/>
        <w:rPr>
          <w:b/>
        </w:rPr>
      </w:pPr>
    </w:p>
    <w:tbl>
      <w:tblPr>
        <w:tblStyle w:val="a7"/>
        <w:tblW w:w="0" w:type="auto"/>
        <w:jc w:val="center"/>
        <w:shd w:val="clear" w:color="auto" w:fill="C2D69B" w:themeFill="accent3" w:themeFillTint="99"/>
        <w:tblLook w:val="04A0" w:firstRow="1" w:lastRow="0" w:firstColumn="1" w:lastColumn="0" w:noHBand="0" w:noVBand="1"/>
      </w:tblPr>
      <w:tblGrid>
        <w:gridCol w:w="9854"/>
      </w:tblGrid>
      <w:tr w:rsidR="007D7943" w:rsidRPr="00591C2A" w14:paraId="509CA42E" w14:textId="77777777" w:rsidTr="00531F99">
        <w:trPr>
          <w:trHeight w:val="983"/>
          <w:jc w:val="center"/>
        </w:trPr>
        <w:tc>
          <w:tcPr>
            <w:tcW w:w="9854" w:type="dxa"/>
            <w:shd w:val="clear" w:color="auto" w:fill="C2D69B" w:themeFill="accent3" w:themeFillTint="99"/>
          </w:tcPr>
          <w:p w14:paraId="19F175CB" w14:textId="77777777" w:rsidR="00627D3D" w:rsidRPr="00591C2A" w:rsidRDefault="00BD52D3" w:rsidP="00627D3D">
            <w:pPr>
              <w:spacing w:after="160"/>
              <w:rPr>
                <w:b/>
                <w:sz w:val="28"/>
                <w:szCs w:val="28"/>
              </w:rPr>
            </w:pPr>
            <w:r>
              <w:rPr>
                <w:sz w:val="28"/>
                <w:szCs w:val="28"/>
              </w:rPr>
              <w:br w:type="page"/>
            </w:r>
            <w:r w:rsidR="007D7943" w:rsidRPr="00591C2A">
              <w:rPr>
                <w:sz w:val="28"/>
                <w:szCs w:val="28"/>
              </w:rPr>
              <w:br w:type="page"/>
            </w:r>
            <w:r w:rsidR="00B42B2D" w:rsidRPr="00591C2A">
              <w:rPr>
                <w:b/>
                <w:sz w:val="28"/>
                <w:szCs w:val="28"/>
              </w:rPr>
              <w:t>1</w:t>
            </w:r>
            <w:r w:rsidR="00CA0E7E">
              <w:rPr>
                <w:b/>
                <w:sz w:val="28"/>
                <w:szCs w:val="28"/>
              </w:rPr>
              <w:t>3</w:t>
            </w:r>
            <w:r w:rsidR="007D7943" w:rsidRPr="00591C2A">
              <w:rPr>
                <w:b/>
                <w:sz w:val="28"/>
                <w:szCs w:val="28"/>
              </w:rPr>
              <w:t>. Οδηγίες</w:t>
            </w:r>
            <w:r w:rsidR="00D05F10">
              <w:rPr>
                <w:b/>
                <w:sz w:val="28"/>
                <w:szCs w:val="28"/>
              </w:rPr>
              <w:t xml:space="preserve"> </w:t>
            </w:r>
            <w:r w:rsidR="00D05F10" w:rsidRPr="00D05F10">
              <w:rPr>
                <w:b/>
                <w:sz w:val="28"/>
                <w:szCs w:val="28"/>
              </w:rPr>
              <w:t>ΕΣΠΑ</w:t>
            </w:r>
            <w:r w:rsidR="007D7943" w:rsidRPr="00591C2A">
              <w:rPr>
                <w:b/>
                <w:sz w:val="28"/>
                <w:szCs w:val="28"/>
              </w:rPr>
              <w:t xml:space="preserve"> για τον υπολογισμό των καθαρών εσόδων </w:t>
            </w:r>
          </w:p>
          <w:p w14:paraId="5F40B640" w14:textId="77777777" w:rsidR="00627D3D" w:rsidRPr="00591C2A" w:rsidRDefault="00627D3D" w:rsidP="00F959AA">
            <w:pPr>
              <w:spacing w:after="160"/>
              <w:rPr>
                <w:b/>
                <w:i/>
              </w:rPr>
            </w:pPr>
            <w:r w:rsidRPr="00591C2A">
              <w:rPr>
                <w:b/>
                <w:i/>
              </w:rPr>
              <w:t>Ο_Ε.I.1_4:  ΟΔΗΓΙΕΣ ΓΙΑ ΤΟΝ ΥΠΟΛΟΓΙΣΜΟ ΤΩΝ ΚΑΘΑΡΩΝ ΕΣΟΔΩΝ ΓΙΑ ΠΡΑΞΕΙΣ ΤΩΝ ΠΡΟΓΡΑΜΜΑΤΩΝ ΤΟΥ ΕΣΠΑ 2014-2020 [ΆΡΘΡΑ 61 ΚΑΙ 65(8) ΤΟΥ ΚΑΝ.(ΕE) 1303/2013</w:t>
            </w:r>
          </w:p>
        </w:tc>
      </w:tr>
    </w:tbl>
    <w:p w14:paraId="245362A9" w14:textId="77777777" w:rsidR="00591C2A" w:rsidRPr="00591C2A" w:rsidRDefault="00591C2A" w:rsidP="00591C2A">
      <w:pPr>
        <w:pStyle w:val="13"/>
        <w:spacing w:before="120" w:after="120" w:line="280" w:lineRule="atLeast"/>
        <w:rPr>
          <w:rFonts w:asciiTheme="minorHAnsi" w:hAnsiTheme="minorHAnsi" w:cs="Tahoma"/>
          <w:color w:val="993300"/>
          <w:spacing w:val="20"/>
          <w:sz w:val="22"/>
          <w:szCs w:val="22"/>
          <w:lang w:val="el-GR"/>
        </w:rPr>
      </w:pPr>
      <w:r w:rsidRPr="00591C2A">
        <w:rPr>
          <w:rFonts w:asciiTheme="minorHAnsi" w:hAnsiTheme="minorHAnsi" w:cs="Tahoma"/>
          <w:color w:val="993300"/>
          <w:spacing w:val="20"/>
          <w:sz w:val="22"/>
          <w:szCs w:val="22"/>
          <w:lang w:val="el-GR"/>
        </w:rPr>
        <w:t>ΠΙΝΑΚΑΣ ΠΕΡΙΕΧΟΜΕΝΩΝ</w:t>
      </w:r>
    </w:p>
    <w:p w14:paraId="2DFCC117" w14:textId="377A3067" w:rsidR="00591C2A" w:rsidRPr="00591C2A" w:rsidRDefault="00D403B3" w:rsidP="00591C2A">
      <w:pPr>
        <w:pStyle w:val="12"/>
        <w:jc w:val="both"/>
        <w:rPr>
          <w:rFonts w:asciiTheme="minorHAnsi" w:hAnsiTheme="minorHAnsi"/>
          <w:b w:val="0"/>
          <w:bCs w:val="0"/>
          <w:sz w:val="22"/>
          <w:szCs w:val="22"/>
          <w:lang w:val="el-GR" w:eastAsia="el-GR"/>
        </w:rPr>
      </w:pPr>
      <w:r w:rsidRPr="00591C2A">
        <w:rPr>
          <w:rFonts w:asciiTheme="minorHAnsi" w:hAnsiTheme="minorHAnsi" w:cs="Tahoma"/>
          <w:b w:val="0"/>
          <w:bCs w:val="0"/>
          <w:caps/>
          <w:smallCaps/>
          <w:sz w:val="22"/>
          <w:szCs w:val="22"/>
        </w:rPr>
        <w:fldChar w:fldCharType="begin"/>
      </w:r>
      <w:r w:rsidR="00591C2A" w:rsidRPr="00591C2A">
        <w:rPr>
          <w:rFonts w:asciiTheme="minorHAnsi" w:hAnsiTheme="minorHAnsi" w:cs="Tahoma"/>
          <w:b w:val="0"/>
          <w:bCs w:val="0"/>
          <w:caps/>
          <w:smallCaps/>
          <w:sz w:val="22"/>
          <w:szCs w:val="22"/>
        </w:rPr>
        <w:instrText xml:space="preserve"> TOC \o "1-3" \h \z \u </w:instrText>
      </w:r>
      <w:r w:rsidRPr="00591C2A">
        <w:rPr>
          <w:rFonts w:asciiTheme="minorHAnsi" w:hAnsiTheme="minorHAnsi" w:cs="Tahoma"/>
          <w:b w:val="0"/>
          <w:bCs w:val="0"/>
          <w:caps/>
          <w:smallCaps/>
          <w:sz w:val="22"/>
          <w:szCs w:val="22"/>
        </w:rPr>
        <w:fldChar w:fldCharType="separate"/>
      </w:r>
      <w:hyperlink w:anchor="_Toc424901478" w:history="1">
        <w:r w:rsidR="00591C2A" w:rsidRPr="00591C2A">
          <w:rPr>
            <w:rStyle w:val="-"/>
            <w:rFonts w:asciiTheme="minorHAnsi" w:hAnsiTheme="minorHAnsi"/>
            <w:sz w:val="22"/>
            <w:szCs w:val="22"/>
          </w:rPr>
          <w:t>1.</w:t>
        </w:r>
        <w:r w:rsidR="00591C2A" w:rsidRPr="00591C2A">
          <w:rPr>
            <w:rFonts w:asciiTheme="minorHAnsi" w:hAnsiTheme="minorHAnsi"/>
            <w:b w:val="0"/>
            <w:bCs w:val="0"/>
            <w:sz w:val="22"/>
            <w:szCs w:val="22"/>
            <w:lang w:val="el-GR" w:eastAsia="el-GR"/>
          </w:rPr>
          <w:tab/>
        </w:r>
        <w:r w:rsidR="00591C2A" w:rsidRPr="00591C2A">
          <w:rPr>
            <w:rStyle w:val="-"/>
            <w:rFonts w:asciiTheme="minorHAnsi" w:hAnsiTheme="minorHAnsi"/>
            <w:sz w:val="22"/>
            <w:szCs w:val="22"/>
          </w:rPr>
          <w:t>Εισαγωγή</w:t>
        </w:r>
        <w:r w:rsidR="00591C2A" w:rsidRPr="00591C2A">
          <w:rPr>
            <w:rFonts w:asciiTheme="minorHAnsi" w:hAnsiTheme="minorHAnsi"/>
            <w:webHidden/>
            <w:sz w:val="22"/>
            <w:szCs w:val="22"/>
          </w:rPr>
          <w:tab/>
        </w:r>
        <w:r w:rsidRPr="00591C2A">
          <w:rPr>
            <w:rFonts w:asciiTheme="minorHAnsi" w:hAnsiTheme="minorHAnsi"/>
            <w:webHidden/>
            <w:sz w:val="22"/>
            <w:szCs w:val="22"/>
          </w:rPr>
          <w:fldChar w:fldCharType="begin"/>
        </w:r>
        <w:r w:rsidR="00591C2A" w:rsidRPr="00591C2A">
          <w:rPr>
            <w:rFonts w:asciiTheme="minorHAnsi" w:hAnsiTheme="minorHAnsi"/>
            <w:webHidden/>
            <w:sz w:val="22"/>
            <w:szCs w:val="22"/>
          </w:rPr>
          <w:instrText xml:space="preserve"> PAGEREF _Toc424901478 \h </w:instrText>
        </w:r>
        <w:r w:rsidRPr="00591C2A">
          <w:rPr>
            <w:rFonts w:asciiTheme="minorHAnsi" w:hAnsiTheme="minorHAnsi"/>
            <w:webHidden/>
            <w:sz w:val="22"/>
            <w:szCs w:val="22"/>
          </w:rPr>
        </w:r>
        <w:r w:rsidRPr="00591C2A">
          <w:rPr>
            <w:rFonts w:asciiTheme="minorHAnsi" w:hAnsiTheme="minorHAnsi"/>
            <w:webHidden/>
            <w:sz w:val="22"/>
            <w:szCs w:val="22"/>
          </w:rPr>
          <w:fldChar w:fldCharType="separate"/>
        </w:r>
        <w:r w:rsidR="003356FB">
          <w:rPr>
            <w:rFonts w:asciiTheme="minorHAnsi" w:hAnsiTheme="minorHAnsi"/>
            <w:webHidden/>
            <w:sz w:val="22"/>
            <w:szCs w:val="22"/>
          </w:rPr>
          <w:t>71</w:t>
        </w:r>
        <w:r w:rsidRPr="00591C2A">
          <w:rPr>
            <w:rFonts w:asciiTheme="minorHAnsi" w:hAnsiTheme="minorHAnsi"/>
            <w:webHidden/>
            <w:sz w:val="22"/>
            <w:szCs w:val="22"/>
          </w:rPr>
          <w:fldChar w:fldCharType="end"/>
        </w:r>
      </w:hyperlink>
    </w:p>
    <w:p w14:paraId="54886513" w14:textId="560D5E08" w:rsidR="00591C2A" w:rsidRPr="00591C2A" w:rsidRDefault="003356FB" w:rsidP="00591C2A">
      <w:pPr>
        <w:pStyle w:val="12"/>
        <w:jc w:val="both"/>
        <w:rPr>
          <w:rFonts w:asciiTheme="minorHAnsi" w:hAnsiTheme="minorHAnsi"/>
          <w:b w:val="0"/>
          <w:bCs w:val="0"/>
          <w:sz w:val="22"/>
          <w:szCs w:val="22"/>
          <w:lang w:val="el-GR" w:eastAsia="el-GR"/>
        </w:rPr>
      </w:pPr>
      <w:hyperlink w:anchor="_Toc424901479" w:history="1">
        <w:r w:rsidR="00591C2A" w:rsidRPr="00591C2A">
          <w:rPr>
            <w:rStyle w:val="-"/>
            <w:rFonts w:asciiTheme="minorHAnsi" w:hAnsiTheme="minorHAnsi"/>
            <w:sz w:val="22"/>
            <w:szCs w:val="22"/>
          </w:rPr>
          <w:t>2.</w:t>
        </w:r>
        <w:r w:rsidR="00591C2A" w:rsidRPr="00591C2A">
          <w:rPr>
            <w:rFonts w:asciiTheme="minorHAnsi" w:hAnsiTheme="minorHAnsi"/>
            <w:b w:val="0"/>
            <w:bCs w:val="0"/>
            <w:sz w:val="22"/>
            <w:szCs w:val="22"/>
            <w:lang w:val="el-GR" w:eastAsia="el-GR"/>
          </w:rPr>
          <w:tab/>
        </w:r>
        <w:r w:rsidR="00591C2A" w:rsidRPr="00591C2A">
          <w:rPr>
            <w:rStyle w:val="-"/>
            <w:rFonts w:asciiTheme="minorHAnsi" w:hAnsiTheme="minorHAnsi"/>
            <w:sz w:val="22"/>
            <w:szCs w:val="22"/>
          </w:rPr>
          <w:t>Υπολογισμός των καθαρών εσόδων βάσει του άρθρου 61 του ΚΚΔ</w:t>
        </w:r>
        <w:r w:rsidR="00591C2A" w:rsidRPr="00591C2A">
          <w:rPr>
            <w:rFonts w:asciiTheme="minorHAnsi" w:hAnsiTheme="minorHAnsi"/>
            <w:webHidden/>
            <w:sz w:val="22"/>
            <w:szCs w:val="22"/>
          </w:rPr>
          <w:tab/>
        </w:r>
        <w:r w:rsidR="00D403B3" w:rsidRPr="00591C2A">
          <w:rPr>
            <w:rFonts w:asciiTheme="minorHAnsi" w:hAnsiTheme="minorHAnsi"/>
            <w:webHidden/>
            <w:sz w:val="22"/>
            <w:szCs w:val="22"/>
          </w:rPr>
          <w:fldChar w:fldCharType="begin"/>
        </w:r>
        <w:r w:rsidR="00591C2A" w:rsidRPr="00591C2A">
          <w:rPr>
            <w:rFonts w:asciiTheme="minorHAnsi" w:hAnsiTheme="minorHAnsi"/>
            <w:webHidden/>
            <w:sz w:val="22"/>
            <w:szCs w:val="22"/>
          </w:rPr>
          <w:instrText xml:space="preserve"> PAGEREF _Toc424901479 \h </w:instrText>
        </w:r>
        <w:r w:rsidR="00D403B3" w:rsidRPr="00591C2A">
          <w:rPr>
            <w:rFonts w:asciiTheme="minorHAnsi" w:hAnsiTheme="minorHAnsi"/>
            <w:webHidden/>
            <w:sz w:val="22"/>
            <w:szCs w:val="22"/>
          </w:rPr>
        </w:r>
        <w:r w:rsidR="00D403B3" w:rsidRPr="00591C2A">
          <w:rPr>
            <w:rFonts w:asciiTheme="minorHAnsi" w:hAnsiTheme="minorHAnsi"/>
            <w:webHidden/>
            <w:sz w:val="22"/>
            <w:szCs w:val="22"/>
          </w:rPr>
          <w:fldChar w:fldCharType="separate"/>
        </w:r>
        <w:r>
          <w:rPr>
            <w:rFonts w:asciiTheme="minorHAnsi" w:hAnsiTheme="minorHAnsi"/>
            <w:webHidden/>
            <w:sz w:val="22"/>
            <w:szCs w:val="22"/>
          </w:rPr>
          <w:t>72</w:t>
        </w:r>
        <w:r w:rsidR="00D403B3" w:rsidRPr="00591C2A">
          <w:rPr>
            <w:rFonts w:asciiTheme="minorHAnsi" w:hAnsiTheme="minorHAnsi"/>
            <w:webHidden/>
            <w:sz w:val="22"/>
            <w:szCs w:val="22"/>
          </w:rPr>
          <w:fldChar w:fldCharType="end"/>
        </w:r>
      </w:hyperlink>
    </w:p>
    <w:p w14:paraId="0F9A5BF4" w14:textId="19B0AFDE" w:rsidR="00591C2A" w:rsidRPr="00591C2A" w:rsidRDefault="003356FB" w:rsidP="00591C2A">
      <w:pPr>
        <w:pStyle w:val="21"/>
        <w:rPr>
          <w:rFonts w:asciiTheme="minorHAnsi" w:hAnsiTheme="minorHAnsi"/>
          <w:sz w:val="22"/>
          <w:szCs w:val="22"/>
          <w:lang w:val="el-GR" w:eastAsia="el-GR"/>
        </w:rPr>
      </w:pPr>
      <w:hyperlink w:anchor="_Toc424901480" w:history="1">
        <w:r w:rsidR="00591C2A" w:rsidRPr="00591C2A">
          <w:rPr>
            <w:rStyle w:val="-"/>
            <w:rFonts w:asciiTheme="minorHAnsi" w:hAnsiTheme="minorHAnsi"/>
            <w:sz w:val="22"/>
            <w:szCs w:val="22"/>
          </w:rPr>
          <w:t>2.1</w:t>
        </w:r>
        <w:r w:rsidR="00591C2A" w:rsidRPr="00591C2A">
          <w:rPr>
            <w:rFonts w:asciiTheme="minorHAnsi" w:hAnsiTheme="minorHAnsi"/>
            <w:sz w:val="22"/>
            <w:szCs w:val="22"/>
            <w:lang w:val="el-GR" w:eastAsia="el-GR"/>
          </w:rPr>
          <w:tab/>
        </w:r>
        <w:r w:rsidR="00591C2A" w:rsidRPr="00591C2A">
          <w:rPr>
            <w:rStyle w:val="-"/>
            <w:rFonts w:asciiTheme="minorHAnsi" w:hAnsiTheme="minorHAnsi"/>
            <w:sz w:val="22"/>
            <w:szCs w:val="22"/>
          </w:rPr>
          <w:t>Πεδίο εφαρμογής</w:t>
        </w:r>
        <w:r w:rsidR="00591C2A" w:rsidRPr="00591C2A">
          <w:rPr>
            <w:rFonts w:asciiTheme="minorHAnsi" w:hAnsiTheme="minorHAnsi"/>
            <w:webHidden/>
            <w:sz w:val="22"/>
            <w:szCs w:val="22"/>
          </w:rPr>
          <w:tab/>
        </w:r>
        <w:r w:rsidR="00D403B3" w:rsidRPr="00591C2A">
          <w:rPr>
            <w:rFonts w:asciiTheme="minorHAnsi" w:hAnsiTheme="minorHAnsi"/>
            <w:webHidden/>
            <w:sz w:val="22"/>
            <w:szCs w:val="22"/>
          </w:rPr>
          <w:fldChar w:fldCharType="begin"/>
        </w:r>
        <w:r w:rsidR="00591C2A" w:rsidRPr="00591C2A">
          <w:rPr>
            <w:rFonts w:asciiTheme="minorHAnsi" w:hAnsiTheme="minorHAnsi"/>
            <w:webHidden/>
            <w:sz w:val="22"/>
            <w:szCs w:val="22"/>
          </w:rPr>
          <w:instrText xml:space="preserve"> PAGEREF _Toc424901480 \h </w:instrText>
        </w:r>
        <w:r w:rsidR="00D403B3" w:rsidRPr="00591C2A">
          <w:rPr>
            <w:rFonts w:asciiTheme="minorHAnsi" w:hAnsiTheme="minorHAnsi"/>
            <w:webHidden/>
            <w:sz w:val="22"/>
            <w:szCs w:val="22"/>
          </w:rPr>
        </w:r>
        <w:r w:rsidR="00D403B3" w:rsidRPr="00591C2A">
          <w:rPr>
            <w:rFonts w:asciiTheme="minorHAnsi" w:hAnsiTheme="minorHAnsi"/>
            <w:webHidden/>
            <w:sz w:val="22"/>
            <w:szCs w:val="22"/>
          </w:rPr>
          <w:fldChar w:fldCharType="separate"/>
        </w:r>
        <w:r>
          <w:rPr>
            <w:rFonts w:asciiTheme="minorHAnsi" w:hAnsiTheme="minorHAnsi"/>
            <w:webHidden/>
            <w:sz w:val="22"/>
            <w:szCs w:val="22"/>
          </w:rPr>
          <w:t>72</w:t>
        </w:r>
        <w:r w:rsidR="00D403B3" w:rsidRPr="00591C2A">
          <w:rPr>
            <w:rFonts w:asciiTheme="minorHAnsi" w:hAnsiTheme="minorHAnsi"/>
            <w:webHidden/>
            <w:sz w:val="22"/>
            <w:szCs w:val="22"/>
          </w:rPr>
          <w:fldChar w:fldCharType="end"/>
        </w:r>
      </w:hyperlink>
    </w:p>
    <w:p w14:paraId="2FC64F25" w14:textId="7C22150D" w:rsidR="00591C2A" w:rsidRPr="00591C2A" w:rsidRDefault="003356FB" w:rsidP="00591C2A">
      <w:pPr>
        <w:pStyle w:val="21"/>
        <w:rPr>
          <w:rFonts w:asciiTheme="minorHAnsi" w:hAnsiTheme="minorHAnsi"/>
          <w:sz w:val="22"/>
          <w:szCs w:val="22"/>
          <w:lang w:val="el-GR" w:eastAsia="el-GR"/>
        </w:rPr>
      </w:pPr>
      <w:hyperlink w:anchor="_Toc424901481" w:history="1">
        <w:r w:rsidR="00591C2A" w:rsidRPr="00591C2A">
          <w:rPr>
            <w:rStyle w:val="-"/>
            <w:rFonts w:asciiTheme="minorHAnsi" w:hAnsiTheme="minorHAnsi"/>
            <w:sz w:val="22"/>
            <w:szCs w:val="22"/>
          </w:rPr>
          <w:t>2.2</w:t>
        </w:r>
        <w:r w:rsidR="00591C2A" w:rsidRPr="00591C2A">
          <w:rPr>
            <w:rFonts w:asciiTheme="minorHAnsi" w:hAnsiTheme="minorHAnsi"/>
            <w:sz w:val="22"/>
            <w:szCs w:val="22"/>
            <w:lang w:val="el-GR" w:eastAsia="el-GR"/>
          </w:rPr>
          <w:tab/>
        </w:r>
        <w:r w:rsidR="00591C2A" w:rsidRPr="00591C2A">
          <w:rPr>
            <w:rStyle w:val="-"/>
            <w:rFonts w:asciiTheme="minorHAnsi" w:hAnsiTheme="minorHAnsi"/>
            <w:sz w:val="22"/>
            <w:szCs w:val="22"/>
          </w:rPr>
          <w:t>Ορισμός των «καθαρών» εσόδων μιας πράξης</w:t>
        </w:r>
        <w:r w:rsidR="00591C2A" w:rsidRPr="00591C2A">
          <w:rPr>
            <w:rFonts w:asciiTheme="minorHAnsi" w:hAnsiTheme="minorHAnsi"/>
            <w:webHidden/>
            <w:sz w:val="22"/>
            <w:szCs w:val="22"/>
          </w:rPr>
          <w:tab/>
        </w:r>
        <w:r w:rsidR="00D403B3" w:rsidRPr="00591C2A">
          <w:rPr>
            <w:rFonts w:asciiTheme="minorHAnsi" w:hAnsiTheme="minorHAnsi"/>
            <w:webHidden/>
            <w:sz w:val="22"/>
            <w:szCs w:val="22"/>
          </w:rPr>
          <w:fldChar w:fldCharType="begin"/>
        </w:r>
        <w:r w:rsidR="00591C2A" w:rsidRPr="00591C2A">
          <w:rPr>
            <w:rFonts w:asciiTheme="minorHAnsi" w:hAnsiTheme="minorHAnsi"/>
            <w:webHidden/>
            <w:sz w:val="22"/>
            <w:szCs w:val="22"/>
          </w:rPr>
          <w:instrText xml:space="preserve"> PAGEREF _Toc424901481 \h </w:instrText>
        </w:r>
        <w:r w:rsidR="00D403B3" w:rsidRPr="00591C2A">
          <w:rPr>
            <w:rFonts w:asciiTheme="minorHAnsi" w:hAnsiTheme="minorHAnsi"/>
            <w:webHidden/>
            <w:sz w:val="22"/>
            <w:szCs w:val="22"/>
          </w:rPr>
        </w:r>
        <w:r w:rsidR="00D403B3" w:rsidRPr="00591C2A">
          <w:rPr>
            <w:rFonts w:asciiTheme="minorHAnsi" w:hAnsiTheme="minorHAnsi"/>
            <w:webHidden/>
            <w:sz w:val="22"/>
            <w:szCs w:val="22"/>
          </w:rPr>
          <w:fldChar w:fldCharType="separate"/>
        </w:r>
        <w:r>
          <w:rPr>
            <w:rFonts w:asciiTheme="minorHAnsi" w:hAnsiTheme="minorHAnsi"/>
            <w:webHidden/>
            <w:sz w:val="22"/>
            <w:szCs w:val="22"/>
          </w:rPr>
          <w:t>72</w:t>
        </w:r>
        <w:r w:rsidR="00D403B3" w:rsidRPr="00591C2A">
          <w:rPr>
            <w:rFonts w:asciiTheme="minorHAnsi" w:hAnsiTheme="minorHAnsi"/>
            <w:webHidden/>
            <w:sz w:val="22"/>
            <w:szCs w:val="22"/>
          </w:rPr>
          <w:fldChar w:fldCharType="end"/>
        </w:r>
      </w:hyperlink>
    </w:p>
    <w:p w14:paraId="65D71E6C" w14:textId="72A57EA7" w:rsidR="00591C2A" w:rsidRPr="00591C2A" w:rsidRDefault="003356FB" w:rsidP="00591C2A">
      <w:pPr>
        <w:pStyle w:val="21"/>
        <w:rPr>
          <w:rFonts w:asciiTheme="minorHAnsi" w:hAnsiTheme="minorHAnsi"/>
          <w:sz w:val="22"/>
          <w:szCs w:val="22"/>
          <w:lang w:val="el-GR" w:eastAsia="el-GR"/>
        </w:rPr>
      </w:pPr>
      <w:hyperlink w:anchor="_Toc424901482" w:history="1">
        <w:r w:rsidR="00591C2A" w:rsidRPr="00591C2A">
          <w:rPr>
            <w:rStyle w:val="-"/>
            <w:rFonts w:asciiTheme="minorHAnsi" w:eastAsia="Calibri" w:hAnsiTheme="minorHAnsi"/>
            <w:sz w:val="22"/>
            <w:szCs w:val="22"/>
          </w:rPr>
          <w:t>2.3</w:t>
        </w:r>
        <w:r w:rsidR="00591C2A" w:rsidRPr="00591C2A">
          <w:rPr>
            <w:rFonts w:asciiTheme="minorHAnsi" w:hAnsiTheme="minorHAnsi"/>
            <w:sz w:val="22"/>
            <w:szCs w:val="22"/>
            <w:lang w:val="el-GR" w:eastAsia="el-GR"/>
          </w:rPr>
          <w:tab/>
        </w:r>
        <w:r w:rsidR="00591C2A" w:rsidRPr="00591C2A">
          <w:rPr>
            <w:rStyle w:val="-"/>
            <w:rFonts w:asciiTheme="minorHAnsi" w:eastAsia="Calibri" w:hAnsiTheme="minorHAnsi"/>
            <w:sz w:val="22"/>
            <w:szCs w:val="22"/>
          </w:rPr>
          <w:t>Μέθοδος (α): Κατ’ αποκοπή ποσοστό καθαρών εσόδων</w:t>
        </w:r>
        <w:r w:rsidR="00591C2A" w:rsidRPr="00591C2A">
          <w:rPr>
            <w:rFonts w:asciiTheme="minorHAnsi" w:hAnsiTheme="minorHAnsi"/>
            <w:webHidden/>
            <w:sz w:val="22"/>
            <w:szCs w:val="22"/>
          </w:rPr>
          <w:tab/>
        </w:r>
        <w:r w:rsidR="00D403B3" w:rsidRPr="00591C2A">
          <w:rPr>
            <w:rFonts w:asciiTheme="minorHAnsi" w:hAnsiTheme="minorHAnsi"/>
            <w:webHidden/>
            <w:sz w:val="22"/>
            <w:szCs w:val="22"/>
          </w:rPr>
          <w:fldChar w:fldCharType="begin"/>
        </w:r>
        <w:r w:rsidR="00591C2A" w:rsidRPr="00591C2A">
          <w:rPr>
            <w:rFonts w:asciiTheme="minorHAnsi" w:hAnsiTheme="minorHAnsi"/>
            <w:webHidden/>
            <w:sz w:val="22"/>
            <w:szCs w:val="22"/>
          </w:rPr>
          <w:instrText xml:space="preserve"> PAGEREF _Toc424901482 \h </w:instrText>
        </w:r>
        <w:r w:rsidR="00D403B3" w:rsidRPr="00591C2A">
          <w:rPr>
            <w:rFonts w:asciiTheme="minorHAnsi" w:hAnsiTheme="minorHAnsi"/>
            <w:webHidden/>
            <w:sz w:val="22"/>
            <w:szCs w:val="22"/>
          </w:rPr>
        </w:r>
        <w:r w:rsidR="00D403B3" w:rsidRPr="00591C2A">
          <w:rPr>
            <w:rFonts w:asciiTheme="minorHAnsi" w:hAnsiTheme="minorHAnsi"/>
            <w:webHidden/>
            <w:sz w:val="22"/>
            <w:szCs w:val="22"/>
          </w:rPr>
          <w:fldChar w:fldCharType="separate"/>
        </w:r>
        <w:r>
          <w:rPr>
            <w:rFonts w:asciiTheme="minorHAnsi" w:hAnsiTheme="minorHAnsi"/>
            <w:webHidden/>
            <w:sz w:val="22"/>
            <w:szCs w:val="22"/>
          </w:rPr>
          <w:t>73</w:t>
        </w:r>
        <w:r w:rsidR="00D403B3" w:rsidRPr="00591C2A">
          <w:rPr>
            <w:rFonts w:asciiTheme="minorHAnsi" w:hAnsiTheme="minorHAnsi"/>
            <w:webHidden/>
            <w:sz w:val="22"/>
            <w:szCs w:val="22"/>
          </w:rPr>
          <w:fldChar w:fldCharType="end"/>
        </w:r>
      </w:hyperlink>
    </w:p>
    <w:p w14:paraId="08B7093A" w14:textId="4EF84E48" w:rsidR="00591C2A" w:rsidRPr="00591C2A" w:rsidRDefault="003356FB" w:rsidP="00591C2A">
      <w:pPr>
        <w:pStyle w:val="21"/>
        <w:rPr>
          <w:rFonts w:asciiTheme="minorHAnsi" w:hAnsiTheme="minorHAnsi"/>
          <w:sz w:val="22"/>
          <w:szCs w:val="22"/>
          <w:lang w:val="el-GR" w:eastAsia="el-GR"/>
        </w:rPr>
      </w:pPr>
      <w:hyperlink w:anchor="_Toc424901483" w:history="1">
        <w:r w:rsidR="00591C2A" w:rsidRPr="00591C2A">
          <w:rPr>
            <w:rStyle w:val="-"/>
            <w:rFonts w:asciiTheme="minorHAnsi" w:eastAsia="Calibri" w:hAnsiTheme="minorHAnsi"/>
            <w:sz w:val="22"/>
            <w:szCs w:val="22"/>
          </w:rPr>
          <w:t>2.4</w:t>
        </w:r>
        <w:r w:rsidR="00591C2A" w:rsidRPr="00591C2A">
          <w:rPr>
            <w:rFonts w:asciiTheme="minorHAnsi" w:hAnsiTheme="minorHAnsi"/>
            <w:sz w:val="22"/>
            <w:szCs w:val="22"/>
            <w:lang w:val="el-GR" w:eastAsia="el-GR"/>
          </w:rPr>
          <w:tab/>
        </w:r>
        <w:r w:rsidR="00591C2A" w:rsidRPr="00591C2A">
          <w:rPr>
            <w:rStyle w:val="-"/>
            <w:rFonts w:asciiTheme="minorHAnsi" w:eastAsia="Calibri" w:hAnsiTheme="minorHAnsi"/>
            <w:sz w:val="22"/>
            <w:szCs w:val="22"/>
          </w:rPr>
          <w:t>Μέθοδος (β): Υπολογισμός των προεξοφλημένων καθαρών εσόδων</w:t>
        </w:r>
        <w:r w:rsidR="00591C2A" w:rsidRPr="00591C2A">
          <w:rPr>
            <w:rFonts w:asciiTheme="minorHAnsi" w:hAnsiTheme="minorHAnsi"/>
            <w:webHidden/>
            <w:sz w:val="22"/>
            <w:szCs w:val="22"/>
          </w:rPr>
          <w:tab/>
        </w:r>
        <w:r w:rsidR="00D403B3" w:rsidRPr="00591C2A">
          <w:rPr>
            <w:rFonts w:asciiTheme="minorHAnsi" w:hAnsiTheme="minorHAnsi"/>
            <w:webHidden/>
            <w:sz w:val="22"/>
            <w:szCs w:val="22"/>
          </w:rPr>
          <w:fldChar w:fldCharType="begin"/>
        </w:r>
        <w:r w:rsidR="00591C2A" w:rsidRPr="00591C2A">
          <w:rPr>
            <w:rFonts w:asciiTheme="minorHAnsi" w:hAnsiTheme="minorHAnsi"/>
            <w:webHidden/>
            <w:sz w:val="22"/>
            <w:szCs w:val="22"/>
          </w:rPr>
          <w:instrText xml:space="preserve"> PAGEREF _Toc424901483 \h </w:instrText>
        </w:r>
        <w:r w:rsidR="00D403B3" w:rsidRPr="00591C2A">
          <w:rPr>
            <w:rFonts w:asciiTheme="minorHAnsi" w:hAnsiTheme="minorHAnsi"/>
            <w:webHidden/>
            <w:sz w:val="22"/>
            <w:szCs w:val="22"/>
          </w:rPr>
        </w:r>
        <w:r w:rsidR="00D403B3" w:rsidRPr="00591C2A">
          <w:rPr>
            <w:rFonts w:asciiTheme="minorHAnsi" w:hAnsiTheme="minorHAnsi"/>
            <w:webHidden/>
            <w:sz w:val="22"/>
            <w:szCs w:val="22"/>
          </w:rPr>
          <w:fldChar w:fldCharType="separate"/>
        </w:r>
        <w:r>
          <w:rPr>
            <w:rFonts w:asciiTheme="minorHAnsi" w:hAnsiTheme="minorHAnsi"/>
            <w:webHidden/>
            <w:sz w:val="22"/>
            <w:szCs w:val="22"/>
          </w:rPr>
          <w:t>74</w:t>
        </w:r>
        <w:r w:rsidR="00D403B3" w:rsidRPr="00591C2A">
          <w:rPr>
            <w:rFonts w:asciiTheme="minorHAnsi" w:hAnsiTheme="minorHAnsi"/>
            <w:webHidden/>
            <w:sz w:val="22"/>
            <w:szCs w:val="22"/>
          </w:rPr>
          <w:fldChar w:fldCharType="end"/>
        </w:r>
      </w:hyperlink>
    </w:p>
    <w:p w14:paraId="70E9B070" w14:textId="791C2217" w:rsidR="00591C2A" w:rsidRPr="00591C2A" w:rsidRDefault="003356FB" w:rsidP="00591C2A">
      <w:pPr>
        <w:pStyle w:val="30"/>
        <w:rPr>
          <w:rFonts w:asciiTheme="minorHAnsi" w:hAnsiTheme="minorHAnsi"/>
          <w:iCs w:val="0"/>
          <w:noProof/>
          <w:sz w:val="22"/>
          <w:szCs w:val="22"/>
          <w:lang w:val="el-GR" w:eastAsia="el-GR"/>
        </w:rPr>
      </w:pPr>
      <w:hyperlink w:anchor="_Toc424901484" w:history="1">
        <w:r w:rsidR="00591C2A" w:rsidRPr="00591C2A">
          <w:rPr>
            <w:rStyle w:val="-"/>
            <w:rFonts w:asciiTheme="minorHAnsi" w:hAnsiTheme="minorHAnsi" w:cs="Tahoma"/>
            <w:noProof/>
            <w:sz w:val="22"/>
            <w:szCs w:val="22"/>
          </w:rPr>
          <w:t>2.4.1</w:t>
        </w:r>
        <w:r w:rsidR="00591C2A" w:rsidRPr="00591C2A">
          <w:rPr>
            <w:rFonts w:asciiTheme="minorHAnsi" w:hAnsiTheme="minorHAnsi"/>
            <w:iCs w:val="0"/>
            <w:noProof/>
            <w:sz w:val="22"/>
            <w:szCs w:val="22"/>
            <w:lang w:val="el-GR" w:eastAsia="el-GR"/>
          </w:rPr>
          <w:tab/>
        </w:r>
        <w:r w:rsidR="00591C2A" w:rsidRPr="00591C2A">
          <w:rPr>
            <w:rStyle w:val="-"/>
            <w:rFonts w:asciiTheme="minorHAnsi" w:hAnsiTheme="minorHAnsi" w:cs="Tahoma"/>
            <w:noProof/>
            <w:sz w:val="22"/>
            <w:szCs w:val="22"/>
            <w:lang w:val="el-GR"/>
          </w:rPr>
          <w:t>Μεθοδολογία</w:t>
        </w:r>
        <w:r w:rsidR="00591C2A" w:rsidRPr="00591C2A">
          <w:rPr>
            <w:rFonts w:asciiTheme="minorHAnsi" w:hAnsiTheme="minorHAnsi"/>
            <w:noProof/>
            <w:webHidden/>
            <w:sz w:val="22"/>
            <w:szCs w:val="22"/>
          </w:rPr>
          <w:tab/>
        </w:r>
        <w:r w:rsidR="00D403B3" w:rsidRPr="00591C2A">
          <w:rPr>
            <w:rFonts w:asciiTheme="minorHAnsi" w:hAnsiTheme="minorHAnsi"/>
            <w:noProof/>
            <w:webHidden/>
            <w:sz w:val="22"/>
            <w:szCs w:val="22"/>
          </w:rPr>
          <w:fldChar w:fldCharType="begin"/>
        </w:r>
        <w:r w:rsidR="00591C2A" w:rsidRPr="00591C2A">
          <w:rPr>
            <w:rFonts w:asciiTheme="minorHAnsi" w:hAnsiTheme="minorHAnsi"/>
            <w:noProof/>
            <w:webHidden/>
            <w:sz w:val="22"/>
            <w:szCs w:val="22"/>
          </w:rPr>
          <w:instrText xml:space="preserve"> PAGEREF _Toc424901484 \h </w:instrText>
        </w:r>
        <w:r w:rsidR="00D403B3" w:rsidRPr="00591C2A">
          <w:rPr>
            <w:rFonts w:asciiTheme="minorHAnsi" w:hAnsiTheme="minorHAnsi"/>
            <w:noProof/>
            <w:webHidden/>
            <w:sz w:val="22"/>
            <w:szCs w:val="22"/>
          </w:rPr>
        </w:r>
        <w:r w:rsidR="00D403B3" w:rsidRPr="00591C2A">
          <w:rPr>
            <w:rFonts w:asciiTheme="minorHAnsi" w:hAnsiTheme="minorHAnsi"/>
            <w:noProof/>
            <w:webHidden/>
            <w:sz w:val="22"/>
            <w:szCs w:val="22"/>
          </w:rPr>
          <w:fldChar w:fldCharType="separate"/>
        </w:r>
        <w:r>
          <w:rPr>
            <w:rFonts w:asciiTheme="minorHAnsi" w:hAnsiTheme="minorHAnsi"/>
            <w:noProof/>
            <w:webHidden/>
            <w:sz w:val="22"/>
            <w:szCs w:val="22"/>
          </w:rPr>
          <w:t>74</w:t>
        </w:r>
        <w:r w:rsidR="00D403B3" w:rsidRPr="00591C2A">
          <w:rPr>
            <w:rFonts w:asciiTheme="minorHAnsi" w:hAnsiTheme="minorHAnsi"/>
            <w:noProof/>
            <w:webHidden/>
            <w:sz w:val="22"/>
            <w:szCs w:val="22"/>
          </w:rPr>
          <w:fldChar w:fldCharType="end"/>
        </w:r>
      </w:hyperlink>
    </w:p>
    <w:p w14:paraId="5022A5A2" w14:textId="1B01BE15" w:rsidR="00591C2A" w:rsidRPr="00591C2A" w:rsidRDefault="003356FB" w:rsidP="00591C2A">
      <w:pPr>
        <w:pStyle w:val="30"/>
        <w:rPr>
          <w:rFonts w:asciiTheme="minorHAnsi" w:hAnsiTheme="minorHAnsi"/>
          <w:iCs w:val="0"/>
          <w:noProof/>
          <w:sz w:val="22"/>
          <w:szCs w:val="22"/>
          <w:lang w:val="el-GR" w:eastAsia="el-GR"/>
        </w:rPr>
      </w:pPr>
      <w:hyperlink w:anchor="_Toc424901485" w:history="1">
        <w:r w:rsidR="00591C2A" w:rsidRPr="00591C2A">
          <w:rPr>
            <w:rStyle w:val="-"/>
            <w:rFonts w:asciiTheme="minorHAnsi" w:hAnsiTheme="minorHAnsi" w:cs="Tahoma"/>
            <w:noProof/>
            <w:sz w:val="22"/>
            <w:szCs w:val="22"/>
          </w:rPr>
          <w:t>2.4.2</w:t>
        </w:r>
        <w:r w:rsidR="00591C2A" w:rsidRPr="00591C2A">
          <w:rPr>
            <w:rFonts w:asciiTheme="minorHAnsi" w:hAnsiTheme="minorHAnsi"/>
            <w:iCs w:val="0"/>
            <w:noProof/>
            <w:sz w:val="22"/>
            <w:szCs w:val="22"/>
            <w:lang w:val="el-GR" w:eastAsia="el-GR"/>
          </w:rPr>
          <w:tab/>
        </w:r>
        <w:r w:rsidR="00591C2A" w:rsidRPr="00591C2A">
          <w:rPr>
            <w:rStyle w:val="-"/>
            <w:rFonts w:asciiTheme="minorHAnsi" w:hAnsiTheme="minorHAnsi" w:cs="Tahoma"/>
            <w:noProof/>
            <w:sz w:val="22"/>
            <w:szCs w:val="22"/>
          </w:rPr>
          <w:t xml:space="preserve">Παραδοχές </w:t>
        </w:r>
        <w:r w:rsidR="00591C2A" w:rsidRPr="00591C2A">
          <w:rPr>
            <w:rStyle w:val="-"/>
            <w:rFonts w:asciiTheme="minorHAnsi" w:hAnsiTheme="minorHAnsi" w:cs="Tahoma"/>
            <w:noProof/>
            <w:sz w:val="22"/>
            <w:szCs w:val="22"/>
            <w:lang w:val="el-GR"/>
          </w:rPr>
          <w:t>χ/ο</w:t>
        </w:r>
        <w:r w:rsidR="00591C2A" w:rsidRPr="00591C2A">
          <w:rPr>
            <w:rStyle w:val="-"/>
            <w:rFonts w:asciiTheme="minorHAnsi" w:hAnsiTheme="minorHAnsi" w:cs="Tahoma"/>
            <w:noProof/>
            <w:sz w:val="22"/>
            <w:szCs w:val="22"/>
          </w:rPr>
          <w:t xml:space="preserve"> ανάλυσης</w:t>
        </w:r>
        <w:r w:rsidR="00591C2A" w:rsidRPr="00591C2A">
          <w:rPr>
            <w:rFonts w:asciiTheme="minorHAnsi" w:hAnsiTheme="minorHAnsi"/>
            <w:noProof/>
            <w:webHidden/>
            <w:sz w:val="22"/>
            <w:szCs w:val="22"/>
          </w:rPr>
          <w:tab/>
        </w:r>
        <w:r w:rsidR="00D403B3" w:rsidRPr="00591C2A">
          <w:rPr>
            <w:rFonts w:asciiTheme="minorHAnsi" w:hAnsiTheme="minorHAnsi"/>
            <w:noProof/>
            <w:webHidden/>
            <w:sz w:val="22"/>
            <w:szCs w:val="22"/>
          </w:rPr>
          <w:fldChar w:fldCharType="begin"/>
        </w:r>
        <w:r w:rsidR="00591C2A" w:rsidRPr="00591C2A">
          <w:rPr>
            <w:rFonts w:asciiTheme="minorHAnsi" w:hAnsiTheme="minorHAnsi"/>
            <w:noProof/>
            <w:webHidden/>
            <w:sz w:val="22"/>
            <w:szCs w:val="22"/>
          </w:rPr>
          <w:instrText xml:space="preserve"> PAGEREF _Toc424901485 \h </w:instrText>
        </w:r>
        <w:r w:rsidR="00D403B3" w:rsidRPr="00591C2A">
          <w:rPr>
            <w:rFonts w:asciiTheme="minorHAnsi" w:hAnsiTheme="minorHAnsi"/>
            <w:noProof/>
            <w:webHidden/>
            <w:sz w:val="22"/>
            <w:szCs w:val="22"/>
          </w:rPr>
        </w:r>
        <w:r w:rsidR="00D403B3" w:rsidRPr="00591C2A">
          <w:rPr>
            <w:rFonts w:asciiTheme="minorHAnsi" w:hAnsiTheme="minorHAnsi"/>
            <w:noProof/>
            <w:webHidden/>
            <w:sz w:val="22"/>
            <w:szCs w:val="22"/>
          </w:rPr>
          <w:fldChar w:fldCharType="separate"/>
        </w:r>
        <w:r>
          <w:rPr>
            <w:rFonts w:asciiTheme="minorHAnsi" w:hAnsiTheme="minorHAnsi"/>
            <w:noProof/>
            <w:webHidden/>
            <w:sz w:val="22"/>
            <w:szCs w:val="22"/>
          </w:rPr>
          <w:t>75</w:t>
        </w:r>
        <w:r w:rsidR="00D403B3" w:rsidRPr="00591C2A">
          <w:rPr>
            <w:rFonts w:asciiTheme="minorHAnsi" w:hAnsiTheme="minorHAnsi"/>
            <w:noProof/>
            <w:webHidden/>
            <w:sz w:val="22"/>
            <w:szCs w:val="22"/>
          </w:rPr>
          <w:fldChar w:fldCharType="end"/>
        </w:r>
      </w:hyperlink>
    </w:p>
    <w:p w14:paraId="5C3915E3" w14:textId="09D7FE8B" w:rsidR="00591C2A" w:rsidRPr="00591C2A" w:rsidRDefault="003356FB" w:rsidP="00591C2A">
      <w:pPr>
        <w:pStyle w:val="30"/>
        <w:rPr>
          <w:rFonts w:asciiTheme="minorHAnsi" w:hAnsiTheme="minorHAnsi"/>
          <w:iCs w:val="0"/>
          <w:noProof/>
          <w:sz w:val="22"/>
          <w:szCs w:val="22"/>
          <w:lang w:val="el-GR" w:eastAsia="el-GR"/>
        </w:rPr>
      </w:pPr>
      <w:hyperlink w:anchor="_Toc424901486" w:history="1">
        <w:r w:rsidR="00591C2A" w:rsidRPr="00591C2A">
          <w:rPr>
            <w:rStyle w:val="-"/>
            <w:rFonts w:asciiTheme="minorHAnsi" w:hAnsiTheme="minorHAnsi" w:cs="Tahoma"/>
            <w:noProof/>
            <w:sz w:val="22"/>
            <w:szCs w:val="22"/>
          </w:rPr>
          <w:t>2.4.3</w:t>
        </w:r>
        <w:r w:rsidR="00591C2A" w:rsidRPr="00591C2A">
          <w:rPr>
            <w:rFonts w:asciiTheme="minorHAnsi" w:hAnsiTheme="minorHAnsi"/>
            <w:iCs w:val="0"/>
            <w:noProof/>
            <w:sz w:val="22"/>
            <w:szCs w:val="22"/>
            <w:lang w:val="el-GR" w:eastAsia="el-GR"/>
          </w:rPr>
          <w:tab/>
        </w:r>
        <w:r w:rsidR="00591C2A" w:rsidRPr="00591C2A">
          <w:rPr>
            <w:rStyle w:val="-"/>
            <w:rFonts w:asciiTheme="minorHAnsi" w:hAnsiTheme="minorHAnsi" w:cs="Tahoma"/>
            <w:noProof/>
            <w:sz w:val="22"/>
            <w:szCs w:val="22"/>
          </w:rPr>
          <w:t>Κόστος επένδυσης</w:t>
        </w:r>
        <w:r w:rsidR="00591C2A" w:rsidRPr="00591C2A">
          <w:rPr>
            <w:rFonts w:asciiTheme="minorHAnsi" w:hAnsiTheme="minorHAnsi"/>
            <w:noProof/>
            <w:webHidden/>
            <w:sz w:val="22"/>
            <w:szCs w:val="22"/>
          </w:rPr>
          <w:tab/>
        </w:r>
        <w:r w:rsidR="00D403B3" w:rsidRPr="00591C2A">
          <w:rPr>
            <w:rFonts w:asciiTheme="minorHAnsi" w:hAnsiTheme="minorHAnsi"/>
            <w:noProof/>
            <w:webHidden/>
            <w:sz w:val="22"/>
            <w:szCs w:val="22"/>
          </w:rPr>
          <w:fldChar w:fldCharType="begin"/>
        </w:r>
        <w:r w:rsidR="00591C2A" w:rsidRPr="00591C2A">
          <w:rPr>
            <w:rFonts w:asciiTheme="minorHAnsi" w:hAnsiTheme="minorHAnsi"/>
            <w:noProof/>
            <w:webHidden/>
            <w:sz w:val="22"/>
            <w:szCs w:val="22"/>
          </w:rPr>
          <w:instrText xml:space="preserve"> PAGEREF _Toc424901486 \h </w:instrText>
        </w:r>
        <w:r w:rsidR="00D403B3" w:rsidRPr="00591C2A">
          <w:rPr>
            <w:rFonts w:asciiTheme="minorHAnsi" w:hAnsiTheme="minorHAnsi"/>
            <w:noProof/>
            <w:webHidden/>
            <w:sz w:val="22"/>
            <w:szCs w:val="22"/>
          </w:rPr>
        </w:r>
        <w:r w:rsidR="00D403B3" w:rsidRPr="00591C2A">
          <w:rPr>
            <w:rFonts w:asciiTheme="minorHAnsi" w:hAnsiTheme="minorHAnsi"/>
            <w:noProof/>
            <w:webHidden/>
            <w:sz w:val="22"/>
            <w:szCs w:val="22"/>
          </w:rPr>
          <w:fldChar w:fldCharType="separate"/>
        </w:r>
        <w:r>
          <w:rPr>
            <w:rFonts w:asciiTheme="minorHAnsi" w:hAnsiTheme="minorHAnsi"/>
            <w:noProof/>
            <w:webHidden/>
            <w:sz w:val="22"/>
            <w:szCs w:val="22"/>
          </w:rPr>
          <w:t>77</w:t>
        </w:r>
        <w:r w:rsidR="00D403B3" w:rsidRPr="00591C2A">
          <w:rPr>
            <w:rFonts w:asciiTheme="minorHAnsi" w:hAnsiTheme="minorHAnsi"/>
            <w:noProof/>
            <w:webHidden/>
            <w:sz w:val="22"/>
            <w:szCs w:val="22"/>
          </w:rPr>
          <w:fldChar w:fldCharType="end"/>
        </w:r>
      </w:hyperlink>
    </w:p>
    <w:p w14:paraId="15097DBC" w14:textId="25B1622C" w:rsidR="00591C2A" w:rsidRPr="00591C2A" w:rsidRDefault="003356FB" w:rsidP="00591C2A">
      <w:pPr>
        <w:pStyle w:val="30"/>
        <w:rPr>
          <w:rFonts w:asciiTheme="minorHAnsi" w:hAnsiTheme="minorHAnsi"/>
          <w:iCs w:val="0"/>
          <w:noProof/>
          <w:sz w:val="22"/>
          <w:szCs w:val="22"/>
          <w:lang w:val="el-GR" w:eastAsia="el-GR"/>
        </w:rPr>
      </w:pPr>
      <w:hyperlink w:anchor="_Toc424901487" w:history="1">
        <w:r w:rsidR="00591C2A" w:rsidRPr="00591C2A">
          <w:rPr>
            <w:rStyle w:val="-"/>
            <w:rFonts w:asciiTheme="minorHAnsi" w:hAnsiTheme="minorHAnsi" w:cs="Tahoma"/>
            <w:noProof/>
            <w:sz w:val="22"/>
            <w:szCs w:val="22"/>
          </w:rPr>
          <w:t>2.4.4</w:t>
        </w:r>
        <w:r w:rsidR="00591C2A" w:rsidRPr="00591C2A">
          <w:rPr>
            <w:rFonts w:asciiTheme="minorHAnsi" w:hAnsiTheme="minorHAnsi"/>
            <w:iCs w:val="0"/>
            <w:noProof/>
            <w:sz w:val="22"/>
            <w:szCs w:val="22"/>
            <w:lang w:val="el-GR" w:eastAsia="el-GR"/>
          </w:rPr>
          <w:tab/>
        </w:r>
        <w:r w:rsidR="00591C2A" w:rsidRPr="00591C2A">
          <w:rPr>
            <w:rStyle w:val="-"/>
            <w:rFonts w:asciiTheme="minorHAnsi" w:hAnsiTheme="minorHAnsi" w:cs="Tahoma"/>
            <w:noProof/>
            <w:sz w:val="22"/>
            <w:szCs w:val="22"/>
          </w:rPr>
          <w:t>Εκτίμηση εσόδων</w:t>
        </w:r>
        <w:r w:rsidR="00591C2A" w:rsidRPr="00591C2A">
          <w:rPr>
            <w:rFonts w:asciiTheme="minorHAnsi" w:hAnsiTheme="minorHAnsi"/>
            <w:noProof/>
            <w:webHidden/>
            <w:sz w:val="22"/>
            <w:szCs w:val="22"/>
          </w:rPr>
          <w:tab/>
        </w:r>
        <w:r w:rsidR="00D403B3" w:rsidRPr="00591C2A">
          <w:rPr>
            <w:rFonts w:asciiTheme="minorHAnsi" w:hAnsiTheme="minorHAnsi"/>
            <w:noProof/>
            <w:webHidden/>
            <w:sz w:val="22"/>
            <w:szCs w:val="22"/>
          </w:rPr>
          <w:fldChar w:fldCharType="begin"/>
        </w:r>
        <w:r w:rsidR="00591C2A" w:rsidRPr="00591C2A">
          <w:rPr>
            <w:rFonts w:asciiTheme="minorHAnsi" w:hAnsiTheme="minorHAnsi"/>
            <w:noProof/>
            <w:webHidden/>
            <w:sz w:val="22"/>
            <w:szCs w:val="22"/>
          </w:rPr>
          <w:instrText xml:space="preserve"> PAGEREF _Toc424901487 \h </w:instrText>
        </w:r>
        <w:r w:rsidR="00D403B3" w:rsidRPr="00591C2A">
          <w:rPr>
            <w:rFonts w:asciiTheme="minorHAnsi" w:hAnsiTheme="minorHAnsi"/>
            <w:noProof/>
            <w:webHidden/>
            <w:sz w:val="22"/>
            <w:szCs w:val="22"/>
          </w:rPr>
        </w:r>
        <w:r w:rsidR="00D403B3" w:rsidRPr="00591C2A">
          <w:rPr>
            <w:rFonts w:asciiTheme="minorHAnsi" w:hAnsiTheme="minorHAnsi"/>
            <w:noProof/>
            <w:webHidden/>
            <w:sz w:val="22"/>
            <w:szCs w:val="22"/>
          </w:rPr>
          <w:fldChar w:fldCharType="separate"/>
        </w:r>
        <w:r>
          <w:rPr>
            <w:rFonts w:asciiTheme="minorHAnsi" w:hAnsiTheme="minorHAnsi"/>
            <w:noProof/>
            <w:webHidden/>
            <w:sz w:val="22"/>
            <w:szCs w:val="22"/>
          </w:rPr>
          <w:t>77</w:t>
        </w:r>
        <w:r w:rsidR="00D403B3" w:rsidRPr="00591C2A">
          <w:rPr>
            <w:rFonts w:asciiTheme="minorHAnsi" w:hAnsiTheme="minorHAnsi"/>
            <w:noProof/>
            <w:webHidden/>
            <w:sz w:val="22"/>
            <w:szCs w:val="22"/>
          </w:rPr>
          <w:fldChar w:fldCharType="end"/>
        </w:r>
      </w:hyperlink>
    </w:p>
    <w:p w14:paraId="282947BA" w14:textId="7B5B4098" w:rsidR="00591C2A" w:rsidRPr="00591C2A" w:rsidRDefault="003356FB" w:rsidP="00591C2A">
      <w:pPr>
        <w:pStyle w:val="30"/>
        <w:rPr>
          <w:rFonts w:asciiTheme="minorHAnsi" w:hAnsiTheme="minorHAnsi"/>
          <w:iCs w:val="0"/>
          <w:noProof/>
          <w:sz w:val="22"/>
          <w:szCs w:val="22"/>
          <w:lang w:val="el-GR" w:eastAsia="el-GR"/>
        </w:rPr>
      </w:pPr>
      <w:hyperlink w:anchor="_Toc424901488" w:history="1">
        <w:r w:rsidR="00591C2A" w:rsidRPr="00591C2A">
          <w:rPr>
            <w:rStyle w:val="-"/>
            <w:rFonts w:asciiTheme="minorHAnsi" w:hAnsiTheme="minorHAnsi" w:cs="Tahoma"/>
            <w:noProof/>
            <w:sz w:val="22"/>
            <w:szCs w:val="22"/>
            <w:lang w:val="el-GR"/>
          </w:rPr>
          <w:t>2.4.5</w:t>
        </w:r>
        <w:r w:rsidR="00591C2A" w:rsidRPr="00591C2A">
          <w:rPr>
            <w:rFonts w:asciiTheme="minorHAnsi" w:hAnsiTheme="minorHAnsi"/>
            <w:iCs w:val="0"/>
            <w:noProof/>
            <w:sz w:val="22"/>
            <w:szCs w:val="22"/>
            <w:lang w:val="el-GR" w:eastAsia="el-GR"/>
          </w:rPr>
          <w:tab/>
        </w:r>
        <w:r w:rsidR="00591C2A" w:rsidRPr="00591C2A">
          <w:rPr>
            <w:rStyle w:val="-"/>
            <w:rFonts w:asciiTheme="minorHAnsi" w:hAnsiTheme="minorHAnsi" w:cs="Tahoma"/>
            <w:noProof/>
            <w:sz w:val="22"/>
            <w:szCs w:val="22"/>
            <w:lang w:val="el-GR"/>
          </w:rPr>
          <w:t>Εκτίμηση δαπανών (λειτουργίας και αντικατάστασης)</w:t>
        </w:r>
        <w:r w:rsidR="00591C2A" w:rsidRPr="00591C2A">
          <w:rPr>
            <w:rFonts w:asciiTheme="minorHAnsi" w:hAnsiTheme="minorHAnsi"/>
            <w:noProof/>
            <w:webHidden/>
            <w:sz w:val="22"/>
            <w:szCs w:val="22"/>
          </w:rPr>
          <w:tab/>
        </w:r>
        <w:r w:rsidR="00D403B3" w:rsidRPr="00591C2A">
          <w:rPr>
            <w:rFonts w:asciiTheme="minorHAnsi" w:hAnsiTheme="minorHAnsi"/>
            <w:noProof/>
            <w:webHidden/>
            <w:sz w:val="22"/>
            <w:szCs w:val="22"/>
          </w:rPr>
          <w:fldChar w:fldCharType="begin"/>
        </w:r>
        <w:r w:rsidR="00591C2A" w:rsidRPr="00591C2A">
          <w:rPr>
            <w:rFonts w:asciiTheme="minorHAnsi" w:hAnsiTheme="minorHAnsi"/>
            <w:noProof/>
            <w:webHidden/>
            <w:sz w:val="22"/>
            <w:szCs w:val="22"/>
          </w:rPr>
          <w:instrText xml:space="preserve"> PAGEREF _Toc424901488 \h </w:instrText>
        </w:r>
        <w:r w:rsidR="00D403B3" w:rsidRPr="00591C2A">
          <w:rPr>
            <w:rFonts w:asciiTheme="minorHAnsi" w:hAnsiTheme="minorHAnsi"/>
            <w:noProof/>
            <w:webHidden/>
            <w:sz w:val="22"/>
            <w:szCs w:val="22"/>
          </w:rPr>
        </w:r>
        <w:r w:rsidR="00D403B3" w:rsidRPr="00591C2A">
          <w:rPr>
            <w:rFonts w:asciiTheme="minorHAnsi" w:hAnsiTheme="minorHAnsi"/>
            <w:noProof/>
            <w:webHidden/>
            <w:sz w:val="22"/>
            <w:szCs w:val="22"/>
          </w:rPr>
          <w:fldChar w:fldCharType="separate"/>
        </w:r>
        <w:r>
          <w:rPr>
            <w:rFonts w:asciiTheme="minorHAnsi" w:hAnsiTheme="minorHAnsi"/>
            <w:noProof/>
            <w:webHidden/>
            <w:sz w:val="22"/>
            <w:szCs w:val="22"/>
          </w:rPr>
          <w:t>79</w:t>
        </w:r>
        <w:r w:rsidR="00D403B3" w:rsidRPr="00591C2A">
          <w:rPr>
            <w:rFonts w:asciiTheme="minorHAnsi" w:hAnsiTheme="minorHAnsi"/>
            <w:noProof/>
            <w:webHidden/>
            <w:sz w:val="22"/>
            <w:szCs w:val="22"/>
          </w:rPr>
          <w:fldChar w:fldCharType="end"/>
        </w:r>
      </w:hyperlink>
    </w:p>
    <w:p w14:paraId="52B16769" w14:textId="3F0FF178" w:rsidR="00591C2A" w:rsidRPr="00591C2A" w:rsidRDefault="003356FB" w:rsidP="00591C2A">
      <w:pPr>
        <w:pStyle w:val="30"/>
        <w:rPr>
          <w:rFonts w:asciiTheme="minorHAnsi" w:hAnsiTheme="minorHAnsi"/>
          <w:iCs w:val="0"/>
          <w:noProof/>
          <w:sz w:val="22"/>
          <w:szCs w:val="22"/>
          <w:lang w:val="el-GR" w:eastAsia="el-GR"/>
        </w:rPr>
      </w:pPr>
      <w:hyperlink w:anchor="_Toc424901489" w:history="1">
        <w:r w:rsidR="00591C2A" w:rsidRPr="00591C2A">
          <w:rPr>
            <w:rStyle w:val="-"/>
            <w:rFonts w:asciiTheme="minorHAnsi" w:hAnsiTheme="minorHAnsi" w:cs="Tahoma"/>
            <w:noProof/>
            <w:sz w:val="22"/>
            <w:szCs w:val="22"/>
            <w:lang w:val="el-GR"/>
          </w:rPr>
          <w:t>2.4.6</w:t>
        </w:r>
        <w:r w:rsidR="00591C2A" w:rsidRPr="00591C2A">
          <w:rPr>
            <w:rFonts w:asciiTheme="minorHAnsi" w:hAnsiTheme="minorHAnsi"/>
            <w:iCs w:val="0"/>
            <w:noProof/>
            <w:sz w:val="22"/>
            <w:szCs w:val="22"/>
            <w:lang w:val="el-GR" w:eastAsia="el-GR"/>
          </w:rPr>
          <w:tab/>
        </w:r>
        <w:r w:rsidR="00591C2A" w:rsidRPr="00591C2A">
          <w:rPr>
            <w:rStyle w:val="-"/>
            <w:rFonts w:asciiTheme="minorHAnsi" w:hAnsiTheme="minorHAnsi" w:cs="Tahoma"/>
            <w:noProof/>
            <w:sz w:val="22"/>
            <w:szCs w:val="22"/>
            <w:lang w:val="el-GR"/>
          </w:rPr>
          <w:t>Υπολειμματική αξία της επένδυσης</w:t>
        </w:r>
        <w:r w:rsidR="00591C2A" w:rsidRPr="00591C2A">
          <w:rPr>
            <w:rFonts w:asciiTheme="minorHAnsi" w:hAnsiTheme="minorHAnsi"/>
            <w:noProof/>
            <w:webHidden/>
            <w:sz w:val="22"/>
            <w:szCs w:val="22"/>
          </w:rPr>
          <w:tab/>
        </w:r>
        <w:r w:rsidR="00D403B3" w:rsidRPr="00591C2A">
          <w:rPr>
            <w:rFonts w:asciiTheme="minorHAnsi" w:hAnsiTheme="minorHAnsi"/>
            <w:noProof/>
            <w:webHidden/>
            <w:sz w:val="22"/>
            <w:szCs w:val="22"/>
          </w:rPr>
          <w:fldChar w:fldCharType="begin"/>
        </w:r>
        <w:r w:rsidR="00591C2A" w:rsidRPr="00591C2A">
          <w:rPr>
            <w:rFonts w:asciiTheme="minorHAnsi" w:hAnsiTheme="minorHAnsi"/>
            <w:noProof/>
            <w:webHidden/>
            <w:sz w:val="22"/>
            <w:szCs w:val="22"/>
          </w:rPr>
          <w:instrText xml:space="preserve"> PAGEREF _Toc424901489 \h </w:instrText>
        </w:r>
        <w:r w:rsidR="00D403B3" w:rsidRPr="00591C2A">
          <w:rPr>
            <w:rFonts w:asciiTheme="minorHAnsi" w:hAnsiTheme="minorHAnsi"/>
            <w:noProof/>
            <w:webHidden/>
            <w:sz w:val="22"/>
            <w:szCs w:val="22"/>
          </w:rPr>
        </w:r>
        <w:r w:rsidR="00D403B3" w:rsidRPr="00591C2A">
          <w:rPr>
            <w:rFonts w:asciiTheme="minorHAnsi" w:hAnsiTheme="minorHAnsi"/>
            <w:noProof/>
            <w:webHidden/>
            <w:sz w:val="22"/>
            <w:szCs w:val="22"/>
          </w:rPr>
          <w:fldChar w:fldCharType="separate"/>
        </w:r>
        <w:r>
          <w:rPr>
            <w:rFonts w:asciiTheme="minorHAnsi" w:hAnsiTheme="minorHAnsi"/>
            <w:noProof/>
            <w:webHidden/>
            <w:sz w:val="22"/>
            <w:szCs w:val="22"/>
          </w:rPr>
          <w:t>80</w:t>
        </w:r>
        <w:r w:rsidR="00D403B3" w:rsidRPr="00591C2A">
          <w:rPr>
            <w:rFonts w:asciiTheme="minorHAnsi" w:hAnsiTheme="minorHAnsi"/>
            <w:noProof/>
            <w:webHidden/>
            <w:sz w:val="22"/>
            <w:szCs w:val="22"/>
          </w:rPr>
          <w:fldChar w:fldCharType="end"/>
        </w:r>
      </w:hyperlink>
    </w:p>
    <w:p w14:paraId="7AD913DD" w14:textId="1E2127DD" w:rsidR="00591C2A" w:rsidRPr="00591C2A" w:rsidRDefault="003356FB" w:rsidP="00591C2A">
      <w:pPr>
        <w:pStyle w:val="21"/>
        <w:rPr>
          <w:rFonts w:asciiTheme="minorHAnsi" w:hAnsiTheme="minorHAnsi"/>
          <w:sz w:val="22"/>
          <w:szCs w:val="22"/>
          <w:lang w:val="el-GR" w:eastAsia="el-GR"/>
        </w:rPr>
      </w:pPr>
      <w:hyperlink w:anchor="_Toc424901490" w:history="1">
        <w:r w:rsidR="00591C2A" w:rsidRPr="00591C2A">
          <w:rPr>
            <w:rStyle w:val="-"/>
            <w:rFonts w:asciiTheme="minorHAnsi" w:eastAsia="Calibri" w:hAnsiTheme="minorHAnsi"/>
            <w:sz w:val="22"/>
            <w:szCs w:val="22"/>
          </w:rPr>
          <w:t>2.5</w:t>
        </w:r>
        <w:r w:rsidR="00591C2A" w:rsidRPr="00591C2A">
          <w:rPr>
            <w:rFonts w:asciiTheme="minorHAnsi" w:hAnsiTheme="minorHAnsi"/>
            <w:sz w:val="22"/>
            <w:szCs w:val="22"/>
            <w:lang w:val="el-GR" w:eastAsia="el-GR"/>
          </w:rPr>
          <w:tab/>
        </w:r>
        <w:r w:rsidR="00591C2A" w:rsidRPr="00591C2A">
          <w:rPr>
            <w:rStyle w:val="-"/>
            <w:rFonts w:asciiTheme="minorHAnsi" w:eastAsia="Calibri" w:hAnsiTheme="minorHAnsi"/>
            <w:sz w:val="22"/>
            <w:szCs w:val="22"/>
          </w:rPr>
          <w:t>Πράξεις για τις οποίες δεν είναι αντικειμενικά δυνατή η εκ των προτέρων εκτίμηση των εσόδων</w:t>
        </w:r>
        <w:r w:rsidR="00591C2A" w:rsidRPr="00591C2A">
          <w:rPr>
            <w:rFonts w:asciiTheme="minorHAnsi" w:hAnsiTheme="minorHAnsi"/>
            <w:webHidden/>
            <w:sz w:val="22"/>
            <w:szCs w:val="22"/>
          </w:rPr>
          <w:tab/>
        </w:r>
        <w:r w:rsidR="00F92D85">
          <w:rPr>
            <w:rFonts w:asciiTheme="minorHAnsi" w:hAnsiTheme="minorHAnsi"/>
            <w:webHidden/>
            <w:sz w:val="22"/>
            <w:szCs w:val="22"/>
            <w:lang w:val="el-GR"/>
          </w:rPr>
          <w:t xml:space="preserve"> </w:t>
        </w:r>
        <w:r w:rsidR="00D403B3" w:rsidRPr="00591C2A">
          <w:rPr>
            <w:rFonts w:asciiTheme="minorHAnsi" w:hAnsiTheme="minorHAnsi"/>
            <w:webHidden/>
            <w:sz w:val="22"/>
            <w:szCs w:val="22"/>
          </w:rPr>
          <w:fldChar w:fldCharType="begin"/>
        </w:r>
        <w:r w:rsidR="00591C2A" w:rsidRPr="00591C2A">
          <w:rPr>
            <w:rFonts w:asciiTheme="minorHAnsi" w:hAnsiTheme="minorHAnsi"/>
            <w:webHidden/>
            <w:sz w:val="22"/>
            <w:szCs w:val="22"/>
          </w:rPr>
          <w:instrText xml:space="preserve"> PAGEREF _Toc424901490 \h </w:instrText>
        </w:r>
        <w:r w:rsidR="00D403B3" w:rsidRPr="00591C2A">
          <w:rPr>
            <w:rFonts w:asciiTheme="minorHAnsi" w:hAnsiTheme="minorHAnsi"/>
            <w:webHidden/>
            <w:sz w:val="22"/>
            <w:szCs w:val="22"/>
          </w:rPr>
        </w:r>
        <w:r w:rsidR="00D403B3" w:rsidRPr="00591C2A">
          <w:rPr>
            <w:rFonts w:asciiTheme="minorHAnsi" w:hAnsiTheme="minorHAnsi"/>
            <w:webHidden/>
            <w:sz w:val="22"/>
            <w:szCs w:val="22"/>
          </w:rPr>
          <w:fldChar w:fldCharType="separate"/>
        </w:r>
        <w:r>
          <w:rPr>
            <w:rFonts w:asciiTheme="minorHAnsi" w:hAnsiTheme="minorHAnsi"/>
            <w:webHidden/>
            <w:sz w:val="22"/>
            <w:szCs w:val="22"/>
          </w:rPr>
          <w:t>80</w:t>
        </w:r>
        <w:r w:rsidR="00D403B3" w:rsidRPr="00591C2A">
          <w:rPr>
            <w:rFonts w:asciiTheme="minorHAnsi" w:hAnsiTheme="minorHAnsi"/>
            <w:webHidden/>
            <w:sz w:val="22"/>
            <w:szCs w:val="22"/>
          </w:rPr>
          <w:fldChar w:fldCharType="end"/>
        </w:r>
      </w:hyperlink>
    </w:p>
    <w:p w14:paraId="74DBF4A0" w14:textId="055F3738" w:rsidR="00591C2A" w:rsidRPr="00591C2A" w:rsidRDefault="003356FB" w:rsidP="00591C2A">
      <w:pPr>
        <w:pStyle w:val="12"/>
        <w:jc w:val="both"/>
        <w:rPr>
          <w:rFonts w:asciiTheme="minorHAnsi" w:hAnsiTheme="minorHAnsi"/>
          <w:b w:val="0"/>
          <w:bCs w:val="0"/>
          <w:sz w:val="22"/>
          <w:szCs w:val="22"/>
          <w:lang w:val="el-GR" w:eastAsia="el-GR"/>
        </w:rPr>
      </w:pPr>
      <w:hyperlink w:anchor="_Toc424901491" w:history="1">
        <w:r w:rsidR="00591C2A" w:rsidRPr="00591C2A">
          <w:rPr>
            <w:rStyle w:val="-"/>
            <w:rFonts w:asciiTheme="minorHAnsi" w:hAnsiTheme="minorHAnsi"/>
            <w:sz w:val="22"/>
            <w:szCs w:val="22"/>
          </w:rPr>
          <w:t>3.</w:t>
        </w:r>
        <w:r w:rsidR="00591C2A" w:rsidRPr="00591C2A">
          <w:rPr>
            <w:rFonts w:asciiTheme="minorHAnsi" w:hAnsiTheme="minorHAnsi"/>
            <w:b w:val="0"/>
            <w:bCs w:val="0"/>
            <w:sz w:val="22"/>
            <w:szCs w:val="22"/>
            <w:lang w:val="el-GR" w:eastAsia="el-GR"/>
          </w:rPr>
          <w:tab/>
        </w:r>
        <w:r w:rsidR="00591C2A" w:rsidRPr="00591C2A">
          <w:rPr>
            <w:rStyle w:val="-"/>
            <w:rFonts w:asciiTheme="minorHAnsi" w:hAnsiTheme="minorHAnsi"/>
            <w:sz w:val="22"/>
            <w:szCs w:val="22"/>
          </w:rPr>
          <w:t>Πράξεις που παράγουν καθαρά έσοδα κατά την υλοποίησή τους και για τις οποίες δεν ισχύουν οι διατάξεις (1) έως (6) του άρθρου 61 του ΚΚΔ.</w:t>
        </w:r>
        <w:r w:rsidR="00591C2A" w:rsidRPr="00591C2A">
          <w:rPr>
            <w:rFonts w:asciiTheme="minorHAnsi" w:hAnsiTheme="minorHAnsi"/>
            <w:webHidden/>
            <w:sz w:val="22"/>
            <w:szCs w:val="22"/>
          </w:rPr>
          <w:tab/>
        </w:r>
        <w:r w:rsidR="00D403B3" w:rsidRPr="00591C2A">
          <w:rPr>
            <w:rFonts w:asciiTheme="minorHAnsi" w:hAnsiTheme="minorHAnsi"/>
            <w:webHidden/>
            <w:sz w:val="22"/>
            <w:szCs w:val="22"/>
          </w:rPr>
          <w:fldChar w:fldCharType="begin"/>
        </w:r>
        <w:r w:rsidR="00591C2A" w:rsidRPr="00591C2A">
          <w:rPr>
            <w:rFonts w:asciiTheme="minorHAnsi" w:hAnsiTheme="minorHAnsi"/>
            <w:webHidden/>
            <w:sz w:val="22"/>
            <w:szCs w:val="22"/>
          </w:rPr>
          <w:instrText xml:space="preserve"> PAGEREF _Toc424901491 \h </w:instrText>
        </w:r>
        <w:r w:rsidR="00D403B3" w:rsidRPr="00591C2A">
          <w:rPr>
            <w:rFonts w:asciiTheme="minorHAnsi" w:hAnsiTheme="minorHAnsi"/>
            <w:webHidden/>
            <w:sz w:val="22"/>
            <w:szCs w:val="22"/>
          </w:rPr>
        </w:r>
        <w:r w:rsidR="00D403B3" w:rsidRPr="00591C2A">
          <w:rPr>
            <w:rFonts w:asciiTheme="minorHAnsi" w:hAnsiTheme="minorHAnsi"/>
            <w:webHidden/>
            <w:sz w:val="22"/>
            <w:szCs w:val="22"/>
          </w:rPr>
          <w:fldChar w:fldCharType="separate"/>
        </w:r>
        <w:r>
          <w:rPr>
            <w:rFonts w:asciiTheme="minorHAnsi" w:hAnsiTheme="minorHAnsi"/>
            <w:webHidden/>
            <w:sz w:val="22"/>
            <w:szCs w:val="22"/>
          </w:rPr>
          <w:t>80</w:t>
        </w:r>
        <w:r w:rsidR="00D403B3" w:rsidRPr="00591C2A">
          <w:rPr>
            <w:rFonts w:asciiTheme="minorHAnsi" w:hAnsiTheme="minorHAnsi"/>
            <w:webHidden/>
            <w:sz w:val="22"/>
            <w:szCs w:val="22"/>
          </w:rPr>
          <w:fldChar w:fldCharType="end"/>
        </w:r>
      </w:hyperlink>
    </w:p>
    <w:p w14:paraId="35449B55" w14:textId="1F91547B" w:rsidR="00591C2A" w:rsidRPr="00591C2A" w:rsidRDefault="003356FB" w:rsidP="00591C2A">
      <w:pPr>
        <w:pStyle w:val="12"/>
        <w:jc w:val="both"/>
        <w:rPr>
          <w:rFonts w:asciiTheme="minorHAnsi" w:hAnsiTheme="minorHAnsi"/>
          <w:b w:val="0"/>
          <w:bCs w:val="0"/>
          <w:sz w:val="22"/>
          <w:szCs w:val="22"/>
          <w:lang w:val="el-GR" w:eastAsia="el-GR"/>
        </w:rPr>
      </w:pPr>
      <w:hyperlink w:anchor="_Toc424901492" w:history="1">
        <w:r w:rsidR="00591C2A" w:rsidRPr="00591C2A">
          <w:rPr>
            <w:rStyle w:val="-"/>
            <w:rFonts w:asciiTheme="minorHAnsi" w:hAnsiTheme="minorHAnsi"/>
            <w:sz w:val="22"/>
            <w:szCs w:val="22"/>
          </w:rPr>
          <w:t>4.</w:t>
        </w:r>
        <w:r w:rsidR="00591C2A" w:rsidRPr="00591C2A">
          <w:rPr>
            <w:rFonts w:asciiTheme="minorHAnsi" w:hAnsiTheme="minorHAnsi"/>
            <w:b w:val="0"/>
            <w:bCs w:val="0"/>
            <w:sz w:val="22"/>
            <w:szCs w:val="22"/>
            <w:lang w:val="el-GR" w:eastAsia="el-GR"/>
          </w:rPr>
          <w:tab/>
        </w:r>
        <w:r w:rsidR="00591C2A" w:rsidRPr="00591C2A">
          <w:rPr>
            <w:rStyle w:val="-"/>
            <w:rFonts w:asciiTheme="minorHAnsi" w:hAnsiTheme="minorHAnsi"/>
            <w:sz w:val="22"/>
            <w:szCs w:val="22"/>
          </w:rPr>
          <w:t>Οδηγίες / διευκρινήσεις προς Διαχειριστικές Αρχές</w:t>
        </w:r>
        <w:r w:rsidR="00591C2A" w:rsidRPr="00591C2A">
          <w:rPr>
            <w:rFonts w:asciiTheme="minorHAnsi" w:hAnsiTheme="minorHAnsi"/>
            <w:webHidden/>
            <w:sz w:val="22"/>
            <w:szCs w:val="22"/>
          </w:rPr>
          <w:tab/>
        </w:r>
        <w:r w:rsidR="00D403B3" w:rsidRPr="00591C2A">
          <w:rPr>
            <w:rFonts w:asciiTheme="minorHAnsi" w:hAnsiTheme="minorHAnsi"/>
            <w:webHidden/>
            <w:sz w:val="22"/>
            <w:szCs w:val="22"/>
          </w:rPr>
          <w:fldChar w:fldCharType="begin"/>
        </w:r>
        <w:r w:rsidR="00591C2A" w:rsidRPr="00591C2A">
          <w:rPr>
            <w:rFonts w:asciiTheme="minorHAnsi" w:hAnsiTheme="minorHAnsi"/>
            <w:webHidden/>
            <w:sz w:val="22"/>
            <w:szCs w:val="22"/>
          </w:rPr>
          <w:instrText xml:space="preserve"> PAGEREF _Toc424901492 \h </w:instrText>
        </w:r>
        <w:r w:rsidR="00D403B3" w:rsidRPr="00591C2A">
          <w:rPr>
            <w:rFonts w:asciiTheme="minorHAnsi" w:hAnsiTheme="minorHAnsi"/>
            <w:webHidden/>
            <w:sz w:val="22"/>
            <w:szCs w:val="22"/>
          </w:rPr>
        </w:r>
        <w:r w:rsidR="00D403B3" w:rsidRPr="00591C2A">
          <w:rPr>
            <w:rFonts w:asciiTheme="minorHAnsi" w:hAnsiTheme="minorHAnsi"/>
            <w:webHidden/>
            <w:sz w:val="22"/>
            <w:szCs w:val="22"/>
          </w:rPr>
          <w:fldChar w:fldCharType="separate"/>
        </w:r>
        <w:r>
          <w:rPr>
            <w:rFonts w:asciiTheme="minorHAnsi" w:hAnsiTheme="minorHAnsi"/>
            <w:webHidden/>
            <w:sz w:val="22"/>
            <w:szCs w:val="22"/>
          </w:rPr>
          <w:t>81</w:t>
        </w:r>
        <w:r w:rsidR="00D403B3" w:rsidRPr="00591C2A">
          <w:rPr>
            <w:rFonts w:asciiTheme="minorHAnsi" w:hAnsiTheme="minorHAnsi"/>
            <w:webHidden/>
            <w:sz w:val="22"/>
            <w:szCs w:val="22"/>
          </w:rPr>
          <w:fldChar w:fldCharType="end"/>
        </w:r>
      </w:hyperlink>
    </w:p>
    <w:p w14:paraId="2407D370" w14:textId="56F468E4" w:rsidR="00591C2A" w:rsidRPr="00591C2A" w:rsidRDefault="003356FB" w:rsidP="00591C2A">
      <w:pPr>
        <w:pStyle w:val="12"/>
        <w:jc w:val="both"/>
        <w:rPr>
          <w:rFonts w:asciiTheme="minorHAnsi" w:hAnsiTheme="minorHAnsi"/>
          <w:b w:val="0"/>
          <w:bCs w:val="0"/>
          <w:sz w:val="22"/>
          <w:szCs w:val="22"/>
          <w:lang w:val="el-GR" w:eastAsia="el-GR"/>
        </w:rPr>
      </w:pPr>
      <w:hyperlink w:anchor="_Toc424901493" w:history="1">
        <w:r w:rsidR="00591C2A" w:rsidRPr="00591C2A">
          <w:rPr>
            <w:rStyle w:val="-"/>
            <w:rFonts w:asciiTheme="minorHAnsi" w:hAnsiTheme="minorHAnsi"/>
            <w:sz w:val="22"/>
            <w:szCs w:val="22"/>
          </w:rPr>
          <w:t>5.</w:t>
        </w:r>
        <w:r w:rsidR="00591C2A" w:rsidRPr="00591C2A">
          <w:rPr>
            <w:rFonts w:asciiTheme="minorHAnsi" w:hAnsiTheme="minorHAnsi"/>
            <w:b w:val="0"/>
            <w:bCs w:val="0"/>
            <w:sz w:val="22"/>
            <w:szCs w:val="22"/>
            <w:lang w:val="el-GR" w:eastAsia="el-GR"/>
          </w:rPr>
          <w:tab/>
        </w:r>
        <w:r w:rsidR="00591C2A" w:rsidRPr="00591C2A">
          <w:rPr>
            <w:rStyle w:val="-"/>
            <w:rFonts w:asciiTheme="minorHAnsi" w:hAnsiTheme="minorHAnsi"/>
            <w:sz w:val="22"/>
            <w:szCs w:val="22"/>
          </w:rPr>
          <w:t>Παρουσίαση αρχείου Excel</w:t>
        </w:r>
        <w:r w:rsidR="00591C2A" w:rsidRPr="00591C2A">
          <w:rPr>
            <w:rFonts w:asciiTheme="minorHAnsi" w:hAnsiTheme="minorHAnsi"/>
            <w:webHidden/>
            <w:sz w:val="22"/>
            <w:szCs w:val="22"/>
          </w:rPr>
          <w:tab/>
        </w:r>
        <w:r w:rsidR="00D403B3" w:rsidRPr="00591C2A">
          <w:rPr>
            <w:rFonts w:asciiTheme="minorHAnsi" w:hAnsiTheme="minorHAnsi"/>
            <w:webHidden/>
            <w:sz w:val="22"/>
            <w:szCs w:val="22"/>
          </w:rPr>
          <w:fldChar w:fldCharType="begin"/>
        </w:r>
        <w:r w:rsidR="00591C2A" w:rsidRPr="00591C2A">
          <w:rPr>
            <w:rFonts w:asciiTheme="minorHAnsi" w:hAnsiTheme="minorHAnsi"/>
            <w:webHidden/>
            <w:sz w:val="22"/>
            <w:szCs w:val="22"/>
          </w:rPr>
          <w:instrText xml:space="preserve"> PAGEREF _Toc424901493 \h </w:instrText>
        </w:r>
        <w:r w:rsidR="00D403B3" w:rsidRPr="00591C2A">
          <w:rPr>
            <w:rFonts w:asciiTheme="minorHAnsi" w:hAnsiTheme="minorHAnsi"/>
            <w:webHidden/>
            <w:sz w:val="22"/>
            <w:szCs w:val="22"/>
          </w:rPr>
        </w:r>
        <w:r w:rsidR="00D403B3" w:rsidRPr="00591C2A">
          <w:rPr>
            <w:rFonts w:asciiTheme="minorHAnsi" w:hAnsiTheme="minorHAnsi"/>
            <w:webHidden/>
            <w:sz w:val="22"/>
            <w:szCs w:val="22"/>
          </w:rPr>
          <w:fldChar w:fldCharType="separate"/>
        </w:r>
        <w:r>
          <w:rPr>
            <w:rFonts w:asciiTheme="minorHAnsi" w:hAnsiTheme="minorHAnsi"/>
            <w:webHidden/>
            <w:sz w:val="22"/>
            <w:szCs w:val="22"/>
          </w:rPr>
          <w:t>84</w:t>
        </w:r>
        <w:r w:rsidR="00D403B3" w:rsidRPr="00591C2A">
          <w:rPr>
            <w:rFonts w:asciiTheme="minorHAnsi" w:hAnsiTheme="minorHAnsi"/>
            <w:webHidden/>
            <w:sz w:val="22"/>
            <w:szCs w:val="22"/>
          </w:rPr>
          <w:fldChar w:fldCharType="end"/>
        </w:r>
      </w:hyperlink>
    </w:p>
    <w:p w14:paraId="5B473512" w14:textId="44808DCB" w:rsidR="00591C2A" w:rsidRPr="00591C2A" w:rsidRDefault="003356FB" w:rsidP="00591C2A">
      <w:pPr>
        <w:pStyle w:val="21"/>
        <w:rPr>
          <w:rFonts w:asciiTheme="minorHAnsi" w:hAnsiTheme="minorHAnsi"/>
          <w:sz w:val="22"/>
          <w:szCs w:val="22"/>
          <w:lang w:val="el-GR" w:eastAsia="el-GR"/>
        </w:rPr>
      </w:pPr>
      <w:hyperlink w:anchor="_Toc424901494" w:history="1">
        <w:r w:rsidR="00591C2A" w:rsidRPr="00591C2A">
          <w:rPr>
            <w:rStyle w:val="-"/>
            <w:rFonts w:asciiTheme="minorHAnsi" w:hAnsiTheme="minorHAnsi"/>
            <w:sz w:val="22"/>
            <w:szCs w:val="22"/>
          </w:rPr>
          <w:t>5.1</w:t>
        </w:r>
        <w:r w:rsidR="00591C2A" w:rsidRPr="00591C2A">
          <w:rPr>
            <w:rFonts w:asciiTheme="minorHAnsi" w:hAnsiTheme="minorHAnsi"/>
            <w:sz w:val="22"/>
            <w:szCs w:val="22"/>
            <w:lang w:val="el-GR" w:eastAsia="el-GR"/>
          </w:rPr>
          <w:tab/>
        </w:r>
        <w:r w:rsidR="00591C2A" w:rsidRPr="00591C2A">
          <w:rPr>
            <w:rStyle w:val="-"/>
            <w:rFonts w:asciiTheme="minorHAnsi" w:hAnsiTheme="minorHAnsi"/>
            <w:sz w:val="22"/>
            <w:szCs w:val="22"/>
          </w:rPr>
          <w:t>Φύλλο εργασίας «ΓΕΝΙΚΑ ΣΤΟΙΧΕΙΑ»</w:t>
        </w:r>
        <w:r w:rsidR="00591C2A" w:rsidRPr="00591C2A">
          <w:rPr>
            <w:rFonts w:asciiTheme="minorHAnsi" w:hAnsiTheme="minorHAnsi"/>
            <w:webHidden/>
            <w:sz w:val="22"/>
            <w:szCs w:val="22"/>
          </w:rPr>
          <w:tab/>
        </w:r>
        <w:r w:rsidR="00D403B3" w:rsidRPr="00591C2A">
          <w:rPr>
            <w:rFonts w:asciiTheme="minorHAnsi" w:hAnsiTheme="minorHAnsi"/>
            <w:webHidden/>
            <w:sz w:val="22"/>
            <w:szCs w:val="22"/>
          </w:rPr>
          <w:fldChar w:fldCharType="begin"/>
        </w:r>
        <w:r w:rsidR="00591C2A" w:rsidRPr="00591C2A">
          <w:rPr>
            <w:rFonts w:asciiTheme="minorHAnsi" w:hAnsiTheme="minorHAnsi"/>
            <w:webHidden/>
            <w:sz w:val="22"/>
            <w:szCs w:val="22"/>
          </w:rPr>
          <w:instrText xml:space="preserve"> PAGEREF _Toc424901494 \h </w:instrText>
        </w:r>
        <w:r w:rsidR="00D403B3" w:rsidRPr="00591C2A">
          <w:rPr>
            <w:rFonts w:asciiTheme="minorHAnsi" w:hAnsiTheme="minorHAnsi"/>
            <w:webHidden/>
            <w:sz w:val="22"/>
            <w:szCs w:val="22"/>
          </w:rPr>
        </w:r>
        <w:r w:rsidR="00D403B3" w:rsidRPr="00591C2A">
          <w:rPr>
            <w:rFonts w:asciiTheme="minorHAnsi" w:hAnsiTheme="minorHAnsi"/>
            <w:webHidden/>
            <w:sz w:val="22"/>
            <w:szCs w:val="22"/>
          </w:rPr>
          <w:fldChar w:fldCharType="separate"/>
        </w:r>
        <w:r>
          <w:rPr>
            <w:rFonts w:asciiTheme="minorHAnsi" w:hAnsiTheme="minorHAnsi"/>
            <w:webHidden/>
            <w:sz w:val="22"/>
            <w:szCs w:val="22"/>
          </w:rPr>
          <w:t>84</w:t>
        </w:r>
        <w:r w:rsidR="00D403B3" w:rsidRPr="00591C2A">
          <w:rPr>
            <w:rFonts w:asciiTheme="minorHAnsi" w:hAnsiTheme="minorHAnsi"/>
            <w:webHidden/>
            <w:sz w:val="22"/>
            <w:szCs w:val="22"/>
          </w:rPr>
          <w:fldChar w:fldCharType="end"/>
        </w:r>
      </w:hyperlink>
    </w:p>
    <w:p w14:paraId="55CBD505" w14:textId="4A1592AE" w:rsidR="00591C2A" w:rsidRPr="00591C2A" w:rsidRDefault="003356FB" w:rsidP="00591C2A">
      <w:pPr>
        <w:pStyle w:val="21"/>
        <w:rPr>
          <w:rFonts w:asciiTheme="minorHAnsi" w:hAnsiTheme="minorHAnsi"/>
          <w:sz w:val="22"/>
          <w:szCs w:val="22"/>
          <w:lang w:val="el-GR" w:eastAsia="el-GR"/>
        </w:rPr>
      </w:pPr>
      <w:hyperlink w:anchor="_Toc424901495" w:history="1">
        <w:r w:rsidR="00591C2A" w:rsidRPr="00591C2A">
          <w:rPr>
            <w:rStyle w:val="-"/>
            <w:rFonts w:asciiTheme="minorHAnsi" w:hAnsiTheme="minorHAnsi"/>
            <w:sz w:val="22"/>
            <w:szCs w:val="22"/>
          </w:rPr>
          <w:t>5.2</w:t>
        </w:r>
        <w:r w:rsidR="00591C2A" w:rsidRPr="00591C2A">
          <w:rPr>
            <w:rFonts w:asciiTheme="minorHAnsi" w:hAnsiTheme="minorHAnsi"/>
            <w:sz w:val="22"/>
            <w:szCs w:val="22"/>
            <w:lang w:val="el-GR" w:eastAsia="el-GR"/>
          </w:rPr>
          <w:tab/>
        </w:r>
        <w:r w:rsidR="00591C2A" w:rsidRPr="00591C2A">
          <w:rPr>
            <w:rStyle w:val="-"/>
            <w:rFonts w:asciiTheme="minorHAnsi" w:hAnsiTheme="minorHAnsi"/>
            <w:sz w:val="22"/>
            <w:szCs w:val="22"/>
          </w:rPr>
          <w:t>Φύλλο εργασίας «ΚΟΣΤΟΣ ΕΠΕΝΔΥΣΗΣ»</w:t>
        </w:r>
        <w:r w:rsidR="00591C2A" w:rsidRPr="00591C2A">
          <w:rPr>
            <w:rFonts w:asciiTheme="minorHAnsi" w:hAnsiTheme="minorHAnsi"/>
            <w:webHidden/>
            <w:sz w:val="22"/>
            <w:szCs w:val="22"/>
          </w:rPr>
          <w:tab/>
        </w:r>
        <w:r w:rsidR="00D403B3" w:rsidRPr="00591C2A">
          <w:rPr>
            <w:rFonts w:asciiTheme="minorHAnsi" w:hAnsiTheme="minorHAnsi"/>
            <w:webHidden/>
            <w:sz w:val="22"/>
            <w:szCs w:val="22"/>
          </w:rPr>
          <w:fldChar w:fldCharType="begin"/>
        </w:r>
        <w:r w:rsidR="00591C2A" w:rsidRPr="00591C2A">
          <w:rPr>
            <w:rFonts w:asciiTheme="minorHAnsi" w:hAnsiTheme="minorHAnsi"/>
            <w:webHidden/>
            <w:sz w:val="22"/>
            <w:szCs w:val="22"/>
          </w:rPr>
          <w:instrText xml:space="preserve"> PAGEREF _Toc424901495 \h </w:instrText>
        </w:r>
        <w:r w:rsidR="00D403B3" w:rsidRPr="00591C2A">
          <w:rPr>
            <w:rFonts w:asciiTheme="minorHAnsi" w:hAnsiTheme="minorHAnsi"/>
            <w:webHidden/>
            <w:sz w:val="22"/>
            <w:szCs w:val="22"/>
          </w:rPr>
        </w:r>
        <w:r w:rsidR="00D403B3" w:rsidRPr="00591C2A">
          <w:rPr>
            <w:rFonts w:asciiTheme="minorHAnsi" w:hAnsiTheme="minorHAnsi"/>
            <w:webHidden/>
            <w:sz w:val="22"/>
            <w:szCs w:val="22"/>
          </w:rPr>
          <w:fldChar w:fldCharType="separate"/>
        </w:r>
        <w:r>
          <w:rPr>
            <w:rFonts w:asciiTheme="minorHAnsi" w:hAnsiTheme="minorHAnsi"/>
            <w:webHidden/>
            <w:sz w:val="22"/>
            <w:szCs w:val="22"/>
          </w:rPr>
          <w:t>85</w:t>
        </w:r>
        <w:r w:rsidR="00D403B3" w:rsidRPr="00591C2A">
          <w:rPr>
            <w:rFonts w:asciiTheme="minorHAnsi" w:hAnsiTheme="minorHAnsi"/>
            <w:webHidden/>
            <w:sz w:val="22"/>
            <w:szCs w:val="22"/>
          </w:rPr>
          <w:fldChar w:fldCharType="end"/>
        </w:r>
      </w:hyperlink>
    </w:p>
    <w:p w14:paraId="07B806B9" w14:textId="4781A3B8" w:rsidR="00591C2A" w:rsidRPr="00591C2A" w:rsidRDefault="003356FB" w:rsidP="00591C2A">
      <w:pPr>
        <w:pStyle w:val="21"/>
        <w:rPr>
          <w:rFonts w:asciiTheme="minorHAnsi" w:hAnsiTheme="minorHAnsi"/>
          <w:sz w:val="22"/>
          <w:szCs w:val="22"/>
          <w:lang w:val="el-GR" w:eastAsia="el-GR"/>
        </w:rPr>
      </w:pPr>
      <w:hyperlink w:anchor="_Toc424901496" w:history="1">
        <w:r w:rsidR="00591C2A" w:rsidRPr="00591C2A">
          <w:rPr>
            <w:rStyle w:val="-"/>
            <w:rFonts w:asciiTheme="minorHAnsi" w:hAnsiTheme="minorHAnsi"/>
            <w:sz w:val="22"/>
            <w:szCs w:val="22"/>
          </w:rPr>
          <w:t>5.3</w:t>
        </w:r>
        <w:r w:rsidR="00591C2A" w:rsidRPr="00591C2A">
          <w:rPr>
            <w:rFonts w:asciiTheme="minorHAnsi" w:hAnsiTheme="minorHAnsi"/>
            <w:sz w:val="22"/>
            <w:szCs w:val="22"/>
            <w:lang w:val="el-GR" w:eastAsia="el-GR"/>
          </w:rPr>
          <w:tab/>
        </w:r>
        <w:r w:rsidR="00591C2A" w:rsidRPr="00591C2A">
          <w:rPr>
            <w:rStyle w:val="-"/>
            <w:rFonts w:asciiTheme="minorHAnsi" w:hAnsiTheme="minorHAnsi"/>
            <w:sz w:val="22"/>
            <w:szCs w:val="22"/>
          </w:rPr>
          <w:t>Φύλλο εργασίας «ΕΠΙΛΕΞΙΜΟ ΚΟΣΤΟΣ»</w:t>
        </w:r>
        <w:r w:rsidR="00591C2A" w:rsidRPr="00591C2A">
          <w:rPr>
            <w:rFonts w:asciiTheme="minorHAnsi" w:hAnsiTheme="minorHAnsi"/>
            <w:webHidden/>
            <w:sz w:val="22"/>
            <w:szCs w:val="22"/>
          </w:rPr>
          <w:tab/>
        </w:r>
        <w:r w:rsidR="00D403B3" w:rsidRPr="00591C2A">
          <w:rPr>
            <w:rFonts w:asciiTheme="minorHAnsi" w:hAnsiTheme="minorHAnsi"/>
            <w:webHidden/>
            <w:sz w:val="22"/>
            <w:szCs w:val="22"/>
          </w:rPr>
          <w:fldChar w:fldCharType="begin"/>
        </w:r>
        <w:r w:rsidR="00591C2A" w:rsidRPr="00591C2A">
          <w:rPr>
            <w:rFonts w:asciiTheme="minorHAnsi" w:hAnsiTheme="minorHAnsi"/>
            <w:webHidden/>
            <w:sz w:val="22"/>
            <w:szCs w:val="22"/>
          </w:rPr>
          <w:instrText xml:space="preserve"> PAGEREF _Toc424901496 \h </w:instrText>
        </w:r>
        <w:r w:rsidR="00D403B3" w:rsidRPr="00591C2A">
          <w:rPr>
            <w:rFonts w:asciiTheme="minorHAnsi" w:hAnsiTheme="minorHAnsi"/>
            <w:webHidden/>
            <w:sz w:val="22"/>
            <w:szCs w:val="22"/>
          </w:rPr>
        </w:r>
        <w:r w:rsidR="00D403B3" w:rsidRPr="00591C2A">
          <w:rPr>
            <w:rFonts w:asciiTheme="minorHAnsi" w:hAnsiTheme="minorHAnsi"/>
            <w:webHidden/>
            <w:sz w:val="22"/>
            <w:szCs w:val="22"/>
          </w:rPr>
          <w:fldChar w:fldCharType="separate"/>
        </w:r>
        <w:r>
          <w:rPr>
            <w:rFonts w:asciiTheme="minorHAnsi" w:hAnsiTheme="minorHAnsi"/>
            <w:webHidden/>
            <w:sz w:val="22"/>
            <w:szCs w:val="22"/>
          </w:rPr>
          <w:t>86</w:t>
        </w:r>
        <w:r w:rsidR="00D403B3" w:rsidRPr="00591C2A">
          <w:rPr>
            <w:rFonts w:asciiTheme="minorHAnsi" w:hAnsiTheme="minorHAnsi"/>
            <w:webHidden/>
            <w:sz w:val="22"/>
            <w:szCs w:val="22"/>
          </w:rPr>
          <w:fldChar w:fldCharType="end"/>
        </w:r>
      </w:hyperlink>
    </w:p>
    <w:p w14:paraId="39E69BE2" w14:textId="6FFE423E" w:rsidR="00591C2A" w:rsidRPr="00591C2A" w:rsidRDefault="003356FB" w:rsidP="00591C2A">
      <w:pPr>
        <w:pStyle w:val="21"/>
        <w:rPr>
          <w:rFonts w:asciiTheme="minorHAnsi" w:hAnsiTheme="minorHAnsi"/>
          <w:sz w:val="22"/>
          <w:szCs w:val="22"/>
          <w:lang w:val="el-GR" w:eastAsia="el-GR"/>
        </w:rPr>
      </w:pPr>
      <w:hyperlink w:anchor="_Toc424901497" w:history="1">
        <w:r w:rsidR="00591C2A" w:rsidRPr="00591C2A">
          <w:rPr>
            <w:rStyle w:val="-"/>
            <w:rFonts w:asciiTheme="minorHAnsi" w:hAnsiTheme="minorHAnsi"/>
            <w:sz w:val="22"/>
            <w:szCs w:val="22"/>
          </w:rPr>
          <w:t>5.4</w:t>
        </w:r>
        <w:r w:rsidR="00591C2A" w:rsidRPr="00591C2A">
          <w:rPr>
            <w:rFonts w:asciiTheme="minorHAnsi" w:hAnsiTheme="minorHAnsi"/>
            <w:sz w:val="22"/>
            <w:szCs w:val="22"/>
            <w:lang w:val="el-GR" w:eastAsia="el-GR"/>
          </w:rPr>
          <w:tab/>
        </w:r>
        <w:r w:rsidR="00591C2A" w:rsidRPr="00591C2A">
          <w:rPr>
            <w:rStyle w:val="-"/>
            <w:rFonts w:asciiTheme="minorHAnsi" w:hAnsiTheme="minorHAnsi"/>
            <w:sz w:val="22"/>
            <w:szCs w:val="22"/>
          </w:rPr>
          <w:t>Φύλλο εργασίας «ΑΝΑΛΥΣΗ ΕΣΟΔΩΝ»</w:t>
        </w:r>
        <w:r w:rsidR="00591C2A" w:rsidRPr="00591C2A">
          <w:rPr>
            <w:rFonts w:asciiTheme="minorHAnsi" w:hAnsiTheme="minorHAnsi"/>
            <w:webHidden/>
            <w:sz w:val="22"/>
            <w:szCs w:val="22"/>
          </w:rPr>
          <w:tab/>
        </w:r>
        <w:r w:rsidR="00D403B3" w:rsidRPr="00591C2A">
          <w:rPr>
            <w:rFonts w:asciiTheme="minorHAnsi" w:hAnsiTheme="minorHAnsi"/>
            <w:webHidden/>
            <w:sz w:val="22"/>
            <w:szCs w:val="22"/>
          </w:rPr>
          <w:fldChar w:fldCharType="begin"/>
        </w:r>
        <w:r w:rsidR="00591C2A" w:rsidRPr="00591C2A">
          <w:rPr>
            <w:rFonts w:asciiTheme="minorHAnsi" w:hAnsiTheme="minorHAnsi"/>
            <w:webHidden/>
            <w:sz w:val="22"/>
            <w:szCs w:val="22"/>
          </w:rPr>
          <w:instrText xml:space="preserve"> PAGEREF _Toc424901497 \h </w:instrText>
        </w:r>
        <w:r w:rsidR="00D403B3" w:rsidRPr="00591C2A">
          <w:rPr>
            <w:rFonts w:asciiTheme="minorHAnsi" w:hAnsiTheme="minorHAnsi"/>
            <w:webHidden/>
            <w:sz w:val="22"/>
            <w:szCs w:val="22"/>
          </w:rPr>
        </w:r>
        <w:r w:rsidR="00D403B3" w:rsidRPr="00591C2A">
          <w:rPr>
            <w:rFonts w:asciiTheme="minorHAnsi" w:hAnsiTheme="minorHAnsi"/>
            <w:webHidden/>
            <w:sz w:val="22"/>
            <w:szCs w:val="22"/>
          </w:rPr>
          <w:fldChar w:fldCharType="separate"/>
        </w:r>
        <w:r>
          <w:rPr>
            <w:rFonts w:asciiTheme="minorHAnsi" w:hAnsiTheme="minorHAnsi"/>
            <w:webHidden/>
            <w:sz w:val="22"/>
            <w:szCs w:val="22"/>
          </w:rPr>
          <w:t>87</w:t>
        </w:r>
        <w:r w:rsidR="00D403B3" w:rsidRPr="00591C2A">
          <w:rPr>
            <w:rFonts w:asciiTheme="minorHAnsi" w:hAnsiTheme="minorHAnsi"/>
            <w:webHidden/>
            <w:sz w:val="22"/>
            <w:szCs w:val="22"/>
          </w:rPr>
          <w:fldChar w:fldCharType="end"/>
        </w:r>
      </w:hyperlink>
    </w:p>
    <w:p w14:paraId="5EF6FB2D" w14:textId="24882618" w:rsidR="00591C2A" w:rsidRPr="00591C2A" w:rsidRDefault="003356FB" w:rsidP="00591C2A">
      <w:pPr>
        <w:pStyle w:val="21"/>
        <w:rPr>
          <w:rFonts w:asciiTheme="minorHAnsi" w:hAnsiTheme="minorHAnsi"/>
          <w:sz w:val="22"/>
          <w:szCs w:val="22"/>
          <w:lang w:val="el-GR" w:eastAsia="el-GR"/>
        </w:rPr>
      </w:pPr>
      <w:hyperlink w:anchor="_Toc424901498" w:history="1">
        <w:r w:rsidR="00591C2A" w:rsidRPr="00591C2A">
          <w:rPr>
            <w:rStyle w:val="-"/>
            <w:rFonts w:asciiTheme="minorHAnsi" w:hAnsiTheme="minorHAnsi"/>
            <w:sz w:val="22"/>
            <w:szCs w:val="22"/>
          </w:rPr>
          <w:t>5.5</w:t>
        </w:r>
        <w:r w:rsidR="00591C2A" w:rsidRPr="00591C2A">
          <w:rPr>
            <w:rFonts w:asciiTheme="minorHAnsi" w:hAnsiTheme="minorHAnsi"/>
            <w:sz w:val="22"/>
            <w:szCs w:val="22"/>
            <w:lang w:val="el-GR" w:eastAsia="el-GR"/>
          </w:rPr>
          <w:tab/>
        </w:r>
        <w:r w:rsidR="00591C2A" w:rsidRPr="00591C2A">
          <w:rPr>
            <w:rStyle w:val="-"/>
            <w:rFonts w:asciiTheme="minorHAnsi" w:hAnsiTheme="minorHAnsi"/>
            <w:sz w:val="22"/>
            <w:szCs w:val="22"/>
          </w:rPr>
          <w:t>Φύλλο εργασίας «ΕΣΟΔΑ»</w:t>
        </w:r>
        <w:r w:rsidR="00591C2A" w:rsidRPr="00591C2A">
          <w:rPr>
            <w:rFonts w:asciiTheme="minorHAnsi" w:hAnsiTheme="minorHAnsi"/>
            <w:webHidden/>
            <w:sz w:val="22"/>
            <w:szCs w:val="22"/>
          </w:rPr>
          <w:tab/>
        </w:r>
        <w:r w:rsidR="00D403B3" w:rsidRPr="00591C2A">
          <w:rPr>
            <w:rFonts w:asciiTheme="minorHAnsi" w:hAnsiTheme="minorHAnsi"/>
            <w:webHidden/>
            <w:sz w:val="22"/>
            <w:szCs w:val="22"/>
          </w:rPr>
          <w:fldChar w:fldCharType="begin"/>
        </w:r>
        <w:r w:rsidR="00591C2A" w:rsidRPr="00591C2A">
          <w:rPr>
            <w:rFonts w:asciiTheme="minorHAnsi" w:hAnsiTheme="minorHAnsi"/>
            <w:webHidden/>
            <w:sz w:val="22"/>
            <w:szCs w:val="22"/>
          </w:rPr>
          <w:instrText xml:space="preserve"> PAGEREF _Toc424901498 \h </w:instrText>
        </w:r>
        <w:r w:rsidR="00D403B3" w:rsidRPr="00591C2A">
          <w:rPr>
            <w:rFonts w:asciiTheme="minorHAnsi" w:hAnsiTheme="minorHAnsi"/>
            <w:webHidden/>
            <w:sz w:val="22"/>
            <w:szCs w:val="22"/>
          </w:rPr>
        </w:r>
        <w:r w:rsidR="00D403B3" w:rsidRPr="00591C2A">
          <w:rPr>
            <w:rFonts w:asciiTheme="minorHAnsi" w:hAnsiTheme="minorHAnsi"/>
            <w:webHidden/>
            <w:sz w:val="22"/>
            <w:szCs w:val="22"/>
          </w:rPr>
          <w:fldChar w:fldCharType="separate"/>
        </w:r>
        <w:r>
          <w:rPr>
            <w:rFonts w:asciiTheme="minorHAnsi" w:hAnsiTheme="minorHAnsi"/>
            <w:webHidden/>
            <w:sz w:val="22"/>
            <w:szCs w:val="22"/>
          </w:rPr>
          <w:t>88</w:t>
        </w:r>
        <w:r w:rsidR="00D403B3" w:rsidRPr="00591C2A">
          <w:rPr>
            <w:rFonts w:asciiTheme="minorHAnsi" w:hAnsiTheme="minorHAnsi"/>
            <w:webHidden/>
            <w:sz w:val="22"/>
            <w:szCs w:val="22"/>
          </w:rPr>
          <w:fldChar w:fldCharType="end"/>
        </w:r>
      </w:hyperlink>
    </w:p>
    <w:p w14:paraId="440ED187" w14:textId="6CEA6BE8" w:rsidR="00591C2A" w:rsidRPr="00591C2A" w:rsidRDefault="003356FB" w:rsidP="00591C2A">
      <w:pPr>
        <w:pStyle w:val="21"/>
        <w:rPr>
          <w:rFonts w:asciiTheme="minorHAnsi" w:hAnsiTheme="minorHAnsi"/>
          <w:sz w:val="22"/>
          <w:szCs w:val="22"/>
          <w:lang w:val="el-GR" w:eastAsia="el-GR"/>
        </w:rPr>
      </w:pPr>
      <w:hyperlink w:anchor="_Toc424901499" w:history="1">
        <w:r w:rsidR="00591C2A" w:rsidRPr="00591C2A">
          <w:rPr>
            <w:rStyle w:val="-"/>
            <w:rFonts w:asciiTheme="minorHAnsi" w:hAnsiTheme="minorHAnsi"/>
            <w:sz w:val="22"/>
            <w:szCs w:val="22"/>
          </w:rPr>
          <w:t>5.6</w:t>
        </w:r>
        <w:r w:rsidR="00591C2A" w:rsidRPr="00591C2A">
          <w:rPr>
            <w:rFonts w:asciiTheme="minorHAnsi" w:hAnsiTheme="minorHAnsi"/>
            <w:sz w:val="22"/>
            <w:szCs w:val="22"/>
            <w:lang w:val="el-GR" w:eastAsia="el-GR"/>
          </w:rPr>
          <w:tab/>
        </w:r>
        <w:r w:rsidR="00591C2A" w:rsidRPr="00591C2A">
          <w:rPr>
            <w:rStyle w:val="-"/>
            <w:rFonts w:asciiTheme="minorHAnsi" w:hAnsiTheme="minorHAnsi"/>
            <w:sz w:val="22"/>
            <w:szCs w:val="22"/>
          </w:rPr>
          <w:t>Φύλλο εργασίας «ΑΝΑΛΥΣΗ ΔΑΠΑΝΩΝ»</w:t>
        </w:r>
        <w:r w:rsidR="00591C2A" w:rsidRPr="00591C2A">
          <w:rPr>
            <w:rFonts w:asciiTheme="minorHAnsi" w:hAnsiTheme="minorHAnsi"/>
            <w:webHidden/>
            <w:sz w:val="22"/>
            <w:szCs w:val="22"/>
          </w:rPr>
          <w:tab/>
        </w:r>
        <w:r w:rsidR="00D403B3" w:rsidRPr="00591C2A">
          <w:rPr>
            <w:rFonts w:asciiTheme="minorHAnsi" w:hAnsiTheme="minorHAnsi"/>
            <w:webHidden/>
            <w:sz w:val="22"/>
            <w:szCs w:val="22"/>
          </w:rPr>
          <w:fldChar w:fldCharType="begin"/>
        </w:r>
        <w:r w:rsidR="00591C2A" w:rsidRPr="00591C2A">
          <w:rPr>
            <w:rFonts w:asciiTheme="minorHAnsi" w:hAnsiTheme="minorHAnsi"/>
            <w:webHidden/>
            <w:sz w:val="22"/>
            <w:szCs w:val="22"/>
          </w:rPr>
          <w:instrText xml:space="preserve"> PAGEREF _Toc424901499 \h </w:instrText>
        </w:r>
        <w:r w:rsidR="00D403B3" w:rsidRPr="00591C2A">
          <w:rPr>
            <w:rFonts w:asciiTheme="minorHAnsi" w:hAnsiTheme="minorHAnsi"/>
            <w:webHidden/>
            <w:sz w:val="22"/>
            <w:szCs w:val="22"/>
          </w:rPr>
        </w:r>
        <w:r w:rsidR="00D403B3" w:rsidRPr="00591C2A">
          <w:rPr>
            <w:rFonts w:asciiTheme="minorHAnsi" w:hAnsiTheme="minorHAnsi"/>
            <w:webHidden/>
            <w:sz w:val="22"/>
            <w:szCs w:val="22"/>
          </w:rPr>
          <w:fldChar w:fldCharType="separate"/>
        </w:r>
        <w:r>
          <w:rPr>
            <w:rFonts w:asciiTheme="minorHAnsi" w:hAnsiTheme="minorHAnsi"/>
            <w:webHidden/>
            <w:sz w:val="22"/>
            <w:szCs w:val="22"/>
          </w:rPr>
          <w:t>89</w:t>
        </w:r>
        <w:r w:rsidR="00D403B3" w:rsidRPr="00591C2A">
          <w:rPr>
            <w:rFonts w:asciiTheme="minorHAnsi" w:hAnsiTheme="minorHAnsi"/>
            <w:webHidden/>
            <w:sz w:val="22"/>
            <w:szCs w:val="22"/>
          </w:rPr>
          <w:fldChar w:fldCharType="end"/>
        </w:r>
      </w:hyperlink>
    </w:p>
    <w:p w14:paraId="0788FC44" w14:textId="77FB7347" w:rsidR="00591C2A" w:rsidRPr="00591C2A" w:rsidRDefault="003356FB" w:rsidP="00591C2A">
      <w:pPr>
        <w:pStyle w:val="21"/>
        <w:rPr>
          <w:rFonts w:asciiTheme="minorHAnsi" w:hAnsiTheme="minorHAnsi"/>
          <w:sz w:val="22"/>
          <w:szCs w:val="22"/>
          <w:lang w:val="el-GR" w:eastAsia="el-GR"/>
        </w:rPr>
      </w:pPr>
      <w:hyperlink w:anchor="_Toc424901500" w:history="1">
        <w:r w:rsidR="00591C2A" w:rsidRPr="00591C2A">
          <w:rPr>
            <w:rStyle w:val="-"/>
            <w:rFonts w:asciiTheme="minorHAnsi" w:hAnsiTheme="minorHAnsi"/>
            <w:sz w:val="22"/>
            <w:szCs w:val="22"/>
          </w:rPr>
          <w:t>5.7</w:t>
        </w:r>
        <w:r w:rsidR="00591C2A" w:rsidRPr="00591C2A">
          <w:rPr>
            <w:rFonts w:asciiTheme="minorHAnsi" w:hAnsiTheme="minorHAnsi"/>
            <w:sz w:val="22"/>
            <w:szCs w:val="22"/>
            <w:lang w:val="el-GR" w:eastAsia="el-GR"/>
          </w:rPr>
          <w:tab/>
        </w:r>
        <w:r w:rsidR="00591C2A" w:rsidRPr="00591C2A">
          <w:rPr>
            <w:rStyle w:val="-"/>
            <w:rFonts w:asciiTheme="minorHAnsi" w:hAnsiTheme="minorHAnsi"/>
            <w:sz w:val="22"/>
            <w:szCs w:val="22"/>
          </w:rPr>
          <w:t>Φύλλο εργασίας «ΔΑΠΑΝΕΣ»</w:t>
        </w:r>
        <w:r w:rsidR="00591C2A" w:rsidRPr="00591C2A">
          <w:rPr>
            <w:rFonts w:asciiTheme="minorHAnsi" w:hAnsiTheme="minorHAnsi"/>
            <w:webHidden/>
            <w:sz w:val="22"/>
            <w:szCs w:val="22"/>
          </w:rPr>
          <w:tab/>
        </w:r>
        <w:r w:rsidR="00D403B3" w:rsidRPr="00591C2A">
          <w:rPr>
            <w:rFonts w:asciiTheme="minorHAnsi" w:hAnsiTheme="minorHAnsi"/>
            <w:webHidden/>
            <w:sz w:val="22"/>
            <w:szCs w:val="22"/>
          </w:rPr>
          <w:fldChar w:fldCharType="begin"/>
        </w:r>
        <w:r w:rsidR="00591C2A" w:rsidRPr="00591C2A">
          <w:rPr>
            <w:rFonts w:asciiTheme="minorHAnsi" w:hAnsiTheme="minorHAnsi"/>
            <w:webHidden/>
            <w:sz w:val="22"/>
            <w:szCs w:val="22"/>
          </w:rPr>
          <w:instrText xml:space="preserve"> PAGEREF _Toc424901500 \h </w:instrText>
        </w:r>
        <w:r w:rsidR="00D403B3" w:rsidRPr="00591C2A">
          <w:rPr>
            <w:rFonts w:asciiTheme="minorHAnsi" w:hAnsiTheme="minorHAnsi"/>
            <w:webHidden/>
            <w:sz w:val="22"/>
            <w:szCs w:val="22"/>
          </w:rPr>
        </w:r>
        <w:r w:rsidR="00D403B3" w:rsidRPr="00591C2A">
          <w:rPr>
            <w:rFonts w:asciiTheme="minorHAnsi" w:hAnsiTheme="minorHAnsi"/>
            <w:webHidden/>
            <w:sz w:val="22"/>
            <w:szCs w:val="22"/>
          </w:rPr>
          <w:fldChar w:fldCharType="separate"/>
        </w:r>
        <w:r>
          <w:rPr>
            <w:rFonts w:asciiTheme="minorHAnsi" w:hAnsiTheme="minorHAnsi"/>
            <w:webHidden/>
            <w:sz w:val="22"/>
            <w:szCs w:val="22"/>
          </w:rPr>
          <w:t>90</w:t>
        </w:r>
        <w:r w:rsidR="00D403B3" w:rsidRPr="00591C2A">
          <w:rPr>
            <w:rFonts w:asciiTheme="minorHAnsi" w:hAnsiTheme="minorHAnsi"/>
            <w:webHidden/>
            <w:sz w:val="22"/>
            <w:szCs w:val="22"/>
          </w:rPr>
          <w:fldChar w:fldCharType="end"/>
        </w:r>
      </w:hyperlink>
    </w:p>
    <w:p w14:paraId="2D427679" w14:textId="18B19D02" w:rsidR="00591C2A" w:rsidRPr="00591C2A" w:rsidRDefault="003356FB" w:rsidP="00591C2A">
      <w:pPr>
        <w:pStyle w:val="21"/>
        <w:rPr>
          <w:rFonts w:asciiTheme="minorHAnsi" w:hAnsiTheme="minorHAnsi"/>
          <w:sz w:val="22"/>
          <w:szCs w:val="22"/>
          <w:lang w:val="el-GR" w:eastAsia="el-GR"/>
        </w:rPr>
      </w:pPr>
      <w:hyperlink w:anchor="_Toc424901501" w:history="1">
        <w:r w:rsidR="00591C2A" w:rsidRPr="00591C2A">
          <w:rPr>
            <w:rStyle w:val="-"/>
            <w:rFonts w:asciiTheme="minorHAnsi" w:hAnsiTheme="minorHAnsi"/>
            <w:sz w:val="22"/>
            <w:szCs w:val="22"/>
          </w:rPr>
          <w:t>5.8</w:t>
        </w:r>
        <w:r w:rsidR="00591C2A" w:rsidRPr="00591C2A">
          <w:rPr>
            <w:rFonts w:asciiTheme="minorHAnsi" w:hAnsiTheme="minorHAnsi"/>
            <w:sz w:val="22"/>
            <w:szCs w:val="22"/>
            <w:lang w:val="el-GR" w:eastAsia="el-GR"/>
          </w:rPr>
          <w:tab/>
        </w:r>
        <w:r w:rsidR="00591C2A" w:rsidRPr="00591C2A">
          <w:rPr>
            <w:rStyle w:val="-"/>
            <w:rFonts w:asciiTheme="minorHAnsi" w:hAnsiTheme="minorHAnsi"/>
            <w:sz w:val="22"/>
            <w:szCs w:val="22"/>
          </w:rPr>
          <w:t>Φύλλο εργασίας «ΤΑΜΕΙΑΚΕΣ ΡΟΕΣ»</w:t>
        </w:r>
        <w:r w:rsidR="00591C2A" w:rsidRPr="00591C2A">
          <w:rPr>
            <w:rFonts w:asciiTheme="minorHAnsi" w:hAnsiTheme="minorHAnsi"/>
            <w:webHidden/>
            <w:sz w:val="22"/>
            <w:szCs w:val="22"/>
          </w:rPr>
          <w:tab/>
        </w:r>
        <w:r w:rsidR="00D403B3" w:rsidRPr="00591C2A">
          <w:rPr>
            <w:rFonts w:asciiTheme="minorHAnsi" w:hAnsiTheme="minorHAnsi"/>
            <w:webHidden/>
            <w:sz w:val="22"/>
            <w:szCs w:val="22"/>
          </w:rPr>
          <w:fldChar w:fldCharType="begin"/>
        </w:r>
        <w:r w:rsidR="00591C2A" w:rsidRPr="00591C2A">
          <w:rPr>
            <w:rFonts w:asciiTheme="minorHAnsi" w:hAnsiTheme="minorHAnsi"/>
            <w:webHidden/>
            <w:sz w:val="22"/>
            <w:szCs w:val="22"/>
          </w:rPr>
          <w:instrText xml:space="preserve"> PAGEREF _Toc424901501 \h </w:instrText>
        </w:r>
        <w:r w:rsidR="00D403B3" w:rsidRPr="00591C2A">
          <w:rPr>
            <w:rFonts w:asciiTheme="minorHAnsi" w:hAnsiTheme="minorHAnsi"/>
            <w:webHidden/>
            <w:sz w:val="22"/>
            <w:szCs w:val="22"/>
          </w:rPr>
        </w:r>
        <w:r w:rsidR="00D403B3" w:rsidRPr="00591C2A">
          <w:rPr>
            <w:rFonts w:asciiTheme="minorHAnsi" w:hAnsiTheme="minorHAnsi"/>
            <w:webHidden/>
            <w:sz w:val="22"/>
            <w:szCs w:val="22"/>
          </w:rPr>
          <w:fldChar w:fldCharType="separate"/>
        </w:r>
        <w:r>
          <w:rPr>
            <w:rFonts w:asciiTheme="minorHAnsi" w:hAnsiTheme="minorHAnsi"/>
            <w:webHidden/>
            <w:sz w:val="22"/>
            <w:szCs w:val="22"/>
          </w:rPr>
          <w:t>91</w:t>
        </w:r>
        <w:r w:rsidR="00D403B3" w:rsidRPr="00591C2A">
          <w:rPr>
            <w:rFonts w:asciiTheme="minorHAnsi" w:hAnsiTheme="minorHAnsi"/>
            <w:webHidden/>
            <w:sz w:val="22"/>
            <w:szCs w:val="22"/>
          </w:rPr>
          <w:fldChar w:fldCharType="end"/>
        </w:r>
      </w:hyperlink>
    </w:p>
    <w:p w14:paraId="69C7DB84" w14:textId="07D6D747" w:rsidR="00591C2A" w:rsidRPr="00591C2A" w:rsidRDefault="003356FB" w:rsidP="00591C2A">
      <w:pPr>
        <w:pStyle w:val="21"/>
        <w:rPr>
          <w:rFonts w:asciiTheme="minorHAnsi" w:hAnsiTheme="minorHAnsi"/>
          <w:sz w:val="22"/>
          <w:szCs w:val="22"/>
          <w:lang w:val="el-GR" w:eastAsia="el-GR"/>
        </w:rPr>
      </w:pPr>
      <w:hyperlink w:anchor="_Toc424901502" w:history="1">
        <w:r w:rsidR="00591C2A" w:rsidRPr="00591C2A">
          <w:rPr>
            <w:rStyle w:val="-"/>
            <w:rFonts w:asciiTheme="minorHAnsi" w:hAnsiTheme="minorHAnsi"/>
            <w:sz w:val="22"/>
            <w:szCs w:val="22"/>
          </w:rPr>
          <w:t>5.9</w:t>
        </w:r>
        <w:r w:rsidR="00591C2A" w:rsidRPr="00591C2A">
          <w:rPr>
            <w:rFonts w:asciiTheme="minorHAnsi" w:hAnsiTheme="minorHAnsi"/>
            <w:sz w:val="22"/>
            <w:szCs w:val="22"/>
            <w:lang w:val="el-GR" w:eastAsia="el-GR"/>
          </w:rPr>
          <w:tab/>
        </w:r>
        <w:r w:rsidR="00591C2A" w:rsidRPr="00591C2A">
          <w:rPr>
            <w:rStyle w:val="-"/>
            <w:rFonts w:asciiTheme="minorHAnsi" w:hAnsiTheme="minorHAnsi"/>
            <w:sz w:val="22"/>
            <w:szCs w:val="22"/>
          </w:rPr>
          <w:t>Φύλλο εργασίας «ΚΑΘΑΡΑ ΕΣΟΔΑ»</w:t>
        </w:r>
        <w:r w:rsidR="00591C2A" w:rsidRPr="00591C2A">
          <w:rPr>
            <w:rFonts w:asciiTheme="minorHAnsi" w:hAnsiTheme="minorHAnsi"/>
            <w:webHidden/>
            <w:sz w:val="22"/>
            <w:szCs w:val="22"/>
          </w:rPr>
          <w:tab/>
        </w:r>
        <w:r w:rsidR="00D403B3" w:rsidRPr="00591C2A">
          <w:rPr>
            <w:rFonts w:asciiTheme="minorHAnsi" w:hAnsiTheme="minorHAnsi"/>
            <w:webHidden/>
            <w:sz w:val="22"/>
            <w:szCs w:val="22"/>
          </w:rPr>
          <w:fldChar w:fldCharType="begin"/>
        </w:r>
        <w:r w:rsidR="00591C2A" w:rsidRPr="00591C2A">
          <w:rPr>
            <w:rFonts w:asciiTheme="minorHAnsi" w:hAnsiTheme="minorHAnsi"/>
            <w:webHidden/>
            <w:sz w:val="22"/>
            <w:szCs w:val="22"/>
          </w:rPr>
          <w:instrText xml:space="preserve"> PAGEREF _Toc424901502 \h </w:instrText>
        </w:r>
        <w:r w:rsidR="00D403B3" w:rsidRPr="00591C2A">
          <w:rPr>
            <w:rFonts w:asciiTheme="minorHAnsi" w:hAnsiTheme="minorHAnsi"/>
            <w:webHidden/>
            <w:sz w:val="22"/>
            <w:szCs w:val="22"/>
          </w:rPr>
        </w:r>
        <w:r w:rsidR="00D403B3" w:rsidRPr="00591C2A">
          <w:rPr>
            <w:rFonts w:asciiTheme="minorHAnsi" w:hAnsiTheme="minorHAnsi"/>
            <w:webHidden/>
            <w:sz w:val="22"/>
            <w:szCs w:val="22"/>
          </w:rPr>
          <w:fldChar w:fldCharType="separate"/>
        </w:r>
        <w:r>
          <w:rPr>
            <w:rFonts w:asciiTheme="minorHAnsi" w:hAnsiTheme="minorHAnsi"/>
            <w:webHidden/>
            <w:sz w:val="22"/>
            <w:szCs w:val="22"/>
          </w:rPr>
          <w:t>92</w:t>
        </w:r>
        <w:r w:rsidR="00D403B3" w:rsidRPr="00591C2A">
          <w:rPr>
            <w:rFonts w:asciiTheme="minorHAnsi" w:hAnsiTheme="minorHAnsi"/>
            <w:webHidden/>
            <w:sz w:val="22"/>
            <w:szCs w:val="22"/>
          </w:rPr>
          <w:fldChar w:fldCharType="end"/>
        </w:r>
      </w:hyperlink>
    </w:p>
    <w:p w14:paraId="333D55CF" w14:textId="77777777" w:rsidR="00591C2A" w:rsidRDefault="00D403B3" w:rsidP="00CA0E7E">
      <w:pPr>
        <w:spacing w:line="280" w:lineRule="atLeast"/>
        <w:jc w:val="both"/>
        <w:rPr>
          <w:rFonts w:cs="Tahoma"/>
          <w:b/>
          <w:bCs/>
          <w:caps/>
          <w:smallCaps/>
          <w:noProof/>
        </w:rPr>
      </w:pPr>
      <w:r w:rsidRPr="00591C2A">
        <w:rPr>
          <w:rFonts w:cs="Tahoma"/>
          <w:b/>
          <w:bCs/>
          <w:caps/>
          <w:smallCaps/>
          <w:noProof/>
        </w:rPr>
        <w:fldChar w:fldCharType="end"/>
      </w:r>
    </w:p>
    <w:p w14:paraId="5311AD88" w14:textId="77777777" w:rsidR="00CA0E7E" w:rsidRDefault="00CA0E7E" w:rsidP="00CA0E7E">
      <w:pPr>
        <w:spacing w:line="280" w:lineRule="atLeast"/>
        <w:jc w:val="both"/>
        <w:rPr>
          <w:rFonts w:cs="Tahoma"/>
          <w:b/>
          <w:bCs/>
          <w:caps/>
          <w:smallCaps/>
          <w:noProof/>
        </w:rPr>
      </w:pPr>
    </w:p>
    <w:p w14:paraId="683B113F" w14:textId="77777777" w:rsidR="00CA0E7E" w:rsidRPr="00591C2A" w:rsidRDefault="00CA0E7E" w:rsidP="00CA0E7E">
      <w:pPr>
        <w:spacing w:line="280" w:lineRule="atLeast"/>
        <w:jc w:val="both"/>
        <w:rPr>
          <w:rFonts w:cs="Tahoma"/>
        </w:rPr>
      </w:pPr>
    </w:p>
    <w:p w14:paraId="3D118BBB" w14:textId="77777777" w:rsidR="00591C2A" w:rsidRPr="00591C2A" w:rsidRDefault="00591C2A" w:rsidP="00591C2A">
      <w:pPr>
        <w:pStyle w:val="StyleHeading1TahomaBefore6ptLinespacingAtleast14"/>
        <w:tabs>
          <w:tab w:val="clear" w:pos="720"/>
          <w:tab w:val="num" w:pos="432"/>
        </w:tabs>
        <w:rPr>
          <w:rFonts w:asciiTheme="minorHAnsi" w:hAnsiTheme="minorHAnsi"/>
          <w:szCs w:val="22"/>
        </w:rPr>
      </w:pPr>
      <w:bookmarkStart w:id="3" w:name="_Ref421196047"/>
      <w:bookmarkStart w:id="4" w:name="_Toc424901478"/>
      <w:r w:rsidRPr="00591C2A">
        <w:rPr>
          <w:rFonts w:asciiTheme="minorHAnsi" w:hAnsiTheme="minorHAnsi"/>
          <w:szCs w:val="22"/>
        </w:rPr>
        <w:t>Εισαγωγή</w:t>
      </w:r>
      <w:bookmarkEnd w:id="3"/>
      <w:bookmarkEnd w:id="4"/>
    </w:p>
    <w:p w14:paraId="652A69B6" w14:textId="62848F72" w:rsidR="00591C2A" w:rsidRPr="00591C2A" w:rsidRDefault="00591C2A" w:rsidP="00591C2A">
      <w:pPr>
        <w:spacing w:after="0" w:line="280" w:lineRule="atLeast"/>
        <w:jc w:val="both"/>
        <w:rPr>
          <w:rFonts w:cs="Tahoma"/>
        </w:rPr>
      </w:pPr>
      <w:r w:rsidRPr="00591C2A">
        <w:rPr>
          <w:rFonts w:cs="Tahoma"/>
        </w:rPr>
        <w:t xml:space="preserve">Το παρόν έγγραφο έχει ως στόχο την παροχή οδηγιών προς τις διαχειριστικές αρχές και τους δικαιούχους προκειμένου να υπολογίσουν </w:t>
      </w:r>
      <w:r w:rsidRPr="00591C2A">
        <w:rPr>
          <w:rFonts w:cs="Tahoma"/>
          <w:b/>
        </w:rPr>
        <w:t>τα δυνητικά καθαρά έσοδα των πράξεων που παράγουν καθαρά έσοδα μετά την ολοκλήρωσή τους</w:t>
      </w:r>
      <w:r w:rsidRPr="00591C2A">
        <w:rPr>
          <w:rFonts w:cs="Tahoma"/>
        </w:rPr>
        <w:t xml:space="preserve"> και ενδεχομένως και κατά τη διάρκεια υλοποίησής τους. Αφορούν σε όλες τις πράξεις που παράγουν καθαρά έσοδα ανεξαρτήτως του Ταμείου από το οποίο συγχρηματοδοτούνται, με τις εξαιρέσεις που προβλέπονται στις παραγράφους </w:t>
      </w:r>
      <w:r w:rsidR="002D472C">
        <w:fldChar w:fldCharType="begin"/>
      </w:r>
      <w:r w:rsidR="002D472C">
        <w:instrText xml:space="preserve"> REF _Ref421188815 \r \h  \* MERGEFORMAT </w:instrText>
      </w:r>
      <w:r w:rsidR="002D472C">
        <w:fldChar w:fldCharType="separate"/>
      </w:r>
      <w:r w:rsidR="003356FB" w:rsidRPr="003356FB">
        <w:rPr>
          <w:rFonts w:cs="Tahoma"/>
        </w:rPr>
        <w:t>2.1</w:t>
      </w:r>
      <w:r w:rsidR="002D472C">
        <w:fldChar w:fldCharType="end"/>
      </w:r>
      <w:r w:rsidRPr="00591C2A">
        <w:rPr>
          <w:rFonts w:cs="Tahoma"/>
        </w:rPr>
        <w:t xml:space="preserve"> και </w:t>
      </w:r>
      <w:r w:rsidR="002D472C">
        <w:fldChar w:fldCharType="begin"/>
      </w:r>
      <w:r w:rsidR="002D472C">
        <w:instrText xml:space="preserve"> REF _Ref421189039 \r \h  \* MERGEFORMAT </w:instrText>
      </w:r>
      <w:r w:rsidR="002D472C">
        <w:fldChar w:fldCharType="separate"/>
      </w:r>
      <w:r w:rsidR="003356FB">
        <w:t>3</w:t>
      </w:r>
      <w:r w:rsidR="002D472C">
        <w:fldChar w:fldCharType="end"/>
      </w:r>
      <w:r w:rsidRPr="00591C2A">
        <w:rPr>
          <w:rFonts w:cs="Tahoma"/>
        </w:rPr>
        <w:t>.</w:t>
      </w:r>
    </w:p>
    <w:p w14:paraId="272650B9" w14:textId="77777777" w:rsidR="00591C2A" w:rsidRPr="00591C2A" w:rsidRDefault="00591C2A" w:rsidP="00591C2A">
      <w:pPr>
        <w:spacing w:after="0" w:line="280" w:lineRule="atLeast"/>
        <w:jc w:val="both"/>
        <w:rPr>
          <w:rStyle w:val="StyleTahoma"/>
          <w:rFonts w:asciiTheme="minorHAnsi" w:hAnsiTheme="minorHAnsi" w:cs="Tahoma"/>
          <w:sz w:val="22"/>
        </w:rPr>
      </w:pPr>
      <w:r w:rsidRPr="00591C2A">
        <w:rPr>
          <w:rStyle w:val="StyleTahoma"/>
          <w:rFonts w:asciiTheme="minorHAnsi" w:hAnsiTheme="minorHAnsi" w:cs="Tahoma"/>
          <w:sz w:val="22"/>
        </w:rPr>
        <w:t xml:space="preserve">Στην προγραμματική περίοδο 2014-2020, ο Κανονισμός (ΕΕ) αριθ. 1303/2013 (Κανονισμός Κοινών Διατάξεων, εφεξής ΚΚΔ) δίνει τη δυνατότητα στις διαχειριστικές αρχές να επιλέξουν </w:t>
      </w:r>
      <w:r w:rsidRPr="00591C2A">
        <w:rPr>
          <w:rFonts w:cs="Tahoma"/>
        </w:rPr>
        <w:t>«εκ των προτέρων»</w:t>
      </w:r>
      <w:r w:rsidRPr="00591C2A">
        <w:rPr>
          <w:rStyle w:val="StyleTahoma"/>
          <w:rFonts w:asciiTheme="minorHAnsi" w:hAnsiTheme="minorHAnsi" w:cs="Tahoma"/>
          <w:sz w:val="22"/>
        </w:rPr>
        <w:t xml:space="preserve"> για ένα τομέα, υποτομέα ή τύπο πράξης ποιά μέθοδο θα εφαρμόσουν για τον υπολογισμό των δυνητικών </w:t>
      </w:r>
      <w:r w:rsidRPr="00591C2A">
        <w:rPr>
          <w:rFonts w:cs="Tahoma"/>
        </w:rPr>
        <w:t>καθαρών</w:t>
      </w:r>
      <w:r w:rsidRPr="00591C2A">
        <w:rPr>
          <w:rStyle w:val="StyleTahoma"/>
          <w:rFonts w:asciiTheme="minorHAnsi" w:hAnsiTheme="minorHAnsi" w:cs="Tahoma"/>
          <w:sz w:val="22"/>
        </w:rPr>
        <w:t xml:space="preserve"> εσόδων: </w:t>
      </w:r>
    </w:p>
    <w:p w14:paraId="03F38860" w14:textId="54252F16" w:rsidR="00591C2A" w:rsidRPr="00591C2A" w:rsidRDefault="00591C2A" w:rsidP="00591C2A">
      <w:pPr>
        <w:spacing w:after="0" w:line="280" w:lineRule="atLeast"/>
        <w:ind w:left="425" w:hanging="425"/>
        <w:jc w:val="both"/>
        <w:rPr>
          <w:rStyle w:val="StyleTahoma"/>
          <w:rFonts w:asciiTheme="minorHAnsi" w:hAnsiTheme="minorHAnsi" w:cs="Tahoma"/>
          <w:sz w:val="22"/>
        </w:rPr>
      </w:pPr>
      <w:r w:rsidRPr="00591C2A">
        <w:rPr>
          <w:rStyle w:val="StyleTahoma"/>
          <w:rFonts w:asciiTheme="minorHAnsi" w:hAnsiTheme="minorHAnsi" w:cs="Tahoma"/>
          <w:sz w:val="22"/>
        </w:rPr>
        <w:t>(α)</w:t>
      </w:r>
      <w:r w:rsidRPr="00591C2A">
        <w:rPr>
          <w:rStyle w:val="StyleTahoma"/>
          <w:rFonts w:asciiTheme="minorHAnsi" w:hAnsiTheme="minorHAnsi" w:cs="Tahoma"/>
          <w:sz w:val="22"/>
        </w:rPr>
        <w:tab/>
      </w:r>
      <w:r w:rsidRPr="00591C2A">
        <w:rPr>
          <w:rFonts w:cs="Tahoma"/>
          <w:b/>
        </w:rPr>
        <w:t>την εφαρμογή ενός κατ’ αποκοπή ποσοστού καθαρών εσόδων</w:t>
      </w:r>
      <w:r w:rsidRPr="00591C2A">
        <w:rPr>
          <w:rStyle w:val="StyleTahoma"/>
          <w:rFonts w:asciiTheme="minorHAnsi" w:hAnsiTheme="minorHAnsi" w:cs="Tahoma"/>
          <w:sz w:val="22"/>
        </w:rPr>
        <w:t xml:space="preserve"> για </w:t>
      </w:r>
      <w:r w:rsidRPr="00591C2A">
        <w:rPr>
          <w:rFonts w:cs="Tahoma"/>
        </w:rPr>
        <w:t>τον</w:t>
      </w:r>
      <w:r w:rsidRPr="00591C2A">
        <w:rPr>
          <w:rStyle w:val="StyleTahoma"/>
          <w:rFonts w:asciiTheme="minorHAnsi" w:hAnsiTheme="minorHAnsi" w:cs="Tahoma"/>
          <w:sz w:val="22"/>
        </w:rPr>
        <w:t xml:space="preserve"> τομέα ή υποτομέα που ισχύει για την πράξη (βλ. παρ.</w:t>
      </w:r>
      <w:r w:rsidR="002D472C">
        <w:fldChar w:fldCharType="begin"/>
      </w:r>
      <w:r w:rsidR="002D472C">
        <w:instrText xml:space="preserve"> REF _Ref412025461 \r \h  \* MERGEFORMAT </w:instrText>
      </w:r>
      <w:r w:rsidR="002D472C">
        <w:fldChar w:fldCharType="separate"/>
      </w:r>
      <w:r w:rsidR="003356FB" w:rsidRPr="003356FB">
        <w:rPr>
          <w:rFonts w:cs="Tahoma"/>
        </w:rPr>
        <w:t>2.3</w:t>
      </w:r>
      <w:r w:rsidR="002D472C">
        <w:fldChar w:fldCharType="end"/>
      </w:r>
      <w:r w:rsidRPr="00591C2A">
        <w:rPr>
          <w:rStyle w:val="StyleTahoma"/>
          <w:rFonts w:asciiTheme="minorHAnsi" w:hAnsiTheme="minorHAnsi" w:cs="Tahoma"/>
          <w:sz w:val="22"/>
        </w:rPr>
        <w:t>), ή</w:t>
      </w:r>
    </w:p>
    <w:p w14:paraId="30C38313" w14:textId="6F276A1D" w:rsidR="00591C2A" w:rsidRPr="00591C2A" w:rsidRDefault="00591C2A" w:rsidP="00591C2A">
      <w:pPr>
        <w:spacing w:line="280" w:lineRule="atLeast"/>
        <w:ind w:left="425" w:hanging="425"/>
        <w:jc w:val="both"/>
        <w:rPr>
          <w:rStyle w:val="StyleTahoma"/>
          <w:rFonts w:asciiTheme="minorHAnsi" w:hAnsiTheme="minorHAnsi" w:cs="Tahoma"/>
          <w:sz w:val="22"/>
        </w:rPr>
      </w:pPr>
      <w:r w:rsidRPr="00591C2A">
        <w:rPr>
          <w:rStyle w:val="StyleTahoma"/>
          <w:rFonts w:asciiTheme="minorHAnsi" w:hAnsiTheme="minorHAnsi" w:cs="Tahoma"/>
          <w:sz w:val="22"/>
        </w:rPr>
        <w:t>(β)</w:t>
      </w:r>
      <w:r w:rsidRPr="00591C2A">
        <w:rPr>
          <w:rStyle w:val="StyleTahoma"/>
          <w:rFonts w:asciiTheme="minorHAnsi" w:hAnsiTheme="minorHAnsi" w:cs="Tahoma"/>
          <w:sz w:val="22"/>
        </w:rPr>
        <w:tab/>
      </w:r>
      <w:r w:rsidRPr="00591C2A">
        <w:rPr>
          <w:rFonts w:cs="Tahoma"/>
          <w:b/>
        </w:rPr>
        <w:t>τον υπολογισμό των προεξοφλημένων καθαρών εσόδων</w:t>
      </w:r>
      <w:r w:rsidRPr="00591C2A">
        <w:rPr>
          <w:rStyle w:val="StyleTahoma"/>
          <w:rFonts w:asciiTheme="minorHAnsi" w:hAnsiTheme="minorHAnsi" w:cs="Tahoma"/>
          <w:sz w:val="22"/>
        </w:rPr>
        <w:t xml:space="preserve"> της πράξης λαμβάνοντας υπόψη τις απαιτήσεις του άρθρου 61(3)(β) του ΚΔΔ (ουσιαστικά ο τρόπος υπολογισμού των καθαρών εσόδων της περιόδου 2007-2013 με κάποιες διαφοροποιήσεις) (βλ. παρ.</w:t>
      </w:r>
      <w:r w:rsidR="002D472C">
        <w:fldChar w:fldCharType="begin"/>
      </w:r>
      <w:r w:rsidR="002D472C">
        <w:instrText xml:space="preserve"> REF _Ref412025505 \r \h  \* MERGEFORMAT </w:instrText>
      </w:r>
      <w:r w:rsidR="002D472C">
        <w:fldChar w:fldCharType="separate"/>
      </w:r>
      <w:r w:rsidR="003356FB" w:rsidRPr="003356FB">
        <w:rPr>
          <w:rFonts w:cs="Tahoma"/>
        </w:rPr>
        <w:t>2.4</w:t>
      </w:r>
      <w:r w:rsidR="002D472C">
        <w:fldChar w:fldCharType="end"/>
      </w:r>
      <w:r w:rsidRPr="00591C2A">
        <w:rPr>
          <w:rStyle w:val="StyleTahoma"/>
          <w:rFonts w:asciiTheme="minorHAnsi" w:hAnsiTheme="minorHAnsi" w:cs="Tahoma"/>
          <w:sz w:val="22"/>
        </w:rPr>
        <w:t xml:space="preserve">). </w:t>
      </w:r>
    </w:p>
    <w:p w14:paraId="57882C38" w14:textId="3E942D07" w:rsidR="00591C2A" w:rsidRPr="00591C2A" w:rsidRDefault="00591C2A" w:rsidP="00591C2A">
      <w:pPr>
        <w:spacing w:line="280" w:lineRule="atLeast"/>
        <w:ind w:right="-1"/>
        <w:jc w:val="both"/>
        <w:rPr>
          <w:rStyle w:val="StyleTahoma"/>
          <w:rFonts w:asciiTheme="minorHAnsi" w:hAnsiTheme="minorHAnsi"/>
          <w:sz w:val="22"/>
        </w:rPr>
      </w:pPr>
      <w:r w:rsidRPr="00591C2A">
        <w:rPr>
          <w:rStyle w:val="StyleTahoma"/>
          <w:rFonts w:asciiTheme="minorHAnsi" w:hAnsiTheme="minorHAnsi" w:cs="Tahoma"/>
          <w:sz w:val="22"/>
        </w:rPr>
        <w:t>Το μεγαλύτερο μέρος των οδηγιών που ακολουθούν αφορά στη μέθοδο (β), δηλ. στην κατάρτιση της χρηματοοικονομικής (χ/ο) ανάλυσης η οποία θα καθορίσει το ποσό της επιλέξιμης δαπάνης της πράξης</w:t>
      </w:r>
      <w:r w:rsidRPr="00591C2A">
        <w:rPr>
          <w:rFonts w:cs="Tahoma"/>
          <w:b/>
        </w:rPr>
        <w:t xml:space="preserve"> </w:t>
      </w:r>
      <w:r w:rsidRPr="00591C2A">
        <w:rPr>
          <w:rStyle w:val="StyleTahoma"/>
          <w:rFonts w:asciiTheme="minorHAnsi" w:hAnsiTheme="minorHAnsi"/>
          <w:sz w:val="22"/>
        </w:rPr>
        <w:t xml:space="preserve">(δηλ. η επιλέξιμη δαπάνη της πράξης μετά την αφαίρεση των δυνητικών καθαρών εσόδων), το οποίο θα πολλαπλασιαστεί με το ποσοστό συγχρηματοδότησης του άξονα προτεραιότητας του προγράμματος στο πλαίσιο του οποίου θα υλοποιηθεί η πράξη για να υπολογιστεί τελικά το ποσό της ενωσιακής συνεισφοράς που θα λάβει η πράξη. Οδηγίες για την συμπλήρωση τού συνημμένου αρχείου excel με αριθ. Ε.I.1_4, που αφορά στη μέθοδο (β), παρουσιάζονται στο κεφάλαιο </w:t>
      </w:r>
      <w:r w:rsidR="002D472C">
        <w:fldChar w:fldCharType="begin"/>
      </w:r>
      <w:r w:rsidR="002D472C">
        <w:instrText xml:space="preserve"> REF _Ref421189361 \r \h  \* MERGEFORMAT </w:instrText>
      </w:r>
      <w:r w:rsidR="002D472C">
        <w:fldChar w:fldCharType="separate"/>
      </w:r>
      <w:r w:rsidR="003356FB">
        <w:t>5</w:t>
      </w:r>
      <w:r w:rsidR="002D472C">
        <w:fldChar w:fldCharType="end"/>
      </w:r>
      <w:r w:rsidRPr="00591C2A">
        <w:rPr>
          <w:rStyle w:val="StyleTahoma"/>
          <w:rFonts w:asciiTheme="minorHAnsi" w:hAnsiTheme="minorHAnsi"/>
          <w:sz w:val="22"/>
        </w:rPr>
        <w:t xml:space="preserve">. Σύντομη αναφορά για πράξεις που παράγουν καθαρά έσοδα κατά την υλοποίησή τους και για τις οποίες δεν ισχύουν οι διατάξεις του άρθρου 61 (1) έως (6) του ΚΚΔ γίνεται στην παράγραφο </w:t>
      </w:r>
      <w:r w:rsidR="002D472C">
        <w:fldChar w:fldCharType="begin"/>
      </w:r>
      <w:r w:rsidR="002D472C">
        <w:instrText xml:space="preserve"> REF _Ref421189390 \r \h  \* MERGEFORMAT </w:instrText>
      </w:r>
      <w:r w:rsidR="002D472C">
        <w:fldChar w:fldCharType="separate"/>
      </w:r>
      <w:r w:rsidR="003356FB">
        <w:t>3</w:t>
      </w:r>
      <w:r w:rsidR="002D472C">
        <w:fldChar w:fldCharType="end"/>
      </w:r>
      <w:r w:rsidRPr="00591C2A">
        <w:rPr>
          <w:rStyle w:val="StyleTahoma"/>
          <w:rFonts w:asciiTheme="minorHAnsi" w:hAnsiTheme="minorHAnsi"/>
          <w:sz w:val="22"/>
        </w:rPr>
        <w:t xml:space="preserve"> [άρθρο 65(8) του ΚΚΔ].</w:t>
      </w:r>
    </w:p>
    <w:p w14:paraId="1E1542A7" w14:textId="77777777" w:rsidR="00591C2A" w:rsidRPr="00591C2A" w:rsidRDefault="00591C2A" w:rsidP="00591C2A">
      <w:pPr>
        <w:spacing w:line="280" w:lineRule="atLeast"/>
        <w:ind w:right="-1"/>
        <w:jc w:val="both"/>
        <w:rPr>
          <w:rStyle w:val="StyleTahoma"/>
          <w:rFonts w:asciiTheme="minorHAnsi" w:hAnsiTheme="minorHAnsi"/>
          <w:sz w:val="22"/>
        </w:rPr>
      </w:pPr>
      <w:r w:rsidRPr="00591C2A">
        <w:rPr>
          <w:rStyle w:val="StyleTahoma"/>
          <w:rFonts w:asciiTheme="minorHAnsi" w:hAnsiTheme="minorHAnsi"/>
          <w:sz w:val="22"/>
        </w:rPr>
        <w:t xml:space="preserve">Οι οδηγίες αυτές ουσιαστικά αποτελούν μερική τροποποίηση των οδηγιών που είχαν δοθεί για την εκπόνηση της χ/ο ανάλυσης έργων που παράγουν έσοδα της προγραμματικής περιόδου 2007-2013 </w:t>
      </w:r>
      <w:r w:rsidRPr="00591C2A">
        <w:rPr>
          <w:rStyle w:val="StyleTahoma"/>
          <w:rFonts w:asciiTheme="minorHAnsi" w:hAnsiTheme="minorHAnsi"/>
          <w:i/>
          <w:sz w:val="22"/>
        </w:rPr>
        <w:t>(</w:t>
      </w:r>
      <w:hyperlink r:id="rId26" w:tgtFrame="_blank" w:history="1">
        <w:r w:rsidRPr="00591C2A">
          <w:rPr>
            <w:rStyle w:val="-"/>
            <w:rFonts w:cs="Tahoma"/>
            <w:i/>
            <w:shd w:val="clear" w:color="auto" w:fill="FFFFFF"/>
          </w:rPr>
          <w:t>Ε_Ι_1_5 : Χρηματοοικονομική Ανάλυση</w:t>
        </w:r>
      </w:hyperlink>
      <w:r w:rsidRPr="00591C2A">
        <w:rPr>
          <w:rStyle w:val="StyleTahoma"/>
          <w:rFonts w:asciiTheme="minorHAnsi" w:hAnsiTheme="minorHAnsi"/>
          <w:i/>
          <w:sz w:val="22"/>
        </w:rPr>
        <w:t>)</w:t>
      </w:r>
      <w:r w:rsidRPr="00591C2A">
        <w:rPr>
          <w:rStyle w:val="StyleTahoma"/>
          <w:rFonts w:asciiTheme="minorHAnsi" w:hAnsiTheme="minorHAnsi"/>
          <w:sz w:val="22"/>
        </w:rPr>
        <w:t>, έχοντας λάβει υπόψη τις ακόλουθες κανονιστικές πράξεις:</w:t>
      </w:r>
    </w:p>
    <w:p w14:paraId="30AAC022" w14:textId="77777777" w:rsidR="00591C2A" w:rsidRPr="00591C2A" w:rsidRDefault="00591C2A" w:rsidP="0088465B">
      <w:pPr>
        <w:numPr>
          <w:ilvl w:val="0"/>
          <w:numId w:val="41"/>
        </w:numPr>
        <w:spacing w:before="120" w:after="120" w:line="280" w:lineRule="atLeast"/>
        <w:ind w:left="426" w:right="-1" w:hanging="426"/>
        <w:jc w:val="both"/>
        <w:rPr>
          <w:rFonts w:cs="Tahoma"/>
        </w:rPr>
      </w:pPr>
      <w:r w:rsidRPr="00591C2A">
        <w:rPr>
          <w:rFonts w:cs="Tahoma"/>
        </w:rPr>
        <w:t>Κανονισμός (ΕΕ) αριθ. 1303/2013: άρθρο 61 «Πράξεις που παράγουν καθαρά έσοδα μετά την ολοκλήρωσή τους» και παράγραφος 8 του άρθρου 65 «Επιλεξιμότητα»</w:t>
      </w:r>
    </w:p>
    <w:p w14:paraId="2199AC6C" w14:textId="77777777" w:rsidR="00591C2A" w:rsidRPr="00591C2A" w:rsidRDefault="00591C2A" w:rsidP="0088465B">
      <w:pPr>
        <w:numPr>
          <w:ilvl w:val="0"/>
          <w:numId w:val="41"/>
        </w:numPr>
        <w:spacing w:before="120" w:after="120" w:line="280" w:lineRule="atLeast"/>
        <w:ind w:left="426" w:right="-1" w:hanging="426"/>
        <w:jc w:val="both"/>
        <w:rPr>
          <w:rFonts w:cs="Tahoma"/>
        </w:rPr>
      </w:pPr>
      <w:r w:rsidRPr="00591C2A">
        <w:rPr>
          <w:rFonts w:cs="Tahoma"/>
        </w:rPr>
        <w:t>Κατ' εξουσιοδότηση Κανονισμός (ΕΕ) αριθ. 480/2014: άρθρο 15 «Μέθοδος υπολογισμού των μειωμένων καθαρών εσόδων», άρθρο 16 «Προσδιορισμός των εσόδων», άρθρο 17 «Προσδιορισμός των δαπανών», άρθρο 18 «Εναπομένουσα αξία της επένδυσης», άρθρο 19 «Προεξόφληση των ταμειακών ροών»</w:t>
      </w:r>
    </w:p>
    <w:p w14:paraId="1F787D6F" w14:textId="77777777" w:rsidR="00591C2A" w:rsidRPr="00591C2A" w:rsidRDefault="00591C2A" w:rsidP="0088465B">
      <w:pPr>
        <w:numPr>
          <w:ilvl w:val="0"/>
          <w:numId w:val="41"/>
        </w:numPr>
        <w:spacing w:before="120" w:after="120" w:line="280" w:lineRule="atLeast"/>
        <w:ind w:left="426" w:right="-1" w:hanging="426"/>
        <w:jc w:val="both"/>
        <w:rPr>
          <w:rFonts w:cs="Tahoma"/>
        </w:rPr>
      </w:pPr>
      <w:r w:rsidRPr="00591C2A">
        <w:rPr>
          <w:rFonts w:cs="Tahoma"/>
        </w:rPr>
        <w:t>Εκτελεστικός Κανονισμός (ΕΕ) 2015/207: Παράρτημα ΙΙ «Μορφότυπος για την υποβολή των πληροφοριών σχετικά με μεγάλο έργο» και Παράρτημα ΙΙΙ «Μεθοδολογία εκπόνησης της ανάλυσης κόστους-ωφέλειας»,</w:t>
      </w:r>
    </w:p>
    <w:p w14:paraId="6C70C8C3" w14:textId="77777777" w:rsidR="00591C2A" w:rsidRPr="00591C2A" w:rsidRDefault="00591C2A" w:rsidP="00591C2A">
      <w:pPr>
        <w:spacing w:line="280" w:lineRule="atLeast"/>
        <w:ind w:right="-1"/>
        <w:jc w:val="both"/>
        <w:rPr>
          <w:rStyle w:val="StyleTahoma"/>
          <w:rFonts w:asciiTheme="minorHAnsi" w:hAnsiTheme="minorHAnsi"/>
          <w:sz w:val="22"/>
          <w:lang w:val="en-US"/>
        </w:rPr>
      </w:pPr>
      <w:r w:rsidRPr="00591C2A">
        <w:rPr>
          <w:rStyle w:val="StyleTahoma"/>
          <w:rFonts w:asciiTheme="minorHAnsi" w:hAnsiTheme="minorHAnsi"/>
          <w:sz w:val="22"/>
        </w:rPr>
        <w:t>καθώς</w:t>
      </w:r>
      <w:r w:rsidRPr="00591C2A">
        <w:rPr>
          <w:rStyle w:val="StyleTahoma"/>
          <w:rFonts w:asciiTheme="minorHAnsi" w:hAnsiTheme="minorHAnsi"/>
          <w:sz w:val="22"/>
          <w:lang w:val="en-US"/>
        </w:rPr>
        <w:t xml:space="preserve"> </w:t>
      </w:r>
      <w:r w:rsidRPr="00591C2A">
        <w:rPr>
          <w:rStyle w:val="StyleTahoma"/>
          <w:rFonts w:asciiTheme="minorHAnsi" w:hAnsiTheme="minorHAnsi"/>
          <w:sz w:val="22"/>
        </w:rPr>
        <w:t>και</w:t>
      </w:r>
      <w:r w:rsidRPr="00591C2A">
        <w:rPr>
          <w:rStyle w:val="StyleTahoma"/>
          <w:rFonts w:asciiTheme="minorHAnsi" w:hAnsiTheme="minorHAnsi"/>
          <w:sz w:val="22"/>
          <w:lang w:val="en-US"/>
        </w:rPr>
        <w:t xml:space="preserve"> </w:t>
      </w:r>
    </w:p>
    <w:p w14:paraId="3DD2DEF2" w14:textId="77777777" w:rsidR="00591C2A" w:rsidRPr="00591C2A" w:rsidRDefault="00591C2A" w:rsidP="0088465B">
      <w:pPr>
        <w:numPr>
          <w:ilvl w:val="0"/>
          <w:numId w:val="47"/>
        </w:numPr>
        <w:spacing w:before="120" w:after="120" w:line="280" w:lineRule="atLeast"/>
        <w:ind w:right="-1"/>
        <w:jc w:val="both"/>
        <w:rPr>
          <w:rStyle w:val="StyleTahoma"/>
          <w:rFonts w:asciiTheme="minorHAnsi" w:hAnsiTheme="minorHAnsi"/>
          <w:sz w:val="22"/>
          <w:lang w:val="en-US"/>
        </w:rPr>
      </w:pPr>
      <w:r w:rsidRPr="00591C2A">
        <w:rPr>
          <w:rStyle w:val="StyleTahoma"/>
          <w:rFonts w:asciiTheme="minorHAnsi" w:hAnsiTheme="minorHAnsi"/>
          <w:sz w:val="22"/>
        </w:rPr>
        <w:t>τον</w:t>
      </w:r>
      <w:r w:rsidRPr="00591C2A">
        <w:rPr>
          <w:rStyle w:val="StyleTahoma"/>
          <w:rFonts w:asciiTheme="minorHAnsi" w:hAnsiTheme="minorHAnsi"/>
          <w:sz w:val="22"/>
          <w:lang w:val="en-US"/>
        </w:rPr>
        <w:t xml:space="preserve"> </w:t>
      </w:r>
      <w:r w:rsidRPr="00591C2A">
        <w:rPr>
          <w:rStyle w:val="StyleTahoma"/>
          <w:rFonts w:asciiTheme="minorHAnsi" w:hAnsiTheme="minorHAnsi"/>
          <w:sz w:val="22"/>
        </w:rPr>
        <w:t>νέο</w:t>
      </w:r>
      <w:r w:rsidRPr="00591C2A">
        <w:rPr>
          <w:rStyle w:val="StyleTahoma"/>
          <w:rFonts w:asciiTheme="minorHAnsi" w:hAnsiTheme="minorHAnsi"/>
          <w:sz w:val="22"/>
          <w:lang w:val="en-US"/>
        </w:rPr>
        <w:t xml:space="preserve"> </w:t>
      </w:r>
      <w:r w:rsidRPr="00591C2A">
        <w:rPr>
          <w:rStyle w:val="StyleTahoma"/>
          <w:rFonts w:asciiTheme="minorHAnsi" w:hAnsiTheme="minorHAnsi"/>
          <w:sz w:val="22"/>
        </w:rPr>
        <w:t>οδηγό</w:t>
      </w:r>
      <w:r w:rsidRPr="00591C2A">
        <w:rPr>
          <w:rStyle w:val="StyleTahoma"/>
          <w:rFonts w:asciiTheme="minorHAnsi" w:hAnsiTheme="minorHAnsi"/>
          <w:sz w:val="22"/>
          <w:lang w:val="en-US"/>
        </w:rPr>
        <w:t xml:space="preserve"> </w:t>
      </w:r>
      <w:r w:rsidRPr="00591C2A">
        <w:rPr>
          <w:rStyle w:val="StyleTahoma"/>
          <w:rFonts w:asciiTheme="minorHAnsi" w:hAnsiTheme="minorHAnsi"/>
          <w:sz w:val="22"/>
        </w:rPr>
        <w:t>για</w:t>
      </w:r>
      <w:r w:rsidRPr="00591C2A">
        <w:rPr>
          <w:rStyle w:val="StyleTahoma"/>
          <w:rFonts w:asciiTheme="minorHAnsi" w:hAnsiTheme="minorHAnsi"/>
          <w:sz w:val="22"/>
          <w:lang w:val="en-US"/>
        </w:rPr>
        <w:t xml:space="preserve"> </w:t>
      </w:r>
      <w:r w:rsidRPr="00591C2A">
        <w:rPr>
          <w:rStyle w:val="StyleTahoma"/>
          <w:rFonts w:asciiTheme="minorHAnsi" w:hAnsiTheme="minorHAnsi"/>
          <w:sz w:val="22"/>
        </w:rPr>
        <w:t>την</w:t>
      </w:r>
      <w:r w:rsidRPr="00591C2A">
        <w:rPr>
          <w:rStyle w:val="StyleTahoma"/>
          <w:rFonts w:asciiTheme="minorHAnsi" w:hAnsiTheme="minorHAnsi"/>
          <w:sz w:val="22"/>
          <w:lang w:val="en-US"/>
        </w:rPr>
        <w:t xml:space="preserve"> </w:t>
      </w:r>
      <w:r w:rsidRPr="00591C2A">
        <w:rPr>
          <w:rStyle w:val="StyleTahoma"/>
          <w:rFonts w:asciiTheme="minorHAnsi" w:hAnsiTheme="minorHAnsi"/>
          <w:sz w:val="22"/>
        </w:rPr>
        <w:t>ανάλυση</w:t>
      </w:r>
      <w:r w:rsidRPr="00591C2A">
        <w:rPr>
          <w:rStyle w:val="StyleTahoma"/>
          <w:rFonts w:asciiTheme="minorHAnsi" w:hAnsiTheme="minorHAnsi"/>
          <w:sz w:val="22"/>
          <w:lang w:val="en-US"/>
        </w:rPr>
        <w:t xml:space="preserve"> </w:t>
      </w:r>
      <w:r w:rsidRPr="00591C2A">
        <w:rPr>
          <w:rStyle w:val="StyleTahoma"/>
          <w:rFonts w:asciiTheme="minorHAnsi" w:hAnsiTheme="minorHAnsi"/>
          <w:sz w:val="22"/>
        </w:rPr>
        <w:t>κόστους</w:t>
      </w:r>
      <w:r w:rsidRPr="00591C2A">
        <w:rPr>
          <w:rStyle w:val="StyleTahoma"/>
          <w:rFonts w:asciiTheme="minorHAnsi" w:hAnsiTheme="minorHAnsi"/>
          <w:sz w:val="22"/>
          <w:lang w:val="en-US"/>
        </w:rPr>
        <w:t>-</w:t>
      </w:r>
      <w:r w:rsidRPr="00591C2A">
        <w:rPr>
          <w:rStyle w:val="StyleTahoma"/>
          <w:rFonts w:asciiTheme="minorHAnsi" w:hAnsiTheme="minorHAnsi"/>
          <w:sz w:val="22"/>
        </w:rPr>
        <w:t>οφέλους</w:t>
      </w:r>
      <w:r w:rsidRPr="00591C2A">
        <w:rPr>
          <w:rStyle w:val="StyleTahoma"/>
          <w:rFonts w:asciiTheme="minorHAnsi" w:hAnsiTheme="minorHAnsi"/>
          <w:sz w:val="22"/>
          <w:lang w:val="en-US"/>
        </w:rPr>
        <w:t xml:space="preserve"> </w:t>
      </w:r>
      <w:r w:rsidRPr="00591C2A">
        <w:rPr>
          <w:rStyle w:val="StyleTahoma"/>
          <w:rFonts w:asciiTheme="minorHAnsi" w:hAnsiTheme="minorHAnsi"/>
          <w:sz w:val="22"/>
        </w:rPr>
        <w:t>των</w:t>
      </w:r>
      <w:r w:rsidRPr="00591C2A">
        <w:rPr>
          <w:rStyle w:val="StyleTahoma"/>
          <w:rFonts w:asciiTheme="minorHAnsi" w:hAnsiTheme="minorHAnsi"/>
          <w:sz w:val="22"/>
          <w:lang w:val="en-US"/>
        </w:rPr>
        <w:t xml:space="preserve"> </w:t>
      </w:r>
      <w:r w:rsidRPr="00591C2A">
        <w:rPr>
          <w:rStyle w:val="StyleTahoma"/>
          <w:rFonts w:asciiTheme="minorHAnsi" w:hAnsiTheme="minorHAnsi"/>
          <w:sz w:val="22"/>
        </w:rPr>
        <w:t>επενδυτικών</w:t>
      </w:r>
      <w:r w:rsidRPr="00591C2A">
        <w:rPr>
          <w:rStyle w:val="StyleTahoma"/>
          <w:rFonts w:asciiTheme="minorHAnsi" w:hAnsiTheme="minorHAnsi"/>
          <w:sz w:val="22"/>
          <w:lang w:val="en-US"/>
        </w:rPr>
        <w:t xml:space="preserve"> </w:t>
      </w:r>
      <w:r w:rsidRPr="00591C2A">
        <w:rPr>
          <w:rStyle w:val="StyleTahoma"/>
          <w:rFonts w:asciiTheme="minorHAnsi" w:hAnsiTheme="minorHAnsi"/>
          <w:sz w:val="22"/>
        </w:rPr>
        <w:t>σχεδίων</w:t>
      </w:r>
      <w:r w:rsidRPr="00591C2A">
        <w:rPr>
          <w:rStyle w:val="StyleTahoma"/>
          <w:rFonts w:asciiTheme="minorHAnsi" w:hAnsiTheme="minorHAnsi"/>
          <w:sz w:val="22"/>
          <w:lang w:val="en-US"/>
        </w:rPr>
        <w:t xml:space="preserve"> (</w:t>
      </w:r>
      <w:hyperlink r:id="rId27" w:history="1">
        <w:r w:rsidRPr="00591C2A">
          <w:rPr>
            <w:rStyle w:val="-"/>
            <w:rFonts w:cs="Tahoma"/>
            <w:i/>
            <w:lang w:val="en-US"/>
          </w:rPr>
          <w:t>Guide to Cost-benefit Analysis of Investment Projects, Economic appraisal tool for Cohesion Policy 2014-2020, December 2014</w:t>
        </w:r>
      </w:hyperlink>
      <w:r w:rsidRPr="00591C2A">
        <w:rPr>
          <w:rStyle w:val="StyleTahoma"/>
          <w:rFonts w:asciiTheme="minorHAnsi" w:hAnsiTheme="minorHAnsi"/>
          <w:sz w:val="22"/>
          <w:lang w:val="en-US"/>
        </w:rPr>
        <w:t>).</w:t>
      </w:r>
    </w:p>
    <w:p w14:paraId="5DBFB85D" w14:textId="77777777" w:rsidR="00591C2A" w:rsidRPr="00591C2A" w:rsidRDefault="00591C2A" w:rsidP="00591C2A">
      <w:pPr>
        <w:spacing w:line="280" w:lineRule="atLeast"/>
        <w:ind w:right="-1"/>
        <w:jc w:val="both"/>
        <w:rPr>
          <w:rFonts w:cs="Tahoma"/>
        </w:rPr>
      </w:pPr>
      <w:r w:rsidRPr="00591C2A">
        <w:rPr>
          <w:rFonts w:cs="Tahoma"/>
        </w:rPr>
        <w:t>Στην περίπτωση που εκδοθούν αναλυτικότερες κατευθυντήριες οδηγίες από την Επιτροπή για την εφαρμογή του άρθρου 61, θα ακολουθήσει αναθεώρηση των παρουσών οδηγιών.</w:t>
      </w:r>
    </w:p>
    <w:p w14:paraId="1F10A872" w14:textId="77777777" w:rsidR="00591C2A" w:rsidRPr="00591C2A" w:rsidRDefault="00591C2A" w:rsidP="00591C2A">
      <w:pPr>
        <w:spacing w:line="280" w:lineRule="atLeast"/>
        <w:ind w:right="-1"/>
        <w:jc w:val="both"/>
        <w:rPr>
          <w:rFonts w:cs="Tahoma"/>
        </w:rPr>
        <w:sectPr w:rsidR="00591C2A" w:rsidRPr="00591C2A" w:rsidSect="008667BC">
          <w:footerReference w:type="default" r:id="rId28"/>
          <w:pgSz w:w="11906" w:h="16838"/>
          <w:pgMar w:top="1134" w:right="1134" w:bottom="1134" w:left="1134" w:header="567" w:footer="567" w:gutter="0"/>
          <w:cols w:space="708"/>
          <w:docGrid w:linePitch="360"/>
        </w:sectPr>
      </w:pPr>
    </w:p>
    <w:p w14:paraId="5D1ADD07" w14:textId="77777777" w:rsidR="00591C2A" w:rsidRPr="00591C2A" w:rsidRDefault="00591C2A" w:rsidP="00591C2A">
      <w:pPr>
        <w:pStyle w:val="StyleHeading1TahomaBefore6ptLinespacingAtleast14"/>
        <w:tabs>
          <w:tab w:val="clear" w:pos="720"/>
          <w:tab w:val="num" w:pos="432"/>
        </w:tabs>
        <w:rPr>
          <w:rFonts w:asciiTheme="minorHAnsi" w:hAnsiTheme="minorHAnsi"/>
          <w:szCs w:val="22"/>
        </w:rPr>
      </w:pPr>
      <w:bookmarkStart w:id="5" w:name="_Toc236209055"/>
      <w:bookmarkStart w:id="6" w:name="_Toc424901479"/>
      <w:r w:rsidRPr="00591C2A">
        <w:rPr>
          <w:rFonts w:asciiTheme="minorHAnsi" w:hAnsiTheme="minorHAnsi"/>
          <w:szCs w:val="22"/>
        </w:rPr>
        <w:t>Υπολογισμός των καθαρών εσόδων</w:t>
      </w:r>
      <w:bookmarkEnd w:id="5"/>
      <w:r w:rsidRPr="00591C2A">
        <w:rPr>
          <w:rFonts w:asciiTheme="minorHAnsi" w:hAnsiTheme="minorHAnsi"/>
          <w:szCs w:val="22"/>
        </w:rPr>
        <w:t xml:space="preserve"> βάσει του άρθρου 61 του ΚΚΔ</w:t>
      </w:r>
      <w:bookmarkEnd w:id="6"/>
    </w:p>
    <w:p w14:paraId="6A9E378C" w14:textId="77777777" w:rsidR="00591C2A" w:rsidRPr="00591C2A" w:rsidRDefault="00591C2A" w:rsidP="00591C2A">
      <w:pPr>
        <w:pStyle w:val="2"/>
        <w:tabs>
          <w:tab w:val="clear" w:pos="1440"/>
          <w:tab w:val="num" w:pos="576"/>
        </w:tabs>
        <w:ind w:left="576" w:hanging="576"/>
        <w:rPr>
          <w:rFonts w:asciiTheme="minorHAnsi" w:hAnsiTheme="minorHAnsi"/>
          <w:sz w:val="22"/>
          <w:szCs w:val="22"/>
        </w:rPr>
      </w:pPr>
      <w:bookmarkStart w:id="7" w:name="_Ref421188815"/>
      <w:bookmarkStart w:id="8" w:name="_Toc424901480"/>
      <w:r w:rsidRPr="00591C2A">
        <w:rPr>
          <w:rFonts w:asciiTheme="minorHAnsi" w:hAnsiTheme="minorHAnsi"/>
          <w:sz w:val="22"/>
          <w:szCs w:val="22"/>
        </w:rPr>
        <w:t>Πεδίο εφαρμογής</w:t>
      </w:r>
      <w:bookmarkEnd w:id="7"/>
      <w:bookmarkEnd w:id="8"/>
    </w:p>
    <w:p w14:paraId="52C5E62D" w14:textId="77777777" w:rsidR="00591C2A" w:rsidRPr="00591C2A" w:rsidRDefault="00591C2A" w:rsidP="00591C2A">
      <w:pPr>
        <w:spacing w:after="0" w:line="280" w:lineRule="atLeast"/>
        <w:jc w:val="both"/>
        <w:rPr>
          <w:rFonts w:cs="Tahoma"/>
        </w:rPr>
      </w:pPr>
      <w:r w:rsidRPr="00591C2A">
        <w:rPr>
          <w:rFonts w:cs="Tahoma"/>
        </w:rPr>
        <w:t>Αφορά σε όλες τις πράξεις που παράγουν καθαρά έσοδα μετά την ολοκλήρωσή τους και ενδεχομένως και κατά τη διάρκεια υλοποίησής τους, με την εξαίρεση των ακολούθων:</w:t>
      </w:r>
    </w:p>
    <w:p w14:paraId="0D1C30E8" w14:textId="77777777" w:rsidR="00591C2A" w:rsidRPr="00591C2A" w:rsidRDefault="00591C2A" w:rsidP="00591C2A">
      <w:pPr>
        <w:spacing w:after="0" w:line="280" w:lineRule="atLeast"/>
        <w:ind w:left="425" w:hanging="425"/>
        <w:jc w:val="both"/>
        <w:rPr>
          <w:rFonts w:cs="Tahoma"/>
        </w:rPr>
      </w:pPr>
      <w:r w:rsidRPr="00591C2A">
        <w:rPr>
          <w:rFonts w:cs="Tahoma"/>
        </w:rPr>
        <w:t xml:space="preserve"> α)</w:t>
      </w:r>
      <w:r w:rsidRPr="00591C2A">
        <w:rPr>
          <w:rFonts w:cs="Tahoma"/>
        </w:rPr>
        <w:tab/>
        <w:t xml:space="preserve">πράξεις ή μέρη πράξεων που χρηματοδοτούνται αποκλειστικά από το ΕΚΤ, </w:t>
      </w:r>
    </w:p>
    <w:p w14:paraId="0D8CDE9F" w14:textId="77777777" w:rsidR="00591C2A" w:rsidRPr="00591C2A" w:rsidRDefault="00591C2A" w:rsidP="00591C2A">
      <w:pPr>
        <w:spacing w:after="0" w:line="280" w:lineRule="atLeast"/>
        <w:ind w:left="425" w:hanging="425"/>
        <w:jc w:val="both"/>
        <w:rPr>
          <w:rFonts w:cs="Tahoma"/>
        </w:rPr>
      </w:pPr>
      <w:r w:rsidRPr="00591C2A">
        <w:rPr>
          <w:rFonts w:cs="Tahoma"/>
        </w:rPr>
        <w:t xml:space="preserve"> β)</w:t>
      </w:r>
      <w:r w:rsidRPr="00591C2A">
        <w:rPr>
          <w:rFonts w:cs="Tahoma"/>
        </w:rPr>
        <w:tab/>
        <w:t>πράξεις των οποίων το συνολικό επιλέξιμο κόστος πριν την αφαίρεση των καθαρών εσόδων δεν υπερβαίνει το 1 εκατ. €,</w:t>
      </w:r>
    </w:p>
    <w:p w14:paraId="70451EEC" w14:textId="77777777" w:rsidR="00591C2A" w:rsidRPr="00591C2A" w:rsidRDefault="00591C2A" w:rsidP="00591C2A">
      <w:pPr>
        <w:spacing w:after="0" w:line="280" w:lineRule="atLeast"/>
        <w:ind w:left="425" w:hanging="425"/>
        <w:jc w:val="both"/>
        <w:rPr>
          <w:rFonts w:cs="Tahoma"/>
        </w:rPr>
      </w:pPr>
      <w:r w:rsidRPr="00591C2A">
        <w:rPr>
          <w:rFonts w:cs="Tahoma"/>
        </w:rPr>
        <w:t xml:space="preserve"> γ) </w:t>
      </w:r>
      <w:r w:rsidRPr="00591C2A">
        <w:rPr>
          <w:rFonts w:cs="Tahoma"/>
        </w:rPr>
        <w:tab/>
        <w:t xml:space="preserve">επιστρεπτέα συνδρομή που υπόκειται σε υποχρέωση πλήρους αποπληρωμής και σε βραβεία, </w:t>
      </w:r>
    </w:p>
    <w:p w14:paraId="26C04789" w14:textId="77777777" w:rsidR="00591C2A" w:rsidRPr="00591C2A" w:rsidRDefault="00591C2A" w:rsidP="00591C2A">
      <w:pPr>
        <w:spacing w:after="0" w:line="280" w:lineRule="atLeast"/>
        <w:ind w:left="425" w:hanging="425"/>
        <w:jc w:val="both"/>
        <w:rPr>
          <w:rFonts w:cs="Tahoma"/>
        </w:rPr>
      </w:pPr>
      <w:r w:rsidRPr="00591C2A">
        <w:rPr>
          <w:rFonts w:cs="Tahoma"/>
        </w:rPr>
        <w:t xml:space="preserve"> δ) </w:t>
      </w:r>
      <w:r w:rsidRPr="00591C2A">
        <w:rPr>
          <w:rFonts w:cs="Tahoma"/>
        </w:rPr>
        <w:tab/>
        <w:t xml:space="preserve">τεχνική βοήθεια, </w:t>
      </w:r>
    </w:p>
    <w:p w14:paraId="398519BA" w14:textId="77777777" w:rsidR="00591C2A" w:rsidRPr="00591C2A" w:rsidRDefault="00591C2A" w:rsidP="00591C2A">
      <w:pPr>
        <w:spacing w:after="0" w:line="280" w:lineRule="atLeast"/>
        <w:ind w:left="425" w:hanging="425"/>
        <w:jc w:val="both"/>
        <w:rPr>
          <w:rFonts w:cs="Tahoma"/>
        </w:rPr>
      </w:pPr>
      <w:r w:rsidRPr="00591C2A">
        <w:rPr>
          <w:rFonts w:cs="Tahoma"/>
        </w:rPr>
        <w:t xml:space="preserve"> ε)</w:t>
      </w:r>
      <w:r w:rsidRPr="00591C2A">
        <w:rPr>
          <w:rFonts w:cs="Tahoma"/>
        </w:rPr>
        <w:tab/>
        <w:t xml:space="preserve">στήριξη προς ή από χρηματοδοτικά μέσα,  </w:t>
      </w:r>
    </w:p>
    <w:p w14:paraId="4238CEEF" w14:textId="77777777" w:rsidR="00591C2A" w:rsidRPr="00591C2A" w:rsidRDefault="00591C2A" w:rsidP="00591C2A">
      <w:pPr>
        <w:spacing w:after="0" w:line="280" w:lineRule="atLeast"/>
        <w:ind w:left="425" w:hanging="425"/>
        <w:jc w:val="both"/>
        <w:rPr>
          <w:rFonts w:cs="Tahoma"/>
        </w:rPr>
      </w:pPr>
      <w:r w:rsidRPr="00591C2A">
        <w:rPr>
          <w:rFonts w:cs="Tahoma"/>
        </w:rPr>
        <w:t xml:space="preserve"> στ)</w:t>
      </w:r>
      <w:r w:rsidRPr="00591C2A">
        <w:rPr>
          <w:rFonts w:cs="Tahoma"/>
        </w:rPr>
        <w:tab/>
        <w:t xml:space="preserve">πράξεις για τις οποίες η δημόσια στήριξη λαμβάνει τη μορφή κατ’ αποκοπή ποσών ή τυποποιημένων κλιμάκων μοναδιαίου κόστους, </w:t>
      </w:r>
    </w:p>
    <w:p w14:paraId="186782EA" w14:textId="77777777" w:rsidR="00591C2A" w:rsidRPr="00591C2A" w:rsidRDefault="00591C2A" w:rsidP="00591C2A">
      <w:pPr>
        <w:spacing w:after="0" w:line="280" w:lineRule="atLeast"/>
        <w:ind w:left="425" w:hanging="425"/>
        <w:jc w:val="both"/>
        <w:rPr>
          <w:rFonts w:cs="Tahoma"/>
        </w:rPr>
      </w:pPr>
      <w:r w:rsidRPr="00591C2A">
        <w:rPr>
          <w:rFonts w:cs="Tahoma"/>
        </w:rPr>
        <w:t xml:space="preserve"> ζ) </w:t>
      </w:r>
      <w:r w:rsidRPr="00591C2A">
        <w:rPr>
          <w:rFonts w:cs="Tahoma"/>
        </w:rPr>
        <w:tab/>
        <w:t xml:space="preserve">πράξεις που υλοποιούνται στο πλαίσιο κοινού σχεδίου δράσης, </w:t>
      </w:r>
    </w:p>
    <w:p w14:paraId="5616078D" w14:textId="77777777" w:rsidR="00591C2A" w:rsidRPr="00591C2A" w:rsidRDefault="00591C2A" w:rsidP="00591C2A">
      <w:pPr>
        <w:spacing w:after="0" w:line="280" w:lineRule="atLeast"/>
        <w:ind w:left="425" w:hanging="425"/>
        <w:jc w:val="both"/>
        <w:rPr>
          <w:rFonts w:cs="Tahoma"/>
        </w:rPr>
      </w:pPr>
      <w:r w:rsidRPr="00591C2A">
        <w:rPr>
          <w:rFonts w:cs="Tahoma"/>
        </w:rPr>
        <w:t xml:space="preserve"> η)</w:t>
      </w:r>
      <w:r w:rsidRPr="00591C2A">
        <w:rPr>
          <w:rFonts w:cs="Tahoma"/>
        </w:rPr>
        <w:tab/>
        <w:t>πράξεις για τις οποίες τα ποσά ή τα ποσοστά στήριξης καθορίζονται στο παράρτημα ΙΙ του Κανονισμού ΕΓΤΑΑ,</w:t>
      </w:r>
    </w:p>
    <w:p w14:paraId="262C7D12" w14:textId="77777777" w:rsidR="00591C2A" w:rsidRPr="00591C2A" w:rsidRDefault="00591C2A" w:rsidP="00591C2A">
      <w:pPr>
        <w:spacing w:after="0" w:line="280" w:lineRule="atLeast"/>
        <w:ind w:left="425" w:hanging="425"/>
        <w:jc w:val="both"/>
        <w:rPr>
          <w:rFonts w:cs="Tahoma"/>
        </w:rPr>
      </w:pPr>
      <w:r w:rsidRPr="00591C2A">
        <w:rPr>
          <w:rFonts w:cs="Tahoma"/>
        </w:rPr>
        <w:t xml:space="preserve"> θ)</w:t>
      </w:r>
      <w:r w:rsidRPr="00591C2A">
        <w:rPr>
          <w:rFonts w:cs="Tahoma"/>
        </w:rPr>
        <w:tab/>
        <w:t>πράξεις για τις οποίες η στήριξη στο πλαίσιο του προγράμματος αποτελεί: (i) ενίσχυση de minimis, (ii) συμβατή Κρατική ενίσχυση στις ΜΜΕ, όπου εφαρμόζεται όριο έντασης της ενίσχυσης ή του ποσού της ενίσχυσης σε σχέση με την Κρατική ενίσχυση, (iii) συμβατή Κρατική ενίσχυση, όπου έχει πραγματοποιηθεί μεμονωμένη επαλήθευση των χρηματοδοτικών αναγκών σύμφωνα με τους εφαρμοστέους κανόνες Κρατικών ενισχύσεων.</w:t>
      </w:r>
    </w:p>
    <w:p w14:paraId="13C6F502" w14:textId="77777777" w:rsidR="00591C2A" w:rsidRPr="00591C2A" w:rsidRDefault="00591C2A" w:rsidP="00591C2A">
      <w:pPr>
        <w:pStyle w:val="2"/>
        <w:tabs>
          <w:tab w:val="clear" w:pos="1440"/>
          <w:tab w:val="num" w:pos="576"/>
        </w:tabs>
        <w:ind w:left="576" w:hanging="576"/>
        <w:rPr>
          <w:rFonts w:asciiTheme="minorHAnsi" w:hAnsiTheme="minorHAnsi"/>
          <w:sz w:val="22"/>
          <w:szCs w:val="22"/>
        </w:rPr>
      </w:pPr>
      <w:bookmarkStart w:id="9" w:name="_Ref421195787"/>
      <w:bookmarkStart w:id="10" w:name="_Toc424901481"/>
      <w:r w:rsidRPr="00591C2A">
        <w:rPr>
          <w:rFonts w:asciiTheme="minorHAnsi" w:hAnsiTheme="minorHAnsi"/>
          <w:sz w:val="22"/>
          <w:szCs w:val="22"/>
        </w:rPr>
        <w:t>Ορισμός των «καθαρών» εσόδων μιας πράξης</w:t>
      </w:r>
      <w:bookmarkEnd w:id="9"/>
      <w:bookmarkEnd w:id="10"/>
    </w:p>
    <w:p w14:paraId="52B1FC8E" w14:textId="77777777" w:rsidR="00591C2A" w:rsidRPr="00591C2A" w:rsidRDefault="00591C2A" w:rsidP="00591C2A">
      <w:pPr>
        <w:tabs>
          <w:tab w:val="left" w:pos="222"/>
        </w:tabs>
        <w:spacing w:line="280" w:lineRule="atLeast"/>
        <w:ind w:right="23"/>
        <w:jc w:val="both"/>
        <w:rPr>
          <w:rFonts w:eastAsia="Calibri" w:cs="Tahoma"/>
        </w:rPr>
      </w:pPr>
      <w:r w:rsidRPr="00591C2A">
        <w:rPr>
          <w:rFonts w:eastAsia="Calibri" w:cs="Tahoma"/>
        </w:rPr>
        <w:t xml:space="preserve">Ως «καθαρά έσοδα» νοούνται </w:t>
      </w:r>
    </w:p>
    <w:p w14:paraId="1132C195" w14:textId="77777777" w:rsidR="00591C2A" w:rsidRPr="00591C2A" w:rsidRDefault="00591C2A" w:rsidP="0088465B">
      <w:pPr>
        <w:numPr>
          <w:ilvl w:val="0"/>
          <w:numId w:val="42"/>
        </w:numPr>
        <w:tabs>
          <w:tab w:val="left" w:pos="426"/>
        </w:tabs>
        <w:spacing w:before="120" w:after="120" w:line="280" w:lineRule="atLeast"/>
        <w:ind w:left="426" w:right="23" w:hanging="426"/>
        <w:jc w:val="both"/>
        <w:rPr>
          <w:rFonts w:eastAsia="Calibri" w:cs="Tahoma"/>
        </w:rPr>
      </w:pPr>
      <w:r w:rsidRPr="00591C2A">
        <w:rPr>
          <w:rFonts w:eastAsia="Calibri" w:cs="Tahoma"/>
        </w:rPr>
        <w:t xml:space="preserve">οι </w:t>
      </w:r>
      <w:r w:rsidRPr="00591C2A">
        <w:rPr>
          <w:rFonts w:eastAsia="Calibri" w:cs="Tahoma"/>
          <w:u w:val="single"/>
        </w:rPr>
        <w:t>ταμειακές ροές που καταβάλλονται απευθείας από τους χρήστες</w:t>
      </w:r>
      <w:r w:rsidRPr="00591C2A">
        <w:rPr>
          <w:rFonts w:eastAsia="Calibri" w:cs="Tahoma"/>
        </w:rPr>
        <w:t xml:space="preserve"> για αγαθά ή υπηρεσίες παρεχόμενα από την πράξη (όπως τέλη τα οποία βαρύνουν άμεσα τους χρήστες για τη χρήση της υποδομής, την πώληση ή τη μίσθωση γης ή κτιρίων, ή πληρωμές για υπηρεσίες) </w:t>
      </w:r>
      <w:r w:rsidRPr="00591C2A">
        <w:rPr>
          <w:rFonts w:eastAsia="Calibri" w:cs="Tahoma"/>
          <w:u w:val="single"/>
        </w:rPr>
        <w:t>μείον τυχόν λειτουργικά έξοδα και έξοδα αντικατάστασης βραχύβιου εξοπλισμού</w:t>
      </w:r>
      <w:r w:rsidRPr="00591C2A">
        <w:rPr>
          <w:rFonts w:eastAsia="Calibri" w:cs="Tahoma"/>
        </w:rPr>
        <w:t xml:space="preserve"> τα οποία προκύπτουν κατά την αντίστοιχη περίοδο,</w:t>
      </w:r>
    </w:p>
    <w:p w14:paraId="63393D7B" w14:textId="77777777" w:rsidR="00591C2A" w:rsidRPr="00591C2A" w:rsidRDefault="00591C2A" w:rsidP="0088465B">
      <w:pPr>
        <w:numPr>
          <w:ilvl w:val="0"/>
          <w:numId w:val="42"/>
        </w:numPr>
        <w:tabs>
          <w:tab w:val="left" w:pos="426"/>
        </w:tabs>
        <w:spacing w:before="120" w:after="120" w:line="280" w:lineRule="atLeast"/>
        <w:ind w:left="426" w:right="23" w:hanging="426"/>
        <w:jc w:val="both"/>
        <w:rPr>
          <w:rFonts w:eastAsia="Calibri" w:cs="Tahoma"/>
        </w:rPr>
      </w:pPr>
      <w:r w:rsidRPr="00591C2A">
        <w:rPr>
          <w:rFonts w:eastAsia="Calibri" w:cs="Tahoma"/>
        </w:rPr>
        <w:t xml:space="preserve">η </w:t>
      </w:r>
      <w:r w:rsidRPr="00591C2A">
        <w:rPr>
          <w:rFonts w:eastAsia="Calibri" w:cs="Tahoma"/>
          <w:u w:val="single"/>
        </w:rPr>
        <w:t>εξοικονόμηση λειτουργικών δαπανών</w:t>
      </w:r>
      <w:r w:rsidRPr="00591C2A">
        <w:rPr>
          <w:rFonts w:eastAsia="Calibri" w:cs="Tahoma"/>
        </w:rPr>
        <w:t xml:space="preserve"> που επιφέρει η πράξη (δηλ. καθαρές ταμειακές εκροές που προκύπτουν επειδή οι λειτουργικές δαπάνες έχουν μειωθεί ως αποτέλεσμα της υλοποίησης της πράξης). Η εξοικονόμηση λειτουργικών δαπανών για να θεωρηθεί καθαρό έσοδο θα πρέπει να μην αντισταθμίζεται με ισοδύναμη μείωση των επιδοτήσεων λειτουργίας.</w:t>
      </w:r>
    </w:p>
    <w:p w14:paraId="25F8750C" w14:textId="77777777" w:rsidR="00591C2A" w:rsidRPr="00591C2A" w:rsidRDefault="00591C2A" w:rsidP="00591C2A">
      <w:pPr>
        <w:tabs>
          <w:tab w:val="left" w:pos="426"/>
        </w:tabs>
        <w:spacing w:line="280" w:lineRule="atLeast"/>
        <w:ind w:left="426" w:right="23"/>
        <w:jc w:val="both"/>
        <w:rPr>
          <w:rFonts w:eastAsia="Calibri" w:cs="Tahoma"/>
        </w:rPr>
      </w:pPr>
      <w:r w:rsidRPr="00591C2A">
        <w:rPr>
          <w:rFonts w:eastAsia="Calibri" w:cs="Tahoma"/>
        </w:rPr>
        <w:t>Π.χ. στην περίπτωση που μία πράξη αφορά σε αύξηση ενεργειακής απόδοσης και υλοποιείται από δημόσιο φορέα που η λειτουργία του επιδοτείται από το κράτος και τα ποσά που προκύπτουν από την εξοικονόμηση των λειτουργικών δαπανών μένουν στην πράξη, τότε εφαρμόζεται το άρθρο 61(2) του ΚΚΔ και η εξοικονόμηση λειτουργικών δαπανών θεωρείται ως παραγόμενο καθαρό έσοδο. Όταν όμως η εξοικονόμηση λειτουργικών δαπανών οδηγεί σε ισοδύναμη μείωση των επιδοτήσεων από το κράτος ή σε ισοδύναμη μείωση των τελών που βαρύνουν τους χρήστες τότε δεν απαιτείται μείωση της επιλέξιμης δαπάνης της πράξης λόγω παραγωγής καθαρών εσόδων, δηλ. δεν εφαρμόζεται το άρθρο 61(2) του ΚΚΔ.</w:t>
      </w:r>
    </w:p>
    <w:p w14:paraId="47AF0D46" w14:textId="77777777" w:rsidR="00591C2A" w:rsidRPr="00591C2A" w:rsidRDefault="00591C2A" w:rsidP="00591C2A">
      <w:pPr>
        <w:tabs>
          <w:tab w:val="left" w:pos="426"/>
        </w:tabs>
        <w:spacing w:line="280" w:lineRule="atLeast"/>
        <w:ind w:right="23"/>
        <w:jc w:val="both"/>
        <w:rPr>
          <w:rFonts w:eastAsia="Calibri" w:cs="Tahoma"/>
        </w:rPr>
      </w:pPr>
      <w:r w:rsidRPr="00591C2A">
        <w:rPr>
          <w:rFonts w:eastAsia="Calibri" w:cs="Tahoma"/>
        </w:rPr>
        <w:t xml:space="preserve">Στην περίπτωση που </w:t>
      </w:r>
      <w:r w:rsidRPr="00591C2A">
        <w:rPr>
          <w:rFonts w:eastAsia="Calibri" w:cs="Tahoma"/>
          <w:b/>
        </w:rPr>
        <w:t>τα έσοδα μιας πράξης είναι λιγότερα από τα λειτουργικά της έξοδα</w:t>
      </w:r>
      <w:r w:rsidRPr="00591C2A">
        <w:rPr>
          <w:rFonts w:eastAsia="Calibri" w:cs="Tahoma"/>
        </w:rPr>
        <w:t xml:space="preserve"> τότε η πράξη δεν παράγει καθαρά έσοδα, δηλ. δεν εφαρμόζεται το άρθρο 61(2) του ΚΚΔ.</w:t>
      </w:r>
    </w:p>
    <w:p w14:paraId="219D0DF3" w14:textId="77777777" w:rsidR="00591C2A" w:rsidRPr="00591C2A" w:rsidRDefault="00591C2A" w:rsidP="00591C2A">
      <w:pPr>
        <w:tabs>
          <w:tab w:val="left" w:pos="222"/>
        </w:tabs>
        <w:spacing w:line="280" w:lineRule="atLeast"/>
        <w:ind w:right="23"/>
        <w:jc w:val="both"/>
        <w:rPr>
          <w:rFonts w:eastAsia="Calibri" w:cs="Tahoma"/>
        </w:rPr>
      </w:pPr>
      <w:r w:rsidRPr="00591C2A">
        <w:rPr>
          <w:rFonts w:eastAsia="Calibri" w:cs="Tahoma"/>
        </w:rPr>
        <w:t xml:space="preserve">Όταν δεν είναι επιλέξιμο για συγχρηματοδότηση όλο το επενδυτικό κόστος, τα καθαρά έσοδα κατανέμονται κατ’ αναλογία στα επιλέξιμα και στα μη επιλέξιμα μέρη του επενδυτικού κόστους και η επιλέξιμη δαπάνη της πράξης προς συγχρηματοδότηση από τα ΕΔΕΤ μειώνεται εκ των προτέρων αφαιρώντας τα καθαρά έσοδα που της αναλογούν. </w:t>
      </w:r>
    </w:p>
    <w:p w14:paraId="212CDCC0" w14:textId="77777777" w:rsidR="00591C2A" w:rsidRPr="00591C2A" w:rsidRDefault="00591C2A" w:rsidP="00591C2A">
      <w:pPr>
        <w:tabs>
          <w:tab w:val="left" w:pos="222"/>
        </w:tabs>
        <w:spacing w:line="280" w:lineRule="atLeast"/>
        <w:ind w:right="23"/>
        <w:jc w:val="both"/>
        <w:rPr>
          <w:rFonts w:eastAsia="Calibri" w:cs="Tahoma"/>
        </w:rPr>
      </w:pPr>
      <w:r w:rsidRPr="00591C2A">
        <w:rPr>
          <w:rFonts w:eastAsia="Calibri" w:cs="Tahoma"/>
        </w:rPr>
        <w:t>Τα δυνητικά καθαρά έσοδα της πράξης καθορίζονται εκ των προτέρων από μία από τις ακόλουθες μεθόδους που επιλέγει η διαχειριστική αρχή για ένα τομέα, υποτομέα ή τύπο πράξης.</w:t>
      </w:r>
    </w:p>
    <w:p w14:paraId="511D7170" w14:textId="77777777" w:rsidR="00591C2A" w:rsidRPr="00591C2A" w:rsidRDefault="00591C2A" w:rsidP="00591C2A">
      <w:pPr>
        <w:pStyle w:val="2"/>
        <w:tabs>
          <w:tab w:val="clear" w:pos="1440"/>
          <w:tab w:val="num" w:pos="576"/>
        </w:tabs>
        <w:ind w:left="576" w:hanging="576"/>
        <w:rPr>
          <w:rFonts w:asciiTheme="minorHAnsi" w:eastAsia="Calibri" w:hAnsiTheme="minorHAnsi"/>
          <w:sz w:val="22"/>
          <w:szCs w:val="22"/>
        </w:rPr>
      </w:pPr>
      <w:bookmarkStart w:id="11" w:name="_Ref412025461"/>
      <w:bookmarkStart w:id="12" w:name="_Toc424901482"/>
      <w:r w:rsidRPr="00591C2A">
        <w:rPr>
          <w:rFonts w:asciiTheme="minorHAnsi" w:eastAsia="Calibri" w:hAnsiTheme="minorHAnsi"/>
          <w:sz w:val="22"/>
          <w:szCs w:val="22"/>
        </w:rPr>
        <w:t>Μέθοδος (α): Κατ’ αποκοπή ποσοστό καθαρών εσόδων</w:t>
      </w:r>
      <w:bookmarkEnd w:id="11"/>
      <w:bookmarkEnd w:id="12"/>
    </w:p>
    <w:p w14:paraId="7195BEA9" w14:textId="77777777" w:rsidR="00591C2A" w:rsidRPr="00591C2A" w:rsidRDefault="00591C2A" w:rsidP="00591C2A">
      <w:pPr>
        <w:tabs>
          <w:tab w:val="left" w:pos="0"/>
        </w:tabs>
        <w:spacing w:line="280" w:lineRule="atLeast"/>
        <w:ind w:right="23"/>
        <w:jc w:val="both"/>
        <w:rPr>
          <w:rFonts w:cs="Tahoma"/>
        </w:rPr>
      </w:pPr>
      <w:r w:rsidRPr="00591C2A">
        <w:rPr>
          <w:rFonts w:eastAsia="Calibri" w:cs="Tahoma"/>
        </w:rPr>
        <w:t>Τα δυνητικά καθαρά έσοδα της πράξης καθορίζονται με την εφαρμογή ενός κατ’ αποκοπή ποσοστού καθαρών εσόδων (</w:t>
      </w:r>
      <w:r w:rsidRPr="00591C2A">
        <w:rPr>
          <w:rFonts w:eastAsia="Calibri" w:cs="Tahoma"/>
          <w:lang w:val="en-US"/>
        </w:rPr>
        <w:t>Flat</w:t>
      </w:r>
      <w:r w:rsidRPr="00591C2A">
        <w:rPr>
          <w:rFonts w:eastAsia="Calibri" w:cs="Tahoma"/>
        </w:rPr>
        <w:t xml:space="preserve"> </w:t>
      </w:r>
      <w:r w:rsidRPr="00591C2A">
        <w:rPr>
          <w:rFonts w:eastAsia="Calibri" w:cs="Tahoma"/>
          <w:lang w:val="en-US"/>
        </w:rPr>
        <w:t>Rate</w:t>
      </w:r>
      <w:r w:rsidRPr="00591C2A">
        <w:rPr>
          <w:rFonts w:eastAsia="Calibri" w:cs="Tahoma"/>
        </w:rPr>
        <w:t xml:space="preserve">, FR) για τον τομέα ή υποτομέα που ισχύει για την πράξη, όπως ορίζεται στο παράρτημα V του ΚΚΔ ή σε οποιαδήποτε από τις κατ’ εξουσιοδότηση πράξεις που θα εκδοθούν το αργότερο μέχρι 30/6/2015 από την Επιτροπή </w:t>
      </w:r>
      <w:r w:rsidRPr="00591C2A">
        <w:rPr>
          <w:rFonts w:cs="Tahoma"/>
        </w:rPr>
        <w:t>για τους τομείς ή υποτομείς στους τομείς των ΤΠΕ, της ΕΑΚ και της ενεργειακής απόδοσης</w:t>
      </w:r>
      <w:r w:rsidRPr="00591C2A">
        <w:rPr>
          <w:rFonts w:eastAsia="Calibri" w:cs="Tahoma"/>
        </w:rPr>
        <w:t xml:space="preserve">. Η Επιτροπή δύναται να εκδώσει κατ’ εξουσιοδότηση πράξεις </w:t>
      </w:r>
      <w:r w:rsidRPr="00591C2A">
        <w:rPr>
          <w:rFonts w:cs="Tahoma"/>
        </w:rPr>
        <w:t>για την τροποποίηση των κατ’ αποκοπή ποσοστών του παραρτήματος V του ΚΚΔ ή για την προσθήκη τομέων ή υποτομέων που εμπίπτουν στους θεματικούς στόχους που ορίζονται στο άρθρο 9(1) του ΚΚΔ.</w:t>
      </w:r>
    </w:p>
    <w:tbl>
      <w:tblPr>
        <w:tblW w:w="72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864"/>
        <w:gridCol w:w="2396"/>
        <w:gridCol w:w="3427"/>
      </w:tblGrid>
      <w:tr w:rsidR="00591C2A" w:rsidRPr="00591C2A" w14:paraId="19B76A33" w14:textId="77777777" w:rsidTr="00531F99">
        <w:trPr>
          <w:trHeight w:val="57"/>
          <w:tblHeader/>
          <w:jc w:val="center"/>
        </w:trPr>
        <w:tc>
          <w:tcPr>
            <w:tcW w:w="1430" w:type="dxa"/>
            <w:gridSpan w:val="2"/>
            <w:tcBorders>
              <w:right w:val="nil"/>
            </w:tcBorders>
            <w:shd w:val="clear" w:color="000000" w:fill="D8D8D8"/>
          </w:tcPr>
          <w:p w14:paraId="18C04598" w14:textId="77777777" w:rsidR="00591C2A" w:rsidRPr="00591C2A" w:rsidRDefault="00591C2A" w:rsidP="00591C2A">
            <w:pPr>
              <w:spacing w:line="280" w:lineRule="atLeast"/>
              <w:ind w:left="975" w:hanging="975"/>
              <w:jc w:val="both"/>
              <w:rPr>
                <w:rFonts w:cs="Tahoma"/>
                <w:b/>
                <w:bCs/>
                <w:color w:val="000000"/>
              </w:rPr>
            </w:pPr>
            <w:r w:rsidRPr="00591C2A">
              <w:rPr>
                <w:rFonts w:cs="Tahoma"/>
                <w:b/>
                <w:bCs/>
                <w:color w:val="000000"/>
              </w:rPr>
              <w:t xml:space="preserve">ΠΙΝΑΚΑΣ 1:   </w:t>
            </w:r>
          </w:p>
        </w:tc>
        <w:tc>
          <w:tcPr>
            <w:tcW w:w="5823" w:type="dxa"/>
            <w:gridSpan w:val="2"/>
            <w:tcBorders>
              <w:left w:val="nil"/>
            </w:tcBorders>
            <w:shd w:val="clear" w:color="000000" w:fill="D8D8D8"/>
            <w:vAlign w:val="center"/>
          </w:tcPr>
          <w:p w14:paraId="233A96C9" w14:textId="77777777" w:rsidR="00591C2A" w:rsidRPr="00591C2A" w:rsidRDefault="00591C2A" w:rsidP="00591C2A">
            <w:pPr>
              <w:spacing w:line="280" w:lineRule="atLeast"/>
              <w:ind w:left="-108"/>
              <w:jc w:val="both"/>
              <w:rPr>
                <w:rFonts w:cs="Tahoma"/>
                <w:b/>
                <w:bCs/>
                <w:color w:val="000000"/>
              </w:rPr>
            </w:pPr>
            <w:r w:rsidRPr="00591C2A">
              <w:rPr>
                <w:rFonts w:cs="Tahoma"/>
                <w:b/>
                <w:bCs/>
                <w:color w:val="000000"/>
              </w:rPr>
              <w:t>ΚΑΤ’ ΑΠΟΚΟΠΗ ΠΟΣΟΣΤΑ ΓΙΑ ΠΡΑΞΕΙΣ ΠΟΥ ΠΑΡΑΓΟΥΝ ΚΑΘΑΡΑ ΕΣΟΔΑ ΜΕΤΑ ΤΗΝ ΟΛΟΚΛΗΡΩΣΗ ΤΟΥΣ</w:t>
            </w:r>
          </w:p>
        </w:tc>
      </w:tr>
      <w:tr w:rsidR="00591C2A" w:rsidRPr="00591C2A" w14:paraId="45917BA1" w14:textId="77777777" w:rsidTr="00531F99">
        <w:trPr>
          <w:trHeight w:val="57"/>
          <w:tblHeader/>
          <w:jc w:val="center"/>
        </w:trPr>
        <w:tc>
          <w:tcPr>
            <w:tcW w:w="3826" w:type="dxa"/>
            <w:gridSpan w:val="3"/>
            <w:shd w:val="clear" w:color="auto" w:fill="auto"/>
          </w:tcPr>
          <w:p w14:paraId="2C71DD74" w14:textId="77777777" w:rsidR="00591C2A" w:rsidRPr="00591C2A" w:rsidRDefault="00591C2A" w:rsidP="00591C2A">
            <w:pPr>
              <w:spacing w:before="60" w:after="60" w:line="280" w:lineRule="atLeast"/>
              <w:ind w:left="1097"/>
              <w:jc w:val="both"/>
              <w:rPr>
                <w:rFonts w:cs="Tahoma"/>
                <w:b/>
                <w:bCs/>
                <w:i/>
                <w:iCs/>
                <w:color w:val="000000"/>
              </w:rPr>
            </w:pPr>
            <w:r w:rsidRPr="00591C2A">
              <w:rPr>
                <w:rFonts w:cs="Tahoma"/>
                <w:b/>
                <w:bCs/>
                <w:i/>
                <w:iCs/>
                <w:color w:val="000000"/>
              </w:rPr>
              <w:t>Τομέας</w:t>
            </w:r>
          </w:p>
        </w:tc>
        <w:tc>
          <w:tcPr>
            <w:tcW w:w="3427" w:type="dxa"/>
            <w:shd w:val="clear" w:color="auto" w:fill="auto"/>
            <w:vAlign w:val="center"/>
          </w:tcPr>
          <w:p w14:paraId="27496417" w14:textId="77777777" w:rsidR="00591C2A" w:rsidRPr="00591C2A" w:rsidRDefault="00591C2A" w:rsidP="00591C2A">
            <w:pPr>
              <w:spacing w:before="60" w:after="60" w:line="280" w:lineRule="atLeast"/>
              <w:jc w:val="both"/>
              <w:rPr>
                <w:rFonts w:cs="Tahoma"/>
                <w:b/>
                <w:bCs/>
                <w:i/>
                <w:iCs/>
                <w:color w:val="000000"/>
                <w:lang w:val="en-US"/>
              </w:rPr>
            </w:pPr>
            <w:r w:rsidRPr="00591C2A">
              <w:rPr>
                <w:rFonts w:cs="Tahoma"/>
                <w:b/>
                <w:bCs/>
                <w:i/>
                <w:iCs/>
                <w:color w:val="000000"/>
              </w:rPr>
              <w:t>Κατ' αποκοπή ποσοστά (FR)</w:t>
            </w:r>
          </w:p>
        </w:tc>
      </w:tr>
      <w:tr w:rsidR="00591C2A" w:rsidRPr="00591C2A" w14:paraId="30548952" w14:textId="77777777" w:rsidTr="00531F99">
        <w:trPr>
          <w:trHeight w:val="57"/>
          <w:jc w:val="center"/>
        </w:trPr>
        <w:tc>
          <w:tcPr>
            <w:tcW w:w="566" w:type="dxa"/>
            <w:shd w:val="clear" w:color="auto" w:fill="auto"/>
            <w:vAlign w:val="center"/>
          </w:tcPr>
          <w:p w14:paraId="7940AEF2" w14:textId="77777777" w:rsidR="00591C2A" w:rsidRPr="00591C2A" w:rsidRDefault="00591C2A" w:rsidP="00531F99">
            <w:pPr>
              <w:spacing w:before="60" w:after="60" w:line="280" w:lineRule="atLeast"/>
              <w:jc w:val="center"/>
              <w:rPr>
                <w:rFonts w:cs="Tahoma"/>
                <w:bCs/>
                <w:color w:val="000000"/>
              </w:rPr>
            </w:pPr>
            <w:r w:rsidRPr="00591C2A">
              <w:rPr>
                <w:rFonts w:cs="Tahoma"/>
                <w:bCs/>
                <w:color w:val="000000"/>
              </w:rPr>
              <w:t>1</w:t>
            </w:r>
          </w:p>
        </w:tc>
        <w:tc>
          <w:tcPr>
            <w:tcW w:w="3260" w:type="dxa"/>
            <w:gridSpan w:val="2"/>
            <w:shd w:val="clear" w:color="auto" w:fill="auto"/>
            <w:vAlign w:val="center"/>
          </w:tcPr>
          <w:p w14:paraId="4184637D" w14:textId="77777777" w:rsidR="00591C2A" w:rsidRPr="00591C2A" w:rsidRDefault="00591C2A" w:rsidP="00591C2A">
            <w:pPr>
              <w:spacing w:before="60" w:after="60" w:line="280" w:lineRule="atLeast"/>
              <w:jc w:val="both"/>
              <w:rPr>
                <w:rFonts w:cs="Tahoma"/>
                <w:color w:val="000000"/>
              </w:rPr>
            </w:pPr>
            <w:r w:rsidRPr="00591C2A">
              <w:rPr>
                <w:rFonts w:cs="Tahoma"/>
                <w:color w:val="000000"/>
              </w:rPr>
              <w:t>ΔΡΟΜΟΙ</w:t>
            </w:r>
          </w:p>
        </w:tc>
        <w:tc>
          <w:tcPr>
            <w:tcW w:w="3427" w:type="dxa"/>
            <w:shd w:val="clear" w:color="auto" w:fill="auto"/>
            <w:vAlign w:val="center"/>
          </w:tcPr>
          <w:p w14:paraId="0EE989B4" w14:textId="77777777" w:rsidR="00591C2A" w:rsidRPr="00591C2A" w:rsidRDefault="00591C2A" w:rsidP="00591C2A">
            <w:pPr>
              <w:spacing w:before="60" w:after="60" w:line="280" w:lineRule="atLeast"/>
              <w:jc w:val="both"/>
              <w:rPr>
                <w:rFonts w:cs="Tahoma"/>
                <w:color w:val="000000"/>
              </w:rPr>
            </w:pPr>
            <w:r w:rsidRPr="00591C2A">
              <w:rPr>
                <w:rFonts w:cs="Tahoma"/>
                <w:color w:val="000000"/>
              </w:rPr>
              <w:t>30%</w:t>
            </w:r>
          </w:p>
        </w:tc>
      </w:tr>
      <w:tr w:rsidR="00591C2A" w:rsidRPr="00591C2A" w14:paraId="247CE970" w14:textId="77777777" w:rsidTr="00531F99">
        <w:trPr>
          <w:trHeight w:val="57"/>
          <w:jc w:val="center"/>
        </w:trPr>
        <w:tc>
          <w:tcPr>
            <w:tcW w:w="566" w:type="dxa"/>
            <w:shd w:val="clear" w:color="auto" w:fill="auto"/>
            <w:vAlign w:val="center"/>
          </w:tcPr>
          <w:p w14:paraId="3624DAD8" w14:textId="77777777" w:rsidR="00591C2A" w:rsidRPr="00591C2A" w:rsidRDefault="00591C2A" w:rsidP="00531F99">
            <w:pPr>
              <w:spacing w:before="60" w:after="60" w:line="280" w:lineRule="atLeast"/>
              <w:ind w:left="-150"/>
              <w:jc w:val="center"/>
              <w:rPr>
                <w:rFonts w:cs="Tahoma"/>
                <w:bCs/>
                <w:color w:val="000000"/>
              </w:rPr>
            </w:pPr>
            <w:r w:rsidRPr="00591C2A">
              <w:rPr>
                <w:rFonts w:cs="Tahoma"/>
                <w:bCs/>
                <w:color w:val="000000"/>
              </w:rPr>
              <w:t>2</w:t>
            </w:r>
          </w:p>
        </w:tc>
        <w:tc>
          <w:tcPr>
            <w:tcW w:w="3260" w:type="dxa"/>
            <w:gridSpan w:val="2"/>
            <w:shd w:val="clear" w:color="auto" w:fill="auto"/>
            <w:vAlign w:val="center"/>
          </w:tcPr>
          <w:p w14:paraId="3EEC51F5" w14:textId="77777777" w:rsidR="00591C2A" w:rsidRPr="00591C2A" w:rsidRDefault="00591C2A" w:rsidP="00591C2A">
            <w:pPr>
              <w:spacing w:before="60" w:after="60" w:line="280" w:lineRule="atLeast"/>
              <w:jc w:val="both"/>
              <w:rPr>
                <w:rFonts w:cs="Tahoma"/>
                <w:color w:val="000000"/>
              </w:rPr>
            </w:pPr>
            <w:r w:rsidRPr="00591C2A">
              <w:rPr>
                <w:rFonts w:cs="Tahoma"/>
                <w:color w:val="000000"/>
              </w:rPr>
              <w:t>ΣΙΔΗΡΟΔΡΟΜΟΙ</w:t>
            </w:r>
          </w:p>
        </w:tc>
        <w:tc>
          <w:tcPr>
            <w:tcW w:w="3427" w:type="dxa"/>
            <w:shd w:val="clear" w:color="auto" w:fill="auto"/>
            <w:vAlign w:val="center"/>
          </w:tcPr>
          <w:p w14:paraId="0B10F468" w14:textId="77777777" w:rsidR="00591C2A" w:rsidRPr="00591C2A" w:rsidRDefault="00591C2A" w:rsidP="00591C2A">
            <w:pPr>
              <w:spacing w:before="60" w:after="60" w:line="280" w:lineRule="atLeast"/>
              <w:jc w:val="both"/>
              <w:rPr>
                <w:rFonts w:cs="Tahoma"/>
                <w:color w:val="000000"/>
              </w:rPr>
            </w:pPr>
            <w:r w:rsidRPr="00591C2A">
              <w:rPr>
                <w:rFonts w:cs="Tahoma"/>
                <w:color w:val="000000"/>
              </w:rPr>
              <w:t>20%</w:t>
            </w:r>
          </w:p>
        </w:tc>
      </w:tr>
      <w:tr w:rsidR="00591C2A" w:rsidRPr="00591C2A" w14:paraId="54FCA7C3" w14:textId="77777777" w:rsidTr="00531F99">
        <w:trPr>
          <w:trHeight w:val="57"/>
          <w:jc w:val="center"/>
        </w:trPr>
        <w:tc>
          <w:tcPr>
            <w:tcW w:w="566" w:type="dxa"/>
            <w:shd w:val="clear" w:color="auto" w:fill="auto"/>
            <w:vAlign w:val="center"/>
          </w:tcPr>
          <w:p w14:paraId="6714353E" w14:textId="77777777" w:rsidR="00591C2A" w:rsidRPr="00591C2A" w:rsidRDefault="00591C2A" w:rsidP="00531F99">
            <w:pPr>
              <w:spacing w:before="60" w:after="60" w:line="280" w:lineRule="atLeast"/>
              <w:jc w:val="center"/>
              <w:rPr>
                <w:rFonts w:cs="Tahoma"/>
                <w:bCs/>
                <w:color w:val="000000"/>
              </w:rPr>
            </w:pPr>
            <w:r w:rsidRPr="00591C2A">
              <w:rPr>
                <w:rFonts w:cs="Tahoma"/>
                <w:bCs/>
                <w:color w:val="000000"/>
              </w:rPr>
              <w:t>3</w:t>
            </w:r>
          </w:p>
        </w:tc>
        <w:tc>
          <w:tcPr>
            <w:tcW w:w="3260" w:type="dxa"/>
            <w:gridSpan w:val="2"/>
            <w:shd w:val="clear" w:color="auto" w:fill="auto"/>
            <w:vAlign w:val="center"/>
          </w:tcPr>
          <w:p w14:paraId="0D4B7746" w14:textId="77777777" w:rsidR="00591C2A" w:rsidRPr="00591C2A" w:rsidRDefault="00591C2A" w:rsidP="00591C2A">
            <w:pPr>
              <w:spacing w:before="60" w:after="60" w:line="280" w:lineRule="atLeast"/>
              <w:jc w:val="both"/>
              <w:rPr>
                <w:rFonts w:cs="Tahoma"/>
                <w:color w:val="000000"/>
              </w:rPr>
            </w:pPr>
            <w:r w:rsidRPr="00591C2A">
              <w:rPr>
                <w:rFonts w:cs="Tahoma"/>
                <w:color w:val="000000"/>
              </w:rPr>
              <w:t>ΑΣΤΙΚΕΣ ΣΥΓΚΟΙΝΩΝΙΕΣ</w:t>
            </w:r>
          </w:p>
        </w:tc>
        <w:tc>
          <w:tcPr>
            <w:tcW w:w="3427" w:type="dxa"/>
            <w:shd w:val="clear" w:color="auto" w:fill="auto"/>
            <w:vAlign w:val="center"/>
          </w:tcPr>
          <w:p w14:paraId="232B738D" w14:textId="77777777" w:rsidR="00591C2A" w:rsidRPr="00591C2A" w:rsidRDefault="00591C2A" w:rsidP="00591C2A">
            <w:pPr>
              <w:spacing w:before="60" w:after="60" w:line="280" w:lineRule="atLeast"/>
              <w:jc w:val="both"/>
              <w:rPr>
                <w:rFonts w:cs="Tahoma"/>
                <w:color w:val="000000"/>
              </w:rPr>
            </w:pPr>
            <w:r w:rsidRPr="00591C2A">
              <w:rPr>
                <w:rFonts w:cs="Tahoma"/>
                <w:color w:val="000000"/>
              </w:rPr>
              <w:t>20%</w:t>
            </w:r>
          </w:p>
        </w:tc>
      </w:tr>
      <w:tr w:rsidR="00591C2A" w:rsidRPr="00591C2A" w14:paraId="6841A2FB" w14:textId="77777777" w:rsidTr="00531F99">
        <w:trPr>
          <w:trHeight w:val="57"/>
          <w:jc w:val="center"/>
        </w:trPr>
        <w:tc>
          <w:tcPr>
            <w:tcW w:w="566" w:type="dxa"/>
            <w:shd w:val="clear" w:color="auto" w:fill="auto"/>
            <w:vAlign w:val="center"/>
          </w:tcPr>
          <w:p w14:paraId="7BBCBEE0" w14:textId="77777777" w:rsidR="00591C2A" w:rsidRPr="00591C2A" w:rsidRDefault="00591C2A" w:rsidP="00531F99">
            <w:pPr>
              <w:spacing w:before="60" w:after="60" w:line="280" w:lineRule="atLeast"/>
              <w:jc w:val="center"/>
              <w:rPr>
                <w:rFonts w:cs="Tahoma"/>
                <w:bCs/>
              </w:rPr>
            </w:pPr>
            <w:r w:rsidRPr="00591C2A">
              <w:rPr>
                <w:rFonts w:cs="Tahoma"/>
                <w:bCs/>
              </w:rPr>
              <w:t>4</w:t>
            </w:r>
          </w:p>
        </w:tc>
        <w:tc>
          <w:tcPr>
            <w:tcW w:w="3260" w:type="dxa"/>
            <w:gridSpan w:val="2"/>
            <w:shd w:val="clear" w:color="auto" w:fill="auto"/>
            <w:vAlign w:val="center"/>
          </w:tcPr>
          <w:p w14:paraId="12F38BD1" w14:textId="77777777" w:rsidR="00591C2A" w:rsidRPr="00591C2A" w:rsidRDefault="00591C2A" w:rsidP="00591C2A">
            <w:pPr>
              <w:spacing w:before="60" w:after="60" w:line="280" w:lineRule="atLeast"/>
              <w:jc w:val="both"/>
              <w:rPr>
                <w:rFonts w:cs="Tahoma"/>
              </w:rPr>
            </w:pPr>
            <w:r w:rsidRPr="00591C2A">
              <w:rPr>
                <w:rFonts w:cs="Tahoma"/>
              </w:rPr>
              <w:t xml:space="preserve">ΥΔΑΤΑ (*) </w:t>
            </w:r>
          </w:p>
        </w:tc>
        <w:tc>
          <w:tcPr>
            <w:tcW w:w="3427" w:type="dxa"/>
            <w:shd w:val="clear" w:color="auto" w:fill="auto"/>
            <w:vAlign w:val="center"/>
          </w:tcPr>
          <w:p w14:paraId="24478EE5" w14:textId="77777777" w:rsidR="00591C2A" w:rsidRPr="00591C2A" w:rsidRDefault="00591C2A" w:rsidP="00591C2A">
            <w:pPr>
              <w:spacing w:before="60" w:after="60" w:line="280" w:lineRule="atLeast"/>
              <w:jc w:val="both"/>
              <w:rPr>
                <w:rFonts w:cs="Tahoma"/>
              </w:rPr>
            </w:pPr>
            <w:r w:rsidRPr="00591C2A">
              <w:rPr>
                <w:rFonts w:cs="Tahoma"/>
              </w:rPr>
              <w:t>25%</w:t>
            </w:r>
          </w:p>
        </w:tc>
      </w:tr>
      <w:tr w:rsidR="00591C2A" w:rsidRPr="00591C2A" w14:paraId="35BBC343" w14:textId="77777777" w:rsidTr="00531F99">
        <w:trPr>
          <w:trHeight w:val="57"/>
          <w:jc w:val="center"/>
        </w:trPr>
        <w:tc>
          <w:tcPr>
            <w:tcW w:w="566" w:type="dxa"/>
            <w:shd w:val="clear" w:color="auto" w:fill="auto"/>
            <w:vAlign w:val="center"/>
          </w:tcPr>
          <w:p w14:paraId="39167570" w14:textId="77777777" w:rsidR="00591C2A" w:rsidRPr="00591C2A" w:rsidRDefault="00591C2A" w:rsidP="00531F99">
            <w:pPr>
              <w:spacing w:before="60" w:after="60" w:line="280" w:lineRule="atLeast"/>
              <w:jc w:val="center"/>
              <w:rPr>
                <w:rFonts w:cs="Tahoma"/>
                <w:bCs/>
                <w:color w:val="000000"/>
              </w:rPr>
            </w:pPr>
            <w:r w:rsidRPr="00591C2A">
              <w:rPr>
                <w:rFonts w:cs="Tahoma"/>
                <w:bCs/>
                <w:color w:val="000000"/>
              </w:rPr>
              <w:t>5</w:t>
            </w:r>
          </w:p>
        </w:tc>
        <w:tc>
          <w:tcPr>
            <w:tcW w:w="3260" w:type="dxa"/>
            <w:gridSpan w:val="2"/>
            <w:shd w:val="clear" w:color="auto" w:fill="auto"/>
            <w:vAlign w:val="center"/>
          </w:tcPr>
          <w:p w14:paraId="2DA42600" w14:textId="77777777" w:rsidR="00591C2A" w:rsidRPr="00591C2A" w:rsidRDefault="00591C2A" w:rsidP="00591C2A">
            <w:pPr>
              <w:spacing w:before="60" w:after="60" w:line="280" w:lineRule="atLeast"/>
              <w:jc w:val="both"/>
              <w:rPr>
                <w:rFonts w:cs="Tahoma"/>
                <w:color w:val="000000"/>
              </w:rPr>
            </w:pPr>
            <w:r w:rsidRPr="00591C2A">
              <w:rPr>
                <w:rFonts w:cs="Tahoma"/>
                <w:color w:val="000000"/>
              </w:rPr>
              <w:t>ΣΤΕΡΕΑ ΑΠΟΒΛΗΤΑ</w:t>
            </w:r>
          </w:p>
        </w:tc>
        <w:tc>
          <w:tcPr>
            <w:tcW w:w="3427" w:type="dxa"/>
            <w:shd w:val="clear" w:color="auto" w:fill="auto"/>
            <w:vAlign w:val="center"/>
          </w:tcPr>
          <w:p w14:paraId="0D529F73" w14:textId="77777777" w:rsidR="00591C2A" w:rsidRPr="00591C2A" w:rsidRDefault="00591C2A" w:rsidP="00591C2A">
            <w:pPr>
              <w:spacing w:before="60" w:after="60" w:line="280" w:lineRule="atLeast"/>
              <w:jc w:val="both"/>
              <w:rPr>
                <w:rFonts w:cs="Tahoma"/>
                <w:color w:val="000000"/>
              </w:rPr>
            </w:pPr>
            <w:r w:rsidRPr="00591C2A">
              <w:rPr>
                <w:rFonts w:cs="Tahoma"/>
                <w:color w:val="000000"/>
              </w:rPr>
              <w:t>20%</w:t>
            </w:r>
          </w:p>
        </w:tc>
      </w:tr>
    </w:tbl>
    <w:p w14:paraId="7F3EBBED" w14:textId="77777777" w:rsidR="00591C2A" w:rsidRPr="00591C2A" w:rsidRDefault="00591C2A" w:rsidP="00591C2A">
      <w:pPr>
        <w:tabs>
          <w:tab w:val="left" w:pos="1560"/>
        </w:tabs>
        <w:spacing w:after="0" w:line="280" w:lineRule="atLeast"/>
        <w:ind w:left="1843" w:right="1021" w:hanging="850"/>
        <w:jc w:val="both"/>
        <w:rPr>
          <w:rFonts w:eastAsia="Calibri" w:cs="Tahoma"/>
          <w:i/>
        </w:rPr>
      </w:pPr>
      <w:r w:rsidRPr="00591C2A">
        <w:rPr>
          <w:rFonts w:eastAsia="Calibri" w:cs="Tahoma"/>
          <w:i/>
        </w:rPr>
        <w:t>Πηγή:</w:t>
      </w:r>
      <w:r w:rsidRPr="00591C2A">
        <w:rPr>
          <w:rFonts w:eastAsia="Calibri" w:cs="Tahoma"/>
          <w:i/>
        </w:rPr>
        <w:tab/>
        <w:t xml:space="preserve">Παράρτημα </w:t>
      </w:r>
      <w:r w:rsidRPr="00591C2A">
        <w:rPr>
          <w:rFonts w:eastAsia="Calibri" w:cs="Tahoma"/>
          <w:i/>
          <w:lang w:val="en-US"/>
        </w:rPr>
        <w:t>V</w:t>
      </w:r>
      <w:r w:rsidRPr="00591C2A">
        <w:rPr>
          <w:rFonts w:eastAsia="Calibri" w:cs="Tahoma"/>
          <w:i/>
        </w:rPr>
        <w:t xml:space="preserve"> του Καν.1303/2013 </w:t>
      </w:r>
    </w:p>
    <w:p w14:paraId="24BC6417" w14:textId="77777777" w:rsidR="00591C2A" w:rsidRPr="00591C2A" w:rsidRDefault="00591C2A" w:rsidP="00591C2A">
      <w:pPr>
        <w:tabs>
          <w:tab w:val="left" w:pos="1276"/>
        </w:tabs>
        <w:spacing w:line="280" w:lineRule="atLeast"/>
        <w:ind w:left="1276" w:right="879" w:hanging="284"/>
        <w:jc w:val="both"/>
        <w:rPr>
          <w:rStyle w:val="StyleTahoma"/>
          <w:rFonts w:asciiTheme="minorHAnsi" w:hAnsiTheme="minorHAnsi"/>
          <w:sz w:val="22"/>
        </w:rPr>
      </w:pPr>
      <w:r w:rsidRPr="00591C2A">
        <w:rPr>
          <w:rFonts w:eastAsia="Calibri" w:cs="Tahoma"/>
        </w:rPr>
        <w:t xml:space="preserve">(*)  Στον τομέα υδάτων περιλαμβάνεται </w:t>
      </w:r>
      <w:r w:rsidRPr="00591C2A">
        <w:rPr>
          <w:rFonts w:cs="Tahoma"/>
        </w:rPr>
        <w:t>ΥΔΡΕΥΣΗ – ΕΠΕΞΕΡΓΑΣΙΑ ΛΥΜΑΤΩΝ - ΜΕΤΑΦΟΡΑ</w:t>
      </w:r>
    </w:p>
    <w:p w14:paraId="6A589CE5" w14:textId="77777777" w:rsidR="00591C2A" w:rsidRPr="00591C2A" w:rsidRDefault="00591C2A" w:rsidP="00591C2A">
      <w:pPr>
        <w:tabs>
          <w:tab w:val="left" w:pos="0"/>
        </w:tabs>
        <w:spacing w:line="280" w:lineRule="atLeast"/>
        <w:ind w:right="23"/>
        <w:jc w:val="both"/>
        <w:rPr>
          <w:rFonts w:cs="Tahoma"/>
        </w:rPr>
      </w:pPr>
      <w:r w:rsidRPr="00591C2A">
        <w:rPr>
          <w:rStyle w:val="StyleTahoma"/>
          <w:rFonts w:asciiTheme="minorHAnsi" w:hAnsiTheme="minorHAnsi"/>
          <w:sz w:val="22"/>
        </w:rPr>
        <w:t>Το ανωτέρω κατ’ αποκοπή ποσοστό αποτελεί τον λόγο των καθαρών εσόδων (R) προς το συνολικό κόστος της επένδυσης (C). Άρα «ο συντελεστής ελλείμματος χρηματοδότησης»</w:t>
      </w:r>
      <w:r w:rsidRPr="00591C2A">
        <w:rPr>
          <w:rStyle w:val="Style"/>
          <w:rFonts w:asciiTheme="minorHAnsi" w:hAnsiTheme="minorHAnsi"/>
          <w:sz w:val="22"/>
        </w:rPr>
        <w:footnoteReference w:id="3"/>
      </w:r>
      <w:r w:rsidRPr="00591C2A">
        <w:rPr>
          <w:rStyle w:val="StyleTahoma"/>
          <w:rFonts w:asciiTheme="minorHAnsi" w:hAnsiTheme="minorHAnsi"/>
          <w:sz w:val="22"/>
        </w:rPr>
        <w:t xml:space="preserve"> της πράξης είναι 1-(R/C) = 1-FR, ο οποίος αν πολλαπλασιαστεί με το επιλέξιμο κόστος της πράξης (πριν να ληφθούν υπόψη οι απαιτήσεις του άρθρου 61) θα δώσει </w:t>
      </w:r>
      <w:r w:rsidRPr="00591C2A">
        <w:rPr>
          <w:rFonts w:cs="Tahoma"/>
          <w:b/>
        </w:rPr>
        <w:t xml:space="preserve">το ποσό της επιλέξιμης δαπάνης της πράξης </w:t>
      </w:r>
      <w:r w:rsidRPr="00591C2A">
        <w:rPr>
          <w:rFonts w:eastAsia="Calibri" w:cs="Tahoma"/>
          <w:b/>
        </w:rPr>
        <w:t>για συγχρηματοδότηση</w:t>
      </w:r>
      <w:r w:rsidRPr="00591C2A">
        <w:rPr>
          <w:rFonts w:cs="Tahoma"/>
          <w:b/>
        </w:rPr>
        <w:t xml:space="preserve">, </w:t>
      </w:r>
      <w:r w:rsidRPr="00591C2A">
        <w:rPr>
          <w:rStyle w:val="StyleTahoma"/>
          <w:rFonts w:asciiTheme="minorHAnsi" w:hAnsiTheme="minorHAnsi"/>
          <w:sz w:val="22"/>
        </w:rPr>
        <w:t>δηλ. το ποσό που θα πολλαπλασιαστεί με το ποσοστό συγχρηματοδότησης του άξονα προτεραιότητας για να υπολογιστεί το ποσό της ενωσιακής συνεισφοράς που θα λάβει η πράξη.</w:t>
      </w:r>
    </w:p>
    <w:tbl>
      <w:tblPr>
        <w:tblW w:w="9214" w:type="dxa"/>
        <w:jc w:val="center"/>
        <w:tblBorders>
          <w:top w:val="single" w:sz="4" w:space="0" w:color="auto"/>
          <w:left w:val="single" w:sz="4" w:space="0" w:color="auto"/>
          <w:bottom w:val="single" w:sz="4" w:space="0" w:color="auto"/>
          <w:right w:val="single" w:sz="4" w:space="0" w:color="auto"/>
        </w:tblBorders>
        <w:shd w:val="clear" w:color="auto" w:fill="D9D9D9"/>
        <w:tblLook w:val="04A0" w:firstRow="1" w:lastRow="0" w:firstColumn="1" w:lastColumn="0" w:noHBand="0" w:noVBand="1"/>
      </w:tblPr>
      <w:tblGrid>
        <w:gridCol w:w="3325"/>
        <w:gridCol w:w="414"/>
        <w:gridCol w:w="3927"/>
        <w:gridCol w:w="424"/>
        <w:gridCol w:w="1124"/>
      </w:tblGrid>
      <w:tr w:rsidR="00591C2A" w:rsidRPr="00591C2A" w14:paraId="29A8850B" w14:textId="77777777" w:rsidTr="00531F99">
        <w:trPr>
          <w:jc w:val="center"/>
        </w:trPr>
        <w:tc>
          <w:tcPr>
            <w:tcW w:w="3325" w:type="dxa"/>
            <w:shd w:val="clear" w:color="auto" w:fill="D9D9D9"/>
            <w:vAlign w:val="center"/>
          </w:tcPr>
          <w:p w14:paraId="6487F586" w14:textId="77777777" w:rsidR="00591C2A" w:rsidRPr="00591C2A" w:rsidRDefault="00591C2A" w:rsidP="00591C2A">
            <w:pPr>
              <w:tabs>
                <w:tab w:val="left" w:pos="0"/>
              </w:tabs>
              <w:spacing w:after="0" w:line="280" w:lineRule="atLeast"/>
              <w:ind w:right="23"/>
              <w:jc w:val="both"/>
              <w:rPr>
                <w:rFonts w:eastAsia="Calibri" w:cs="Tahoma"/>
              </w:rPr>
            </w:pPr>
            <w:r w:rsidRPr="00591C2A">
              <w:rPr>
                <w:rFonts w:eastAsia="Calibri" w:cs="Tahoma"/>
              </w:rPr>
              <w:t xml:space="preserve">επιλέξιμη δαπάνη της πράξης για συγχρηματοδότηση </w:t>
            </w:r>
          </w:p>
          <w:p w14:paraId="4EE30AF1" w14:textId="77777777" w:rsidR="00591C2A" w:rsidRPr="00591C2A" w:rsidRDefault="00591C2A" w:rsidP="00591C2A">
            <w:pPr>
              <w:tabs>
                <w:tab w:val="left" w:pos="0"/>
              </w:tabs>
              <w:spacing w:line="280" w:lineRule="atLeast"/>
              <w:ind w:right="23"/>
              <w:jc w:val="both"/>
              <w:rPr>
                <w:rFonts w:eastAsia="Calibri" w:cs="Tahoma"/>
              </w:rPr>
            </w:pPr>
            <w:r w:rsidRPr="00591C2A">
              <w:rPr>
                <w:rFonts w:eastAsia="Calibri" w:cs="Tahoma"/>
              </w:rPr>
              <w:t>(€, μη προεξοφλημένη)</w:t>
            </w:r>
          </w:p>
        </w:tc>
        <w:tc>
          <w:tcPr>
            <w:tcW w:w="414" w:type="dxa"/>
            <w:shd w:val="clear" w:color="auto" w:fill="D9D9D9"/>
            <w:vAlign w:val="center"/>
          </w:tcPr>
          <w:p w14:paraId="7727A3A7" w14:textId="77777777" w:rsidR="00591C2A" w:rsidRPr="00591C2A" w:rsidRDefault="00591C2A" w:rsidP="00591C2A">
            <w:pPr>
              <w:tabs>
                <w:tab w:val="left" w:pos="0"/>
              </w:tabs>
              <w:spacing w:after="0" w:line="280" w:lineRule="atLeast"/>
              <w:ind w:right="23"/>
              <w:jc w:val="both"/>
              <w:rPr>
                <w:rFonts w:eastAsia="Calibri" w:cs="Tahoma"/>
              </w:rPr>
            </w:pPr>
            <w:r w:rsidRPr="00591C2A">
              <w:rPr>
                <w:rFonts w:eastAsia="Calibri" w:cs="Tahoma"/>
              </w:rPr>
              <w:t>=</w:t>
            </w:r>
          </w:p>
        </w:tc>
        <w:tc>
          <w:tcPr>
            <w:tcW w:w="3927" w:type="dxa"/>
            <w:shd w:val="clear" w:color="auto" w:fill="D9D9D9"/>
            <w:vAlign w:val="center"/>
          </w:tcPr>
          <w:p w14:paraId="46BE3148" w14:textId="77777777" w:rsidR="00591C2A" w:rsidRPr="00591C2A" w:rsidRDefault="00591C2A" w:rsidP="00591C2A">
            <w:pPr>
              <w:tabs>
                <w:tab w:val="left" w:pos="459"/>
              </w:tabs>
              <w:spacing w:after="0" w:line="280" w:lineRule="atLeast"/>
              <w:ind w:right="23"/>
              <w:jc w:val="both"/>
              <w:rPr>
                <w:rFonts w:eastAsia="Calibri" w:cs="Tahoma"/>
              </w:rPr>
            </w:pPr>
            <w:r w:rsidRPr="00591C2A">
              <w:rPr>
                <w:rFonts w:eastAsia="Calibri" w:cs="Tahoma"/>
              </w:rPr>
              <w:t xml:space="preserve">επιλέξιμο κόστος πριν να ληφθούν υπόψη οι απαιτήσεις του άρθρου 61 του ΚΚΔ </w:t>
            </w:r>
          </w:p>
          <w:p w14:paraId="09757B7D" w14:textId="77777777" w:rsidR="00591C2A" w:rsidRPr="00591C2A" w:rsidRDefault="00591C2A" w:rsidP="00591C2A">
            <w:pPr>
              <w:tabs>
                <w:tab w:val="left" w:pos="0"/>
              </w:tabs>
              <w:spacing w:after="0" w:line="280" w:lineRule="atLeast"/>
              <w:ind w:right="23"/>
              <w:jc w:val="both"/>
              <w:rPr>
                <w:rFonts w:eastAsia="Calibri" w:cs="Tahoma"/>
              </w:rPr>
            </w:pPr>
            <w:r w:rsidRPr="00591C2A">
              <w:rPr>
                <w:rFonts w:eastAsia="Calibri" w:cs="Tahoma"/>
              </w:rPr>
              <w:t>(€, μη προεξοφλημένο)</w:t>
            </w:r>
          </w:p>
        </w:tc>
        <w:tc>
          <w:tcPr>
            <w:tcW w:w="424" w:type="dxa"/>
            <w:shd w:val="clear" w:color="auto" w:fill="D9D9D9"/>
            <w:vAlign w:val="center"/>
          </w:tcPr>
          <w:p w14:paraId="7B0F2633" w14:textId="77777777" w:rsidR="00591C2A" w:rsidRPr="00591C2A" w:rsidRDefault="00591C2A" w:rsidP="00591C2A">
            <w:pPr>
              <w:tabs>
                <w:tab w:val="left" w:pos="0"/>
              </w:tabs>
              <w:spacing w:after="0" w:line="280" w:lineRule="atLeast"/>
              <w:ind w:right="23"/>
              <w:jc w:val="both"/>
              <w:rPr>
                <w:rFonts w:eastAsia="Calibri" w:cs="Tahoma"/>
              </w:rPr>
            </w:pPr>
            <w:r w:rsidRPr="00591C2A">
              <w:rPr>
                <w:rFonts w:eastAsia="Calibri" w:cs="Tahoma"/>
              </w:rPr>
              <w:t>Χ</w:t>
            </w:r>
          </w:p>
        </w:tc>
        <w:tc>
          <w:tcPr>
            <w:tcW w:w="1124" w:type="dxa"/>
            <w:shd w:val="clear" w:color="auto" w:fill="D9D9D9"/>
            <w:vAlign w:val="center"/>
          </w:tcPr>
          <w:p w14:paraId="0F3970C9" w14:textId="77777777" w:rsidR="00591C2A" w:rsidRPr="00591C2A" w:rsidRDefault="00591C2A" w:rsidP="00591C2A">
            <w:pPr>
              <w:tabs>
                <w:tab w:val="left" w:pos="0"/>
              </w:tabs>
              <w:spacing w:after="0" w:line="280" w:lineRule="atLeast"/>
              <w:ind w:right="23"/>
              <w:jc w:val="both"/>
              <w:rPr>
                <w:rFonts w:eastAsia="Calibri" w:cs="Tahoma"/>
              </w:rPr>
            </w:pPr>
            <w:r w:rsidRPr="00591C2A">
              <w:rPr>
                <w:rFonts w:eastAsia="Calibri" w:cs="Tahoma"/>
              </w:rPr>
              <w:t xml:space="preserve">(1- </w:t>
            </w:r>
            <w:r w:rsidRPr="00591C2A">
              <w:rPr>
                <w:rFonts w:eastAsia="Calibri" w:cs="Tahoma"/>
                <w:lang w:val="en-US"/>
              </w:rPr>
              <w:t>FR</w:t>
            </w:r>
            <w:r w:rsidRPr="00591C2A">
              <w:rPr>
                <w:rFonts w:eastAsia="Calibri" w:cs="Tahoma"/>
              </w:rPr>
              <w:t>)</w:t>
            </w:r>
          </w:p>
        </w:tc>
      </w:tr>
    </w:tbl>
    <w:p w14:paraId="4104CF69" w14:textId="77777777" w:rsidR="00591C2A" w:rsidRPr="00591C2A" w:rsidRDefault="00591C2A" w:rsidP="00591C2A">
      <w:pPr>
        <w:tabs>
          <w:tab w:val="left" w:pos="0"/>
        </w:tabs>
        <w:spacing w:before="240" w:line="280" w:lineRule="atLeast"/>
        <w:ind w:right="23"/>
        <w:jc w:val="both"/>
        <w:rPr>
          <w:rStyle w:val="StyleTahoma"/>
          <w:rFonts w:asciiTheme="minorHAnsi" w:eastAsia="Calibri" w:hAnsiTheme="minorHAnsi"/>
          <w:sz w:val="22"/>
        </w:rPr>
      </w:pPr>
      <w:r w:rsidRPr="00591C2A">
        <w:rPr>
          <w:rFonts w:eastAsia="Calibri" w:cs="Tahoma"/>
          <w:i/>
        </w:rPr>
        <w:t xml:space="preserve">Μέθοδος «μειωμένου» ποσοστού συγχρηματοδότησης άξονα προτεραιότητας: </w:t>
      </w:r>
      <w:r w:rsidRPr="00591C2A">
        <w:rPr>
          <w:rStyle w:val="StyleTahoma"/>
          <w:rFonts w:asciiTheme="minorHAnsi" w:eastAsia="Calibri" w:hAnsiTheme="minorHAnsi"/>
          <w:sz w:val="22"/>
        </w:rPr>
        <w:t xml:space="preserve">Να σημειωθεί ότι </w:t>
      </w:r>
      <w:r w:rsidRPr="00591C2A">
        <w:rPr>
          <w:rStyle w:val="StyleTahoma"/>
          <w:rFonts w:asciiTheme="minorHAnsi" w:eastAsia="Calibri" w:hAnsiTheme="minorHAnsi"/>
          <w:b/>
          <w:sz w:val="22"/>
        </w:rPr>
        <w:t>για λόγους απλοποίησης</w:t>
      </w:r>
      <w:r w:rsidRPr="00591C2A">
        <w:rPr>
          <w:rStyle w:val="StyleTahoma"/>
          <w:rFonts w:asciiTheme="minorHAnsi" w:eastAsia="Calibri" w:hAnsiTheme="minorHAnsi"/>
          <w:sz w:val="22"/>
        </w:rPr>
        <w:t>, ο ΚΚΔ σύμφωνα με το άρθρο 61(5) δίνει τη δυνατότητα στο ΚΜ κατόπιν σχετικού αιτήματος κατά τη στιγμή της έγκρισης ενός επιχειρησιακού προγράμματος, να μειώσει το ποσοστό συγχρηματοδότησης ενός άξονα προτεραιότητας στο πλαίσιο του οποίου όλες οι πράξεις που ενισχύονται μπορούν να εφαρμόσουν το ίδιο κατ’ αποκοπή ποσοστό καθαρών εσόδων. Το νέο ποσοστό συγχρηματοδότησης του άξονα προτεραιότητας προκύπτει πολλαπλασιάζοντας το ανώτατο ποσοστό συγχρηματοδότησης του άξονα με το 1-κατ’ αποκοπή ποσοστό (1-FR) του αντίστοιχου τομέα του Πίνακα 1. Στην περίπτωση αυτή, το κατ' αποκοπή ποσοστό καθαρών εσόδων αντικατοπτρίζεται στο μειωμένο ποσοστό συγχρηματοδότησης του άξονα προτεραιότητας και τ</w:t>
      </w:r>
      <w:r w:rsidRPr="00591C2A">
        <w:rPr>
          <w:rStyle w:val="StyleTahoma"/>
          <w:rFonts w:asciiTheme="minorHAnsi" w:hAnsiTheme="minorHAnsi"/>
          <w:sz w:val="22"/>
        </w:rPr>
        <w:t>ο ποσό της ενωσιακής συνεισφοράς που θα λάβει η πράξη ισούται με το γινόμενο του επιλέξιμου κόστους της πράξης (χωρίς να αφαιρεθούν τα καθαρά έσοδα) επί το νέο (μειωμένο) π</w:t>
      </w:r>
      <w:r w:rsidRPr="00591C2A">
        <w:rPr>
          <w:rStyle w:val="StyleTahoma"/>
          <w:rFonts w:asciiTheme="minorHAnsi" w:eastAsia="Calibri" w:hAnsiTheme="minorHAnsi"/>
          <w:sz w:val="22"/>
        </w:rPr>
        <w:t>οσοστό συγχρηματοδότησης του άξονα προτεραιότητας.</w:t>
      </w:r>
    </w:p>
    <w:p w14:paraId="7095D5DE" w14:textId="77777777" w:rsidR="00591C2A" w:rsidRPr="00591C2A" w:rsidRDefault="00591C2A" w:rsidP="00591C2A">
      <w:pPr>
        <w:pStyle w:val="2"/>
        <w:tabs>
          <w:tab w:val="clear" w:pos="1440"/>
          <w:tab w:val="num" w:pos="576"/>
        </w:tabs>
        <w:ind w:left="576" w:hanging="576"/>
        <w:rPr>
          <w:rFonts w:asciiTheme="minorHAnsi" w:eastAsia="Calibri" w:hAnsiTheme="minorHAnsi"/>
          <w:sz w:val="22"/>
          <w:szCs w:val="22"/>
        </w:rPr>
      </w:pPr>
      <w:bookmarkStart w:id="13" w:name="_Ref412025505"/>
      <w:bookmarkStart w:id="14" w:name="_Toc424901483"/>
      <w:r w:rsidRPr="00591C2A">
        <w:rPr>
          <w:rFonts w:asciiTheme="minorHAnsi" w:eastAsia="Calibri" w:hAnsiTheme="minorHAnsi"/>
          <w:sz w:val="22"/>
          <w:szCs w:val="22"/>
        </w:rPr>
        <w:t>Μέθοδος (β): Υπολογισμός των προεξοφλημένων καθαρών εσόδων</w:t>
      </w:r>
      <w:bookmarkEnd w:id="13"/>
      <w:bookmarkEnd w:id="14"/>
      <w:r w:rsidRPr="00591C2A">
        <w:rPr>
          <w:rFonts w:asciiTheme="minorHAnsi" w:eastAsia="Calibri" w:hAnsiTheme="minorHAnsi"/>
          <w:sz w:val="22"/>
          <w:szCs w:val="22"/>
        </w:rPr>
        <w:t xml:space="preserve"> </w:t>
      </w:r>
    </w:p>
    <w:p w14:paraId="3F3AA6FA" w14:textId="77777777" w:rsidR="00591C2A" w:rsidRPr="00591C2A" w:rsidRDefault="00591C2A" w:rsidP="00591C2A">
      <w:pPr>
        <w:tabs>
          <w:tab w:val="left" w:pos="426"/>
        </w:tabs>
        <w:spacing w:line="280" w:lineRule="atLeast"/>
        <w:ind w:right="23"/>
        <w:jc w:val="both"/>
        <w:rPr>
          <w:rStyle w:val="StyleTahoma"/>
          <w:rFonts w:asciiTheme="minorHAnsi" w:eastAsia="Calibri" w:hAnsiTheme="minorHAnsi"/>
          <w:sz w:val="22"/>
        </w:rPr>
      </w:pPr>
      <w:r w:rsidRPr="00591C2A">
        <w:rPr>
          <w:rStyle w:val="StyleTahoma"/>
          <w:rFonts w:asciiTheme="minorHAnsi" w:eastAsia="Calibri" w:hAnsiTheme="minorHAnsi"/>
          <w:sz w:val="22"/>
        </w:rPr>
        <w:t>Για τον υπολογισμό των προεξοφλημένων (μειωμένων)</w:t>
      </w:r>
      <w:r w:rsidRPr="00591C2A">
        <w:rPr>
          <w:rStyle w:val="Style"/>
          <w:rFonts w:asciiTheme="minorHAnsi" w:eastAsia="Calibri" w:hAnsiTheme="minorHAnsi"/>
          <w:sz w:val="22"/>
        </w:rPr>
        <w:footnoteReference w:id="4"/>
      </w:r>
      <w:r w:rsidRPr="00591C2A">
        <w:rPr>
          <w:rStyle w:val="StyleTahoma"/>
          <w:rFonts w:asciiTheme="minorHAnsi" w:eastAsia="Calibri" w:hAnsiTheme="minorHAnsi"/>
          <w:sz w:val="22"/>
        </w:rPr>
        <w:t xml:space="preserve"> καθαρών εσόδων της πράξης </w:t>
      </w:r>
      <w:r w:rsidRPr="00591C2A">
        <w:rPr>
          <w:rFonts w:eastAsia="Calibri" w:cs="Tahoma"/>
        </w:rPr>
        <w:t>εκπονείται χ/ο ανάλυση</w:t>
      </w:r>
      <w:r w:rsidRPr="00591C2A">
        <w:rPr>
          <w:rStyle w:val="StyleTahoma"/>
          <w:rFonts w:asciiTheme="minorHAnsi" w:eastAsia="Calibri" w:hAnsiTheme="minorHAnsi"/>
          <w:sz w:val="22"/>
        </w:rPr>
        <w:t xml:space="preserve"> στην οποία λαμβάνονται υπόψη </w:t>
      </w:r>
    </w:p>
    <w:p w14:paraId="48248C14" w14:textId="77777777" w:rsidR="00591C2A" w:rsidRPr="00591C2A" w:rsidRDefault="00591C2A" w:rsidP="0088465B">
      <w:pPr>
        <w:numPr>
          <w:ilvl w:val="0"/>
          <w:numId w:val="45"/>
        </w:numPr>
        <w:tabs>
          <w:tab w:val="left" w:pos="284"/>
        </w:tabs>
        <w:spacing w:before="120" w:after="120" w:line="280" w:lineRule="atLeast"/>
        <w:ind w:left="284" w:right="23" w:hanging="284"/>
        <w:jc w:val="both"/>
        <w:rPr>
          <w:rStyle w:val="StyleTahoma"/>
          <w:rFonts w:asciiTheme="minorHAnsi" w:eastAsia="Calibri" w:hAnsiTheme="minorHAnsi"/>
          <w:sz w:val="22"/>
        </w:rPr>
      </w:pPr>
      <w:r w:rsidRPr="00591C2A">
        <w:rPr>
          <w:rStyle w:val="StyleTahoma"/>
          <w:rFonts w:asciiTheme="minorHAnsi" w:eastAsia="Calibri" w:hAnsiTheme="minorHAnsi"/>
          <w:sz w:val="22"/>
        </w:rPr>
        <w:t xml:space="preserve">η ενδεδειγμένη περίοδος αναφοράς για τον τομέα ή υποτομέα που ισχύει για τη συγκεκριμένη πράξη, </w:t>
      </w:r>
    </w:p>
    <w:p w14:paraId="3D1EAB24" w14:textId="77777777" w:rsidR="00591C2A" w:rsidRPr="00591C2A" w:rsidRDefault="00591C2A" w:rsidP="0088465B">
      <w:pPr>
        <w:numPr>
          <w:ilvl w:val="0"/>
          <w:numId w:val="45"/>
        </w:numPr>
        <w:tabs>
          <w:tab w:val="left" w:pos="284"/>
        </w:tabs>
        <w:spacing w:before="120" w:after="120" w:line="280" w:lineRule="atLeast"/>
        <w:ind w:left="284" w:right="23" w:hanging="284"/>
        <w:jc w:val="both"/>
        <w:rPr>
          <w:rStyle w:val="StyleTahoma"/>
          <w:rFonts w:asciiTheme="minorHAnsi" w:eastAsia="Calibri" w:hAnsiTheme="minorHAnsi"/>
          <w:sz w:val="22"/>
        </w:rPr>
      </w:pPr>
      <w:r w:rsidRPr="00591C2A">
        <w:rPr>
          <w:rStyle w:val="StyleTahoma"/>
          <w:rFonts w:asciiTheme="minorHAnsi" w:eastAsia="Calibri" w:hAnsiTheme="minorHAnsi"/>
          <w:sz w:val="22"/>
        </w:rPr>
        <w:t xml:space="preserve">η κερδοφορία που αναμένεται κανονικά από την εκάστοτε κατηγορία επένδυσης, </w:t>
      </w:r>
    </w:p>
    <w:p w14:paraId="5C984FAE" w14:textId="77777777" w:rsidR="00591C2A" w:rsidRPr="00591C2A" w:rsidRDefault="00591C2A" w:rsidP="0088465B">
      <w:pPr>
        <w:numPr>
          <w:ilvl w:val="0"/>
          <w:numId w:val="45"/>
        </w:numPr>
        <w:tabs>
          <w:tab w:val="left" w:pos="284"/>
        </w:tabs>
        <w:spacing w:before="120" w:after="120" w:line="280" w:lineRule="atLeast"/>
        <w:ind w:left="284" w:right="23" w:hanging="284"/>
        <w:jc w:val="both"/>
        <w:rPr>
          <w:rStyle w:val="StyleTahoma"/>
          <w:rFonts w:asciiTheme="minorHAnsi" w:eastAsia="Calibri" w:hAnsiTheme="minorHAnsi"/>
          <w:sz w:val="22"/>
        </w:rPr>
      </w:pPr>
      <w:r w:rsidRPr="00591C2A">
        <w:rPr>
          <w:rStyle w:val="StyleTahoma"/>
          <w:rFonts w:asciiTheme="minorHAnsi" w:eastAsia="Calibri" w:hAnsiTheme="minorHAnsi"/>
          <w:sz w:val="22"/>
        </w:rPr>
        <w:t>η εφαρμογή της αρχής «ο ρυπαίνων πληρώνει» και</w:t>
      </w:r>
    </w:p>
    <w:p w14:paraId="5A35AA9D" w14:textId="77777777" w:rsidR="00591C2A" w:rsidRPr="00591C2A" w:rsidRDefault="00591C2A" w:rsidP="0088465B">
      <w:pPr>
        <w:numPr>
          <w:ilvl w:val="0"/>
          <w:numId w:val="45"/>
        </w:numPr>
        <w:tabs>
          <w:tab w:val="left" w:pos="284"/>
        </w:tabs>
        <w:spacing w:before="120" w:after="120" w:line="280" w:lineRule="atLeast"/>
        <w:ind w:left="284" w:right="23" w:hanging="284"/>
        <w:jc w:val="both"/>
        <w:rPr>
          <w:rStyle w:val="StyleTahoma"/>
          <w:rFonts w:asciiTheme="minorHAnsi" w:eastAsia="Calibri" w:hAnsiTheme="minorHAnsi"/>
          <w:sz w:val="22"/>
        </w:rPr>
      </w:pPr>
      <w:r w:rsidRPr="00591C2A">
        <w:rPr>
          <w:rStyle w:val="StyleTahoma"/>
          <w:rFonts w:asciiTheme="minorHAnsi" w:eastAsia="Calibri" w:hAnsiTheme="minorHAnsi"/>
          <w:sz w:val="22"/>
        </w:rPr>
        <w:t>εάν απαιτείται, θέματα ισότητας που συνδέονται με τη σχετική ευημερία του κράτους μέλους ή της οικείας περιφέρειας.</w:t>
      </w:r>
    </w:p>
    <w:p w14:paraId="57DF3229" w14:textId="77777777" w:rsidR="00591C2A" w:rsidRPr="00591C2A" w:rsidRDefault="00591C2A" w:rsidP="00591C2A">
      <w:pPr>
        <w:pStyle w:val="3"/>
        <w:tabs>
          <w:tab w:val="clear" w:pos="720"/>
          <w:tab w:val="num" w:pos="567"/>
        </w:tabs>
        <w:rPr>
          <w:rFonts w:asciiTheme="minorHAnsi" w:hAnsiTheme="minorHAnsi" w:cs="Tahoma"/>
          <w:sz w:val="22"/>
          <w:szCs w:val="22"/>
        </w:rPr>
      </w:pPr>
      <w:bookmarkStart w:id="15" w:name="_Ref421194940"/>
      <w:bookmarkStart w:id="16" w:name="_Ref421195805"/>
      <w:bookmarkStart w:id="17" w:name="_Toc424901484"/>
      <w:r w:rsidRPr="00591C2A">
        <w:rPr>
          <w:rFonts w:asciiTheme="minorHAnsi" w:hAnsiTheme="minorHAnsi" w:cs="Tahoma"/>
          <w:sz w:val="22"/>
          <w:szCs w:val="22"/>
          <w:lang w:val="el-GR"/>
        </w:rPr>
        <w:t>Μεθοδολογία</w:t>
      </w:r>
      <w:bookmarkEnd w:id="15"/>
      <w:bookmarkEnd w:id="16"/>
      <w:bookmarkEnd w:id="17"/>
      <w:r w:rsidRPr="00591C2A">
        <w:rPr>
          <w:rFonts w:asciiTheme="minorHAnsi" w:hAnsiTheme="minorHAnsi" w:cs="Tahoma"/>
          <w:sz w:val="22"/>
          <w:szCs w:val="22"/>
          <w:lang w:val="el-GR"/>
        </w:rPr>
        <w:t xml:space="preserve">  </w:t>
      </w:r>
    </w:p>
    <w:p w14:paraId="289422AB" w14:textId="77777777" w:rsidR="00591C2A" w:rsidRPr="00591C2A" w:rsidRDefault="00591C2A" w:rsidP="00BA5C65">
      <w:pPr>
        <w:pStyle w:val="a"/>
        <w:numPr>
          <w:ilvl w:val="0"/>
          <w:numId w:val="0"/>
        </w:numPr>
        <w:spacing w:after="120" w:line="280" w:lineRule="atLeast"/>
        <w:rPr>
          <w:rFonts w:asciiTheme="minorHAnsi" w:hAnsiTheme="minorHAnsi" w:cs="Tahoma"/>
          <w:sz w:val="22"/>
          <w:szCs w:val="22"/>
          <w:lang w:val="el-GR"/>
        </w:rPr>
      </w:pPr>
      <w:r w:rsidRPr="00591C2A">
        <w:rPr>
          <w:rFonts w:asciiTheme="minorHAnsi" w:hAnsiTheme="minorHAnsi" w:cs="Tahoma"/>
          <w:sz w:val="22"/>
          <w:szCs w:val="22"/>
          <w:lang w:val="el-GR"/>
        </w:rPr>
        <w:t>Η μεθοδολογία της χ/ο ανάλυσης ακολουθεί, βάσει του κανονιστικού πλαισίου της προγραμματικής περιόδου 2014-2020</w:t>
      </w:r>
      <w:r w:rsidRPr="00591C2A">
        <w:rPr>
          <w:rStyle w:val="Style"/>
          <w:rFonts w:asciiTheme="minorHAnsi" w:eastAsia="Calibri" w:hAnsiTheme="minorHAnsi"/>
          <w:sz w:val="22"/>
          <w:szCs w:val="22"/>
        </w:rPr>
        <w:footnoteReference w:id="5"/>
      </w:r>
      <w:r w:rsidRPr="00591C2A">
        <w:rPr>
          <w:rFonts w:asciiTheme="minorHAnsi" w:hAnsiTheme="minorHAnsi" w:cs="Tahoma"/>
          <w:sz w:val="22"/>
          <w:szCs w:val="22"/>
          <w:lang w:val="el-GR"/>
        </w:rPr>
        <w:t xml:space="preserve">, τους ακόλουθους κανόνες: </w:t>
      </w:r>
    </w:p>
    <w:p w14:paraId="5602B071" w14:textId="77777777" w:rsidR="00591C2A" w:rsidRPr="00591C2A" w:rsidRDefault="00591C2A" w:rsidP="0088465B">
      <w:pPr>
        <w:pStyle w:val="a"/>
        <w:numPr>
          <w:ilvl w:val="0"/>
          <w:numId w:val="43"/>
        </w:numPr>
        <w:spacing w:after="120" w:line="280" w:lineRule="atLeast"/>
        <w:ind w:left="357" w:hanging="357"/>
        <w:rPr>
          <w:rFonts w:asciiTheme="minorHAnsi" w:hAnsiTheme="minorHAnsi" w:cs="Tahoma"/>
          <w:sz w:val="22"/>
          <w:szCs w:val="22"/>
          <w:lang w:val="el-GR"/>
        </w:rPr>
      </w:pPr>
      <w:r w:rsidRPr="00591C2A">
        <w:rPr>
          <w:rFonts w:asciiTheme="minorHAnsi" w:hAnsiTheme="minorHAnsi" w:cs="Tahoma"/>
          <w:sz w:val="22"/>
          <w:szCs w:val="22"/>
          <w:lang w:val="el-GR"/>
        </w:rPr>
        <w:t xml:space="preserve">Τα προεξοφλημένα καθαρά έσοδα της πράξης υπολογίζονται αφαιρώντας τις προεξοφλούμενες δαπάνες λειτουργίας και αντικατάστασης βραχύβιου εξοπλισμού από τα προεξοφλημένα έσοδα και, ανάλογα με την περίπτωση, προσθέτοντας την υπολειμματική αξία της επένδυσης, δηλ.  </w:t>
      </w:r>
    </w:p>
    <w:p w14:paraId="4037D357" w14:textId="77777777" w:rsidR="00BA5C65" w:rsidRPr="00AB5CB8" w:rsidRDefault="00BA5C65" w:rsidP="00AC4F43">
      <w:pPr>
        <w:pStyle w:val="a"/>
        <w:numPr>
          <w:ilvl w:val="0"/>
          <w:numId w:val="0"/>
        </w:numPr>
        <w:pBdr>
          <w:top w:val="single" w:sz="4" w:space="1" w:color="auto"/>
          <w:left w:val="single" w:sz="4" w:space="4" w:color="auto"/>
          <w:bottom w:val="single" w:sz="4" w:space="1" w:color="auto"/>
          <w:right w:val="single" w:sz="4" w:space="4" w:color="auto"/>
        </w:pBdr>
        <w:shd w:val="clear" w:color="auto" w:fill="D9D9D9"/>
        <w:tabs>
          <w:tab w:val="left" w:pos="9356"/>
        </w:tabs>
        <w:spacing w:after="120" w:line="240" w:lineRule="auto"/>
        <w:ind w:left="2694" w:right="-1" w:hanging="2268"/>
        <w:jc w:val="left"/>
        <w:rPr>
          <w:rFonts w:asciiTheme="minorHAnsi" w:hAnsiTheme="minorHAnsi" w:cs="Tahoma"/>
          <w:lang w:val="el-GR"/>
        </w:rPr>
      </w:pPr>
      <w:r w:rsidRPr="00AB5CB8">
        <w:rPr>
          <w:rFonts w:asciiTheme="minorHAnsi" w:hAnsiTheme="minorHAnsi" w:cs="Tahoma"/>
          <w:lang w:val="el-GR"/>
        </w:rPr>
        <w:t xml:space="preserve">ΚΑΘΑΡΑ ΕΣΟΔΑ ΠΡΑΞΗΣ = ΕΣΟΔΑ </w:t>
      </w:r>
      <w:r w:rsidRPr="00AB5CB8">
        <w:rPr>
          <w:rFonts w:asciiTheme="minorHAnsi" w:hAnsiTheme="minorHAnsi" w:cs="Tahoma"/>
          <w:lang w:val="el-GR"/>
        </w:rPr>
        <w:sym w:font="Symbol" w:char="F02D"/>
      </w:r>
      <w:r w:rsidRPr="00AB5CB8">
        <w:rPr>
          <w:rFonts w:asciiTheme="minorHAnsi" w:hAnsiTheme="minorHAnsi" w:cs="Tahoma"/>
          <w:lang w:val="el-GR"/>
        </w:rPr>
        <w:t xml:space="preserve"> ΔΑΠΑΝΕΣ ΛΕΙΤΟΥΡΓΙΑΣ ΚΑΙ ΑΝΤΙΚΑΤΑΣΤΑΣΗΣ +  ΥΠΟΛΕΙΜΜΑΤΙΚΗ ΑΞΙΑ </w:t>
      </w:r>
    </w:p>
    <w:p w14:paraId="38B386D9" w14:textId="77777777" w:rsidR="00BA5C65" w:rsidRPr="00AB5CB8" w:rsidRDefault="00BA5C65" w:rsidP="00AC4F43">
      <w:pPr>
        <w:pStyle w:val="a"/>
        <w:numPr>
          <w:ilvl w:val="0"/>
          <w:numId w:val="0"/>
        </w:numPr>
        <w:pBdr>
          <w:top w:val="single" w:sz="4" w:space="1" w:color="auto"/>
          <w:left w:val="single" w:sz="4" w:space="4" w:color="auto"/>
          <w:bottom w:val="single" w:sz="4" w:space="1" w:color="auto"/>
          <w:right w:val="single" w:sz="4" w:space="4" w:color="auto"/>
        </w:pBdr>
        <w:shd w:val="clear" w:color="auto" w:fill="D9D9D9"/>
        <w:tabs>
          <w:tab w:val="left" w:pos="9356"/>
        </w:tabs>
        <w:spacing w:after="120" w:line="240" w:lineRule="auto"/>
        <w:ind w:left="2694" w:right="-1" w:hanging="2268"/>
        <w:jc w:val="center"/>
        <w:rPr>
          <w:rFonts w:asciiTheme="minorHAnsi" w:hAnsiTheme="minorHAnsi" w:cs="Tahoma"/>
          <w:lang w:val="el-GR"/>
        </w:rPr>
      </w:pPr>
      <w:r w:rsidRPr="00AB5CB8">
        <w:rPr>
          <w:rFonts w:asciiTheme="minorHAnsi" w:hAnsiTheme="minorHAnsi" w:cs="Tahoma"/>
          <w:lang w:val="el-GR"/>
        </w:rPr>
        <w:t>(όλα τα μεγέθη σε προεξοφλημένες τιμές)</w:t>
      </w:r>
    </w:p>
    <w:p w14:paraId="5A490F4B" w14:textId="77777777" w:rsidR="00591C2A" w:rsidRPr="00591C2A" w:rsidRDefault="00591C2A" w:rsidP="0088465B">
      <w:pPr>
        <w:pStyle w:val="a"/>
        <w:numPr>
          <w:ilvl w:val="0"/>
          <w:numId w:val="43"/>
        </w:numPr>
        <w:spacing w:after="120" w:line="280" w:lineRule="atLeast"/>
        <w:ind w:left="357" w:hanging="357"/>
        <w:rPr>
          <w:rFonts w:asciiTheme="minorHAnsi" w:hAnsiTheme="minorHAnsi" w:cs="Tahoma"/>
          <w:sz w:val="22"/>
          <w:szCs w:val="22"/>
          <w:lang w:val="el-GR"/>
        </w:rPr>
      </w:pPr>
      <w:r w:rsidRPr="00591C2A">
        <w:rPr>
          <w:rFonts w:asciiTheme="minorHAnsi" w:hAnsiTheme="minorHAnsi" w:cs="Tahoma"/>
          <w:sz w:val="22"/>
          <w:szCs w:val="22"/>
          <w:lang w:val="el-GR"/>
        </w:rPr>
        <w:t xml:space="preserve">Στην περίπτωση που η πράξη έχει επιφέρει </w:t>
      </w:r>
      <w:r w:rsidRPr="00591C2A">
        <w:rPr>
          <w:rFonts w:asciiTheme="minorHAnsi" w:eastAsia="Calibri" w:hAnsiTheme="minorHAnsi" w:cs="Tahoma"/>
          <w:sz w:val="22"/>
          <w:szCs w:val="22"/>
          <w:lang w:val="el-GR"/>
        </w:rPr>
        <w:t xml:space="preserve">εξοικονόμηση λειτουργικών δαπανών (χωρίς να υπάρχουν ταμειακές ροές που καταβάλλονται απευθείας από χρήστες για αγαθά ή υπηρεσίες παρεχόμενα από την πράξη), τότε </w:t>
      </w:r>
    </w:p>
    <w:p w14:paraId="3FDC8FA1" w14:textId="77777777" w:rsidR="00AC4F43" w:rsidRPr="00AB5CB8" w:rsidRDefault="00AC4F43" w:rsidP="00AC4F43">
      <w:pPr>
        <w:pStyle w:val="a"/>
        <w:numPr>
          <w:ilvl w:val="0"/>
          <w:numId w:val="0"/>
        </w:numPr>
        <w:pBdr>
          <w:top w:val="single" w:sz="4" w:space="1" w:color="auto"/>
          <w:left w:val="single" w:sz="4" w:space="4" w:color="auto"/>
          <w:bottom w:val="single" w:sz="4" w:space="1" w:color="auto"/>
          <w:right w:val="single" w:sz="4" w:space="4" w:color="auto"/>
        </w:pBdr>
        <w:shd w:val="clear" w:color="auto" w:fill="D9D9D9"/>
        <w:tabs>
          <w:tab w:val="left" w:pos="9356"/>
        </w:tabs>
        <w:spacing w:after="120" w:line="280" w:lineRule="atLeast"/>
        <w:ind w:left="360" w:right="-1"/>
        <w:jc w:val="left"/>
        <w:rPr>
          <w:rFonts w:asciiTheme="minorHAnsi" w:hAnsiTheme="minorHAnsi" w:cs="Tahoma"/>
          <w:lang w:val="el-GR"/>
        </w:rPr>
      </w:pPr>
      <w:r w:rsidRPr="00AB5CB8">
        <w:rPr>
          <w:rFonts w:asciiTheme="minorHAnsi" w:hAnsiTheme="minorHAnsi" w:cs="Tahoma"/>
          <w:lang w:val="el-GR"/>
        </w:rPr>
        <w:t xml:space="preserve">ΚΑΘΑΡΑ ΕΣΟΔΑ ΠΡΑΞΗΣ = </w:t>
      </w:r>
      <w:r w:rsidRPr="00AB5CB8">
        <w:rPr>
          <w:rFonts w:asciiTheme="minorHAnsi" w:eastAsia="Calibri" w:hAnsiTheme="minorHAnsi" w:cs="Tahoma"/>
          <w:szCs w:val="18"/>
          <w:lang w:val="el-GR"/>
        </w:rPr>
        <w:t>ΕΞΟΙΚΟΝΟΜΗΣΗ ΛΕΙΤΟΥΡΓΙΚΩΝ ΔΑΠΑΝΩΝ - ΜΕΙΩΣΗ ΤΩΝ ΕΠΙΔΟΤΗΣΕΩΝ ΛΕΙΤΟΥΡΓΙΑΣ</w:t>
      </w:r>
    </w:p>
    <w:p w14:paraId="0B7EF619" w14:textId="77777777" w:rsidR="00591C2A" w:rsidRPr="00591C2A" w:rsidRDefault="00591C2A" w:rsidP="0088465B">
      <w:pPr>
        <w:pStyle w:val="a"/>
        <w:numPr>
          <w:ilvl w:val="0"/>
          <w:numId w:val="43"/>
        </w:numPr>
        <w:spacing w:after="120" w:line="280" w:lineRule="atLeast"/>
        <w:ind w:left="357" w:hanging="357"/>
        <w:rPr>
          <w:rFonts w:asciiTheme="minorHAnsi" w:hAnsiTheme="minorHAnsi" w:cs="Tahoma"/>
          <w:sz w:val="22"/>
          <w:szCs w:val="22"/>
          <w:lang w:val="el-GR"/>
        </w:rPr>
      </w:pPr>
      <w:r w:rsidRPr="00591C2A">
        <w:rPr>
          <w:rFonts w:asciiTheme="minorHAnsi" w:hAnsiTheme="minorHAnsi" w:cs="Tahoma"/>
          <w:sz w:val="22"/>
          <w:szCs w:val="22"/>
          <w:lang w:val="el-GR"/>
        </w:rPr>
        <w:t xml:space="preserve">Τα έσοδα και οι δαπάνες καθορίζονται με εφαρμογή της μεθόδου που βασίζεται στη </w:t>
      </w:r>
      <w:r w:rsidRPr="00591C2A">
        <w:rPr>
          <w:rFonts w:asciiTheme="minorHAnsi" w:hAnsiTheme="minorHAnsi" w:cs="Tahoma"/>
          <w:b/>
          <w:sz w:val="22"/>
          <w:szCs w:val="22"/>
          <w:lang w:val="el-GR"/>
        </w:rPr>
        <w:t>διαφορά που προκύπτει από τη σύγκριση δύο σεναρίων</w:t>
      </w:r>
      <w:r w:rsidRPr="00591C2A">
        <w:rPr>
          <w:rFonts w:asciiTheme="minorHAnsi" w:hAnsiTheme="minorHAnsi" w:cs="Tahoma"/>
          <w:sz w:val="22"/>
          <w:szCs w:val="22"/>
          <w:lang w:val="el-GR"/>
        </w:rPr>
        <w:t xml:space="preserve"> </w:t>
      </w:r>
      <w:r w:rsidRPr="00591C2A">
        <w:rPr>
          <w:rFonts w:asciiTheme="minorHAnsi" w:hAnsiTheme="minorHAnsi" w:cs="Tahoma"/>
          <w:b/>
          <w:sz w:val="22"/>
          <w:szCs w:val="22"/>
          <w:lang w:val="el-GR"/>
        </w:rPr>
        <w:t>(</w:t>
      </w:r>
      <w:r w:rsidRPr="00591C2A">
        <w:rPr>
          <w:rFonts w:asciiTheme="minorHAnsi" w:hAnsiTheme="minorHAnsi" w:cs="Tahoma"/>
          <w:b/>
          <w:sz w:val="22"/>
          <w:szCs w:val="22"/>
          <w:lang w:val="en-US"/>
        </w:rPr>
        <w:t>incremental</w:t>
      </w:r>
      <w:r w:rsidRPr="00591C2A">
        <w:rPr>
          <w:rFonts w:asciiTheme="minorHAnsi" w:hAnsiTheme="minorHAnsi" w:cs="Tahoma"/>
          <w:b/>
          <w:sz w:val="22"/>
          <w:szCs w:val="22"/>
          <w:lang w:val="el-GR"/>
        </w:rPr>
        <w:t xml:space="preserve"> </w:t>
      </w:r>
      <w:r w:rsidRPr="00591C2A">
        <w:rPr>
          <w:rFonts w:asciiTheme="minorHAnsi" w:hAnsiTheme="minorHAnsi" w:cs="Tahoma"/>
          <w:b/>
          <w:sz w:val="22"/>
          <w:szCs w:val="22"/>
          <w:lang w:val="en-US"/>
        </w:rPr>
        <w:t>method</w:t>
      </w:r>
      <w:r w:rsidRPr="00591C2A">
        <w:rPr>
          <w:rFonts w:asciiTheme="minorHAnsi" w:hAnsiTheme="minorHAnsi" w:cs="Tahoma"/>
          <w:b/>
          <w:sz w:val="22"/>
          <w:szCs w:val="22"/>
          <w:lang w:val="el-GR"/>
        </w:rPr>
        <w:t>):</w:t>
      </w:r>
      <w:r w:rsidRPr="00591C2A">
        <w:rPr>
          <w:rFonts w:asciiTheme="minorHAnsi" w:hAnsiTheme="minorHAnsi" w:cs="Tahoma"/>
          <w:sz w:val="22"/>
          <w:szCs w:val="22"/>
          <w:lang w:val="el-GR"/>
        </w:rPr>
        <w:t xml:space="preserve"> των εσόδων και των δαπανών </w:t>
      </w:r>
      <w:r w:rsidRPr="00591C2A">
        <w:rPr>
          <w:rFonts w:asciiTheme="minorHAnsi" w:hAnsiTheme="minorHAnsi" w:cs="Tahoma"/>
          <w:b/>
          <w:sz w:val="22"/>
          <w:szCs w:val="22"/>
          <w:lang w:val="el-GR"/>
        </w:rPr>
        <w:t>του σεναρίου με το έργο (νέα επένδυση)</w:t>
      </w:r>
      <w:r w:rsidRPr="00591C2A">
        <w:rPr>
          <w:rFonts w:asciiTheme="minorHAnsi" w:hAnsiTheme="minorHAnsi" w:cs="Tahoma"/>
          <w:sz w:val="22"/>
          <w:szCs w:val="22"/>
          <w:lang w:val="el-GR"/>
        </w:rPr>
        <w:t xml:space="preserve"> με τα έσοδα και τις δαπάνες του </w:t>
      </w:r>
      <w:r w:rsidRPr="00591C2A">
        <w:rPr>
          <w:rFonts w:asciiTheme="minorHAnsi" w:hAnsiTheme="minorHAnsi" w:cs="Tahoma"/>
          <w:b/>
          <w:sz w:val="22"/>
          <w:szCs w:val="22"/>
          <w:lang w:val="el-GR"/>
        </w:rPr>
        <w:t>σεναρίου χωρίς το έργο.</w:t>
      </w:r>
      <w:r w:rsidRPr="00591C2A">
        <w:rPr>
          <w:rFonts w:asciiTheme="minorHAnsi" w:hAnsiTheme="minorHAnsi" w:cs="Tahoma"/>
          <w:sz w:val="22"/>
          <w:szCs w:val="22"/>
          <w:lang w:val="el-GR"/>
        </w:rPr>
        <w:t xml:space="preserve"> </w:t>
      </w:r>
    </w:p>
    <w:p w14:paraId="20B3D20F" w14:textId="77777777" w:rsidR="00591C2A" w:rsidRPr="00AB5CB8" w:rsidRDefault="00591C2A" w:rsidP="00AB5CB8">
      <w:pPr>
        <w:pStyle w:val="a"/>
        <w:numPr>
          <w:ilvl w:val="0"/>
          <w:numId w:val="0"/>
        </w:numPr>
        <w:pBdr>
          <w:top w:val="single" w:sz="4" w:space="1" w:color="auto"/>
          <w:left w:val="single" w:sz="4" w:space="4" w:color="auto"/>
          <w:bottom w:val="single" w:sz="4" w:space="1" w:color="auto"/>
          <w:right w:val="single" w:sz="4" w:space="4" w:color="auto"/>
        </w:pBdr>
        <w:shd w:val="clear" w:color="auto" w:fill="D9D9D9"/>
        <w:tabs>
          <w:tab w:val="left" w:pos="9356"/>
        </w:tabs>
        <w:spacing w:after="120" w:line="280" w:lineRule="atLeast"/>
        <w:ind w:left="360" w:right="-1"/>
        <w:jc w:val="left"/>
        <w:rPr>
          <w:rFonts w:asciiTheme="minorHAnsi" w:hAnsiTheme="minorHAnsi" w:cs="Tahoma"/>
          <w:lang w:val="el-GR"/>
        </w:rPr>
      </w:pPr>
      <w:r w:rsidRPr="00AB5CB8">
        <w:rPr>
          <w:rFonts w:asciiTheme="minorHAnsi" w:hAnsiTheme="minorHAnsi" w:cs="Tahoma"/>
          <w:lang w:val="el-GR"/>
        </w:rPr>
        <w:t xml:space="preserve">ΚΑΘΑΡΑ ΕΣΟΔΑ ΠΡΑΞΗΣ = (ΕΣΟΔΑ ΣΕΝΑΡΙΟΥ ΜΕ ΤΟ ΕΡΓΟ   </w:t>
      </w:r>
      <w:r w:rsidRPr="00AB5CB8">
        <w:rPr>
          <w:rFonts w:asciiTheme="minorHAnsi" w:hAnsiTheme="minorHAnsi" w:cs="Tahoma"/>
          <w:lang w:val="el-GR"/>
        </w:rPr>
        <w:sym w:font="Symbol" w:char="F02D"/>
      </w:r>
      <w:r w:rsidRPr="00AB5CB8">
        <w:rPr>
          <w:rFonts w:asciiTheme="minorHAnsi" w:hAnsiTheme="minorHAnsi" w:cs="Tahoma"/>
          <w:lang w:val="el-GR"/>
        </w:rPr>
        <w:t xml:space="preserve"> ΕΣΟΔΑ ΣΕΝΑΡΙΟΥ ΧΩΡΙΣ ΤΟ ΕΡΓΟ) </w:t>
      </w:r>
      <w:r w:rsidRPr="00AB5CB8">
        <w:rPr>
          <w:rFonts w:asciiTheme="minorHAnsi" w:hAnsiTheme="minorHAnsi" w:cs="Tahoma"/>
          <w:lang w:val="el-GR"/>
        </w:rPr>
        <w:sym w:font="Symbol" w:char="F02D"/>
      </w:r>
      <w:r w:rsidRPr="00AB5CB8">
        <w:rPr>
          <w:rFonts w:asciiTheme="minorHAnsi" w:hAnsiTheme="minorHAnsi" w:cs="Tahoma"/>
          <w:lang w:val="el-GR"/>
        </w:rPr>
        <w:t xml:space="preserve"> (ΔΑΠΑΝΕΣ ΣΕΝΑΡΙΟΥ ΜΕ ΤΟ ΕΡΓΟ   </w:t>
      </w:r>
      <w:r w:rsidRPr="00AB5CB8">
        <w:rPr>
          <w:rFonts w:asciiTheme="minorHAnsi" w:hAnsiTheme="minorHAnsi" w:cs="Tahoma"/>
          <w:lang w:val="el-GR"/>
        </w:rPr>
        <w:sym w:font="Symbol" w:char="F02D"/>
      </w:r>
      <w:r w:rsidRPr="00AB5CB8">
        <w:rPr>
          <w:rFonts w:asciiTheme="minorHAnsi" w:hAnsiTheme="minorHAnsi" w:cs="Tahoma"/>
          <w:lang w:val="el-GR"/>
        </w:rPr>
        <w:t xml:space="preserve"> ΔΑΠΑΝΕΣ ΣΕΝΑΡΙΟΥ ΧΩΡΙΣ ΤΟ ΕΡΓΟ) + ΥΠΟΛΕΙΜΜΑΤΙΚΗ ΑΞΙΑ ΤΗΣ ΝΕΑΣ ΕΠΕΝΔΥΣΗΣ</w:t>
      </w:r>
    </w:p>
    <w:p w14:paraId="2D8E4D09" w14:textId="77777777" w:rsidR="00591C2A" w:rsidRPr="00591C2A" w:rsidRDefault="00591C2A" w:rsidP="001C05CE">
      <w:pPr>
        <w:pStyle w:val="a"/>
        <w:numPr>
          <w:ilvl w:val="0"/>
          <w:numId w:val="0"/>
        </w:numPr>
        <w:spacing w:after="120" w:line="280" w:lineRule="atLeast"/>
        <w:ind w:left="360"/>
        <w:rPr>
          <w:rFonts w:asciiTheme="minorHAnsi" w:hAnsiTheme="minorHAnsi" w:cs="Tahoma"/>
          <w:sz w:val="22"/>
          <w:szCs w:val="22"/>
          <w:lang w:val="el-GR"/>
        </w:rPr>
      </w:pPr>
      <w:r w:rsidRPr="00591C2A">
        <w:rPr>
          <w:rFonts w:asciiTheme="minorHAnsi" w:hAnsiTheme="minorHAnsi" w:cs="Tahoma"/>
          <w:sz w:val="22"/>
          <w:szCs w:val="22"/>
          <w:lang w:val="el-GR"/>
        </w:rPr>
        <w:t xml:space="preserve">Δηλαδή είναι η διαφορά μεταξύ των πρόσθετων εσόδων και δαπανών που επιφέρει η υλοποίηση της πράξης συν την υπολειμματική της αξία αν υπάρχει. </w:t>
      </w:r>
    </w:p>
    <w:p w14:paraId="472E25F7" w14:textId="77777777" w:rsidR="00591C2A" w:rsidRPr="00591C2A" w:rsidRDefault="00591C2A" w:rsidP="001C05CE">
      <w:pPr>
        <w:pStyle w:val="a"/>
        <w:numPr>
          <w:ilvl w:val="0"/>
          <w:numId w:val="0"/>
        </w:numPr>
        <w:spacing w:after="120" w:line="280" w:lineRule="atLeast"/>
        <w:ind w:left="360"/>
        <w:rPr>
          <w:rFonts w:asciiTheme="minorHAnsi" w:hAnsiTheme="minorHAnsi" w:cs="Tahoma"/>
          <w:sz w:val="22"/>
          <w:szCs w:val="22"/>
          <w:lang w:val="el-GR"/>
        </w:rPr>
      </w:pPr>
      <w:r w:rsidRPr="00591C2A">
        <w:rPr>
          <w:rFonts w:asciiTheme="minorHAnsi" w:hAnsiTheme="minorHAnsi" w:cs="Tahoma"/>
          <w:sz w:val="22"/>
          <w:szCs w:val="22"/>
          <w:lang w:val="el-GR"/>
        </w:rPr>
        <w:t xml:space="preserve">Στη μέθοδο αυτή που λαμβάνει υπόψη μόνο τη διαφορά των ταμειακών ροών μεταξύ των δύο σεναρίων, το σενάριο χωρίς το έργο ορίζεται ως το τι θα συμβεί σε περίπτωση απουσίας του έργου. Στις περιπτώσεις επενδύσεων που αποσκοπούν στη βελτίωση μιας ήδη υπάρχουσας υποδομής/υπηρεσίας, το σενάριο αυτό θα πρέπει να περιλαμβάνει τις δαπάνες και τα έσοδα για τη λειτουργία και τη διατήρηση της υποδομής/υπηρεσίας σε ένα επίπεδο που να εξακολουθεί να είναι λειτουργική </w:t>
      </w:r>
      <w:r w:rsidRPr="00591C2A">
        <w:rPr>
          <w:rFonts w:asciiTheme="minorHAnsi" w:hAnsiTheme="minorHAnsi" w:cs="Tahoma"/>
          <w:b/>
          <w:sz w:val="22"/>
          <w:szCs w:val="22"/>
          <w:lang w:val="el-GR"/>
        </w:rPr>
        <w:t>(Business As Usual, BAU)</w:t>
      </w:r>
      <w:r w:rsidRPr="00591C2A">
        <w:rPr>
          <w:rFonts w:asciiTheme="minorHAnsi" w:hAnsiTheme="minorHAnsi" w:cs="Tahoma"/>
          <w:sz w:val="22"/>
          <w:szCs w:val="22"/>
          <w:lang w:val="el-GR"/>
        </w:rPr>
        <w:t xml:space="preserve"> ή ακόμη και μικρές επενδύσεις που ήταν προγραμματισμένες να πραγματοποιηθούν ούτως ή άλλως </w:t>
      </w:r>
      <w:r w:rsidRPr="00591C2A">
        <w:rPr>
          <w:rFonts w:asciiTheme="minorHAnsi" w:hAnsiTheme="minorHAnsi" w:cs="Tahoma"/>
          <w:b/>
          <w:sz w:val="22"/>
          <w:szCs w:val="22"/>
          <w:lang w:val="el-GR"/>
        </w:rPr>
        <w:t>(do-minimum).</w:t>
      </w:r>
      <w:r w:rsidRPr="00591C2A">
        <w:rPr>
          <w:rFonts w:asciiTheme="minorHAnsi" w:hAnsiTheme="minorHAnsi" w:cs="Tahoma"/>
          <w:sz w:val="22"/>
          <w:szCs w:val="22"/>
          <w:lang w:val="el-GR"/>
        </w:rPr>
        <w:t xml:space="preserve"> Η επιλογή μεταξύ BAU ή do-minimum θα πρέπει να γίνεται κατά περίπτωση, με βάση την πιο εφικτή και πιθανή να συμβεί περίπτωση. Αν υπάρχει αμφιβολία, το σενάριο BAU, θεσπίζεται ως ο γενικός κανόνας. </w:t>
      </w:r>
    </w:p>
    <w:p w14:paraId="50734A73" w14:textId="77777777" w:rsidR="00591C2A" w:rsidRPr="00591C2A" w:rsidRDefault="00591C2A" w:rsidP="001C05CE">
      <w:pPr>
        <w:pStyle w:val="a"/>
        <w:numPr>
          <w:ilvl w:val="0"/>
          <w:numId w:val="0"/>
        </w:numPr>
        <w:spacing w:after="120" w:line="280" w:lineRule="atLeast"/>
        <w:ind w:left="360"/>
        <w:rPr>
          <w:rFonts w:asciiTheme="minorHAnsi" w:hAnsiTheme="minorHAnsi" w:cs="Tahoma"/>
          <w:sz w:val="22"/>
          <w:szCs w:val="22"/>
          <w:lang w:val="el-GR"/>
        </w:rPr>
      </w:pPr>
      <w:r w:rsidRPr="00591C2A">
        <w:rPr>
          <w:rFonts w:asciiTheme="minorHAnsi" w:hAnsiTheme="minorHAnsi" w:cs="Tahoma"/>
          <w:sz w:val="22"/>
          <w:szCs w:val="22"/>
          <w:lang w:val="el-GR"/>
        </w:rPr>
        <w:t xml:space="preserve">Στο σενάριο με το έργο, οι προβλέψεις των ταμειακών ροών λαμβάνουν υπόψη το προτεινόμενο έργο. </w:t>
      </w:r>
    </w:p>
    <w:p w14:paraId="71FBEFD2" w14:textId="77777777" w:rsidR="00591C2A" w:rsidRPr="00591C2A" w:rsidRDefault="00591C2A" w:rsidP="001C05CE">
      <w:pPr>
        <w:pStyle w:val="a"/>
        <w:numPr>
          <w:ilvl w:val="0"/>
          <w:numId w:val="0"/>
        </w:numPr>
        <w:spacing w:after="120" w:line="280" w:lineRule="atLeast"/>
        <w:ind w:left="360"/>
        <w:rPr>
          <w:rFonts w:asciiTheme="minorHAnsi" w:hAnsiTheme="minorHAnsi" w:cs="Tahoma"/>
          <w:sz w:val="22"/>
          <w:szCs w:val="22"/>
          <w:lang w:val="el-GR"/>
        </w:rPr>
      </w:pPr>
      <w:r w:rsidRPr="00591C2A">
        <w:rPr>
          <w:rFonts w:asciiTheme="minorHAnsi" w:hAnsiTheme="minorHAnsi" w:cs="Tahoma"/>
          <w:sz w:val="22"/>
          <w:szCs w:val="22"/>
          <w:lang w:val="el-GR"/>
        </w:rPr>
        <w:t>Σε περιπτώσεις προϋπάρχουσας υποδομής, συνιστάται να διεξαχθεί ανάλυση των ιστορικών δεδομένων (έσοδα/δαπάνες) του δικαιούχου τουλάχιστον τα τρία προηγούμενα έτη, για να χρησιμοποιηθεί ως βάση για τις χ/ο προβλέψεις του σεναρίου με το έργο και ως σημείο αναφοράς για το σενάριο χωρίς το έργο.</w:t>
      </w:r>
    </w:p>
    <w:p w14:paraId="692C4785" w14:textId="77777777" w:rsidR="00591C2A" w:rsidRPr="00591C2A" w:rsidRDefault="00591C2A" w:rsidP="0088465B">
      <w:pPr>
        <w:pStyle w:val="a"/>
        <w:numPr>
          <w:ilvl w:val="0"/>
          <w:numId w:val="43"/>
        </w:numPr>
        <w:spacing w:after="120" w:line="280" w:lineRule="atLeast"/>
        <w:rPr>
          <w:rFonts w:asciiTheme="minorHAnsi" w:hAnsiTheme="minorHAnsi" w:cs="Tahoma"/>
          <w:sz w:val="22"/>
          <w:szCs w:val="22"/>
          <w:lang w:val="el-GR"/>
        </w:rPr>
      </w:pPr>
      <w:r w:rsidRPr="00591C2A">
        <w:rPr>
          <w:rFonts w:asciiTheme="minorHAnsi" w:hAnsiTheme="minorHAnsi" w:cs="Tahoma"/>
          <w:b/>
          <w:sz w:val="22"/>
          <w:szCs w:val="22"/>
          <w:lang w:val="el-GR"/>
        </w:rPr>
        <w:t>Όταν μια πράξη αποτελείται από ένα εντελώς νέο περιουσιακό στοιχείο (π.χ. δεν προϋπάρχει υπηρεσία ή υποδομή), τα έσοδα και οι δαπάνες είναι αυτά της νέας επένδυσης,</w:t>
      </w:r>
      <w:r w:rsidRPr="00591C2A">
        <w:rPr>
          <w:rFonts w:asciiTheme="minorHAnsi" w:hAnsiTheme="minorHAnsi" w:cs="Tahoma"/>
          <w:sz w:val="22"/>
          <w:szCs w:val="22"/>
          <w:lang w:val="el-GR"/>
        </w:rPr>
        <w:t xml:space="preserve"> δηλαδή τα καθαρά έσοδα δεν προκύπτουν από τη διαφορά δύο σεναρίων (βλ. σημείο 1 ανωτέρω). </w:t>
      </w:r>
    </w:p>
    <w:p w14:paraId="62C09973" w14:textId="77777777" w:rsidR="00591C2A" w:rsidRPr="00591C2A" w:rsidRDefault="00591C2A" w:rsidP="0088465B">
      <w:pPr>
        <w:pStyle w:val="a"/>
        <w:numPr>
          <w:ilvl w:val="0"/>
          <w:numId w:val="43"/>
        </w:numPr>
        <w:spacing w:after="120" w:line="280" w:lineRule="atLeast"/>
        <w:ind w:left="357" w:hanging="357"/>
        <w:rPr>
          <w:rFonts w:asciiTheme="minorHAnsi" w:hAnsiTheme="minorHAnsi" w:cs="Tahoma"/>
          <w:sz w:val="22"/>
          <w:szCs w:val="22"/>
          <w:lang w:val="el-GR"/>
        </w:rPr>
      </w:pPr>
      <w:r w:rsidRPr="00591C2A">
        <w:rPr>
          <w:rFonts w:asciiTheme="minorHAnsi" w:hAnsiTheme="minorHAnsi" w:cs="Tahoma"/>
          <w:sz w:val="22"/>
          <w:szCs w:val="22"/>
          <w:lang w:val="el-GR"/>
        </w:rPr>
        <w:t>Κατά τον υπολογισμό των εσόδων και των εξόδων λαμβάνονται υπόψη μόνον οι ταμειακές ροές που πρόκειται να καταβληθούν ή να εισπραχθούν από την πράξη. Οι ταμειακές ροές πρέπει να λαμβάνονται υπόψη το έτος στο οποίο πραγματοποιούνται (καταβάλλονται ή εισπράττονται) και κατά τη διάρκεια της δεδομένης περιόδου αναφοράς.</w:t>
      </w:r>
    </w:p>
    <w:p w14:paraId="11CBAC58" w14:textId="77777777" w:rsidR="00591C2A" w:rsidRPr="00591C2A" w:rsidRDefault="00591C2A" w:rsidP="0088465B">
      <w:pPr>
        <w:pStyle w:val="a"/>
        <w:numPr>
          <w:ilvl w:val="0"/>
          <w:numId w:val="43"/>
        </w:numPr>
        <w:spacing w:after="120" w:line="280" w:lineRule="atLeast"/>
        <w:ind w:left="357" w:hanging="357"/>
        <w:rPr>
          <w:rFonts w:asciiTheme="minorHAnsi" w:hAnsiTheme="minorHAnsi" w:cs="Tahoma"/>
          <w:sz w:val="22"/>
          <w:szCs w:val="22"/>
          <w:lang w:val="el-GR"/>
        </w:rPr>
      </w:pPr>
      <w:r w:rsidRPr="00591C2A">
        <w:rPr>
          <w:rFonts w:asciiTheme="minorHAnsi" w:hAnsiTheme="minorHAnsi" w:cs="Tahoma"/>
          <w:sz w:val="22"/>
          <w:szCs w:val="22"/>
          <w:lang w:val="el-GR"/>
        </w:rPr>
        <w:t xml:space="preserve">Τα μη ταμειακά λογιστικά στοιχεία, όπως οι </w:t>
      </w:r>
      <w:r w:rsidRPr="00591C2A">
        <w:rPr>
          <w:rFonts w:asciiTheme="minorHAnsi" w:hAnsiTheme="minorHAnsi" w:cs="Tahoma"/>
          <w:b/>
          <w:sz w:val="22"/>
          <w:szCs w:val="22"/>
          <w:lang w:val="el-GR"/>
        </w:rPr>
        <w:t>αποσβέσεις, τυχόν αποθεματικά για μελλοντικά έξοδα αντικατάστασης εξοπλισμού και αποθεματικά για απρόβλεπτα,</w:t>
      </w:r>
      <w:r w:rsidRPr="00591C2A">
        <w:rPr>
          <w:rFonts w:asciiTheme="minorHAnsi" w:hAnsiTheme="minorHAnsi" w:cs="Tahoma"/>
          <w:sz w:val="22"/>
          <w:szCs w:val="22"/>
          <w:lang w:val="el-GR"/>
        </w:rPr>
        <w:t xml:space="preserve"> που δεν αντιστοιχούν σε  πραγματικές ροές </w:t>
      </w:r>
      <w:r w:rsidRPr="00591C2A">
        <w:rPr>
          <w:rFonts w:asciiTheme="minorHAnsi" w:hAnsiTheme="minorHAnsi" w:cs="Tahoma"/>
          <w:b/>
          <w:sz w:val="22"/>
          <w:szCs w:val="22"/>
          <w:lang w:val="el-GR"/>
        </w:rPr>
        <w:t>δεν πρέπει να λαμβάνονται υπόψη στην ανάλυση</w:t>
      </w:r>
      <w:r w:rsidRPr="00591C2A">
        <w:rPr>
          <w:rFonts w:asciiTheme="minorHAnsi" w:hAnsiTheme="minorHAnsi" w:cs="Tahoma"/>
          <w:sz w:val="22"/>
          <w:szCs w:val="22"/>
          <w:lang w:val="el-GR"/>
        </w:rPr>
        <w:t xml:space="preserve"> και εξαιρούνται από τον υπολογισμό. Επίσης δεν λαμβάνονται υπόψη ταμειακές ροές λόγω δανείων, ιδιωτικού μετοχικού κεφαλαίου, μεταβιβάσεις άλλων φορέων, ή κρατικές εισφορές (π.χ. επιχορηγήσεις). </w:t>
      </w:r>
    </w:p>
    <w:p w14:paraId="4D9F5E18" w14:textId="77777777" w:rsidR="00591C2A" w:rsidRPr="00591C2A" w:rsidRDefault="00591C2A" w:rsidP="0088465B">
      <w:pPr>
        <w:pStyle w:val="a"/>
        <w:numPr>
          <w:ilvl w:val="0"/>
          <w:numId w:val="43"/>
        </w:numPr>
        <w:spacing w:after="120" w:line="280" w:lineRule="atLeast"/>
        <w:ind w:left="357" w:hanging="357"/>
        <w:rPr>
          <w:rFonts w:asciiTheme="minorHAnsi" w:hAnsiTheme="minorHAnsi" w:cs="Tahoma"/>
          <w:sz w:val="22"/>
          <w:szCs w:val="22"/>
          <w:lang w:val="el-GR"/>
        </w:rPr>
      </w:pPr>
      <w:bookmarkStart w:id="18" w:name="_Ref421194877"/>
      <w:r w:rsidRPr="00591C2A">
        <w:rPr>
          <w:rFonts w:asciiTheme="minorHAnsi" w:hAnsiTheme="minorHAnsi" w:cs="Tahoma"/>
          <w:sz w:val="22"/>
          <w:szCs w:val="22"/>
          <w:lang w:val="el-GR"/>
        </w:rPr>
        <w:t xml:space="preserve">Η χ/ο ανάλυση διεξάγεται συνήθως από την πλευρά του ιδιοκτήτη της υποδομής. Εντούτοις, όταν ο ιδιοκτήτης της υποδομής και ο φορέας λειτουργίας του έργου δεν είναι η ίδια οντότητα, πρέπει να πραγματοποιείται ενοποιημένη χρηματοοικονομική ανάλυση, η οποία δεν περιλαμβάνει τις ταμειακές ροές μεταξύ του ιδιοκτήτη και του φορέα λειτουργίας, ώστε να υπολογιστεί η πραγματική κερδοφορία της επένδυσης, ανεξάρτητα από τις εσωτερικές πληρωμές. Αυτό είναι ιδιαίτερα εφικτό όταν υπάρχει μόνο ένας φορέας λειτουργίας (εκμετάλλευσης) ο οποίος παρέχει την υπηρεσία για λογαριασμό του ιδιοκτήτη συνήθως μέσω μιας σύμβασης παραχώρησης. </w:t>
      </w:r>
      <w:bookmarkEnd w:id="18"/>
      <w:r w:rsidRPr="00591C2A">
        <w:rPr>
          <w:rFonts w:asciiTheme="minorHAnsi" w:hAnsiTheme="minorHAnsi" w:cs="Tahoma"/>
          <w:sz w:val="22"/>
          <w:szCs w:val="22"/>
          <w:lang w:val="el-GR"/>
        </w:rPr>
        <w:t>Από την άλλη πλευρά, όταν υπάρχουν πολλοί φορείς λειτουργίας, η ενοποίηση της ανάλυσης μπορεί να μην είναι εφικτή. Σε αυτή την περίπτωση, η οπτική γωνία της ανάλυσης (από την πλευρά του ιδιοκτήτη ή του διαχειριστή) εξαρτάται από την τυπολογία της επένδυσης.</w:t>
      </w:r>
    </w:p>
    <w:p w14:paraId="75E9AC69" w14:textId="77777777" w:rsidR="00591C2A" w:rsidRPr="00591C2A" w:rsidRDefault="00591C2A" w:rsidP="0088465B">
      <w:pPr>
        <w:pStyle w:val="a"/>
        <w:numPr>
          <w:ilvl w:val="0"/>
          <w:numId w:val="43"/>
        </w:numPr>
        <w:spacing w:after="120" w:line="280" w:lineRule="atLeast"/>
        <w:ind w:left="357" w:hanging="357"/>
        <w:rPr>
          <w:rFonts w:asciiTheme="minorHAnsi" w:hAnsiTheme="minorHAnsi" w:cs="Tahoma"/>
          <w:sz w:val="22"/>
          <w:szCs w:val="22"/>
          <w:lang w:val="el-GR"/>
        </w:rPr>
      </w:pPr>
      <w:r w:rsidRPr="00591C2A">
        <w:rPr>
          <w:rFonts w:asciiTheme="minorHAnsi" w:hAnsiTheme="minorHAnsi" w:cs="Tahoma"/>
          <w:sz w:val="22"/>
          <w:szCs w:val="22"/>
          <w:lang w:val="el-GR"/>
        </w:rPr>
        <w:t xml:space="preserve">Όταν ο ΦΠΑ δεν είναι επιλέξιμη δαπάνη (άρθρο 69(3)(γ) του ΚΚΔ), ο υπολογισμός των προεξοφλημένων καθαρών εσόδων (κόστη και έσοδα) βασίζεται σε ποσά που δεν περιλαμβάνουν τον ΦΠΑ. Αντιθέτως, όταν ο ΦΠΑ είναι μη ανακτήσιμος, δηλ. επιλέξιμος, πρέπει να περιληφθεί στους υπολογισμούς. </w:t>
      </w:r>
    </w:p>
    <w:p w14:paraId="2088355A" w14:textId="77777777" w:rsidR="00591C2A" w:rsidRPr="00591C2A" w:rsidRDefault="00591C2A" w:rsidP="00591C2A">
      <w:pPr>
        <w:pStyle w:val="3"/>
        <w:rPr>
          <w:rFonts w:asciiTheme="minorHAnsi" w:hAnsiTheme="minorHAnsi" w:cs="Tahoma"/>
          <w:sz w:val="22"/>
          <w:szCs w:val="22"/>
        </w:rPr>
      </w:pPr>
      <w:bookmarkStart w:id="19" w:name="_Toc424901485"/>
      <w:r w:rsidRPr="00591C2A">
        <w:rPr>
          <w:rFonts w:asciiTheme="minorHAnsi" w:hAnsiTheme="minorHAnsi" w:cs="Tahoma"/>
          <w:sz w:val="22"/>
          <w:szCs w:val="22"/>
        </w:rPr>
        <w:t xml:space="preserve">Παραδοχές </w:t>
      </w:r>
      <w:r w:rsidRPr="00591C2A">
        <w:rPr>
          <w:rFonts w:asciiTheme="minorHAnsi" w:hAnsiTheme="minorHAnsi" w:cs="Tahoma"/>
          <w:sz w:val="22"/>
          <w:szCs w:val="22"/>
          <w:lang w:val="el-GR"/>
        </w:rPr>
        <w:t>χ/ο</w:t>
      </w:r>
      <w:r w:rsidRPr="00591C2A">
        <w:rPr>
          <w:rFonts w:asciiTheme="minorHAnsi" w:hAnsiTheme="minorHAnsi" w:cs="Tahoma"/>
          <w:sz w:val="22"/>
          <w:szCs w:val="22"/>
        </w:rPr>
        <w:t xml:space="preserve"> ανάλυσης</w:t>
      </w:r>
      <w:bookmarkEnd w:id="19"/>
    </w:p>
    <w:p w14:paraId="24738541" w14:textId="77777777" w:rsidR="00591C2A" w:rsidRPr="00591C2A" w:rsidRDefault="00591C2A" w:rsidP="00591C2A">
      <w:pPr>
        <w:pStyle w:val="4"/>
        <w:rPr>
          <w:rStyle w:val="af4"/>
          <w:rFonts w:asciiTheme="minorHAnsi" w:hAnsiTheme="minorHAnsi"/>
          <w:iCs w:val="0"/>
          <w:sz w:val="22"/>
          <w:szCs w:val="22"/>
          <w:lang w:val="el-GR"/>
        </w:rPr>
      </w:pPr>
      <w:r w:rsidRPr="00591C2A">
        <w:rPr>
          <w:rStyle w:val="af4"/>
          <w:rFonts w:asciiTheme="minorHAnsi" w:hAnsiTheme="minorHAnsi"/>
          <w:iCs w:val="0"/>
          <w:sz w:val="22"/>
          <w:szCs w:val="22"/>
          <w:lang w:val="el-GR"/>
        </w:rPr>
        <w:t>Τιμές χ/ο ανάλυσης</w:t>
      </w:r>
      <w:r w:rsidRPr="00591C2A">
        <w:rPr>
          <w:rFonts w:asciiTheme="minorHAnsi" w:hAnsiTheme="minorHAnsi" w:cs="Tahoma"/>
          <w:sz w:val="22"/>
          <w:szCs w:val="22"/>
          <w:lang w:val="el-GR"/>
        </w:rPr>
        <w:t xml:space="preserve"> και προεξοφλητικό επιτόκιο</w:t>
      </w:r>
      <w:r w:rsidRPr="00591C2A">
        <w:rPr>
          <w:rStyle w:val="af4"/>
          <w:rFonts w:asciiTheme="minorHAnsi" w:hAnsiTheme="minorHAnsi"/>
          <w:iCs w:val="0"/>
          <w:sz w:val="22"/>
          <w:szCs w:val="22"/>
          <w:lang w:val="el-GR"/>
        </w:rPr>
        <w:t xml:space="preserve"> </w:t>
      </w:r>
    </w:p>
    <w:p w14:paraId="7ECBD3FE" w14:textId="77777777" w:rsidR="00591C2A" w:rsidRPr="00591C2A" w:rsidRDefault="00591C2A" w:rsidP="00591C2A">
      <w:pPr>
        <w:spacing w:line="280" w:lineRule="atLeast"/>
        <w:jc w:val="both"/>
        <w:rPr>
          <w:rFonts w:cs="Tahoma"/>
        </w:rPr>
      </w:pPr>
      <w:r w:rsidRPr="00591C2A">
        <w:rPr>
          <w:rFonts w:cs="Tahoma"/>
        </w:rPr>
        <w:t>Η χ/ο ανάλυση θα πρέπει να διεξάγεται σε σταθερές τιμές. Δηλαδή όλα τα μεγέθη (κόστος έργου, έσοδα, έξοδα από τη λειτουργία του) υπολογίζονται σε σταθερές τιμές του έτους βάσης στο οποίο πραγματοποιείται η χ/ο ανάλυση.</w:t>
      </w:r>
    </w:p>
    <w:p w14:paraId="6C90BF1E" w14:textId="77777777" w:rsidR="00591C2A" w:rsidRPr="00591C2A" w:rsidRDefault="00591C2A" w:rsidP="00591C2A">
      <w:pPr>
        <w:spacing w:after="240" w:line="280" w:lineRule="atLeast"/>
        <w:jc w:val="both"/>
        <w:rPr>
          <w:rFonts w:cs="Tahoma"/>
        </w:rPr>
      </w:pPr>
      <w:r w:rsidRPr="00591C2A">
        <w:rPr>
          <w:rFonts w:cs="Tahoma"/>
        </w:rPr>
        <w:t xml:space="preserve">Στην περίπτωση αυτή προκειμένου να υπολογιστεί η καθαρή παρούσα αξία των μελλοντικών ταμειακών ροών χρησιμοποιείται ως χρηματοοικονομικό προεξοφλητικό επιτόκιο το </w:t>
      </w:r>
      <w:r w:rsidRPr="00591C2A">
        <w:rPr>
          <w:rFonts w:cs="Tahoma"/>
          <w:b/>
        </w:rPr>
        <w:t xml:space="preserve">4% </w:t>
      </w:r>
      <w:r w:rsidRPr="00591C2A">
        <w:rPr>
          <w:rFonts w:cs="Tahoma"/>
        </w:rPr>
        <w:t>σε πραγματικές τιμές</w:t>
      </w:r>
      <w:r w:rsidRPr="00591C2A">
        <w:rPr>
          <w:rStyle w:val="ac"/>
        </w:rPr>
        <w:footnoteReference w:id="6"/>
      </w:r>
      <w:r w:rsidRPr="00591C2A">
        <w:rPr>
          <w:rFonts w:cs="Tahoma"/>
        </w:rPr>
        <w:t xml:space="preserve">, σύμφωνα με το άρθρο 19(3) του Καν.480/2014. </w:t>
      </w:r>
    </w:p>
    <w:p w14:paraId="0800C7E1" w14:textId="77777777" w:rsidR="00591C2A" w:rsidRPr="00591C2A" w:rsidRDefault="00591C2A" w:rsidP="00591C2A">
      <w:pPr>
        <w:pBdr>
          <w:top w:val="single" w:sz="4" w:space="1" w:color="auto"/>
          <w:left w:val="single" w:sz="4" w:space="4" w:color="auto"/>
          <w:bottom w:val="single" w:sz="4" w:space="1" w:color="auto"/>
          <w:right w:val="single" w:sz="4" w:space="4" w:color="auto"/>
        </w:pBdr>
        <w:shd w:val="clear" w:color="auto" w:fill="EEECE1"/>
        <w:spacing w:after="0" w:line="264" w:lineRule="auto"/>
        <w:ind w:left="426" w:right="169" w:hanging="284"/>
        <w:jc w:val="both"/>
        <w:rPr>
          <w:rFonts w:cs="Tahoma"/>
          <w:b/>
          <w:i/>
        </w:rPr>
      </w:pPr>
      <w:r w:rsidRPr="00591C2A">
        <w:rPr>
          <w:rFonts w:cs="Tahoma"/>
          <w:i/>
        </w:rPr>
        <w:t xml:space="preserve">ΚΑΤ' ΕΞΟΥΣΙΟΔΟΤΗΣΗ ΚΑΝΟΝΙΣΜΟΣ (ΕΕ) αριθ. 480/2014 ΤΗΣ ΕΠΙΤΡΟΠΗΣ, ΑΡΘΡΟ 19: </w:t>
      </w:r>
    </w:p>
    <w:p w14:paraId="2100BE75" w14:textId="77777777" w:rsidR="00591C2A" w:rsidRPr="00591C2A" w:rsidRDefault="00591C2A" w:rsidP="00591C2A">
      <w:pPr>
        <w:pBdr>
          <w:top w:val="single" w:sz="4" w:space="1" w:color="auto"/>
          <w:left w:val="single" w:sz="4" w:space="4" w:color="auto"/>
          <w:bottom w:val="single" w:sz="4" w:space="1" w:color="auto"/>
          <w:right w:val="single" w:sz="4" w:space="4" w:color="auto"/>
        </w:pBdr>
        <w:shd w:val="clear" w:color="auto" w:fill="EEECE1"/>
        <w:spacing w:after="0" w:line="264" w:lineRule="auto"/>
        <w:ind w:left="426" w:right="169" w:hanging="284"/>
        <w:jc w:val="both"/>
        <w:rPr>
          <w:rFonts w:cs="Tahoma"/>
        </w:rPr>
      </w:pPr>
      <w:r w:rsidRPr="00591C2A">
        <w:rPr>
          <w:rFonts w:cs="Tahoma"/>
        </w:rPr>
        <w:t>4.</w:t>
      </w:r>
      <w:r w:rsidRPr="00591C2A">
        <w:rPr>
          <w:rFonts w:cs="Tahoma"/>
        </w:rPr>
        <w:tab/>
        <w:t>Τα ΚΜ μπορούν να χρησιμοποιούν χρηματοοικονομικό προεξοφλητικό επιτόκιο διαφορετικό από το 4% αν αιτιολογήσουν το εν λόγω επιτόκιο αναφοράς και αν εξασφαλίσουν τη συνεπή χρήση του σε παρόμοιες πράξεις στον ίδιο τομέα.</w:t>
      </w:r>
    </w:p>
    <w:p w14:paraId="34975F6D" w14:textId="77777777" w:rsidR="00591C2A" w:rsidRPr="00591C2A" w:rsidRDefault="00591C2A" w:rsidP="00591C2A">
      <w:pPr>
        <w:pBdr>
          <w:top w:val="single" w:sz="4" w:space="1" w:color="auto"/>
          <w:left w:val="single" w:sz="4" w:space="4" w:color="auto"/>
          <w:bottom w:val="single" w:sz="4" w:space="1" w:color="auto"/>
          <w:right w:val="single" w:sz="4" w:space="4" w:color="auto"/>
        </w:pBdr>
        <w:shd w:val="clear" w:color="auto" w:fill="EEECE1"/>
        <w:spacing w:before="60" w:after="0" w:line="264" w:lineRule="auto"/>
        <w:ind w:left="426" w:right="169" w:hanging="284"/>
        <w:jc w:val="both"/>
        <w:rPr>
          <w:rFonts w:cs="Tahoma"/>
        </w:rPr>
      </w:pPr>
      <w:r w:rsidRPr="00591C2A">
        <w:rPr>
          <w:rFonts w:cs="Tahoma"/>
        </w:rPr>
        <w:t>5.</w:t>
      </w:r>
      <w:r w:rsidRPr="00591C2A">
        <w:rPr>
          <w:rFonts w:cs="Tahoma"/>
        </w:rPr>
        <w:tab/>
        <w:t xml:space="preserve">Τιμές διαφορετικές από το 4% μπορούν να αιτιολογηθούν για τους ακόλουθους λόγους: α) τις ειδικές μακροοικονομικές συνθήκες του κράτους μέλους και τις διεθνείς μακροοικονομικές τάσεις και συγκυρίες· ή β) τη φύση του επενδυτή ή τη δομή εφαρμογής, όπως συμπράξεις δημόσιου-ιδιωτικού τομέα· ή γ) τη φύση του σχετικού τομέα. </w:t>
      </w:r>
    </w:p>
    <w:p w14:paraId="2E34B908" w14:textId="77777777" w:rsidR="00591C2A" w:rsidRPr="00591C2A" w:rsidRDefault="00591C2A" w:rsidP="00591C2A">
      <w:pPr>
        <w:pBdr>
          <w:top w:val="single" w:sz="4" w:space="1" w:color="auto"/>
          <w:left w:val="single" w:sz="4" w:space="4" w:color="auto"/>
          <w:bottom w:val="single" w:sz="4" w:space="1" w:color="auto"/>
          <w:right w:val="single" w:sz="4" w:space="4" w:color="auto"/>
        </w:pBdr>
        <w:shd w:val="clear" w:color="auto" w:fill="EEECE1"/>
        <w:spacing w:before="60" w:after="0" w:line="264" w:lineRule="auto"/>
        <w:ind w:left="426" w:right="169" w:hanging="284"/>
        <w:jc w:val="both"/>
        <w:rPr>
          <w:rFonts w:cs="Tahoma"/>
        </w:rPr>
      </w:pPr>
      <w:r w:rsidRPr="00591C2A">
        <w:rPr>
          <w:rFonts w:cs="Tahoma"/>
        </w:rPr>
        <w:t>6.</w:t>
      </w:r>
      <w:r w:rsidRPr="00591C2A">
        <w:rPr>
          <w:rFonts w:cs="Tahoma"/>
        </w:rPr>
        <w:tab/>
        <w:t>Για να θεσπίσουν ειδικά χρηματοοικονομικά προεξοφλητικά επιτόκια, τα κράτη μέλη εκτιμούν τη μέση μακροπρόθεσμη απόδοση ενός εναλλακτικού, χωρίς κίνδυνο, συνόλου επενδύσεων, εγχώριων ή διεθνών, το οποίο θεωρούν ως το πλέον κατάλληλο. Πληροφορίες για τα διάφορα χρηματοοικονομικά προεξοφλητικά επιτόκια τίθενται στη διάθεση των δικαιούχων.</w:t>
      </w:r>
    </w:p>
    <w:p w14:paraId="37AB38FB" w14:textId="77777777" w:rsidR="00591C2A" w:rsidRPr="00591C2A" w:rsidRDefault="00591C2A" w:rsidP="00591C2A">
      <w:pPr>
        <w:pBdr>
          <w:top w:val="single" w:sz="4" w:space="1" w:color="auto"/>
          <w:left w:val="single" w:sz="4" w:space="4" w:color="auto"/>
          <w:bottom w:val="single" w:sz="4" w:space="1" w:color="auto"/>
          <w:right w:val="single" w:sz="4" w:space="4" w:color="auto"/>
        </w:pBdr>
        <w:shd w:val="clear" w:color="auto" w:fill="EEECE1"/>
        <w:spacing w:before="60" w:after="0" w:line="264" w:lineRule="auto"/>
        <w:ind w:left="426" w:right="169" w:hanging="284"/>
        <w:rPr>
          <w:rFonts w:cs="Tahoma"/>
        </w:rPr>
      </w:pPr>
    </w:p>
    <w:p w14:paraId="3EB5BD31" w14:textId="77777777" w:rsidR="00591C2A" w:rsidRPr="00591C2A" w:rsidRDefault="00591C2A" w:rsidP="00591C2A">
      <w:pPr>
        <w:pStyle w:val="4"/>
        <w:rPr>
          <w:rFonts w:asciiTheme="minorHAnsi" w:hAnsiTheme="minorHAnsi" w:cs="Tahoma"/>
          <w:sz w:val="22"/>
          <w:szCs w:val="22"/>
          <w:lang w:val="el-GR"/>
        </w:rPr>
      </w:pPr>
      <w:r w:rsidRPr="00591C2A">
        <w:rPr>
          <w:rStyle w:val="af4"/>
          <w:rFonts w:asciiTheme="minorHAnsi" w:hAnsiTheme="minorHAnsi"/>
          <w:sz w:val="22"/>
          <w:szCs w:val="22"/>
          <w:lang w:val="el-GR"/>
        </w:rPr>
        <w:t>Περίοδος</w:t>
      </w:r>
      <w:r w:rsidRPr="00591C2A">
        <w:rPr>
          <w:rFonts w:asciiTheme="minorHAnsi" w:hAnsiTheme="minorHAnsi" w:cs="Tahoma"/>
          <w:sz w:val="22"/>
          <w:szCs w:val="22"/>
          <w:lang w:val="el-GR"/>
        </w:rPr>
        <w:t xml:space="preserve"> αναφοράς χ/ο ανάλυσης</w:t>
      </w:r>
    </w:p>
    <w:p w14:paraId="5D27C9A1" w14:textId="77777777" w:rsidR="00591C2A" w:rsidRPr="00591C2A" w:rsidRDefault="00591C2A" w:rsidP="00591C2A">
      <w:pPr>
        <w:tabs>
          <w:tab w:val="left" w:pos="222"/>
        </w:tabs>
        <w:spacing w:line="280" w:lineRule="atLeast"/>
        <w:ind w:right="23"/>
        <w:jc w:val="both"/>
        <w:rPr>
          <w:rFonts w:eastAsia="Calibri" w:cs="Tahoma"/>
        </w:rPr>
      </w:pPr>
      <w:r w:rsidRPr="00591C2A">
        <w:rPr>
          <w:rFonts w:eastAsia="Calibri" w:cs="Tahoma"/>
        </w:rPr>
        <w:t>Η επιλέξιμη δαπάνη της πράξης προς συγχρηματοδότηση από τα ΕΔΕΤ μειώνεται εκ των προτέρων λαμβάνοντας υπόψη τη δυνατότητα της πράξης να παράγει καθαρά έσοδα σε μια συγκεκριμένη περίοδο</w:t>
      </w:r>
      <w:r w:rsidRPr="00591C2A">
        <w:rPr>
          <w:rFonts w:eastAsia="Calibri" w:cs="Tahoma"/>
          <w:i/>
        </w:rPr>
        <w:t xml:space="preserve"> αναφοράς,</w:t>
      </w:r>
      <w:r w:rsidRPr="00591C2A">
        <w:rPr>
          <w:rFonts w:eastAsia="Calibri" w:cs="Tahoma"/>
        </w:rPr>
        <w:t xml:space="preserve"> η οποία περιλαμβάνει τόσο την </w:t>
      </w:r>
      <w:r w:rsidRPr="00591C2A">
        <w:rPr>
          <w:rFonts w:cs="Tahoma"/>
        </w:rPr>
        <w:t>περίοδο υλοποίησης της πράξης</w:t>
      </w:r>
      <w:r w:rsidRPr="00591C2A">
        <w:rPr>
          <w:rFonts w:eastAsia="Calibri" w:cs="Tahoma"/>
        </w:rPr>
        <w:t xml:space="preserve"> όσο και την περίοδο μετά την ολοκλήρωσή της. </w:t>
      </w:r>
      <w:r w:rsidRPr="00591C2A">
        <w:rPr>
          <w:rFonts w:cs="Tahoma"/>
          <w:i/>
        </w:rPr>
        <w:t>Σε περιπτώσεις ασυνήθιστα μεγάλων περιόδων υλοποίησης/ κατασκευής μπορεί να χρησιμοποιηθούν μεγαλύτερες περίοδοι αναφοράς.</w:t>
      </w:r>
    </w:p>
    <w:p w14:paraId="5A6F149B" w14:textId="77777777" w:rsidR="00591C2A" w:rsidRPr="00591C2A" w:rsidRDefault="00591C2A" w:rsidP="00591C2A">
      <w:pPr>
        <w:tabs>
          <w:tab w:val="left" w:pos="222"/>
        </w:tabs>
        <w:spacing w:line="280" w:lineRule="atLeast"/>
        <w:ind w:right="23"/>
        <w:jc w:val="both"/>
        <w:rPr>
          <w:rFonts w:cs="Tahoma"/>
        </w:rPr>
      </w:pPr>
      <w:r w:rsidRPr="00591C2A">
        <w:rPr>
          <w:rFonts w:cs="Tahoma"/>
        </w:rPr>
        <w:t>Τα προεξοφλημένα καθαρά έσοδα της πράξης υπολογίζονται για τη συγκεκριμένη περίοδο αναφοράς που εφαρμόζεται στον τομέα της εν λόγω πράξης, όπως αναφέρεται στο παράρτημα I του Καν.480/2014. Η περίοδος αναφοράς ανά τομέα, για την προγραμματική περίοδο 2014-2020, παρέχεται κατωτέρω:</w:t>
      </w:r>
    </w:p>
    <w:tbl>
      <w:tblPr>
        <w:tblW w:w="6805" w:type="dxa"/>
        <w:jc w:val="center"/>
        <w:shd w:val="clear" w:color="auto" w:fill="D9D9D9"/>
        <w:tblLook w:val="04A0" w:firstRow="1" w:lastRow="0" w:firstColumn="1" w:lastColumn="0" w:noHBand="0" w:noVBand="1"/>
      </w:tblPr>
      <w:tblGrid>
        <w:gridCol w:w="3686"/>
        <w:gridCol w:w="3119"/>
      </w:tblGrid>
      <w:tr w:rsidR="00591C2A" w:rsidRPr="00591C2A" w14:paraId="5CB6D1E6" w14:textId="77777777" w:rsidTr="00531F99">
        <w:trPr>
          <w:trHeight w:val="285"/>
          <w:tblHeader/>
          <w:jc w:val="center"/>
        </w:trPr>
        <w:tc>
          <w:tcPr>
            <w:tcW w:w="3686" w:type="dxa"/>
            <w:tcBorders>
              <w:top w:val="single" w:sz="8" w:space="0" w:color="auto"/>
              <w:left w:val="single" w:sz="8" w:space="0" w:color="auto"/>
              <w:bottom w:val="single" w:sz="4" w:space="0" w:color="auto"/>
              <w:right w:val="nil"/>
            </w:tcBorders>
            <w:shd w:val="clear" w:color="auto" w:fill="D9D9D9"/>
            <w:vAlign w:val="center"/>
          </w:tcPr>
          <w:p w14:paraId="72766675" w14:textId="77777777" w:rsidR="00591C2A" w:rsidRPr="00591C2A" w:rsidRDefault="00591C2A" w:rsidP="00531F99">
            <w:pPr>
              <w:spacing w:before="20" w:after="20" w:line="280" w:lineRule="atLeast"/>
              <w:ind w:left="176" w:hanging="1"/>
              <w:rPr>
                <w:rFonts w:cs="Tahoma"/>
                <w:b/>
                <w:bCs/>
              </w:rPr>
            </w:pPr>
            <w:r w:rsidRPr="00591C2A">
              <w:rPr>
                <w:rFonts w:cs="Tahoma"/>
                <w:b/>
                <w:bCs/>
              </w:rPr>
              <w:t>Τομέας</w:t>
            </w:r>
          </w:p>
        </w:tc>
        <w:tc>
          <w:tcPr>
            <w:tcW w:w="3119" w:type="dxa"/>
            <w:tcBorders>
              <w:top w:val="single" w:sz="8" w:space="0" w:color="auto"/>
              <w:left w:val="nil"/>
              <w:bottom w:val="single" w:sz="4" w:space="0" w:color="auto"/>
              <w:right w:val="single" w:sz="8" w:space="0" w:color="auto"/>
            </w:tcBorders>
            <w:shd w:val="clear" w:color="auto" w:fill="D9D9D9"/>
            <w:vAlign w:val="center"/>
          </w:tcPr>
          <w:p w14:paraId="434582C7" w14:textId="77777777" w:rsidR="00591C2A" w:rsidRPr="00591C2A" w:rsidRDefault="00591C2A" w:rsidP="00531F99">
            <w:pPr>
              <w:spacing w:before="20" w:after="20" w:line="280" w:lineRule="atLeast"/>
              <w:jc w:val="center"/>
              <w:rPr>
                <w:rFonts w:cs="Tahoma"/>
                <w:b/>
                <w:bCs/>
                <w:szCs w:val="16"/>
              </w:rPr>
            </w:pPr>
            <w:r w:rsidRPr="00591C2A">
              <w:rPr>
                <w:rFonts w:cs="Tahoma"/>
                <w:b/>
                <w:bCs/>
                <w:szCs w:val="16"/>
              </w:rPr>
              <w:t>Περίοδος αναφοράς (έτη)</w:t>
            </w:r>
          </w:p>
        </w:tc>
      </w:tr>
      <w:tr w:rsidR="00591C2A" w:rsidRPr="00591C2A" w14:paraId="5513B397" w14:textId="77777777" w:rsidTr="00531F99">
        <w:trPr>
          <w:trHeight w:val="285"/>
          <w:jc w:val="center"/>
        </w:trPr>
        <w:tc>
          <w:tcPr>
            <w:tcW w:w="3686" w:type="dxa"/>
            <w:tcBorders>
              <w:top w:val="nil"/>
              <w:left w:val="single" w:sz="8" w:space="0" w:color="auto"/>
              <w:bottom w:val="single" w:sz="4" w:space="0" w:color="auto"/>
              <w:right w:val="nil"/>
            </w:tcBorders>
            <w:shd w:val="clear" w:color="auto" w:fill="D9D9D9"/>
            <w:vAlign w:val="center"/>
          </w:tcPr>
          <w:p w14:paraId="6C9F5AF0" w14:textId="77777777" w:rsidR="00591C2A" w:rsidRPr="00591C2A" w:rsidRDefault="00591C2A" w:rsidP="00531F99">
            <w:pPr>
              <w:spacing w:before="20" w:after="20" w:line="280" w:lineRule="atLeast"/>
              <w:ind w:left="176" w:hanging="1"/>
              <w:rPr>
                <w:rFonts w:cs="Tahoma"/>
              </w:rPr>
            </w:pPr>
            <w:r w:rsidRPr="00591C2A">
              <w:rPr>
                <w:rFonts w:cs="Tahoma"/>
              </w:rPr>
              <w:t>Σιδηρόδρομοι</w:t>
            </w:r>
          </w:p>
        </w:tc>
        <w:tc>
          <w:tcPr>
            <w:tcW w:w="3119" w:type="dxa"/>
            <w:tcBorders>
              <w:top w:val="nil"/>
              <w:left w:val="nil"/>
              <w:bottom w:val="single" w:sz="4" w:space="0" w:color="auto"/>
              <w:right w:val="single" w:sz="8" w:space="0" w:color="auto"/>
            </w:tcBorders>
            <w:shd w:val="clear" w:color="auto" w:fill="D9D9D9"/>
            <w:vAlign w:val="center"/>
          </w:tcPr>
          <w:p w14:paraId="3870A917" w14:textId="77777777" w:rsidR="00591C2A" w:rsidRPr="00591C2A" w:rsidRDefault="00591C2A" w:rsidP="00531F99">
            <w:pPr>
              <w:spacing w:before="20" w:after="20" w:line="280" w:lineRule="atLeast"/>
              <w:jc w:val="center"/>
              <w:rPr>
                <w:rFonts w:cs="Tahoma"/>
                <w:szCs w:val="16"/>
              </w:rPr>
            </w:pPr>
            <w:r w:rsidRPr="00591C2A">
              <w:rPr>
                <w:rFonts w:cs="Tahoma"/>
                <w:szCs w:val="16"/>
              </w:rPr>
              <w:t>30</w:t>
            </w:r>
          </w:p>
        </w:tc>
      </w:tr>
      <w:tr w:rsidR="00591C2A" w:rsidRPr="00591C2A" w14:paraId="2FBEC824" w14:textId="77777777" w:rsidTr="00531F99">
        <w:trPr>
          <w:trHeight w:val="285"/>
          <w:jc w:val="center"/>
        </w:trPr>
        <w:tc>
          <w:tcPr>
            <w:tcW w:w="3686" w:type="dxa"/>
            <w:tcBorders>
              <w:top w:val="nil"/>
              <w:left w:val="single" w:sz="8" w:space="0" w:color="auto"/>
              <w:bottom w:val="nil"/>
              <w:right w:val="nil"/>
            </w:tcBorders>
            <w:shd w:val="clear" w:color="auto" w:fill="D9D9D9"/>
            <w:vAlign w:val="center"/>
          </w:tcPr>
          <w:p w14:paraId="6FDD98B2" w14:textId="77777777" w:rsidR="00591C2A" w:rsidRPr="00591C2A" w:rsidRDefault="00591C2A" w:rsidP="00531F99">
            <w:pPr>
              <w:spacing w:before="20" w:after="20" w:line="280" w:lineRule="atLeast"/>
              <w:ind w:left="176" w:hanging="1"/>
              <w:rPr>
                <w:rFonts w:cs="Tahoma"/>
              </w:rPr>
            </w:pPr>
            <w:r w:rsidRPr="00591C2A">
              <w:rPr>
                <w:rFonts w:cs="Tahoma"/>
              </w:rPr>
              <w:t>Ύδρευση/αποχέτευση</w:t>
            </w:r>
          </w:p>
        </w:tc>
        <w:tc>
          <w:tcPr>
            <w:tcW w:w="3119" w:type="dxa"/>
            <w:tcBorders>
              <w:top w:val="nil"/>
              <w:left w:val="nil"/>
              <w:bottom w:val="nil"/>
              <w:right w:val="single" w:sz="8" w:space="0" w:color="auto"/>
            </w:tcBorders>
            <w:shd w:val="clear" w:color="auto" w:fill="D9D9D9"/>
            <w:vAlign w:val="center"/>
          </w:tcPr>
          <w:p w14:paraId="2337D3A3" w14:textId="77777777" w:rsidR="00591C2A" w:rsidRPr="00591C2A" w:rsidRDefault="00591C2A" w:rsidP="00531F99">
            <w:pPr>
              <w:spacing w:before="20" w:after="20" w:line="280" w:lineRule="atLeast"/>
              <w:jc w:val="center"/>
              <w:rPr>
                <w:rFonts w:cs="Tahoma"/>
                <w:szCs w:val="16"/>
              </w:rPr>
            </w:pPr>
            <w:r w:rsidRPr="00591C2A">
              <w:rPr>
                <w:rFonts w:cs="Tahoma"/>
                <w:szCs w:val="16"/>
              </w:rPr>
              <w:t>30</w:t>
            </w:r>
          </w:p>
        </w:tc>
      </w:tr>
      <w:tr w:rsidR="00591C2A" w:rsidRPr="00591C2A" w14:paraId="47964B46" w14:textId="77777777" w:rsidTr="00531F99">
        <w:trPr>
          <w:trHeight w:val="285"/>
          <w:jc w:val="center"/>
        </w:trPr>
        <w:tc>
          <w:tcPr>
            <w:tcW w:w="3686" w:type="dxa"/>
            <w:tcBorders>
              <w:top w:val="single" w:sz="4" w:space="0" w:color="auto"/>
              <w:left w:val="single" w:sz="8" w:space="0" w:color="auto"/>
              <w:bottom w:val="single" w:sz="4" w:space="0" w:color="auto"/>
              <w:right w:val="nil"/>
            </w:tcBorders>
            <w:shd w:val="clear" w:color="auto" w:fill="D9D9D9"/>
            <w:vAlign w:val="center"/>
          </w:tcPr>
          <w:p w14:paraId="4510E232" w14:textId="77777777" w:rsidR="00591C2A" w:rsidRPr="00591C2A" w:rsidRDefault="00591C2A" w:rsidP="00531F99">
            <w:pPr>
              <w:spacing w:before="20" w:after="20" w:line="280" w:lineRule="atLeast"/>
              <w:ind w:left="176" w:hanging="1"/>
              <w:rPr>
                <w:rFonts w:cs="Tahoma"/>
              </w:rPr>
            </w:pPr>
            <w:r w:rsidRPr="00591C2A">
              <w:rPr>
                <w:rFonts w:cs="Tahoma"/>
              </w:rPr>
              <w:t>Οδοί</w:t>
            </w:r>
          </w:p>
        </w:tc>
        <w:tc>
          <w:tcPr>
            <w:tcW w:w="3119" w:type="dxa"/>
            <w:tcBorders>
              <w:top w:val="single" w:sz="4" w:space="0" w:color="auto"/>
              <w:left w:val="nil"/>
              <w:bottom w:val="single" w:sz="4" w:space="0" w:color="auto"/>
              <w:right w:val="single" w:sz="8" w:space="0" w:color="auto"/>
            </w:tcBorders>
            <w:shd w:val="clear" w:color="auto" w:fill="D9D9D9"/>
            <w:vAlign w:val="center"/>
          </w:tcPr>
          <w:p w14:paraId="33C27F31" w14:textId="77777777" w:rsidR="00591C2A" w:rsidRPr="00591C2A" w:rsidRDefault="00591C2A" w:rsidP="00531F99">
            <w:pPr>
              <w:spacing w:before="20" w:after="20" w:line="280" w:lineRule="atLeast"/>
              <w:jc w:val="center"/>
              <w:rPr>
                <w:rFonts w:cs="Tahoma"/>
                <w:szCs w:val="16"/>
              </w:rPr>
            </w:pPr>
            <w:r w:rsidRPr="00591C2A">
              <w:rPr>
                <w:rFonts w:cs="Tahoma"/>
                <w:szCs w:val="16"/>
              </w:rPr>
              <w:t>25-30</w:t>
            </w:r>
          </w:p>
        </w:tc>
      </w:tr>
      <w:tr w:rsidR="00591C2A" w:rsidRPr="00591C2A" w14:paraId="0525D976" w14:textId="77777777" w:rsidTr="00531F99">
        <w:trPr>
          <w:trHeight w:val="285"/>
          <w:jc w:val="center"/>
        </w:trPr>
        <w:tc>
          <w:tcPr>
            <w:tcW w:w="3686" w:type="dxa"/>
            <w:tcBorders>
              <w:top w:val="nil"/>
              <w:left w:val="single" w:sz="8" w:space="0" w:color="auto"/>
              <w:bottom w:val="single" w:sz="4" w:space="0" w:color="auto"/>
              <w:right w:val="nil"/>
            </w:tcBorders>
            <w:shd w:val="clear" w:color="auto" w:fill="D9D9D9"/>
            <w:vAlign w:val="center"/>
          </w:tcPr>
          <w:p w14:paraId="6BD2996A" w14:textId="77777777" w:rsidR="00591C2A" w:rsidRPr="00591C2A" w:rsidRDefault="00591C2A" w:rsidP="00531F99">
            <w:pPr>
              <w:spacing w:before="20" w:after="20" w:line="280" w:lineRule="atLeast"/>
              <w:ind w:left="176" w:hanging="1"/>
              <w:rPr>
                <w:rFonts w:cs="Tahoma"/>
              </w:rPr>
            </w:pPr>
            <w:r w:rsidRPr="00591C2A">
              <w:rPr>
                <w:rFonts w:cs="Tahoma"/>
              </w:rPr>
              <w:t>Διαχείριση αποβλήτων</w:t>
            </w:r>
          </w:p>
        </w:tc>
        <w:tc>
          <w:tcPr>
            <w:tcW w:w="3119" w:type="dxa"/>
            <w:tcBorders>
              <w:top w:val="nil"/>
              <w:left w:val="nil"/>
              <w:bottom w:val="single" w:sz="4" w:space="0" w:color="auto"/>
              <w:right w:val="single" w:sz="8" w:space="0" w:color="auto"/>
            </w:tcBorders>
            <w:shd w:val="clear" w:color="auto" w:fill="D9D9D9"/>
            <w:vAlign w:val="center"/>
          </w:tcPr>
          <w:p w14:paraId="0954614F" w14:textId="77777777" w:rsidR="00591C2A" w:rsidRPr="00591C2A" w:rsidRDefault="00591C2A" w:rsidP="00531F99">
            <w:pPr>
              <w:spacing w:before="20" w:after="20" w:line="280" w:lineRule="atLeast"/>
              <w:jc w:val="center"/>
              <w:rPr>
                <w:rFonts w:cs="Tahoma"/>
                <w:szCs w:val="16"/>
              </w:rPr>
            </w:pPr>
            <w:r w:rsidRPr="00591C2A">
              <w:rPr>
                <w:rFonts w:cs="Tahoma"/>
                <w:szCs w:val="16"/>
              </w:rPr>
              <w:t>25-30</w:t>
            </w:r>
          </w:p>
        </w:tc>
      </w:tr>
      <w:tr w:rsidR="00591C2A" w:rsidRPr="00591C2A" w14:paraId="5E58B8F4" w14:textId="77777777" w:rsidTr="00531F99">
        <w:trPr>
          <w:trHeight w:val="285"/>
          <w:jc w:val="center"/>
        </w:trPr>
        <w:tc>
          <w:tcPr>
            <w:tcW w:w="3686" w:type="dxa"/>
            <w:tcBorders>
              <w:top w:val="nil"/>
              <w:left w:val="single" w:sz="8" w:space="0" w:color="auto"/>
              <w:bottom w:val="single" w:sz="4" w:space="0" w:color="auto"/>
              <w:right w:val="nil"/>
            </w:tcBorders>
            <w:shd w:val="clear" w:color="auto" w:fill="D9D9D9"/>
            <w:vAlign w:val="center"/>
          </w:tcPr>
          <w:p w14:paraId="18143B77" w14:textId="77777777" w:rsidR="00591C2A" w:rsidRPr="00591C2A" w:rsidRDefault="00591C2A" w:rsidP="00531F99">
            <w:pPr>
              <w:spacing w:before="20" w:after="20" w:line="280" w:lineRule="atLeast"/>
              <w:ind w:left="176" w:hanging="1"/>
              <w:rPr>
                <w:rFonts w:cs="Tahoma"/>
              </w:rPr>
            </w:pPr>
            <w:r w:rsidRPr="00591C2A">
              <w:rPr>
                <w:rFonts w:cs="Tahoma"/>
              </w:rPr>
              <w:t>Λιμένες &amp; αερολιμένες</w:t>
            </w:r>
          </w:p>
        </w:tc>
        <w:tc>
          <w:tcPr>
            <w:tcW w:w="3119" w:type="dxa"/>
            <w:tcBorders>
              <w:top w:val="nil"/>
              <w:left w:val="nil"/>
              <w:bottom w:val="single" w:sz="4" w:space="0" w:color="auto"/>
              <w:right w:val="single" w:sz="8" w:space="0" w:color="auto"/>
            </w:tcBorders>
            <w:shd w:val="clear" w:color="auto" w:fill="D9D9D9"/>
            <w:vAlign w:val="center"/>
          </w:tcPr>
          <w:p w14:paraId="5B3A1587" w14:textId="77777777" w:rsidR="00591C2A" w:rsidRPr="00591C2A" w:rsidRDefault="00591C2A" w:rsidP="00531F99">
            <w:pPr>
              <w:spacing w:before="20" w:after="20" w:line="280" w:lineRule="atLeast"/>
              <w:jc w:val="center"/>
              <w:rPr>
                <w:rFonts w:cs="Tahoma"/>
                <w:szCs w:val="16"/>
              </w:rPr>
            </w:pPr>
            <w:r w:rsidRPr="00591C2A">
              <w:rPr>
                <w:rFonts w:cs="Tahoma"/>
                <w:szCs w:val="16"/>
              </w:rPr>
              <w:t>25</w:t>
            </w:r>
          </w:p>
        </w:tc>
      </w:tr>
      <w:tr w:rsidR="00591C2A" w:rsidRPr="00591C2A" w14:paraId="04803155" w14:textId="77777777" w:rsidTr="00531F99">
        <w:trPr>
          <w:trHeight w:val="285"/>
          <w:jc w:val="center"/>
        </w:trPr>
        <w:tc>
          <w:tcPr>
            <w:tcW w:w="3686" w:type="dxa"/>
            <w:tcBorders>
              <w:top w:val="nil"/>
              <w:left w:val="single" w:sz="8" w:space="0" w:color="auto"/>
              <w:bottom w:val="nil"/>
              <w:right w:val="nil"/>
            </w:tcBorders>
            <w:shd w:val="clear" w:color="auto" w:fill="D9D9D9"/>
            <w:vAlign w:val="center"/>
          </w:tcPr>
          <w:p w14:paraId="0CBC4B79" w14:textId="77777777" w:rsidR="00591C2A" w:rsidRPr="00591C2A" w:rsidRDefault="00591C2A" w:rsidP="00531F99">
            <w:pPr>
              <w:spacing w:before="20" w:after="20" w:line="280" w:lineRule="atLeast"/>
              <w:ind w:left="176" w:hanging="1"/>
              <w:rPr>
                <w:rFonts w:cs="Tahoma"/>
              </w:rPr>
            </w:pPr>
            <w:r w:rsidRPr="00591C2A">
              <w:rPr>
                <w:rFonts w:cs="Tahoma"/>
              </w:rPr>
              <w:t>Αστικές μεταφορές</w:t>
            </w:r>
          </w:p>
        </w:tc>
        <w:tc>
          <w:tcPr>
            <w:tcW w:w="3119" w:type="dxa"/>
            <w:tcBorders>
              <w:top w:val="nil"/>
              <w:left w:val="nil"/>
              <w:bottom w:val="nil"/>
              <w:right w:val="single" w:sz="8" w:space="0" w:color="auto"/>
            </w:tcBorders>
            <w:shd w:val="clear" w:color="auto" w:fill="D9D9D9"/>
            <w:vAlign w:val="center"/>
          </w:tcPr>
          <w:p w14:paraId="2EA82AD6" w14:textId="77777777" w:rsidR="00591C2A" w:rsidRPr="00591C2A" w:rsidRDefault="00591C2A" w:rsidP="00531F99">
            <w:pPr>
              <w:spacing w:before="20" w:after="20" w:line="280" w:lineRule="atLeast"/>
              <w:jc w:val="center"/>
              <w:rPr>
                <w:rFonts w:cs="Tahoma"/>
                <w:szCs w:val="16"/>
              </w:rPr>
            </w:pPr>
            <w:r w:rsidRPr="00591C2A">
              <w:rPr>
                <w:rFonts w:cs="Tahoma"/>
                <w:szCs w:val="16"/>
              </w:rPr>
              <w:t>25-30</w:t>
            </w:r>
          </w:p>
        </w:tc>
      </w:tr>
      <w:tr w:rsidR="00591C2A" w:rsidRPr="00591C2A" w14:paraId="430131A6" w14:textId="77777777" w:rsidTr="00531F99">
        <w:trPr>
          <w:trHeight w:val="285"/>
          <w:jc w:val="center"/>
        </w:trPr>
        <w:tc>
          <w:tcPr>
            <w:tcW w:w="3686" w:type="dxa"/>
            <w:tcBorders>
              <w:top w:val="single" w:sz="4" w:space="0" w:color="auto"/>
              <w:left w:val="single" w:sz="8" w:space="0" w:color="auto"/>
              <w:bottom w:val="single" w:sz="4" w:space="0" w:color="auto"/>
              <w:right w:val="nil"/>
            </w:tcBorders>
            <w:shd w:val="clear" w:color="auto" w:fill="D9D9D9"/>
            <w:vAlign w:val="center"/>
          </w:tcPr>
          <w:p w14:paraId="44F13856" w14:textId="77777777" w:rsidR="00591C2A" w:rsidRPr="00591C2A" w:rsidRDefault="00591C2A" w:rsidP="00531F99">
            <w:pPr>
              <w:spacing w:before="20" w:after="20" w:line="280" w:lineRule="atLeast"/>
              <w:ind w:left="176" w:hanging="1"/>
              <w:rPr>
                <w:rFonts w:cs="Tahoma"/>
              </w:rPr>
            </w:pPr>
            <w:r w:rsidRPr="00591C2A">
              <w:rPr>
                <w:rFonts w:cs="Tahoma"/>
              </w:rPr>
              <w:t>Ενέργεια</w:t>
            </w:r>
          </w:p>
        </w:tc>
        <w:tc>
          <w:tcPr>
            <w:tcW w:w="3119" w:type="dxa"/>
            <w:tcBorders>
              <w:top w:val="single" w:sz="4" w:space="0" w:color="auto"/>
              <w:left w:val="nil"/>
              <w:bottom w:val="single" w:sz="4" w:space="0" w:color="auto"/>
              <w:right w:val="single" w:sz="8" w:space="0" w:color="auto"/>
            </w:tcBorders>
            <w:shd w:val="clear" w:color="auto" w:fill="D9D9D9"/>
            <w:vAlign w:val="center"/>
          </w:tcPr>
          <w:p w14:paraId="750B0664" w14:textId="77777777" w:rsidR="00591C2A" w:rsidRPr="00591C2A" w:rsidRDefault="00591C2A" w:rsidP="00531F99">
            <w:pPr>
              <w:spacing w:before="20" w:after="20" w:line="280" w:lineRule="atLeast"/>
              <w:jc w:val="center"/>
              <w:rPr>
                <w:rFonts w:cs="Tahoma"/>
                <w:szCs w:val="16"/>
              </w:rPr>
            </w:pPr>
            <w:r w:rsidRPr="00591C2A">
              <w:rPr>
                <w:rFonts w:cs="Tahoma"/>
                <w:szCs w:val="16"/>
              </w:rPr>
              <w:t>15-25</w:t>
            </w:r>
          </w:p>
        </w:tc>
      </w:tr>
      <w:tr w:rsidR="00591C2A" w:rsidRPr="00591C2A" w14:paraId="1263E74E" w14:textId="77777777" w:rsidTr="00531F99">
        <w:trPr>
          <w:trHeight w:val="285"/>
          <w:jc w:val="center"/>
        </w:trPr>
        <w:tc>
          <w:tcPr>
            <w:tcW w:w="3686" w:type="dxa"/>
            <w:tcBorders>
              <w:top w:val="nil"/>
              <w:left w:val="single" w:sz="8" w:space="0" w:color="auto"/>
              <w:bottom w:val="single" w:sz="4" w:space="0" w:color="auto"/>
              <w:right w:val="nil"/>
            </w:tcBorders>
            <w:shd w:val="clear" w:color="auto" w:fill="D9D9D9"/>
            <w:vAlign w:val="center"/>
          </w:tcPr>
          <w:p w14:paraId="1FDA88F2" w14:textId="77777777" w:rsidR="00591C2A" w:rsidRPr="00591C2A" w:rsidRDefault="00591C2A" w:rsidP="00531F99">
            <w:pPr>
              <w:spacing w:before="20" w:after="20" w:line="280" w:lineRule="atLeast"/>
              <w:ind w:left="176" w:hanging="1"/>
              <w:rPr>
                <w:rFonts w:cs="Tahoma"/>
              </w:rPr>
            </w:pPr>
            <w:r w:rsidRPr="00591C2A">
              <w:rPr>
                <w:rFonts w:cs="Tahoma"/>
              </w:rPr>
              <w:t>Έρευνα &amp; καινοτομία</w:t>
            </w:r>
          </w:p>
        </w:tc>
        <w:tc>
          <w:tcPr>
            <w:tcW w:w="3119" w:type="dxa"/>
            <w:tcBorders>
              <w:top w:val="nil"/>
              <w:left w:val="nil"/>
              <w:bottom w:val="single" w:sz="4" w:space="0" w:color="auto"/>
              <w:right w:val="single" w:sz="8" w:space="0" w:color="auto"/>
            </w:tcBorders>
            <w:shd w:val="clear" w:color="auto" w:fill="D9D9D9"/>
            <w:vAlign w:val="center"/>
          </w:tcPr>
          <w:p w14:paraId="1DC46503" w14:textId="77777777" w:rsidR="00591C2A" w:rsidRPr="00591C2A" w:rsidRDefault="00591C2A" w:rsidP="00531F99">
            <w:pPr>
              <w:spacing w:before="20" w:after="20" w:line="280" w:lineRule="atLeast"/>
              <w:jc w:val="center"/>
              <w:rPr>
                <w:rFonts w:cs="Tahoma"/>
                <w:szCs w:val="16"/>
              </w:rPr>
            </w:pPr>
            <w:r w:rsidRPr="00591C2A">
              <w:rPr>
                <w:rFonts w:cs="Tahoma"/>
                <w:szCs w:val="16"/>
              </w:rPr>
              <w:t>15-25</w:t>
            </w:r>
          </w:p>
        </w:tc>
      </w:tr>
      <w:tr w:rsidR="00591C2A" w:rsidRPr="00591C2A" w14:paraId="5FA68403" w14:textId="77777777" w:rsidTr="00531F99">
        <w:trPr>
          <w:trHeight w:val="285"/>
          <w:jc w:val="center"/>
        </w:trPr>
        <w:tc>
          <w:tcPr>
            <w:tcW w:w="3686" w:type="dxa"/>
            <w:tcBorders>
              <w:top w:val="nil"/>
              <w:left w:val="single" w:sz="8" w:space="0" w:color="auto"/>
              <w:bottom w:val="single" w:sz="4" w:space="0" w:color="auto"/>
              <w:right w:val="nil"/>
            </w:tcBorders>
            <w:shd w:val="clear" w:color="auto" w:fill="D9D9D9"/>
            <w:vAlign w:val="center"/>
          </w:tcPr>
          <w:p w14:paraId="1DAD4C31" w14:textId="77777777" w:rsidR="00591C2A" w:rsidRPr="00591C2A" w:rsidRDefault="00591C2A" w:rsidP="00531F99">
            <w:pPr>
              <w:spacing w:before="20" w:after="20" w:line="280" w:lineRule="atLeast"/>
              <w:ind w:left="176" w:hanging="1"/>
              <w:rPr>
                <w:rFonts w:cs="Tahoma"/>
              </w:rPr>
            </w:pPr>
            <w:r w:rsidRPr="00591C2A">
              <w:rPr>
                <w:rFonts w:cs="Tahoma"/>
              </w:rPr>
              <w:t>Ευρυζωνικά δίκτυα</w:t>
            </w:r>
          </w:p>
        </w:tc>
        <w:tc>
          <w:tcPr>
            <w:tcW w:w="3119" w:type="dxa"/>
            <w:tcBorders>
              <w:top w:val="nil"/>
              <w:left w:val="nil"/>
              <w:bottom w:val="single" w:sz="4" w:space="0" w:color="auto"/>
              <w:right w:val="single" w:sz="8" w:space="0" w:color="auto"/>
            </w:tcBorders>
            <w:shd w:val="clear" w:color="auto" w:fill="D9D9D9"/>
            <w:vAlign w:val="center"/>
          </w:tcPr>
          <w:p w14:paraId="1C50B7C3" w14:textId="77777777" w:rsidR="00591C2A" w:rsidRPr="00591C2A" w:rsidRDefault="00591C2A" w:rsidP="00531F99">
            <w:pPr>
              <w:spacing w:before="20" w:after="20" w:line="280" w:lineRule="atLeast"/>
              <w:jc w:val="center"/>
              <w:rPr>
                <w:rFonts w:cs="Tahoma"/>
                <w:szCs w:val="16"/>
              </w:rPr>
            </w:pPr>
            <w:r w:rsidRPr="00591C2A">
              <w:rPr>
                <w:rFonts w:cs="Tahoma"/>
                <w:szCs w:val="16"/>
              </w:rPr>
              <w:t>15-20</w:t>
            </w:r>
          </w:p>
        </w:tc>
      </w:tr>
      <w:tr w:rsidR="00591C2A" w:rsidRPr="00531F99" w14:paraId="181385D8" w14:textId="77777777" w:rsidTr="00531F99">
        <w:trPr>
          <w:trHeight w:val="285"/>
          <w:jc w:val="center"/>
        </w:trPr>
        <w:tc>
          <w:tcPr>
            <w:tcW w:w="3686" w:type="dxa"/>
            <w:tcBorders>
              <w:top w:val="nil"/>
              <w:left w:val="single" w:sz="8" w:space="0" w:color="auto"/>
              <w:bottom w:val="single" w:sz="4" w:space="0" w:color="auto"/>
              <w:right w:val="nil"/>
            </w:tcBorders>
            <w:shd w:val="clear" w:color="auto" w:fill="D9D9D9"/>
            <w:vAlign w:val="center"/>
          </w:tcPr>
          <w:p w14:paraId="12234E92" w14:textId="77777777" w:rsidR="00591C2A" w:rsidRPr="00531F99" w:rsidRDefault="00591C2A" w:rsidP="00531F99">
            <w:pPr>
              <w:spacing w:before="20" w:after="20" w:line="280" w:lineRule="atLeast"/>
              <w:ind w:left="176" w:hanging="1"/>
              <w:rPr>
                <w:rFonts w:cs="Tahoma"/>
                <w:color w:val="FF0000"/>
              </w:rPr>
            </w:pPr>
            <w:r w:rsidRPr="00531F99">
              <w:rPr>
                <w:rStyle w:val="StyleTahoma"/>
                <w:rFonts w:asciiTheme="minorHAnsi" w:hAnsiTheme="minorHAnsi"/>
                <w:sz w:val="22"/>
              </w:rPr>
              <w:t>Επιχειρηματικές υποδομές</w:t>
            </w:r>
          </w:p>
        </w:tc>
        <w:tc>
          <w:tcPr>
            <w:tcW w:w="3119" w:type="dxa"/>
            <w:tcBorders>
              <w:top w:val="nil"/>
              <w:left w:val="nil"/>
              <w:bottom w:val="single" w:sz="4" w:space="0" w:color="auto"/>
              <w:right w:val="single" w:sz="8" w:space="0" w:color="auto"/>
            </w:tcBorders>
            <w:shd w:val="clear" w:color="auto" w:fill="D9D9D9"/>
            <w:vAlign w:val="center"/>
          </w:tcPr>
          <w:p w14:paraId="6F89E498" w14:textId="77777777" w:rsidR="00591C2A" w:rsidRPr="00531F99" w:rsidRDefault="00591C2A" w:rsidP="00531F99">
            <w:pPr>
              <w:spacing w:before="20" w:after="20" w:line="280" w:lineRule="atLeast"/>
              <w:jc w:val="center"/>
              <w:rPr>
                <w:rFonts w:cs="Tahoma"/>
              </w:rPr>
            </w:pPr>
            <w:r w:rsidRPr="00531F99">
              <w:rPr>
                <w:rFonts w:cs="Tahoma"/>
              </w:rPr>
              <w:t xml:space="preserve"> 10-15</w:t>
            </w:r>
          </w:p>
        </w:tc>
      </w:tr>
      <w:tr w:rsidR="00591C2A" w:rsidRPr="00591C2A" w14:paraId="026BD435" w14:textId="77777777" w:rsidTr="00531F99">
        <w:trPr>
          <w:trHeight w:val="285"/>
          <w:jc w:val="center"/>
        </w:trPr>
        <w:tc>
          <w:tcPr>
            <w:tcW w:w="3686" w:type="dxa"/>
            <w:tcBorders>
              <w:top w:val="nil"/>
              <w:left w:val="single" w:sz="8" w:space="0" w:color="auto"/>
              <w:bottom w:val="single" w:sz="8" w:space="0" w:color="auto"/>
              <w:right w:val="nil"/>
            </w:tcBorders>
            <w:shd w:val="clear" w:color="auto" w:fill="D9D9D9"/>
            <w:vAlign w:val="center"/>
          </w:tcPr>
          <w:p w14:paraId="4002753A" w14:textId="77777777" w:rsidR="00591C2A" w:rsidRPr="00591C2A" w:rsidRDefault="00591C2A" w:rsidP="00531F99">
            <w:pPr>
              <w:spacing w:before="20" w:after="20" w:line="280" w:lineRule="atLeast"/>
              <w:ind w:left="176" w:hanging="1"/>
              <w:rPr>
                <w:rFonts w:cs="Tahoma"/>
              </w:rPr>
            </w:pPr>
            <w:r w:rsidRPr="00591C2A">
              <w:rPr>
                <w:rFonts w:cs="Tahoma"/>
              </w:rPr>
              <w:t>Άλλοι τομείς</w:t>
            </w:r>
          </w:p>
        </w:tc>
        <w:tc>
          <w:tcPr>
            <w:tcW w:w="3119" w:type="dxa"/>
            <w:tcBorders>
              <w:top w:val="nil"/>
              <w:left w:val="nil"/>
              <w:bottom w:val="single" w:sz="8" w:space="0" w:color="auto"/>
              <w:right w:val="single" w:sz="8" w:space="0" w:color="auto"/>
            </w:tcBorders>
            <w:shd w:val="clear" w:color="auto" w:fill="D9D9D9"/>
            <w:vAlign w:val="center"/>
          </w:tcPr>
          <w:p w14:paraId="39581008" w14:textId="77777777" w:rsidR="00591C2A" w:rsidRPr="00591C2A" w:rsidRDefault="00591C2A" w:rsidP="00531F99">
            <w:pPr>
              <w:spacing w:before="20" w:after="20" w:line="280" w:lineRule="atLeast"/>
              <w:jc w:val="center"/>
              <w:rPr>
                <w:rFonts w:cs="Tahoma"/>
                <w:szCs w:val="16"/>
              </w:rPr>
            </w:pPr>
            <w:r w:rsidRPr="00591C2A">
              <w:rPr>
                <w:rFonts w:cs="Tahoma"/>
                <w:szCs w:val="16"/>
              </w:rPr>
              <w:t xml:space="preserve"> 10-15</w:t>
            </w:r>
          </w:p>
        </w:tc>
      </w:tr>
    </w:tbl>
    <w:p w14:paraId="7DB8ABCC" w14:textId="77777777" w:rsidR="00591C2A" w:rsidRPr="00591C2A" w:rsidRDefault="00591C2A" w:rsidP="00591C2A">
      <w:pPr>
        <w:tabs>
          <w:tab w:val="left" w:pos="1701"/>
        </w:tabs>
        <w:spacing w:line="280" w:lineRule="atLeast"/>
        <w:ind w:left="1701" w:right="793" w:hanging="425"/>
        <w:rPr>
          <w:rFonts w:eastAsia="Calibri" w:cs="Tahoma"/>
        </w:rPr>
      </w:pPr>
      <w:r w:rsidRPr="00591C2A">
        <w:rPr>
          <w:rFonts w:eastAsia="Calibri" w:cs="Tahoma"/>
        </w:rPr>
        <w:t xml:space="preserve">Πηγή: Παράρτημα </w:t>
      </w:r>
      <w:r w:rsidRPr="00591C2A">
        <w:rPr>
          <w:rFonts w:eastAsia="Calibri" w:cs="Tahoma"/>
          <w:lang w:val="en-US"/>
        </w:rPr>
        <w:t>I</w:t>
      </w:r>
      <w:r w:rsidRPr="00591C2A">
        <w:rPr>
          <w:rFonts w:eastAsia="Calibri" w:cs="Tahoma"/>
        </w:rPr>
        <w:t xml:space="preserve"> του Καν.480/2014</w:t>
      </w:r>
    </w:p>
    <w:p w14:paraId="30A3BA4F" w14:textId="77777777" w:rsidR="00591C2A" w:rsidRPr="00591C2A" w:rsidRDefault="00591C2A" w:rsidP="00591C2A">
      <w:pPr>
        <w:pStyle w:val="3"/>
        <w:ind w:left="680" w:hanging="680"/>
        <w:rPr>
          <w:rFonts w:asciiTheme="minorHAnsi" w:hAnsiTheme="minorHAnsi" w:cs="Tahoma"/>
          <w:sz w:val="22"/>
          <w:szCs w:val="22"/>
        </w:rPr>
      </w:pPr>
      <w:bookmarkStart w:id="20" w:name="_Toc424901486"/>
      <w:r w:rsidRPr="00591C2A">
        <w:rPr>
          <w:rFonts w:asciiTheme="minorHAnsi" w:hAnsiTheme="minorHAnsi" w:cs="Tahoma"/>
          <w:sz w:val="22"/>
          <w:szCs w:val="22"/>
        </w:rPr>
        <w:t>Κόστος επένδυσης</w:t>
      </w:r>
      <w:bookmarkEnd w:id="20"/>
      <w:r w:rsidRPr="00591C2A">
        <w:rPr>
          <w:rFonts w:asciiTheme="minorHAnsi" w:hAnsiTheme="minorHAnsi" w:cs="Tahoma"/>
          <w:sz w:val="22"/>
          <w:szCs w:val="22"/>
        </w:rPr>
        <w:t xml:space="preserve"> </w:t>
      </w:r>
    </w:p>
    <w:p w14:paraId="142F2339" w14:textId="77777777" w:rsidR="00591C2A" w:rsidRPr="00591C2A" w:rsidRDefault="00591C2A" w:rsidP="001C05CE">
      <w:pPr>
        <w:spacing w:line="280" w:lineRule="atLeast"/>
        <w:jc w:val="both"/>
        <w:rPr>
          <w:rFonts w:cs="Tahoma"/>
        </w:rPr>
      </w:pPr>
      <w:r w:rsidRPr="00591C2A">
        <w:rPr>
          <w:rFonts w:cs="Tahoma"/>
        </w:rPr>
        <w:t>Για να εκτιμηθεί το συνολικό κόστος της επένδυσης δεν πρέπει να ληφθούν υπόψη οι πηγές χρηματοδότησης, αλλά το σύνολο όλων των δαπανών που προβλέπονται για την απόκτηση ή την κατασκευή του παγίου κεφαλαίου και των συναφή κατ' αποκοπή εξόδων για ορισμένα άυλα πάγια στοιχεία.</w:t>
      </w:r>
    </w:p>
    <w:p w14:paraId="6F66EFDC" w14:textId="77777777" w:rsidR="00591C2A" w:rsidRPr="00591C2A" w:rsidRDefault="00591C2A" w:rsidP="0088465B">
      <w:pPr>
        <w:numPr>
          <w:ilvl w:val="0"/>
          <w:numId w:val="46"/>
        </w:numPr>
        <w:autoSpaceDE w:val="0"/>
        <w:autoSpaceDN w:val="0"/>
        <w:adjustRightInd w:val="0"/>
        <w:spacing w:before="120" w:after="120" w:line="280" w:lineRule="atLeast"/>
        <w:ind w:left="426" w:hanging="426"/>
        <w:jc w:val="both"/>
        <w:rPr>
          <w:rFonts w:cs="Tahoma"/>
        </w:rPr>
      </w:pPr>
      <w:r w:rsidRPr="00591C2A">
        <w:rPr>
          <w:rFonts w:cs="Tahoma"/>
          <w:b/>
        </w:rPr>
        <w:t xml:space="preserve">Η (αρχική) επένδυση </w:t>
      </w:r>
      <w:r w:rsidRPr="00591C2A">
        <w:rPr>
          <w:rFonts w:cs="Tahoma"/>
        </w:rPr>
        <w:t>περιλαμβάνει τις κεφαλαιουχικές δαπάνες όλων των πάγιων στοιχείων ενεργητικού (π.χ. οικόπεδα, κατασκευές κτιρίων, εγκαταστάσεων και μηχανημάτων, εξοπλισμού, κλπ) και μη παγίων περιουσιακών στοιχείων (π.χ. εκκίνηση και τεχνικά έξοδα, όπως σχεδιασμός/ προγραμματισμός, διαχείριση έργου και τεχνική βοήθεια, επίβλεψη κατασκευής, δημοσιότητα, κλπ). Πληροφορίες πρέπει να λαμβάνονται από τη μελέτη τεχνικής σκοπιμότητας και η  ανάλυση του κόστους κατά τη διάρκεια των ετών θα πρέπει να είναι σύμφωνη με την προβλεπόμενη υλοποίηση του φυσικού αντικειμένου και τα σχετικά χρονοδιαγράμματα.</w:t>
      </w:r>
      <w:r w:rsidRPr="00591C2A">
        <w:rPr>
          <w:rStyle w:val="ac"/>
        </w:rPr>
        <w:footnoteReference w:id="7"/>
      </w:r>
    </w:p>
    <w:p w14:paraId="5B0CC6ED" w14:textId="77777777" w:rsidR="00591C2A" w:rsidRPr="00591C2A" w:rsidRDefault="00591C2A" w:rsidP="001C05CE">
      <w:pPr>
        <w:autoSpaceDE w:val="0"/>
        <w:autoSpaceDN w:val="0"/>
        <w:adjustRightInd w:val="0"/>
        <w:spacing w:line="280" w:lineRule="atLeast"/>
        <w:ind w:left="426"/>
        <w:jc w:val="both"/>
        <w:rPr>
          <w:rFonts w:cs="Tahoma"/>
        </w:rPr>
      </w:pPr>
      <w:r w:rsidRPr="00591C2A">
        <w:rPr>
          <w:rFonts w:cs="Tahoma"/>
        </w:rPr>
        <w:t>Ανάλογα με την περίπτωση, η αρχική επένδυση περιλαμβάνει επίσης περιβαλλοντικά κόστη ή/και κόστη για τον μετριασμό της κλιματικής αλλαγής κατά τη διάρκεια της κατασκευής, όπως προσδιορίζονται στην Μελέτη Περιβαλλοντικών Επιπτώσεων ή σε άλλες διαδικασίες αξιολόγησης.</w:t>
      </w:r>
    </w:p>
    <w:p w14:paraId="1438639E" w14:textId="77777777" w:rsidR="00591C2A" w:rsidRPr="00591C2A" w:rsidRDefault="00591C2A" w:rsidP="001C05CE">
      <w:pPr>
        <w:shd w:val="clear" w:color="auto" w:fill="FFFFFF"/>
        <w:spacing w:line="280" w:lineRule="atLeast"/>
        <w:jc w:val="both"/>
        <w:rPr>
          <w:rFonts w:cs="Tahoma"/>
        </w:rPr>
      </w:pPr>
      <w:r w:rsidRPr="00591C2A">
        <w:rPr>
          <w:rFonts w:cs="Tahoma"/>
        </w:rPr>
        <w:t xml:space="preserve">Στην χ/ο ανάλυση οι δαπάνες πρέπει να βασίζονται σε ποσά χωρίς ΦΠΑ (όταν είναι ανακτήσιμος) και άλλους έμμεσους φόρους. Επιπλέον, στον υπολογισμό του συνολικού κόστους, δαπάνες όπως αποσβέσεις δεν πρέπει να λαμβάνονται υπόψη. Η εξαίρεση αυτή είναι δικαιολογημένη, δεδομένου ότι οι σχετικοί πόροι προορίζονται να αντικαταστήσουν την επένδυση πέρα του χρονικού ορίζοντα του έργου. </w:t>
      </w:r>
    </w:p>
    <w:p w14:paraId="52525EFE" w14:textId="77777777" w:rsidR="00591C2A" w:rsidRPr="00591C2A" w:rsidRDefault="00591C2A" w:rsidP="001C05CE">
      <w:pPr>
        <w:spacing w:line="280" w:lineRule="atLeast"/>
        <w:jc w:val="both"/>
        <w:rPr>
          <w:rFonts w:cs="Tahoma"/>
        </w:rPr>
      </w:pPr>
      <w:r w:rsidRPr="00591C2A">
        <w:rPr>
          <w:rFonts w:cs="Tahoma"/>
        </w:rPr>
        <w:t>Στην χ/ο ανάλυση χρησιμοποιούνται σταθερές τιμές. Για το λόγο αυτό, ανάλογα με την περίπτωση, μπορεί να περιλαμβάνεται αναπροσαρμογή τιμών στο επιλέξιμο κόστος, για την κάλυψη του αναμενόμενου πληθωρισμού.</w:t>
      </w:r>
    </w:p>
    <w:p w14:paraId="3D1311C3" w14:textId="77777777" w:rsidR="00591C2A" w:rsidRPr="00591C2A" w:rsidRDefault="00591C2A" w:rsidP="001C05CE">
      <w:pPr>
        <w:shd w:val="clear" w:color="auto" w:fill="FFFFFF"/>
        <w:spacing w:line="280" w:lineRule="atLeast"/>
        <w:jc w:val="both"/>
        <w:rPr>
          <w:rStyle w:val="StyleTahoma"/>
          <w:rFonts w:asciiTheme="minorHAnsi" w:hAnsiTheme="minorHAnsi" w:cs="Tahoma"/>
          <w:sz w:val="22"/>
        </w:rPr>
      </w:pPr>
      <w:r w:rsidRPr="00591C2A">
        <w:rPr>
          <w:rStyle w:val="StyleTahoma"/>
          <w:rFonts w:asciiTheme="minorHAnsi" w:hAnsiTheme="minorHAnsi" w:cs="Tahoma"/>
          <w:b/>
          <w:sz w:val="22"/>
        </w:rPr>
        <w:t xml:space="preserve">Για τις πράξεις </w:t>
      </w:r>
      <w:r w:rsidRPr="00591C2A">
        <w:rPr>
          <w:rFonts w:cs="Tahoma"/>
          <w:b/>
        </w:rPr>
        <w:t>που υλοποιούνται σε φάσεις σε δύο προγραμματικές περιόδους</w:t>
      </w:r>
      <w:r w:rsidRPr="00591C2A">
        <w:rPr>
          <w:rFonts w:cs="Tahoma"/>
        </w:rPr>
        <w:t xml:space="preserve"> (2007-2013 και 2014-2020),</w:t>
      </w:r>
      <w:r w:rsidRPr="00591C2A">
        <w:rPr>
          <w:rStyle w:val="StyleTahoma"/>
          <w:rFonts w:asciiTheme="minorHAnsi" w:hAnsiTheme="minorHAnsi" w:cs="Tahoma"/>
          <w:sz w:val="22"/>
        </w:rPr>
        <w:t xml:space="preserve"> ισχύει ο συντελεστής ελλείμματος χρηματοδότησης της προγραμματικής περιόδου 2007-2013 (όπως έχει επικαιροποιηθεί σύμφωνα με τις σχετικές εθνικές </w:t>
      </w:r>
      <w:r w:rsidRPr="00591C2A">
        <w:rPr>
          <w:rFonts w:cs="Tahoma"/>
        </w:rPr>
        <w:t>οδηγίες</w:t>
      </w:r>
      <w:r w:rsidRPr="00591C2A">
        <w:rPr>
          <w:rStyle w:val="StyleTahoma"/>
          <w:rFonts w:asciiTheme="minorHAnsi" w:hAnsiTheme="minorHAnsi" w:cs="Tahoma"/>
          <w:sz w:val="22"/>
        </w:rPr>
        <w:t xml:space="preserve"> για το κλείσιμο των πράξεων 2007-2013). Με τον συντελεστή αυτόν πολλαπλασιάζεται το εναπομείναν επιλέξιμο κόστος της πράξης σύμφωνα με τους εθνικούς κανόνες επιλεξιμότητας της προγραμματικής περιόδου 2014-2020 και το γινόμενο τους θα δώσει </w:t>
      </w:r>
      <w:r w:rsidRPr="00591C2A">
        <w:rPr>
          <w:rFonts w:cs="Tahoma"/>
        </w:rPr>
        <w:t xml:space="preserve">το ποσό της επιλέξιμης δαπάνης της πράξης </w:t>
      </w:r>
      <w:r w:rsidRPr="00591C2A">
        <w:rPr>
          <w:rFonts w:eastAsia="Calibri" w:cs="Tahoma"/>
        </w:rPr>
        <w:t>για συγχρηματοδότηση</w:t>
      </w:r>
      <w:r w:rsidRPr="00591C2A">
        <w:rPr>
          <w:rFonts w:cs="Tahoma"/>
        </w:rPr>
        <w:t xml:space="preserve">, </w:t>
      </w:r>
      <w:r w:rsidRPr="00591C2A">
        <w:rPr>
          <w:rStyle w:val="StyleTahoma"/>
          <w:rFonts w:asciiTheme="minorHAnsi" w:hAnsiTheme="minorHAnsi" w:cs="Tahoma"/>
          <w:sz w:val="22"/>
        </w:rPr>
        <w:t>δηλ. το ποσό που θα πολλαπλασιαστεί με το ποσοστό συγχρηματοδότησης του άξονα προτεραιότητας για να υπολογιστεί το ποσό της ενωσιακής συνεισφοράς που θα λάβει η πράξη.</w:t>
      </w:r>
      <w:r w:rsidRPr="00591C2A">
        <w:rPr>
          <w:rFonts w:cs="Tahoma"/>
          <w:position w:val="-10"/>
        </w:rPr>
        <w:object w:dxaOrig="180" w:dyaOrig="340" w14:anchorId="2060951F">
          <v:shape id="_x0000_i1027" type="#_x0000_t75" style="width:8.25pt;height:15pt" o:ole="">
            <v:imagedata r:id="rId29" o:title=""/>
          </v:shape>
          <o:OLEObject Type="Embed" ProgID="Equation.3" ShapeID="_x0000_i1027" DrawAspect="Content" ObjectID="_1777974699" r:id="rId30"/>
        </w:object>
      </w:r>
      <w:r w:rsidRPr="00591C2A">
        <w:rPr>
          <w:rStyle w:val="StyleTahoma"/>
          <w:rFonts w:asciiTheme="minorHAnsi" w:hAnsiTheme="minorHAnsi" w:cs="Tahoma"/>
          <w:sz w:val="22"/>
        </w:rPr>
        <w:t xml:space="preserve"> </w:t>
      </w:r>
    </w:p>
    <w:p w14:paraId="1F9D375D" w14:textId="77777777" w:rsidR="00591C2A" w:rsidRPr="00591C2A" w:rsidRDefault="00591C2A" w:rsidP="00591C2A">
      <w:pPr>
        <w:pStyle w:val="3"/>
        <w:ind w:left="680" w:hanging="680"/>
        <w:rPr>
          <w:rFonts w:asciiTheme="minorHAnsi" w:hAnsiTheme="minorHAnsi" w:cs="Tahoma"/>
          <w:sz w:val="22"/>
          <w:szCs w:val="22"/>
        </w:rPr>
      </w:pPr>
      <w:bookmarkStart w:id="21" w:name="_Toc424901487"/>
      <w:r w:rsidRPr="00591C2A">
        <w:rPr>
          <w:rFonts w:asciiTheme="minorHAnsi" w:hAnsiTheme="minorHAnsi" w:cs="Tahoma"/>
          <w:sz w:val="22"/>
          <w:szCs w:val="22"/>
        </w:rPr>
        <w:t>Εκτίμηση εσόδων</w:t>
      </w:r>
      <w:bookmarkEnd w:id="21"/>
    </w:p>
    <w:p w14:paraId="6D61B63C" w14:textId="77777777" w:rsidR="00591C2A" w:rsidRPr="00591C2A" w:rsidRDefault="00591C2A" w:rsidP="001C05CE">
      <w:pPr>
        <w:spacing w:line="280" w:lineRule="atLeast"/>
        <w:jc w:val="both"/>
        <w:rPr>
          <w:rStyle w:val="StyleTahoma"/>
          <w:rFonts w:asciiTheme="minorHAnsi" w:hAnsiTheme="minorHAnsi"/>
          <w:sz w:val="22"/>
        </w:rPr>
      </w:pPr>
      <w:r w:rsidRPr="00591C2A">
        <w:rPr>
          <w:rStyle w:val="StyleTahoma"/>
          <w:rFonts w:asciiTheme="minorHAnsi" w:hAnsiTheme="minorHAnsi"/>
          <w:sz w:val="22"/>
        </w:rPr>
        <w:t>Για τον υπολογισμό των μειωμένων καθαρών εσόδων, τα έσοδα καθορίζονται στην ακόλουθη βάση (άρθρο 16 του κατ’ εξουσιοδότηση Κανονισμού (ΕΕ) αριθ. 480/2014):</w:t>
      </w:r>
    </w:p>
    <w:p w14:paraId="589918A0" w14:textId="77777777" w:rsidR="00591C2A" w:rsidRPr="00591C2A" w:rsidRDefault="00591C2A" w:rsidP="001C05CE">
      <w:pPr>
        <w:spacing w:line="280" w:lineRule="atLeast"/>
        <w:ind w:left="426" w:hanging="426"/>
        <w:jc w:val="both"/>
        <w:rPr>
          <w:rStyle w:val="StyleTahoma"/>
          <w:rFonts w:asciiTheme="minorHAnsi" w:hAnsiTheme="minorHAnsi"/>
          <w:sz w:val="22"/>
        </w:rPr>
      </w:pPr>
      <w:r w:rsidRPr="00591C2A">
        <w:rPr>
          <w:rStyle w:val="StyleTahoma"/>
          <w:rFonts w:asciiTheme="minorHAnsi" w:hAnsiTheme="minorHAnsi"/>
          <w:sz w:val="22"/>
        </w:rPr>
        <w:t>α)</w:t>
      </w:r>
      <w:r w:rsidRPr="00591C2A">
        <w:rPr>
          <w:rStyle w:val="StyleTahoma"/>
          <w:rFonts w:asciiTheme="minorHAnsi" w:hAnsiTheme="minorHAnsi"/>
          <w:sz w:val="22"/>
        </w:rPr>
        <w:tab/>
        <w:t>κατά περίπτωση, τα τέλη χρήσης καθορίζονται τηρουμένης της αρχής «ο ρυπαίνων πληρώνει» και, αν είναι σκόπιμο, λαμβάνουν υπόψη παραμέτρους οικονομικής προσιτότητας</w:t>
      </w:r>
      <w:r w:rsidRPr="00591C2A">
        <w:rPr>
          <w:rStyle w:val="ac"/>
        </w:rPr>
        <w:footnoteReference w:id="8"/>
      </w:r>
      <w:r w:rsidRPr="00591C2A">
        <w:rPr>
          <w:rStyle w:val="StyleTahoma"/>
          <w:rFonts w:asciiTheme="minorHAnsi" w:hAnsiTheme="minorHAnsi"/>
          <w:sz w:val="22"/>
        </w:rPr>
        <w:t xml:space="preserve">, </w:t>
      </w:r>
    </w:p>
    <w:p w14:paraId="0452A3A5" w14:textId="77777777" w:rsidR="00591C2A" w:rsidRPr="00591C2A" w:rsidRDefault="00591C2A" w:rsidP="001C05CE">
      <w:pPr>
        <w:spacing w:line="280" w:lineRule="atLeast"/>
        <w:ind w:left="426" w:hanging="426"/>
        <w:jc w:val="both"/>
        <w:rPr>
          <w:rStyle w:val="StyleTahoma"/>
          <w:rFonts w:asciiTheme="minorHAnsi" w:hAnsiTheme="minorHAnsi"/>
          <w:sz w:val="22"/>
        </w:rPr>
      </w:pPr>
      <w:r w:rsidRPr="00591C2A">
        <w:rPr>
          <w:rStyle w:val="StyleTahoma"/>
          <w:rFonts w:asciiTheme="minorHAnsi" w:hAnsiTheme="minorHAnsi"/>
          <w:sz w:val="22"/>
        </w:rPr>
        <w:t xml:space="preserve">β) </w:t>
      </w:r>
      <w:r w:rsidRPr="00591C2A">
        <w:rPr>
          <w:rStyle w:val="StyleTahoma"/>
          <w:rFonts w:asciiTheme="minorHAnsi" w:hAnsiTheme="minorHAnsi"/>
          <w:sz w:val="22"/>
        </w:rPr>
        <w:tab/>
        <w:t xml:space="preserve">τα έσοδα δεν περιλαμβάνουν μεταβιβάσεις από εθνικούς ή περιφερειακούς προϋπολογισμούς ή εθνικά δημόσια συστήματα ασφάλισης, </w:t>
      </w:r>
    </w:p>
    <w:p w14:paraId="715CAB88" w14:textId="77777777" w:rsidR="00591C2A" w:rsidRPr="00591C2A" w:rsidRDefault="00591C2A" w:rsidP="001C05CE">
      <w:pPr>
        <w:spacing w:line="280" w:lineRule="atLeast"/>
        <w:ind w:left="426" w:hanging="426"/>
        <w:jc w:val="both"/>
        <w:rPr>
          <w:rFonts w:cs="Tahoma"/>
          <w:highlight w:val="yellow"/>
        </w:rPr>
      </w:pPr>
      <w:r w:rsidRPr="00591C2A">
        <w:rPr>
          <w:rStyle w:val="StyleTahoma"/>
          <w:rFonts w:asciiTheme="minorHAnsi" w:hAnsiTheme="minorHAnsi"/>
          <w:sz w:val="22"/>
        </w:rPr>
        <w:t>γ)</w:t>
      </w:r>
      <w:r w:rsidRPr="00591C2A">
        <w:rPr>
          <w:rStyle w:val="StyleTahoma"/>
          <w:rFonts w:asciiTheme="minorHAnsi" w:hAnsiTheme="minorHAnsi"/>
          <w:sz w:val="22"/>
        </w:rPr>
        <w:tab/>
        <w:t>όταν μια πράξη προσθέτει νέα περιουσιακά στοιχεία για να συμπληρώσει μια προϋπάρχουσα υπηρεσία ή υποδομή, λαμβάνονται υπόψη τόσο οι συνεισφορές από τους νέους χρήστες όσο και οι πρόσθετες συνεισφορές από τους υπάρχοντες χρήστες της νέας ή διευρυμένης υπηρεσίας ή υποδομής.</w:t>
      </w:r>
      <w:r w:rsidRPr="00591C2A">
        <w:rPr>
          <w:rFonts w:cs="Tahoma"/>
          <w:highlight w:val="yellow"/>
        </w:rPr>
        <w:t xml:space="preserve"> </w:t>
      </w:r>
    </w:p>
    <w:p w14:paraId="0B2D8243" w14:textId="77777777" w:rsidR="00591C2A" w:rsidRPr="00591C2A" w:rsidRDefault="00591C2A" w:rsidP="001C05CE">
      <w:pPr>
        <w:spacing w:line="280" w:lineRule="atLeast"/>
        <w:jc w:val="both"/>
        <w:rPr>
          <w:rStyle w:val="StyleTahoma"/>
          <w:rFonts w:asciiTheme="minorHAnsi" w:hAnsiTheme="minorHAnsi"/>
          <w:sz w:val="22"/>
        </w:rPr>
      </w:pPr>
      <w:r w:rsidRPr="00591C2A">
        <w:rPr>
          <w:rFonts w:cs="Tahoma"/>
        </w:rPr>
        <w:t>Στον υπολογισμό των εσόδων δεν συμπεριλαμβάνονται τόκοι και αποσβέσεις και συμπεριλαμβάνεται ο ΦΠΑ μόνον εάν είναι επιλέξιμος. Όλα τα ποσά υπολογίζονται σε σταθερές τιμές έτους βάσης.</w:t>
      </w:r>
    </w:p>
    <w:p w14:paraId="6BEAEF92" w14:textId="77777777" w:rsidR="00591C2A" w:rsidRPr="00591C2A" w:rsidRDefault="00591C2A" w:rsidP="001C05CE">
      <w:pPr>
        <w:spacing w:line="280" w:lineRule="atLeast"/>
        <w:jc w:val="both"/>
        <w:rPr>
          <w:rFonts w:cs="Tahoma"/>
        </w:rPr>
      </w:pPr>
      <w:r w:rsidRPr="00591C2A">
        <w:rPr>
          <w:rFonts w:cs="Tahoma"/>
        </w:rPr>
        <w:t>Άρα για τον υπολογισμό των εσόδων λαμβάνονται υπόψη μόνο τα έσοδα που ορίζονται ως ταμειακές ροές που καταβάλλονται άμεσα από τους χρήστες για αγαθά ή υπηρεσίες παρεχόμενα από την πράξη, ενώ άλλες</w:t>
      </w:r>
      <w:r w:rsidRPr="00591C2A">
        <w:rPr>
          <w:rStyle w:val="StyleTahoma"/>
          <w:rFonts w:asciiTheme="minorHAnsi" w:hAnsiTheme="minorHAnsi"/>
          <w:sz w:val="22"/>
        </w:rPr>
        <w:t xml:space="preserve"> ταμειακές ροές (ιδιωτικές και δημόσιες συνεισφορές ή / και οικονομικά οφέλη που δεν προέρχονται από τέλη, διόδια, ενοίκια ή οποιαδήποτε άλλη μορφή που βαρύνει άμεσα τους χρήστες</w:t>
      </w:r>
      <w:r w:rsidRPr="00591C2A">
        <w:rPr>
          <w:rFonts w:cs="Tahoma"/>
        </w:rPr>
        <w:t xml:space="preserve"> π.χ. τόκοι από τραπεζικές καταθέσεις</w:t>
      </w:r>
      <w:r w:rsidRPr="00591C2A">
        <w:rPr>
          <w:rStyle w:val="StyleTahoma"/>
          <w:rFonts w:asciiTheme="minorHAnsi" w:hAnsiTheme="minorHAnsi"/>
          <w:sz w:val="22"/>
        </w:rPr>
        <w:t>) δεν πρέπει να συμπεριλαμβάνονται στην εκπόνηση της χ/ο ανάλυσης.</w:t>
      </w:r>
      <w:r w:rsidRPr="00591C2A">
        <w:rPr>
          <w:rFonts w:cs="Tahoma"/>
          <w:color w:val="FF0000"/>
        </w:rPr>
        <w:t xml:space="preserve"> </w:t>
      </w:r>
    </w:p>
    <w:p w14:paraId="2EF5ACD3" w14:textId="77777777" w:rsidR="00591C2A" w:rsidRPr="00591C2A" w:rsidRDefault="00591C2A" w:rsidP="001C05CE">
      <w:pPr>
        <w:tabs>
          <w:tab w:val="left" w:pos="426"/>
        </w:tabs>
        <w:spacing w:line="280" w:lineRule="atLeast"/>
        <w:ind w:right="23"/>
        <w:jc w:val="both"/>
        <w:rPr>
          <w:rFonts w:eastAsia="Calibri" w:cs="Tahoma"/>
        </w:rPr>
      </w:pPr>
      <w:r w:rsidRPr="00591C2A">
        <w:rPr>
          <w:rFonts w:eastAsia="EUAlbertina-Regu-Identity-H" w:cs="Tahoma"/>
        </w:rPr>
        <w:t xml:space="preserve">Να σημειωθεί ότι κάθε πληρωμή που λαμβάνει ο δικαιούχος απορρέουσα </w:t>
      </w:r>
      <w:r w:rsidRPr="00591C2A">
        <w:rPr>
          <w:rFonts w:eastAsia="Calibri" w:cs="Tahoma"/>
        </w:rPr>
        <w:t>από συμβατικές κυρώσεις ως αποτέλεσμα παραβίασης σύμβασης</w:t>
      </w:r>
      <w:r w:rsidRPr="00591C2A">
        <w:rPr>
          <w:rFonts w:eastAsia="EUAlbertina-Regu-Identity-H" w:cs="Tahoma"/>
        </w:rPr>
        <w:t xml:space="preserve"> μεταξύ του δικαιούχου και τρίτου μέρους ή τρίτων μερών ή που προέκυψε </w:t>
      </w:r>
      <w:r w:rsidRPr="00591C2A">
        <w:rPr>
          <w:rFonts w:eastAsia="Calibri" w:cs="Tahoma"/>
        </w:rPr>
        <w:t>ως αποτέλεσμα</w:t>
      </w:r>
      <w:r w:rsidRPr="00591C2A">
        <w:rPr>
          <w:rFonts w:eastAsia="EUAlbertina-Regu-Identity-H" w:cs="Tahoma"/>
        </w:rPr>
        <w:t xml:space="preserve"> της απόσυρσης προσφοράς τρίτου μέρους το οποίο επελέγη σύμφωνα με τους κανόνες για τις δημόσιες συμβάσεις (η «κατάθεση») δεν θεωρείται έσοδο και δεν αφαιρείται από τις επιλέξιμες δαπάνες της πράξης.</w:t>
      </w:r>
      <w:r w:rsidRPr="00591C2A">
        <w:rPr>
          <w:rFonts w:eastAsia="Calibri" w:cs="Tahoma"/>
        </w:rPr>
        <w:t xml:space="preserve">    </w:t>
      </w:r>
    </w:p>
    <w:p w14:paraId="21F3ED00" w14:textId="77777777" w:rsidR="00591C2A" w:rsidRPr="00591C2A" w:rsidRDefault="00591C2A" w:rsidP="00591C2A">
      <w:pPr>
        <w:spacing w:line="280" w:lineRule="atLeast"/>
        <w:rPr>
          <w:rFonts w:cs="Tahoma"/>
        </w:rPr>
      </w:pPr>
      <w:r w:rsidRPr="00591C2A">
        <w:rPr>
          <w:rFonts w:cs="Tahoma"/>
        </w:rPr>
        <w:t>Ακολουθούν ορισμένα παραδείγματα πράξεων που παράγουν έσοδα: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4111"/>
        <w:gridCol w:w="3253"/>
      </w:tblGrid>
      <w:tr w:rsidR="00591C2A" w:rsidRPr="00531F99" w14:paraId="5773B302" w14:textId="77777777" w:rsidTr="00531F99">
        <w:trPr>
          <w:tblHeader/>
          <w:jc w:val="center"/>
        </w:trPr>
        <w:tc>
          <w:tcPr>
            <w:tcW w:w="2093" w:type="dxa"/>
            <w:tcBorders>
              <w:top w:val="nil"/>
              <w:left w:val="nil"/>
            </w:tcBorders>
            <w:shd w:val="clear" w:color="auto" w:fill="auto"/>
          </w:tcPr>
          <w:p w14:paraId="25D7E461" w14:textId="77777777" w:rsidR="00591C2A" w:rsidRPr="00531F99" w:rsidRDefault="00591C2A" w:rsidP="00531F99">
            <w:pPr>
              <w:spacing w:after="0" w:line="280" w:lineRule="atLeast"/>
              <w:jc w:val="center"/>
              <w:rPr>
                <w:rFonts w:cs="Tahoma"/>
                <w:b/>
                <w:sz w:val="20"/>
                <w:szCs w:val="20"/>
              </w:rPr>
            </w:pPr>
          </w:p>
        </w:tc>
        <w:tc>
          <w:tcPr>
            <w:tcW w:w="4111" w:type="dxa"/>
            <w:shd w:val="clear" w:color="auto" w:fill="D9D9D9"/>
          </w:tcPr>
          <w:p w14:paraId="66612CBC" w14:textId="77777777" w:rsidR="00591C2A" w:rsidRPr="00531F99" w:rsidRDefault="00591C2A" w:rsidP="00531F99">
            <w:pPr>
              <w:spacing w:after="0" w:line="280" w:lineRule="atLeast"/>
              <w:jc w:val="center"/>
              <w:rPr>
                <w:rFonts w:cs="Tahoma"/>
                <w:b/>
                <w:sz w:val="20"/>
                <w:szCs w:val="20"/>
              </w:rPr>
            </w:pPr>
            <w:r w:rsidRPr="00531F99">
              <w:rPr>
                <w:rFonts w:cs="Tahoma"/>
                <w:b/>
                <w:sz w:val="20"/>
                <w:szCs w:val="20"/>
              </w:rPr>
              <w:t>Έσοδα</w:t>
            </w:r>
          </w:p>
          <w:p w14:paraId="38FE1DC9" w14:textId="77777777" w:rsidR="00591C2A" w:rsidRPr="00531F99" w:rsidRDefault="00591C2A" w:rsidP="00531F99">
            <w:pPr>
              <w:spacing w:after="0" w:line="280" w:lineRule="atLeast"/>
              <w:jc w:val="center"/>
              <w:rPr>
                <w:rFonts w:cs="Tahoma"/>
                <w:b/>
                <w:sz w:val="20"/>
                <w:szCs w:val="20"/>
              </w:rPr>
            </w:pPr>
            <w:r w:rsidRPr="00531F99">
              <w:rPr>
                <w:rFonts w:cs="Tahoma"/>
                <w:b/>
                <w:sz w:val="20"/>
                <w:szCs w:val="20"/>
              </w:rPr>
              <w:t>(για την εκπόνηση της χ/ο ανάλυσης)</w:t>
            </w:r>
          </w:p>
        </w:tc>
        <w:tc>
          <w:tcPr>
            <w:tcW w:w="3253" w:type="dxa"/>
            <w:shd w:val="clear" w:color="auto" w:fill="D9D9D9"/>
          </w:tcPr>
          <w:p w14:paraId="07C97AAB" w14:textId="77777777" w:rsidR="00591C2A" w:rsidRPr="00531F99" w:rsidRDefault="00591C2A" w:rsidP="00531F99">
            <w:pPr>
              <w:spacing w:after="0" w:line="280" w:lineRule="atLeast"/>
              <w:jc w:val="center"/>
              <w:rPr>
                <w:rFonts w:cs="Tahoma"/>
                <w:b/>
                <w:sz w:val="20"/>
                <w:szCs w:val="20"/>
              </w:rPr>
            </w:pPr>
            <w:r w:rsidRPr="00531F99">
              <w:rPr>
                <w:rFonts w:cs="Tahoma"/>
                <w:b/>
                <w:sz w:val="20"/>
                <w:szCs w:val="20"/>
              </w:rPr>
              <w:t>Άλλες ταμειακές ροές</w:t>
            </w:r>
          </w:p>
        </w:tc>
      </w:tr>
      <w:tr w:rsidR="00591C2A" w:rsidRPr="00531F99" w14:paraId="478767E7" w14:textId="77777777" w:rsidTr="00531F99">
        <w:trPr>
          <w:jc w:val="center"/>
        </w:trPr>
        <w:tc>
          <w:tcPr>
            <w:tcW w:w="2093" w:type="dxa"/>
            <w:shd w:val="clear" w:color="auto" w:fill="D9D9D9"/>
          </w:tcPr>
          <w:p w14:paraId="0CA7391C" w14:textId="77777777" w:rsidR="00591C2A" w:rsidRPr="00531F99" w:rsidRDefault="00591C2A" w:rsidP="00531F99">
            <w:pPr>
              <w:spacing w:after="0" w:line="280" w:lineRule="atLeast"/>
              <w:rPr>
                <w:rFonts w:cs="Tahoma"/>
                <w:b/>
                <w:sz w:val="20"/>
                <w:szCs w:val="20"/>
              </w:rPr>
            </w:pPr>
            <w:r w:rsidRPr="00531F99">
              <w:rPr>
                <w:rFonts w:cs="Tahoma"/>
                <w:b/>
                <w:sz w:val="20"/>
                <w:szCs w:val="20"/>
              </w:rPr>
              <w:t xml:space="preserve">Αυτοκινητόδρομοι </w:t>
            </w:r>
          </w:p>
          <w:p w14:paraId="0646916F" w14:textId="77777777" w:rsidR="00591C2A" w:rsidRPr="00531F99" w:rsidRDefault="00591C2A" w:rsidP="00531F99">
            <w:pPr>
              <w:spacing w:after="0" w:line="280" w:lineRule="atLeast"/>
              <w:rPr>
                <w:rFonts w:cs="Tahoma"/>
                <w:sz w:val="20"/>
                <w:szCs w:val="20"/>
              </w:rPr>
            </w:pPr>
          </w:p>
        </w:tc>
        <w:tc>
          <w:tcPr>
            <w:tcW w:w="4111" w:type="dxa"/>
          </w:tcPr>
          <w:p w14:paraId="5C4613E2" w14:textId="77777777" w:rsidR="00591C2A" w:rsidRPr="00531F99" w:rsidRDefault="00591C2A" w:rsidP="00531F99">
            <w:pPr>
              <w:spacing w:after="0" w:line="280" w:lineRule="atLeast"/>
              <w:rPr>
                <w:rFonts w:cs="Tahoma"/>
                <w:sz w:val="20"/>
                <w:szCs w:val="20"/>
              </w:rPr>
            </w:pPr>
            <w:r w:rsidRPr="00531F99">
              <w:rPr>
                <w:rFonts w:cs="Tahoma"/>
                <w:sz w:val="20"/>
                <w:szCs w:val="20"/>
              </w:rPr>
              <w:t>διόδια που χρεώνονται στους οδηγούς για να χρησιμοποιούν τους αυτοκινητόδρομους</w:t>
            </w:r>
          </w:p>
        </w:tc>
        <w:tc>
          <w:tcPr>
            <w:tcW w:w="3253" w:type="dxa"/>
          </w:tcPr>
          <w:p w14:paraId="0775A6A9" w14:textId="77777777" w:rsidR="00591C2A" w:rsidRPr="00531F99" w:rsidRDefault="00591C2A" w:rsidP="00531F99">
            <w:pPr>
              <w:spacing w:after="0" w:line="280" w:lineRule="atLeast"/>
              <w:rPr>
                <w:rFonts w:cs="Tahoma"/>
                <w:sz w:val="20"/>
                <w:szCs w:val="20"/>
              </w:rPr>
            </w:pPr>
            <w:r w:rsidRPr="00531F99">
              <w:rPr>
                <w:rFonts w:cs="Tahoma"/>
                <w:sz w:val="20"/>
                <w:szCs w:val="20"/>
              </w:rPr>
              <w:t>σκιώδη διόδια από την κυβέρνηση στους φορείς εκμετάλλευσης του έργου ή έσοδα από τα ειδικά αυτοκόλλητα σήματα των οχημάτων (τέλη κυκλοφορίας)</w:t>
            </w:r>
          </w:p>
        </w:tc>
      </w:tr>
      <w:tr w:rsidR="00591C2A" w:rsidRPr="00531F99" w14:paraId="1C076D6F" w14:textId="77777777" w:rsidTr="00531F99">
        <w:trPr>
          <w:jc w:val="center"/>
        </w:trPr>
        <w:tc>
          <w:tcPr>
            <w:tcW w:w="2093" w:type="dxa"/>
            <w:shd w:val="clear" w:color="auto" w:fill="D9D9D9"/>
          </w:tcPr>
          <w:p w14:paraId="30A9DFD6" w14:textId="77777777" w:rsidR="00591C2A" w:rsidRPr="00531F99" w:rsidRDefault="00591C2A" w:rsidP="00531F99">
            <w:pPr>
              <w:spacing w:after="0" w:line="280" w:lineRule="atLeast"/>
              <w:rPr>
                <w:rFonts w:cs="Tahoma"/>
                <w:b/>
                <w:sz w:val="20"/>
                <w:szCs w:val="20"/>
              </w:rPr>
            </w:pPr>
            <w:r w:rsidRPr="00531F99">
              <w:rPr>
                <w:rFonts w:cs="Tahoma"/>
                <w:b/>
                <w:sz w:val="20"/>
                <w:szCs w:val="20"/>
              </w:rPr>
              <w:t xml:space="preserve">Σιδηρόδρομοι </w:t>
            </w:r>
          </w:p>
          <w:p w14:paraId="7FFCE330" w14:textId="77777777" w:rsidR="00591C2A" w:rsidRPr="00531F99" w:rsidRDefault="00591C2A" w:rsidP="00531F99">
            <w:pPr>
              <w:spacing w:after="0" w:line="280" w:lineRule="atLeast"/>
              <w:rPr>
                <w:rFonts w:cs="Tahoma"/>
                <w:sz w:val="20"/>
                <w:szCs w:val="20"/>
              </w:rPr>
            </w:pPr>
          </w:p>
        </w:tc>
        <w:tc>
          <w:tcPr>
            <w:tcW w:w="4111" w:type="dxa"/>
          </w:tcPr>
          <w:p w14:paraId="23A4AF76" w14:textId="77777777" w:rsidR="00591C2A" w:rsidRPr="00531F99" w:rsidRDefault="00591C2A" w:rsidP="00531F99">
            <w:pPr>
              <w:spacing w:after="0" w:line="280" w:lineRule="atLeast"/>
              <w:rPr>
                <w:rFonts w:cs="Tahoma"/>
                <w:sz w:val="20"/>
                <w:szCs w:val="20"/>
              </w:rPr>
            </w:pPr>
            <w:r w:rsidRPr="00531F99">
              <w:rPr>
                <w:rStyle w:val="StyleTahoma"/>
                <w:rFonts w:asciiTheme="minorHAnsi" w:hAnsiTheme="minorHAnsi"/>
                <w:szCs w:val="20"/>
              </w:rPr>
              <w:t>ναύλοι που καταβάλλουν οι ταξιδιώτες</w:t>
            </w:r>
            <w:r w:rsidRPr="00531F99">
              <w:rPr>
                <w:rStyle w:val="Style"/>
                <w:rFonts w:asciiTheme="minorHAnsi" w:hAnsiTheme="minorHAnsi"/>
                <w:sz w:val="20"/>
                <w:szCs w:val="20"/>
              </w:rPr>
              <w:footnoteReference w:id="9"/>
            </w:r>
          </w:p>
        </w:tc>
        <w:tc>
          <w:tcPr>
            <w:tcW w:w="3253" w:type="dxa"/>
          </w:tcPr>
          <w:p w14:paraId="7FEC01A1" w14:textId="77777777" w:rsidR="00591C2A" w:rsidRPr="00531F99" w:rsidRDefault="00591C2A" w:rsidP="00531F99">
            <w:pPr>
              <w:spacing w:after="0" w:line="280" w:lineRule="atLeast"/>
              <w:rPr>
                <w:rFonts w:cs="Tahoma"/>
                <w:sz w:val="20"/>
                <w:szCs w:val="20"/>
              </w:rPr>
            </w:pPr>
            <w:r w:rsidRPr="00531F99">
              <w:rPr>
                <w:rFonts w:cs="Tahoma"/>
                <w:sz w:val="20"/>
                <w:szCs w:val="20"/>
              </w:rPr>
              <w:t>κρατικές εισφορές για τα λειτουργικά κόστη</w:t>
            </w:r>
          </w:p>
        </w:tc>
      </w:tr>
      <w:tr w:rsidR="00591C2A" w:rsidRPr="00531F99" w14:paraId="5E7A45E8" w14:textId="77777777" w:rsidTr="00531F99">
        <w:trPr>
          <w:jc w:val="center"/>
        </w:trPr>
        <w:tc>
          <w:tcPr>
            <w:tcW w:w="2093" w:type="dxa"/>
            <w:shd w:val="clear" w:color="auto" w:fill="D9D9D9"/>
          </w:tcPr>
          <w:p w14:paraId="63FDFD2F" w14:textId="77777777" w:rsidR="00591C2A" w:rsidRPr="00531F99" w:rsidRDefault="00591C2A" w:rsidP="00531F99">
            <w:pPr>
              <w:spacing w:after="0" w:line="280" w:lineRule="atLeast"/>
              <w:rPr>
                <w:rFonts w:cs="Tahoma"/>
                <w:b/>
                <w:sz w:val="20"/>
                <w:szCs w:val="20"/>
              </w:rPr>
            </w:pPr>
            <w:r w:rsidRPr="00531F99">
              <w:rPr>
                <w:rFonts w:cs="Tahoma"/>
                <w:b/>
                <w:sz w:val="20"/>
                <w:szCs w:val="20"/>
              </w:rPr>
              <w:t>Τεχνολογικά πάρκα</w:t>
            </w:r>
          </w:p>
          <w:p w14:paraId="21E6E751" w14:textId="77777777" w:rsidR="00591C2A" w:rsidRPr="00531F99" w:rsidRDefault="00591C2A" w:rsidP="00531F99">
            <w:pPr>
              <w:spacing w:after="0" w:line="280" w:lineRule="atLeast"/>
              <w:rPr>
                <w:rFonts w:cs="Tahoma"/>
                <w:sz w:val="20"/>
                <w:szCs w:val="20"/>
              </w:rPr>
            </w:pPr>
          </w:p>
        </w:tc>
        <w:tc>
          <w:tcPr>
            <w:tcW w:w="4111" w:type="dxa"/>
          </w:tcPr>
          <w:p w14:paraId="3244CFD7" w14:textId="77777777" w:rsidR="00591C2A" w:rsidRPr="00531F99" w:rsidRDefault="00591C2A" w:rsidP="00531F99">
            <w:pPr>
              <w:spacing w:after="0" w:line="280" w:lineRule="atLeast"/>
              <w:rPr>
                <w:rFonts w:cs="Tahoma"/>
                <w:sz w:val="20"/>
                <w:szCs w:val="20"/>
              </w:rPr>
            </w:pPr>
            <w:r w:rsidRPr="00531F99">
              <w:rPr>
                <w:rFonts w:cs="Tahoma"/>
                <w:sz w:val="20"/>
                <w:szCs w:val="20"/>
              </w:rPr>
              <w:t xml:space="preserve">τιμές ή </w:t>
            </w:r>
            <w:r w:rsidRPr="00531F99">
              <w:rPr>
                <w:rStyle w:val="StyleTahoma"/>
                <w:rFonts w:asciiTheme="minorHAnsi" w:hAnsiTheme="minorHAnsi"/>
                <w:szCs w:val="20"/>
              </w:rPr>
              <w:t>μισθώματα</w:t>
            </w:r>
            <w:r w:rsidRPr="00531F99">
              <w:rPr>
                <w:rFonts w:cs="Tahoma"/>
                <w:sz w:val="20"/>
                <w:szCs w:val="20"/>
              </w:rPr>
              <w:t xml:space="preserve"> που καταβάλλονται από τους χρήστες για να χρησιμοποιούν τα κτίρια και πληρωμές από τους χρήστες για τις άλλες υπηρεσίες που παρέχονται από το έργο</w:t>
            </w:r>
          </w:p>
        </w:tc>
        <w:tc>
          <w:tcPr>
            <w:tcW w:w="3253" w:type="dxa"/>
          </w:tcPr>
          <w:p w14:paraId="14E6348A" w14:textId="77777777" w:rsidR="00591C2A" w:rsidRPr="00531F99" w:rsidRDefault="00591C2A" w:rsidP="00531F99">
            <w:pPr>
              <w:spacing w:after="0" w:line="280" w:lineRule="atLeast"/>
              <w:rPr>
                <w:rFonts w:cs="Tahoma"/>
                <w:sz w:val="20"/>
                <w:szCs w:val="20"/>
              </w:rPr>
            </w:pPr>
            <w:r w:rsidRPr="00531F99">
              <w:rPr>
                <w:rFonts w:cs="Tahoma"/>
                <w:sz w:val="20"/>
                <w:szCs w:val="20"/>
              </w:rPr>
              <w:t>συνεισφορά ιδιωτικού μετοχικού κεφαλαίου, κέρδη που προέρχονται από δάνεια</w:t>
            </w:r>
          </w:p>
        </w:tc>
      </w:tr>
      <w:tr w:rsidR="00591C2A" w:rsidRPr="00531F99" w14:paraId="2D4E0221" w14:textId="77777777" w:rsidTr="00531F99">
        <w:trPr>
          <w:jc w:val="center"/>
        </w:trPr>
        <w:tc>
          <w:tcPr>
            <w:tcW w:w="2093" w:type="dxa"/>
            <w:shd w:val="clear" w:color="auto" w:fill="D9D9D9"/>
          </w:tcPr>
          <w:p w14:paraId="13D8C2D4" w14:textId="77777777" w:rsidR="00591C2A" w:rsidRPr="00531F99" w:rsidRDefault="00591C2A" w:rsidP="00531F99">
            <w:pPr>
              <w:spacing w:after="0" w:line="280" w:lineRule="atLeast"/>
              <w:rPr>
                <w:rFonts w:cs="Tahoma"/>
                <w:b/>
                <w:sz w:val="20"/>
                <w:szCs w:val="20"/>
              </w:rPr>
            </w:pPr>
            <w:r w:rsidRPr="00531F99">
              <w:rPr>
                <w:rFonts w:cs="Tahoma"/>
                <w:b/>
                <w:sz w:val="20"/>
                <w:szCs w:val="20"/>
              </w:rPr>
              <w:t xml:space="preserve">Πολιτιστικά κτίρια </w:t>
            </w:r>
          </w:p>
          <w:p w14:paraId="7DB707EB" w14:textId="77777777" w:rsidR="00591C2A" w:rsidRPr="00531F99" w:rsidRDefault="00591C2A" w:rsidP="00531F99">
            <w:pPr>
              <w:spacing w:after="0" w:line="280" w:lineRule="atLeast"/>
              <w:rPr>
                <w:rFonts w:cs="Tahoma"/>
                <w:sz w:val="20"/>
                <w:szCs w:val="20"/>
              </w:rPr>
            </w:pPr>
          </w:p>
        </w:tc>
        <w:tc>
          <w:tcPr>
            <w:tcW w:w="4111" w:type="dxa"/>
          </w:tcPr>
          <w:p w14:paraId="71B7B875" w14:textId="77777777" w:rsidR="00591C2A" w:rsidRPr="00531F99" w:rsidRDefault="00591C2A" w:rsidP="00531F99">
            <w:pPr>
              <w:spacing w:after="0" w:line="280" w:lineRule="atLeast"/>
              <w:rPr>
                <w:rFonts w:cs="Tahoma"/>
                <w:sz w:val="20"/>
                <w:szCs w:val="20"/>
              </w:rPr>
            </w:pPr>
            <w:r w:rsidRPr="00531F99">
              <w:rPr>
                <w:rStyle w:val="StyleTahoma"/>
                <w:rFonts w:asciiTheme="minorHAnsi" w:hAnsiTheme="minorHAnsi"/>
                <w:szCs w:val="20"/>
              </w:rPr>
              <w:t>μισθώματα</w:t>
            </w:r>
            <w:r w:rsidRPr="00531F99">
              <w:rPr>
                <w:rFonts w:cs="Tahoma"/>
                <w:sz w:val="20"/>
                <w:szCs w:val="20"/>
              </w:rPr>
              <w:t xml:space="preserve"> για εκθέσεις, κλπ</w:t>
            </w:r>
          </w:p>
        </w:tc>
        <w:tc>
          <w:tcPr>
            <w:tcW w:w="3253" w:type="dxa"/>
          </w:tcPr>
          <w:p w14:paraId="302C4489" w14:textId="77777777" w:rsidR="00591C2A" w:rsidRPr="00531F99" w:rsidRDefault="00591C2A" w:rsidP="00531F99">
            <w:pPr>
              <w:spacing w:after="0" w:line="280" w:lineRule="atLeast"/>
              <w:rPr>
                <w:rFonts w:cs="Tahoma"/>
                <w:sz w:val="20"/>
                <w:szCs w:val="20"/>
              </w:rPr>
            </w:pPr>
            <w:r w:rsidRPr="00531F99">
              <w:rPr>
                <w:rFonts w:cs="Tahoma"/>
                <w:sz w:val="20"/>
                <w:szCs w:val="20"/>
              </w:rPr>
              <w:t>επιχορηγήσεις από δημόσιους φορείς ή ιδιώτες</w:t>
            </w:r>
          </w:p>
        </w:tc>
      </w:tr>
      <w:tr w:rsidR="00591C2A" w:rsidRPr="00531F99" w14:paraId="6AB092D3" w14:textId="77777777" w:rsidTr="00531F99">
        <w:trPr>
          <w:jc w:val="center"/>
        </w:trPr>
        <w:tc>
          <w:tcPr>
            <w:tcW w:w="2093" w:type="dxa"/>
            <w:shd w:val="clear" w:color="auto" w:fill="D9D9D9"/>
          </w:tcPr>
          <w:p w14:paraId="24B474F8" w14:textId="77777777" w:rsidR="00591C2A" w:rsidRPr="00531F99" w:rsidRDefault="00591C2A" w:rsidP="00531F99">
            <w:pPr>
              <w:spacing w:after="0" w:line="280" w:lineRule="atLeast"/>
              <w:rPr>
                <w:rFonts w:cs="Tahoma"/>
                <w:b/>
                <w:sz w:val="20"/>
                <w:szCs w:val="20"/>
              </w:rPr>
            </w:pPr>
            <w:r w:rsidRPr="00531F99">
              <w:rPr>
                <w:rFonts w:cs="Tahoma"/>
                <w:b/>
                <w:sz w:val="20"/>
                <w:szCs w:val="20"/>
              </w:rPr>
              <w:t>Εγκαταστάσεις επεξεργασίας λυμάτων και επεξεργασίας στερεών αποβλήτων</w:t>
            </w:r>
          </w:p>
          <w:p w14:paraId="39F824C9" w14:textId="77777777" w:rsidR="00591C2A" w:rsidRPr="00531F99" w:rsidRDefault="00591C2A" w:rsidP="00531F99">
            <w:pPr>
              <w:spacing w:after="0" w:line="280" w:lineRule="atLeast"/>
              <w:rPr>
                <w:rFonts w:cs="Tahoma"/>
                <w:b/>
                <w:sz w:val="20"/>
                <w:szCs w:val="20"/>
              </w:rPr>
            </w:pPr>
          </w:p>
        </w:tc>
        <w:tc>
          <w:tcPr>
            <w:tcW w:w="4111" w:type="dxa"/>
          </w:tcPr>
          <w:p w14:paraId="7FA812ED" w14:textId="77777777" w:rsidR="00591C2A" w:rsidRPr="00531F99" w:rsidRDefault="00591C2A" w:rsidP="00531F99">
            <w:pPr>
              <w:spacing w:after="0" w:line="280" w:lineRule="atLeast"/>
              <w:rPr>
                <w:rStyle w:val="StyleTahoma"/>
                <w:rFonts w:asciiTheme="minorHAnsi" w:hAnsiTheme="minorHAnsi"/>
                <w:szCs w:val="20"/>
              </w:rPr>
            </w:pPr>
            <w:r w:rsidRPr="00531F99">
              <w:rPr>
                <w:rFonts w:cs="Tahoma"/>
                <w:sz w:val="20"/>
                <w:szCs w:val="20"/>
              </w:rPr>
              <w:t>δασμοί που καταβάλλονται από τους χρήστες</w:t>
            </w:r>
          </w:p>
        </w:tc>
        <w:tc>
          <w:tcPr>
            <w:tcW w:w="3253" w:type="dxa"/>
          </w:tcPr>
          <w:p w14:paraId="6DEAFB1E" w14:textId="77777777" w:rsidR="00591C2A" w:rsidRPr="00531F99" w:rsidRDefault="00591C2A" w:rsidP="00531F99">
            <w:pPr>
              <w:spacing w:after="0" w:line="280" w:lineRule="atLeast"/>
              <w:rPr>
                <w:rFonts w:cs="Tahoma"/>
                <w:sz w:val="20"/>
                <w:szCs w:val="20"/>
              </w:rPr>
            </w:pPr>
            <w:r w:rsidRPr="00531F99">
              <w:rPr>
                <w:rFonts w:cs="Tahoma"/>
                <w:sz w:val="20"/>
                <w:szCs w:val="20"/>
              </w:rPr>
              <w:t>επιχορηγήσεις από δημόσιους φορείς ή ιδιώτες</w:t>
            </w:r>
          </w:p>
        </w:tc>
      </w:tr>
    </w:tbl>
    <w:p w14:paraId="12FD9C45" w14:textId="77777777" w:rsidR="00591C2A" w:rsidRPr="00591C2A" w:rsidRDefault="00591C2A" w:rsidP="00591C2A">
      <w:pPr>
        <w:spacing w:line="280" w:lineRule="atLeast"/>
        <w:jc w:val="both"/>
        <w:rPr>
          <w:rFonts w:cs="Tahoma"/>
        </w:rPr>
      </w:pPr>
      <w:r w:rsidRPr="00591C2A">
        <w:rPr>
          <w:rFonts w:cs="Tahoma"/>
        </w:rPr>
        <w:t>Η ανάλυση και τεκμηρίωση των εσόδων πρέπει να αφορά σε κάθε μία επί μέρους πηγή εσόδων, ώστε να προκύπτει το σύνολο. Η εκτίμηση των εσόδων θα πρέπει να είναι ρεαλιστική, αναλυτική και πλήρως τεκμηριωμένη</w:t>
      </w:r>
      <w:r w:rsidRPr="00591C2A">
        <w:rPr>
          <w:rStyle w:val="ac"/>
        </w:rPr>
        <w:footnoteReference w:id="10"/>
      </w:r>
      <w:r w:rsidRPr="00591C2A">
        <w:rPr>
          <w:rFonts w:cs="Tahoma"/>
        </w:rPr>
        <w:t xml:space="preserve"> και να λαμβάνει υπόψη την κερδοφορία που αναμένεται κανονικά από την εκάστοτε κατηγορία επένδυσης και την εφαρμογή της αρχής «ο ρυπαίνων πληρώνει» και, ενδεχομένως, θέματα ισότητας που συνδέονται με την σχετική ευημερία του οικείου κράτους μέλους ή της περιφέρειας. </w:t>
      </w:r>
    </w:p>
    <w:p w14:paraId="2660C0F6" w14:textId="1B5D7AAC" w:rsidR="00591C2A" w:rsidRPr="00591C2A" w:rsidRDefault="00591C2A" w:rsidP="00591C2A">
      <w:pPr>
        <w:spacing w:line="280" w:lineRule="atLeast"/>
        <w:jc w:val="both"/>
        <w:rPr>
          <w:rStyle w:val="StyleTahoma"/>
          <w:rFonts w:asciiTheme="minorHAnsi" w:hAnsiTheme="minorHAnsi"/>
          <w:sz w:val="22"/>
        </w:rPr>
      </w:pPr>
      <w:r w:rsidRPr="00591C2A">
        <w:rPr>
          <w:rStyle w:val="StyleTahoma"/>
          <w:rFonts w:asciiTheme="minorHAnsi" w:hAnsiTheme="minorHAnsi"/>
          <w:sz w:val="22"/>
        </w:rPr>
        <w:t xml:space="preserve">Όπως προαναφέρθηκε (βλ. παρ. </w:t>
      </w:r>
      <w:r w:rsidR="002D472C">
        <w:fldChar w:fldCharType="begin"/>
      </w:r>
      <w:r w:rsidR="002D472C">
        <w:instrText xml:space="preserve"> REF _Ref421194940 \r \h  \* MERGEFORMAT </w:instrText>
      </w:r>
      <w:r w:rsidR="002D472C">
        <w:fldChar w:fldCharType="separate"/>
      </w:r>
      <w:r w:rsidR="003356FB" w:rsidRPr="003356FB">
        <w:rPr>
          <w:rStyle w:val="StyleTahoma"/>
          <w:rFonts w:asciiTheme="minorHAnsi" w:hAnsiTheme="minorHAnsi"/>
          <w:sz w:val="22"/>
        </w:rPr>
        <w:t>2.4.1</w:t>
      </w:r>
      <w:r w:rsidR="002D472C">
        <w:fldChar w:fldCharType="end"/>
      </w:r>
      <w:r w:rsidRPr="00591C2A">
        <w:rPr>
          <w:rStyle w:val="StyleTahoma"/>
          <w:rFonts w:asciiTheme="minorHAnsi" w:hAnsiTheme="minorHAnsi"/>
          <w:sz w:val="22"/>
        </w:rPr>
        <w:t xml:space="preserve">, σημείο </w:t>
      </w:r>
      <w:r w:rsidR="002D472C">
        <w:fldChar w:fldCharType="begin"/>
      </w:r>
      <w:r w:rsidR="002D472C">
        <w:instrText xml:space="preserve"> REF _Ref421194877 \r \h  \* MERGEFORMAT </w:instrText>
      </w:r>
      <w:r w:rsidR="002D472C">
        <w:fldChar w:fldCharType="separate"/>
      </w:r>
      <w:r w:rsidR="003356FB">
        <w:t>7</w:t>
      </w:r>
      <w:r w:rsidR="002D472C">
        <w:fldChar w:fldCharType="end"/>
      </w:r>
      <w:r w:rsidRPr="00591C2A">
        <w:rPr>
          <w:rStyle w:val="StyleTahoma"/>
          <w:rFonts w:asciiTheme="minorHAnsi" w:hAnsiTheme="minorHAnsi"/>
          <w:sz w:val="22"/>
        </w:rPr>
        <w:t>), στην</w:t>
      </w:r>
      <w:r w:rsidRPr="00591C2A">
        <w:rPr>
          <w:rFonts w:cs="Tahoma"/>
          <w:b/>
        </w:rPr>
        <w:t xml:space="preserve"> </w:t>
      </w:r>
      <w:r w:rsidRPr="00591C2A">
        <w:rPr>
          <w:rFonts w:cs="Tahoma"/>
        </w:rPr>
        <w:t>περίπτωση που ο ιδιοκτήτης της υποδομής και ο φορέας λειτουργίας (εκμετάλλευσης) του έργου δεν είναι η ίδια οντότητα,</w:t>
      </w:r>
      <w:r w:rsidRPr="00591C2A">
        <w:rPr>
          <w:rStyle w:val="StyleTahoma"/>
          <w:rFonts w:asciiTheme="minorHAnsi" w:hAnsiTheme="minorHAnsi"/>
          <w:sz w:val="22"/>
        </w:rPr>
        <w:t xml:space="preserve"> πρέπει να πραγματοποιείται ενοποιημένη χ/ο ανάλυση. </w:t>
      </w:r>
      <w:r w:rsidRPr="00591C2A">
        <w:rPr>
          <w:rFonts w:cs="Tahoma"/>
        </w:rPr>
        <w:t>Αν το έργο έχει έναν φορέα εκμετάλλευσης τότε</w:t>
      </w:r>
      <w:r w:rsidRPr="00591C2A">
        <w:rPr>
          <w:rStyle w:val="StyleTahoma"/>
          <w:rFonts w:asciiTheme="minorHAnsi" w:hAnsiTheme="minorHAnsi"/>
          <w:sz w:val="22"/>
        </w:rPr>
        <w:t xml:space="preserve"> τα έσοδα που λαμβάνονται υπόψη στην χ/ο ανάλυση είναι αυτά που εισπράττει ο φορέας εκμετάλλευσης από τους τελικούς χρήστες της υποδομής (κόμιστρα / τέλη / διόδια)</w:t>
      </w:r>
      <w:r w:rsidRPr="00591C2A">
        <w:rPr>
          <w:rStyle w:val="ac"/>
        </w:rPr>
        <w:footnoteReference w:id="11"/>
      </w:r>
      <w:r w:rsidRPr="00591C2A">
        <w:rPr>
          <w:rStyle w:val="StyleTahoma"/>
          <w:rFonts w:asciiTheme="minorHAnsi" w:hAnsiTheme="minorHAnsi"/>
          <w:sz w:val="22"/>
        </w:rPr>
        <w:t xml:space="preserve">. </w:t>
      </w:r>
      <w:r w:rsidRPr="00591C2A">
        <w:rPr>
          <w:rFonts w:cs="Tahoma"/>
        </w:rPr>
        <w:t>Αν ένα έργο έχει περισσότερους από έναν φορείς εκμετάλλευσης</w:t>
      </w:r>
      <w:r w:rsidRPr="00591C2A">
        <w:rPr>
          <w:rStyle w:val="StyleTahoma"/>
          <w:rFonts w:asciiTheme="minorHAnsi" w:hAnsiTheme="minorHAnsi"/>
          <w:sz w:val="22"/>
        </w:rPr>
        <w:t xml:space="preserve">, </w:t>
      </w:r>
      <w:r w:rsidRPr="00591C2A">
        <w:rPr>
          <w:rFonts w:cs="Tahoma"/>
        </w:rPr>
        <w:t>η οπτική γωνία της ανάλυσης εξαρτάται από την τυπολογία της επένδυσης, αλλά</w:t>
      </w:r>
      <w:r w:rsidRPr="00591C2A">
        <w:rPr>
          <w:rStyle w:val="StyleTahoma"/>
          <w:rFonts w:asciiTheme="minorHAnsi" w:hAnsiTheme="minorHAnsi"/>
          <w:sz w:val="22"/>
        </w:rPr>
        <w:t xml:space="preserve"> κατά κανόνα τα έσοδα που λαμβάνονται υπόψη είναι αυτά που καταβάλλονται απευθείας από τους φορείς εκμετάλλευσης μέσω των τελών στον ιδιοκτήτη της υποδομής.</w:t>
      </w:r>
    </w:p>
    <w:p w14:paraId="68D75231" w14:textId="57AA78C5" w:rsidR="00591C2A" w:rsidRPr="00591C2A" w:rsidRDefault="00591C2A" w:rsidP="00591C2A">
      <w:pPr>
        <w:spacing w:line="280" w:lineRule="atLeast"/>
        <w:jc w:val="both"/>
        <w:rPr>
          <w:rStyle w:val="StyleTahoma"/>
          <w:rFonts w:asciiTheme="minorHAnsi" w:hAnsiTheme="minorHAnsi"/>
          <w:sz w:val="22"/>
        </w:rPr>
      </w:pPr>
      <w:r w:rsidRPr="00591C2A">
        <w:rPr>
          <w:rStyle w:val="StyleTahoma"/>
          <w:rFonts w:asciiTheme="minorHAnsi" w:hAnsiTheme="minorHAnsi"/>
          <w:sz w:val="22"/>
        </w:rPr>
        <w:t xml:space="preserve">Να επαναληφθεί ότι </w:t>
      </w:r>
      <w:r w:rsidRPr="00591C2A">
        <w:rPr>
          <w:rFonts w:cs="Tahoma"/>
          <w:b/>
        </w:rPr>
        <w:t>η εξοικονόμηση λειτουργικών δαπανών</w:t>
      </w:r>
      <w:r w:rsidRPr="00591C2A">
        <w:rPr>
          <w:rStyle w:val="StyleTahoma"/>
          <w:rFonts w:asciiTheme="minorHAnsi" w:hAnsiTheme="minorHAnsi"/>
          <w:sz w:val="22"/>
        </w:rPr>
        <w:t xml:space="preserve"> θεωρείται καθαρό έσοδο (βλ. παρ. </w:t>
      </w:r>
      <w:r w:rsidR="002D472C">
        <w:fldChar w:fldCharType="begin"/>
      </w:r>
      <w:r w:rsidR="002D472C">
        <w:instrText xml:space="preserve"> REF _Ref421195787 \r \h  \* MERGEFORMAT </w:instrText>
      </w:r>
      <w:r w:rsidR="002D472C">
        <w:fldChar w:fldCharType="separate"/>
      </w:r>
      <w:r w:rsidR="003356FB" w:rsidRPr="003356FB">
        <w:rPr>
          <w:rStyle w:val="StyleTahoma"/>
          <w:rFonts w:asciiTheme="minorHAnsi" w:hAnsiTheme="minorHAnsi"/>
          <w:sz w:val="22"/>
        </w:rPr>
        <w:t>2.2</w:t>
      </w:r>
      <w:r w:rsidR="002D472C">
        <w:fldChar w:fldCharType="end"/>
      </w:r>
      <w:r w:rsidRPr="00591C2A">
        <w:rPr>
          <w:rStyle w:val="StyleTahoma"/>
          <w:rFonts w:asciiTheme="minorHAnsi" w:hAnsiTheme="minorHAnsi"/>
          <w:sz w:val="22"/>
        </w:rPr>
        <w:t xml:space="preserve"> και παρ. </w:t>
      </w:r>
      <w:r w:rsidR="002D472C">
        <w:fldChar w:fldCharType="begin"/>
      </w:r>
      <w:r w:rsidR="002D472C">
        <w:instrText xml:space="preserve"> REF _Ref421195805 \r \h  \* MERGEFORMAT </w:instrText>
      </w:r>
      <w:r w:rsidR="002D472C">
        <w:fldChar w:fldCharType="separate"/>
      </w:r>
      <w:r w:rsidR="003356FB" w:rsidRPr="003356FB">
        <w:rPr>
          <w:rStyle w:val="StyleTahoma"/>
          <w:rFonts w:asciiTheme="minorHAnsi" w:hAnsiTheme="minorHAnsi"/>
          <w:sz w:val="22"/>
        </w:rPr>
        <w:t>2.4.1</w:t>
      </w:r>
      <w:r w:rsidR="002D472C">
        <w:fldChar w:fldCharType="end"/>
      </w:r>
      <w:r w:rsidRPr="00591C2A">
        <w:rPr>
          <w:rStyle w:val="StyleTahoma"/>
          <w:rFonts w:asciiTheme="minorHAnsi" w:hAnsiTheme="minorHAnsi"/>
          <w:sz w:val="22"/>
        </w:rPr>
        <w:t xml:space="preserve">) και αγνοείται όταν μπορεί να αποδειχθεί ότι αντισταθμίζεται από μια ίση μείωση της επιχορήγησης των λειτουργικών δαπανών. </w:t>
      </w:r>
    </w:p>
    <w:p w14:paraId="2778FDD1" w14:textId="77777777" w:rsidR="00591C2A" w:rsidRPr="00591C2A" w:rsidRDefault="00591C2A" w:rsidP="00591C2A">
      <w:pPr>
        <w:pStyle w:val="3"/>
        <w:ind w:left="680" w:hanging="680"/>
        <w:rPr>
          <w:rFonts w:asciiTheme="minorHAnsi" w:hAnsiTheme="minorHAnsi" w:cs="Tahoma"/>
          <w:sz w:val="22"/>
          <w:szCs w:val="22"/>
          <w:lang w:val="el-GR"/>
        </w:rPr>
      </w:pPr>
      <w:bookmarkStart w:id="22" w:name="_Toc424901488"/>
      <w:r w:rsidRPr="00591C2A">
        <w:rPr>
          <w:rFonts w:asciiTheme="minorHAnsi" w:hAnsiTheme="minorHAnsi" w:cs="Tahoma"/>
          <w:sz w:val="22"/>
          <w:szCs w:val="22"/>
          <w:lang w:val="el-GR"/>
        </w:rPr>
        <w:t>Εκτίμηση δαπανών (λειτουργίας και αντικατάστασης)</w:t>
      </w:r>
      <w:bookmarkEnd w:id="22"/>
    </w:p>
    <w:p w14:paraId="67ADF07F" w14:textId="77777777" w:rsidR="00591C2A" w:rsidRPr="00591C2A" w:rsidRDefault="00591C2A" w:rsidP="00591C2A">
      <w:pPr>
        <w:spacing w:line="280" w:lineRule="atLeast"/>
        <w:jc w:val="both"/>
        <w:rPr>
          <w:rFonts w:cs="Tahoma"/>
          <w:lang w:val="en-US"/>
        </w:rPr>
      </w:pPr>
      <w:r w:rsidRPr="00591C2A">
        <w:rPr>
          <w:rFonts w:cs="Tahoma"/>
        </w:rPr>
        <w:t xml:space="preserve">Οι δαπάνες που προκύπτουν κατά τη διάρκεια της περιόδου αναφοράς και οι οποίες λαμβάνονται υπόψη για τον καθορισμό των προεξοφλημένων καθαρών εσόδων της πράξης, σύμφωνα με το άρθρο 17 του κατ’ εξουσιοδότηση Κανονισμού (ΕΕ) αριθ. </w:t>
      </w:r>
      <w:r w:rsidRPr="00591C2A">
        <w:rPr>
          <w:rFonts w:cs="Tahoma"/>
          <w:lang w:val="en-US"/>
        </w:rPr>
        <w:t xml:space="preserve">480/2014, </w:t>
      </w:r>
      <w:r w:rsidRPr="00591C2A">
        <w:rPr>
          <w:rFonts w:cs="Tahoma"/>
        </w:rPr>
        <w:t>περιλαμβάνουν</w:t>
      </w:r>
      <w:r w:rsidRPr="00591C2A">
        <w:rPr>
          <w:rFonts w:cs="Tahoma"/>
          <w:lang w:val="en-US"/>
        </w:rPr>
        <w:t>:</w:t>
      </w:r>
    </w:p>
    <w:p w14:paraId="16F03379" w14:textId="77777777" w:rsidR="00591C2A" w:rsidRPr="00591C2A" w:rsidRDefault="00591C2A" w:rsidP="0088465B">
      <w:pPr>
        <w:numPr>
          <w:ilvl w:val="0"/>
          <w:numId w:val="39"/>
        </w:numPr>
        <w:spacing w:before="120" w:after="120" w:line="280" w:lineRule="atLeast"/>
        <w:ind w:right="-57"/>
        <w:jc w:val="both"/>
        <w:rPr>
          <w:rFonts w:cs="Tahoma"/>
        </w:rPr>
      </w:pPr>
      <w:r w:rsidRPr="00591C2A">
        <w:rPr>
          <w:rFonts w:cs="Tahoma"/>
        </w:rPr>
        <w:t>πάγιες λειτουργικές δαπάνες, συμπεριλαμβανομένων των δαπανών συντήρησης, όπως οι δαπάνες προσωπικού, οι δαπάνες συντήρησης και επισκευής, οι δαπάνες γενικής διαχείρισης και διοίκησης και οι δαπάνες ασφάλισης,</w:t>
      </w:r>
    </w:p>
    <w:p w14:paraId="17F35BB0" w14:textId="77777777" w:rsidR="00591C2A" w:rsidRPr="00591C2A" w:rsidRDefault="00591C2A" w:rsidP="0088465B">
      <w:pPr>
        <w:numPr>
          <w:ilvl w:val="0"/>
          <w:numId w:val="39"/>
        </w:numPr>
        <w:spacing w:before="120" w:after="120" w:line="280" w:lineRule="atLeast"/>
        <w:ind w:right="-57"/>
        <w:jc w:val="both"/>
        <w:rPr>
          <w:rFonts w:cs="Tahoma"/>
        </w:rPr>
      </w:pPr>
      <w:r w:rsidRPr="00591C2A">
        <w:rPr>
          <w:rFonts w:cs="Tahoma"/>
        </w:rPr>
        <w:t xml:space="preserve">μεταβλητές λειτουργικές δαπάνες, συμπεριλαμβανομένων των δαπανών συντήρησης, όπως κατανάλωση πρώτων υλών, ενέργεια, άλλα αναλώσιμα, καθώς και κάθε άλλη δαπάνη συντήρησης και επισκευής που είναι απαραίτητη για την παράταση της διάρκειας ζωής της πράξης, </w:t>
      </w:r>
    </w:p>
    <w:p w14:paraId="6E112149" w14:textId="77777777" w:rsidR="00591C2A" w:rsidRPr="00591C2A" w:rsidRDefault="00591C2A" w:rsidP="0088465B">
      <w:pPr>
        <w:numPr>
          <w:ilvl w:val="0"/>
          <w:numId w:val="39"/>
        </w:numPr>
        <w:spacing w:before="120" w:after="120" w:line="280" w:lineRule="atLeast"/>
        <w:ind w:right="-57"/>
        <w:jc w:val="both"/>
        <w:rPr>
          <w:rFonts w:cs="Tahoma"/>
        </w:rPr>
      </w:pPr>
      <w:r w:rsidRPr="00591C2A">
        <w:rPr>
          <w:rFonts w:cs="Tahoma"/>
        </w:rPr>
        <w:t>δαπάνες αντικατάστασης βραχύβιου εξοπλισμού (ή αλλιώς, εξοπλισμού μικρής διάρκειας ζωής) για τη διασφάλιση της τεχνικής λειτουργίας της πράξης.</w:t>
      </w:r>
    </w:p>
    <w:p w14:paraId="2236F01F" w14:textId="77777777" w:rsidR="00591C2A" w:rsidRPr="00591C2A" w:rsidRDefault="00591C2A" w:rsidP="00591C2A">
      <w:pPr>
        <w:autoSpaceDE w:val="0"/>
        <w:autoSpaceDN w:val="0"/>
        <w:adjustRightInd w:val="0"/>
        <w:spacing w:line="280" w:lineRule="atLeast"/>
        <w:ind w:left="360"/>
        <w:jc w:val="both"/>
        <w:rPr>
          <w:rFonts w:cs="Tahoma"/>
        </w:rPr>
      </w:pPr>
      <w:r w:rsidRPr="00591C2A">
        <w:rPr>
          <w:rFonts w:cs="Tahoma"/>
          <w:b/>
        </w:rPr>
        <w:t>Οι δαπάνες αντικατάστασης</w:t>
      </w:r>
      <w:r w:rsidRPr="00591C2A">
        <w:rPr>
          <w:rFonts w:cs="Tahoma"/>
        </w:rPr>
        <w:t>: περιλαμβάνουν τις δαπάνες που προκύπτουν κατά τη διάρκεια της περιόδου αναφοράς για την αντικατάσταση μηχανημάτων ή/και εξοπλισμού μικρής διάρκειας ζωής, π.χ. μηχανολογικές εγκαταστάσεις, φίλτρα και όργανα, οχήματα, έπιπλα, εξοπλισμός γραφείου και πληροφορικής, κ.λπ.</w:t>
      </w:r>
    </w:p>
    <w:p w14:paraId="30A69FD1" w14:textId="77777777" w:rsidR="00591C2A" w:rsidRPr="00591C2A" w:rsidRDefault="00591C2A" w:rsidP="00591C2A">
      <w:pPr>
        <w:autoSpaceDE w:val="0"/>
        <w:autoSpaceDN w:val="0"/>
        <w:adjustRightInd w:val="0"/>
        <w:spacing w:line="280" w:lineRule="atLeast"/>
        <w:ind w:left="360"/>
        <w:jc w:val="both"/>
        <w:rPr>
          <w:rFonts w:cs="Tahoma"/>
        </w:rPr>
      </w:pPr>
      <w:r w:rsidRPr="00591C2A">
        <w:rPr>
          <w:rFonts w:cs="Tahoma"/>
        </w:rPr>
        <w:t>Είναι προτιμότερο να μην υπολογίζονται οι ταμειακές ροές για μεγάλα κόστη αντικατάστασης κοντά στο τέλος της περιόδου αναφοράς. Όταν ένα συγκεκριμένο περιουσιακό στοιχείο του έργου πρέπει να αντικατασταθεί λίγο πριν από το τέλος της περιόδου αναφοράς, θα πρέπει να εξεταστούν οι ακόλουθες εναλλακτικές λύσεις:</w:t>
      </w:r>
    </w:p>
    <w:p w14:paraId="034DE481" w14:textId="77777777" w:rsidR="00591C2A" w:rsidRPr="00591C2A" w:rsidRDefault="00591C2A" w:rsidP="0088465B">
      <w:pPr>
        <w:numPr>
          <w:ilvl w:val="1"/>
          <w:numId w:val="46"/>
        </w:numPr>
        <w:autoSpaceDE w:val="0"/>
        <w:autoSpaceDN w:val="0"/>
        <w:adjustRightInd w:val="0"/>
        <w:spacing w:before="120" w:after="120" w:line="280" w:lineRule="atLeast"/>
        <w:ind w:left="1146"/>
        <w:jc w:val="both"/>
        <w:rPr>
          <w:rFonts w:cs="Tahoma"/>
        </w:rPr>
      </w:pPr>
      <w:r w:rsidRPr="00591C2A">
        <w:rPr>
          <w:rFonts w:cs="Tahoma"/>
        </w:rPr>
        <w:t>να συντομευθεί η περίοδος αναφοράς ώστε να ταιριάζει με το τέλος της διάρκειας ζωής του μεγάλου περιουσιακού στοιχείου που χρειάζεται αντικατάσταση,</w:t>
      </w:r>
    </w:p>
    <w:p w14:paraId="5E43D897" w14:textId="77777777" w:rsidR="00591C2A" w:rsidRPr="00591C2A" w:rsidRDefault="00591C2A" w:rsidP="0088465B">
      <w:pPr>
        <w:numPr>
          <w:ilvl w:val="1"/>
          <w:numId w:val="46"/>
        </w:numPr>
        <w:autoSpaceDE w:val="0"/>
        <w:autoSpaceDN w:val="0"/>
        <w:adjustRightInd w:val="0"/>
        <w:spacing w:before="120" w:after="120" w:line="280" w:lineRule="atLeast"/>
        <w:ind w:left="1146"/>
        <w:jc w:val="both"/>
        <w:rPr>
          <w:rFonts w:cs="Tahoma"/>
        </w:rPr>
      </w:pPr>
      <w:r w:rsidRPr="00591C2A">
        <w:rPr>
          <w:rFonts w:cs="Tahoma"/>
        </w:rPr>
        <w:t>να αναβληθεί η αντικατάσταση μετά το τέλος της περιόδου αναφοράς και να υποτεθεί μία αύξηση της ετήσιας συντήρησης και του κόστους επισκευής για το συγκεκριμένο περιουσιακό στοιχείο μέχρι το τέλος της περιόδου αναφοράς.</w:t>
      </w:r>
    </w:p>
    <w:p w14:paraId="6BD90DBE" w14:textId="77777777" w:rsidR="00591C2A" w:rsidRPr="00591C2A" w:rsidRDefault="00591C2A" w:rsidP="00591C2A">
      <w:pPr>
        <w:spacing w:line="280" w:lineRule="atLeast"/>
        <w:jc w:val="both"/>
        <w:rPr>
          <w:rFonts w:cs="Tahoma"/>
        </w:rPr>
      </w:pPr>
      <w:r w:rsidRPr="00591C2A">
        <w:rPr>
          <w:rFonts w:cs="Tahoma"/>
        </w:rPr>
        <w:t xml:space="preserve">Στις δαπάνες δεν συμπεριλαμβάνονται τόκοι και αποσβέσεις και συμπεριλαμβάνεται ο ΦΠΑ μόνον εάν είναι επιλέξιμος. </w:t>
      </w:r>
    </w:p>
    <w:p w14:paraId="00F130A8" w14:textId="77777777" w:rsidR="00591C2A" w:rsidRPr="00591C2A" w:rsidRDefault="00591C2A" w:rsidP="00591C2A">
      <w:pPr>
        <w:spacing w:line="280" w:lineRule="atLeast"/>
        <w:jc w:val="both"/>
        <w:rPr>
          <w:rFonts w:cs="Tahoma"/>
        </w:rPr>
      </w:pPr>
      <w:r w:rsidRPr="00591C2A">
        <w:rPr>
          <w:rFonts w:cs="Tahoma"/>
        </w:rPr>
        <w:t xml:space="preserve">Η εκτίμηση των δαπανών θα πρέπει να είναι ρεαλιστική, αναλυτική και πλήρως τεκμηριωμένη. Η ανάλυση και τεκμηρίωση πρέπει να αφορά σε κάθε μία επί μέρους κατηγορία δαπανών λειτουργίας, αντικατάστασης, ώστε να προκύπτει το σύνολο. </w:t>
      </w:r>
    </w:p>
    <w:p w14:paraId="3FE44F9C" w14:textId="77777777" w:rsidR="00591C2A" w:rsidRPr="00591C2A" w:rsidRDefault="00591C2A" w:rsidP="00591C2A">
      <w:pPr>
        <w:spacing w:line="280" w:lineRule="atLeast"/>
        <w:jc w:val="both"/>
        <w:rPr>
          <w:rFonts w:cs="Tahoma"/>
        </w:rPr>
      </w:pPr>
      <w:r w:rsidRPr="00591C2A">
        <w:rPr>
          <w:rFonts w:cs="Tahoma"/>
        </w:rPr>
        <w:t>Όλα τα ποσά υπολογίζονται σε σταθερές τιμές έτους βάσης.</w:t>
      </w:r>
    </w:p>
    <w:p w14:paraId="34CEDE74" w14:textId="77777777" w:rsidR="00591C2A" w:rsidRPr="00591C2A" w:rsidRDefault="00591C2A" w:rsidP="00591C2A">
      <w:pPr>
        <w:pStyle w:val="3"/>
        <w:ind w:left="680" w:hanging="680"/>
        <w:rPr>
          <w:rFonts w:asciiTheme="minorHAnsi" w:hAnsiTheme="minorHAnsi" w:cs="Tahoma"/>
          <w:sz w:val="22"/>
          <w:szCs w:val="22"/>
          <w:lang w:val="el-GR"/>
        </w:rPr>
      </w:pPr>
      <w:bookmarkStart w:id="23" w:name="_Toc424901489"/>
      <w:r w:rsidRPr="00591C2A">
        <w:rPr>
          <w:rFonts w:asciiTheme="minorHAnsi" w:hAnsiTheme="minorHAnsi" w:cs="Tahoma"/>
          <w:sz w:val="22"/>
          <w:szCs w:val="22"/>
          <w:lang w:val="el-GR"/>
        </w:rPr>
        <w:t>Υπολειμματική αξία της επένδυσης</w:t>
      </w:r>
      <w:bookmarkEnd w:id="23"/>
    </w:p>
    <w:p w14:paraId="7F38D1B7" w14:textId="77777777" w:rsidR="00591C2A" w:rsidRPr="00591C2A" w:rsidRDefault="00591C2A" w:rsidP="00591C2A">
      <w:pPr>
        <w:autoSpaceDE w:val="0"/>
        <w:autoSpaceDN w:val="0"/>
        <w:adjustRightInd w:val="0"/>
        <w:spacing w:line="280" w:lineRule="atLeast"/>
        <w:jc w:val="both"/>
        <w:rPr>
          <w:rStyle w:val="StyleTahoma"/>
          <w:rFonts w:asciiTheme="minorHAnsi" w:hAnsiTheme="minorHAnsi"/>
          <w:sz w:val="22"/>
        </w:rPr>
      </w:pPr>
      <w:r w:rsidRPr="00591C2A">
        <w:rPr>
          <w:rStyle w:val="StyleTahoma"/>
          <w:rFonts w:asciiTheme="minorHAnsi" w:hAnsiTheme="minorHAnsi"/>
          <w:sz w:val="22"/>
        </w:rPr>
        <w:t xml:space="preserve">Η </w:t>
      </w:r>
      <w:r w:rsidRPr="00591C2A">
        <w:rPr>
          <w:rFonts w:cs="Tahoma"/>
        </w:rPr>
        <w:t>υπολειμματική αξία</w:t>
      </w:r>
      <w:r w:rsidRPr="00591C2A">
        <w:rPr>
          <w:rStyle w:val="StyleTahoma"/>
          <w:rFonts w:asciiTheme="minorHAnsi" w:hAnsiTheme="minorHAnsi"/>
          <w:sz w:val="22"/>
        </w:rPr>
        <w:t xml:space="preserve"> της επένδυσης υπολογίζεται στο τελευταίο έτος της χ/ο ανάλυσης, ενώ όλα τα προηγούμενα έτη συμπληρώνονται με την τιμή μηδέν (0). </w:t>
      </w:r>
    </w:p>
    <w:p w14:paraId="41D267EB" w14:textId="77777777" w:rsidR="00591C2A" w:rsidRPr="00591C2A" w:rsidRDefault="00591C2A" w:rsidP="00591C2A">
      <w:pPr>
        <w:autoSpaceDE w:val="0"/>
        <w:autoSpaceDN w:val="0"/>
        <w:adjustRightInd w:val="0"/>
        <w:spacing w:line="280" w:lineRule="atLeast"/>
        <w:jc w:val="both"/>
        <w:rPr>
          <w:rStyle w:val="StyleTahoma"/>
          <w:rFonts w:asciiTheme="minorHAnsi" w:hAnsiTheme="minorHAnsi"/>
          <w:sz w:val="22"/>
        </w:rPr>
      </w:pPr>
      <w:r w:rsidRPr="00591C2A">
        <w:rPr>
          <w:rStyle w:val="StyleTahoma"/>
          <w:rFonts w:asciiTheme="minorHAnsi" w:hAnsiTheme="minorHAnsi"/>
          <w:sz w:val="22"/>
        </w:rPr>
        <w:t>Όταν τα περιουσιακά στοιχεία της πράξης έχουν προβλεπόμενη διάρκεια ζωής μεγαλύτερη της περιόδου αναφοράς, η υπολειμματική αξία τους καθορίζεται με τον υπολογισμό της καθαρής παρούσας αξίας των ταμειακών ροών κατά τη διάρκεια των ετών της οικονομικής ζωής των περιουσιακών στοιχείων που υπερβαίνει την περίοδο αναφοράς</w:t>
      </w:r>
      <w:r w:rsidRPr="00591C2A">
        <w:rPr>
          <w:rStyle w:val="ac"/>
        </w:rPr>
        <w:footnoteReference w:id="12"/>
      </w:r>
      <w:r w:rsidRPr="00591C2A">
        <w:rPr>
          <w:rStyle w:val="StyleTahoma"/>
          <w:rFonts w:asciiTheme="minorHAnsi" w:hAnsiTheme="minorHAnsi"/>
          <w:sz w:val="22"/>
        </w:rPr>
        <w:t xml:space="preserve">. Σε δεόντως αιτιολογημένες περιπτώσεις μπορούν να χρησιμοποιηθούν άλλες μέθοδοι για τον υπολογισμό της υπολειμματικής αξίας. Η υπολειμματική αξία θα είναι μηδέν ή αμελητέα αν η περίοδος αναφοράς της χ/ο ανάλυσης ισούται με την οικονομική ζωή, εκτός εάν το σχετικό περιουσιακό στοιχείο ρευστοποιείται το τελευταίο έτος της οικονομικής ζωής.  </w:t>
      </w:r>
    </w:p>
    <w:p w14:paraId="3FE987C0" w14:textId="77777777" w:rsidR="00591C2A" w:rsidRPr="00591C2A" w:rsidRDefault="00591C2A" w:rsidP="00591C2A">
      <w:pPr>
        <w:spacing w:line="280" w:lineRule="atLeast"/>
        <w:jc w:val="both"/>
        <w:rPr>
          <w:rFonts w:cs="Tahoma"/>
        </w:rPr>
      </w:pPr>
      <w:r w:rsidRPr="00591C2A">
        <w:rPr>
          <w:rStyle w:val="StyleTahoma"/>
          <w:rFonts w:asciiTheme="minorHAnsi" w:hAnsiTheme="minorHAnsi"/>
          <w:sz w:val="22"/>
        </w:rPr>
        <w:t xml:space="preserve">Η υπολειμματική αξία της επένδυσης περιλαμβάνεται στον υπολογισμό των προεξοφλημένων καθαρών εσόδων της πράξης μόνο αν τα έσοδα είναι περισσότερα από τις δαπάνες </w:t>
      </w:r>
      <w:r w:rsidRPr="00591C2A">
        <w:rPr>
          <w:rFonts w:cs="Tahoma"/>
        </w:rPr>
        <w:t>λειτουργίας και αντικατάστασης</w:t>
      </w:r>
      <w:r w:rsidRPr="00591C2A">
        <w:rPr>
          <w:rStyle w:val="StyleTahoma"/>
          <w:rFonts w:asciiTheme="minorHAnsi" w:hAnsiTheme="minorHAnsi"/>
          <w:sz w:val="22"/>
        </w:rPr>
        <w:t>.</w:t>
      </w:r>
      <w:r w:rsidRPr="00591C2A">
        <w:rPr>
          <w:rFonts w:cs="Tahoma"/>
        </w:rPr>
        <w:t xml:space="preserve"> Η υπολειμματική αξία από μόνη της δε μπορεί να αποτελέσει το μοναδικό λόγο για τον οποίο ένα έργο θεωρείται ότι παράγει έσοδα. Για παράδειγμα, μια επένδυση σε ένα νέο δρόμο, που δεν υπόκειται σε διόδια ή σε άλλα έσοδα που βαρύνουν τους χρήστες, δεν θα χαρακτηριστεί ως έργο που παράγει έσοδα μόνο λόγω της υπολειμματικής αξίας του δρόμου στο τέλος της περιόδου αναφοράς. </w:t>
      </w:r>
    </w:p>
    <w:p w14:paraId="7D09A15F" w14:textId="77777777" w:rsidR="00591C2A" w:rsidRPr="00591C2A" w:rsidRDefault="00591C2A" w:rsidP="00591C2A">
      <w:pPr>
        <w:pStyle w:val="2"/>
        <w:tabs>
          <w:tab w:val="clear" w:pos="1440"/>
          <w:tab w:val="left" w:pos="426"/>
          <w:tab w:val="num" w:pos="576"/>
        </w:tabs>
        <w:ind w:left="426" w:hanging="426"/>
        <w:rPr>
          <w:rFonts w:asciiTheme="minorHAnsi" w:eastAsia="Calibri" w:hAnsiTheme="minorHAnsi"/>
          <w:sz w:val="22"/>
          <w:szCs w:val="22"/>
        </w:rPr>
      </w:pPr>
      <w:bookmarkStart w:id="24" w:name="_Toc424901490"/>
      <w:r w:rsidRPr="00591C2A">
        <w:rPr>
          <w:rFonts w:asciiTheme="minorHAnsi" w:eastAsia="Calibri" w:hAnsiTheme="minorHAnsi"/>
          <w:sz w:val="22"/>
          <w:szCs w:val="22"/>
        </w:rPr>
        <w:t>Πράξεις για τις οποίες δεν είναι αντικειμενικά δυνατή η εκ των προτέρων εκτίμηση των εσόδων</w:t>
      </w:r>
      <w:bookmarkEnd w:id="24"/>
    </w:p>
    <w:p w14:paraId="7580A46E" w14:textId="7A532ABA" w:rsidR="00591C2A" w:rsidRPr="00591C2A" w:rsidRDefault="00591C2A" w:rsidP="00591C2A">
      <w:pPr>
        <w:tabs>
          <w:tab w:val="left" w:pos="222"/>
        </w:tabs>
        <w:spacing w:line="280" w:lineRule="atLeast"/>
        <w:ind w:right="23"/>
        <w:jc w:val="both"/>
        <w:rPr>
          <w:rStyle w:val="StyleTahoma"/>
          <w:rFonts w:asciiTheme="minorHAnsi" w:eastAsia="Calibri" w:hAnsiTheme="minorHAnsi"/>
          <w:sz w:val="22"/>
        </w:rPr>
      </w:pPr>
      <w:r w:rsidRPr="00591C2A">
        <w:rPr>
          <w:rStyle w:val="StyleTahoma"/>
          <w:rFonts w:asciiTheme="minorHAnsi" w:eastAsia="Calibri" w:hAnsiTheme="minorHAnsi"/>
          <w:sz w:val="22"/>
        </w:rPr>
        <w:t xml:space="preserve">Στις περιπτώσεις που </w:t>
      </w:r>
      <w:r w:rsidRPr="00591C2A">
        <w:rPr>
          <w:rFonts w:eastAsia="Calibri" w:cs="Tahoma"/>
        </w:rPr>
        <w:t>δεν είναι αντικειμενικά δυνατό να καθοριστούν εκ των προτέρων τα έσοδα</w:t>
      </w:r>
      <w:r w:rsidRPr="00591C2A">
        <w:rPr>
          <w:rStyle w:val="StyleTahoma"/>
          <w:rFonts w:asciiTheme="minorHAnsi" w:eastAsia="Calibri" w:hAnsiTheme="minorHAnsi"/>
          <w:sz w:val="22"/>
        </w:rPr>
        <w:t xml:space="preserve"> βάσει μίας εκ των μεθόδων (α) ή (β) (βλ. παρ. </w:t>
      </w:r>
      <w:r w:rsidR="002D472C">
        <w:fldChar w:fldCharType="begin"/>
      </w:r>
      <w:r w:rsidR="002D472C">
        <w:instrText xml:space="preserve"> REF _Ref421196047 \r \h  \* MERGEFORMAT </w:instrText>
      </w:r>
      <w:r w:rsidR="002D472C">
        <w:fldChar w:fldCharType="separate"/>
      </w:r>
      <w:r w:rsidR="003356FB">
        <w:t>1</w:t>
      </w:r>
      <w:r w:rsidR="002D472C">
        <w:fldChar w:fldCharType="end"/>
      </w:r>
      <w:r w:rsidRPr="00591C2A">
        <w:rPr>
          <w:rStyle w:val="StyleTahoma"/>
          <w:rFonts w:asciiTheme="minorHAnsi" w:eastAsia="Calibri" w:hAnsiTheme="minorHAnsi"/>
          <w:sz w:val="22"/>
        </w:rPr>
        <w:t>), τα καθαρά έσοδα που παράγονται εντός τριών ετών από την ολοκλήρωση της πράξης ή έως την προθεσμία για την υποβολή των εγγράφων για το κλείσιμο του προγράμματος όπως καθορίζεται στους ειδικούς κανόνες για κάθε Ταμείο, αναλόγως ποια ημερομηνία είναι προγενέστερη, αφαιρούνται από τις δαπάνες που δηλώνονται στην Επιτροπή.</w:t>
      </w:r>
    </w:p>
    <w:p w14:paraId="633117F4" w14:textId="77777777" w:rsidR="00591C2A" w:rsidRPr="00591C2A" w:rsidRDefault="00591C2A" w:rsidP="00591C2A">
      <w:pPr>
        <w:tabs>
          <w:tab w:val="left" w:pos="426"/>
        </w:tabs>
        <w:spacing w:line="280" w:lineRule="atLeast"/>
        <w:ind w:right="23"/>
        <w:jc w:val="both"/>
        <w:rPr>
          <w:rFonts w:eastAsia="Calibri" w:cs="Tahoma"/>
        </w:rPr>
      </w:pPr>
      <w:r w:rsidRPr="00591C2A">
        <w:rPr>
          <w:rFonts w:eastAsia="Calibri" w:cs="Tahoma"/>
        </w:rPr>
        <w:t xml:space="preserve">Όταν δεν είναι επιλέξιμο για συγχρηματοδότηση όλο το κόστος, τα καθαρά έσοδα κατανέμονται κατ’ αναλογία στα επιλέξιμα και στα μη επιλέξιμα μέρη του κόστους.  </w:t>
      </w:r>
    </w:p>
    <w:p w14:paraId="6D70DF8D" w14:textId="77777777" w:rsidR="00591C2A" w:rsidRPr="00591C2A" w:rsidRDefault="00591C2A" w:rsidP="00591C2A">
      <w:pPr>
        <w:pStyle w:val="StyleHeading1TahomaBefore6ptLinespacingAtleast14"/>
        <w:tabs>
          <w:tab w:val="clear" w:pos="720"/>
          <w:tab w:val="num" w:pos="426"/>
        </w:tabs>
        <w:ind w:left="426" w:hanging="426"/>
        <w:rPr>
          <w:rFonts w:asciiTheme="minorHAnsi" w:hAnsiTheme="minorHAnsi"/>
        </w:rPr>
      </w:pPr>
      <w:bookmarkStart w:id="25" w:name="_Toc393460363"/>
      <w:bookmarkStart w:id="26" w:name="_Toc410822229"/>
      <w:bookmarkStart w:id="27" w:name="_Toc410822423"/>
      <w:bookmarkStart w:id="28" w:name="_Toc410823334"/>
      <w:bookmarkStart w:id="29" w:name="_Ref411933183"/>
      <w:bookmarkStart w:id="30" w:name="_Ref421189039"/>
      <w:bookmarkStart w:id="31" w:name="_Ref421189390"/>
      <w:bookmarkStart w:id="32" w:name="_Toc424901491"/>
      <w:r w:rsidRPr="00591C2A">
        <w:rPr>
          <w:rFonts w:asciiTheme="minorHAnsi" w:hAnsiTheme="minorHAnsi"/>
        </w:rPr>
        <w:t>Πράξεις που παράγουν καθαρά έσοδα κατά την υλοποίησή τους και για τις οποίες δεν ισχύουν οι διατάξεις (1) έως (6) του άρθρου 61 του ΚΚΔ.</w:t>
      </w:r>
      <w:bookmarkEnd w:id="25"/>
      <w:bookmarkEnd w:id="26"/>
      <w:bookmarkEnd w:id="27"/>
      <w:bookmarkEnd w:id="28"/>
      <w:bookmarkEnd w:id="29"/>
      <w:bookmarkEnd w:id="30"/>
      <w:bookmarkEnd w:id="31"/>
      <w:bookmarkEnd w:id="32"/>
      <w:r w:rsidRPr="00591C2A">
        <w:rPr>
          <w:rFonts w:asciiTheme="minorHAnsi" w:hAnsiTheme="minorHAnsi"/>
        </w:rPr>
        <w:t xml:space="preserve"> </w:t>
      </w:r>
    </w:p>
    <w:p w14:paraId="1E3D245A" w14:textId="77777777" w:rsidR="00591C2A" w:rsidRPr="00591C2A" w:rsidRDefault="00591C2A" w:rsidP="00591C2A">
      <w:pPr>
        <w:tabs>
          <w:tab w:val="left" w:pos="426"/>
        </w:tabs>
        <w:spacing w:line="280" w:lineRule="atLeast"/>
        <w:ind w:right="23"/>
        <w:jc w:val="both"/>
        <w:rPr>
          <w:rFonts w:eastAsia="Calibri" w:cs="Tahoma"/>
          <w:color w:val="FF0000"/>
        </w:rPr>
      </w:pPr>
      <w:r w:rsidRPr="00591C2A">
        <w:rPr>
          <w:rFonts w:eastAsia="Calibri" w:cs="Tahoma"/>
          <w:b/>
        </w:rPr>
        <w:t>Η επιλέξιμη δαπάνη</w:t>
      </w:r>
      <w:r w:rsidRPr="00591C2A">
        <w:rPr>
          <w:rFonts w:eastAsia="Calibri" w:cs="Tahoma"/>
        </w:rPr>
        <w:t xml:space="preserve"> για συγχρηματοδότηση από τα ΕΔΕΤ, όσο αφορά πράξεις που παράγουν καθαρά έσοδα κατά τη διάρκεια της υλοποίησής τους και για τις οποίες δεν ισχύουν οι διατάξεις του άρθρου 61 (1) έως (6), </w:t>
      </w:r>
      <w:r w:rsidRPr="00591C2A">
        <w:rPr>
          <w:rFonts w:eastAsia="Calibri" w:cs="Tahoma"/>
          <w:b/>
        </w:rPr>
        <w:t>μειώνεται κατά τα καθαρά έσοδα</w:t>
      </w:r>
      <w:r w:rsidRPr="00591C2A">
        <w:rPr>
          <w:rFonts w:eastAsia="Calibri" w:cs="Tahoma"/>
        </w:rPr>
        <w:t xml:space="preserve"> τα οποία δεν ελήφθησαν υπόψη κατά τον χρόνο έγκρισης/ένταξης της πράξης και </w:t>
      </w:r>
      <w:r w:rsidRPr="00591C2A">
        <w:rPr>
          <w:rFonts w:eastAsia="Calibri" w:cs="Tahoma"/>
          <w:b/>
        </w:rPr>
        <w:t>που παρήχθησαν άμεσα μόνο κατά τη διάρκεια της υλοποίησής της</w:t>
      </w:r>
      <w:r w:rsidRPr="00591C2A">
        <w:rPr>
          <w:rFonts w:eastAsia="Calibri" w:cs="Tahoma"/>
        </w:rPr>
        <w:t>, το αργότερο κατά την αίτηση τελικής πληρωμής που υποβάλλει ο δικαιούχος.</w:t>
      </w:r>
      <w:r w:rsidRPr="00591C2A">
        <w:rPr>
          <w:rFonts w:eastAsia="Calibri" w:cs="Tahoma"/>
          <w:color w:val="FF0000"/>
        </w:rPr>
        <w:t xml:space="preserve">  </w:t>
      </w:r>
    </w:p>
    <w:p w14:paraId="2AA85B8D" w14:textId="77777777" w:rsidR="00591C2A" w:rsidRPr="00591C2A" w:rsidRDefault="00591C2A" w:rsidP="00591C2A">
      <w:pPr>
        <w:tabs>
          <w:tab w:val="left" w:pos="426"/>
        </w:tabs>
        <w:spacing w:line="280" w:lineRule="atLeast"/>
        <w:ind w:right="23"/>
        <w:jc w:val="both"/>
        <w:rPr>
          <w:rFonts w:eastAsia="Calibri" w:cs="Tahoma"/>
        </w:rPr>
      </w:pPr>
      <w:r w:rsidRPr="00591C2A">
        <w:rPr>
          <w:rStyle w:val="StyleTahoma"/>
          <w:rFonts w:asciiTheme="minorHAnsi" w:eastAsia="Calibri" w:hAnsiTheme="minorHAnsi"/>
          <w:sz w:val="22"/>
        </w:rPr>
        <w:t xml:space="preserve">Για παράδειγμα, τυχαία έσοδα που προκύπτουν κατά την υλοποίηση μιας πράξης όπως πωλήσεις υλικού που βρέθηκε σε ένα εργοτάξιο π.χ. πέτρες ή ξυλεία κατά τη διάρκεια της κατασκευής ενός δρόμου θα πρέπει να δηλωθούν από τον δικαιούχο </w:t>
      </w:r>
      <w:r w:rsidRPr="00591C2A">
        <w:rPr>
          <w:rFonts w:eastAsia="Calibri" w:cs="Tahoma"/>
        </w:rPr>
        <w:t xml:space="preserve">το αργότερο κατά την αίτηση τελικής πληρωμής που υποβάλλει </w:t>
      </w:r>
      <w:r w:rsidRPr="00591C2A">
        <w:rPr>
          <w:rStyle w:val="StyleTahoma"/>
          <w:rFonts w:asciiTheme="minorHAnsi" w:eastAsia="Calibri" w:hAnsiTheme="minorHAnsi"/>
          <w:sz w:val="22"/>
        </w:rPr>
        <w:t>και να μειώσουν την επιλέξιμη δαπάνη της πράξης. Στο ίδιο πλαίσιο, σε πράξεις του ΕΚΤ π.χ. κόστος εγγραφής, δίδακτρα που καταβάλλονται από τους συμμετέχοντες μειώνουν την επιλέξιμη δαπάνη της πράξης.</w:t>
      </w:r>
      <w:r w:rsidRPr="00591C2A">
        <w:rPr>
          <w:rFonts w:eastAsia="Calibri" w:cs="Tahoma"/>
        </w:rPr>
        <w:t xml:space="preserve"> </w:t>
      </w:r>
    </w:p>
    <w:p w14:paraId="17CCF54F" w14:textId="77777777" w:rsidR="00591C2A" w:rsidRPr="00591C2A" w:rsidRDefault="00591C2A" w:rsidP="00591C2A">
      <w:pPr>
        <w:tabs>
          <w:tab w:val="left" w:pos="426"/>
        </w:tabs>
        <w:spacing w:line="280" w:lineRule="atLeast"/>
        <w:ind w:right="23"/>
        <w:jc w:val="both"/>
        <w:rPr>
          <w:rFonts w:eastAsia="Calibri" w:cs="Tahoma"/>
        </w:rPr>
      </w:pPr>
      <w:r w:rsidRPr="00591C2A">
        <w:rPr>
          <w:rFonts w:eastAsia="Calibri" w:cs="Tahoma"/>
        </w:rPr>
        <w:t xml:space="preserve">Όταν δεν είναι επιλέξιμο για συγχρηματοδότηση όλο το κόστος, τα καθαρά έσοδα κατανέμονται κατ’ αναλογία στα επιλέξιμα και στα μη επιλέξιμα μέρη του κόστους.    </w:t>
      </w:r>
    </w:p>
    <w:p w14:paraId="2CEB9D4F" w14:textId="77777777" w:rsidR="00591C2A" w:rsidRPr="00591C2A" w:rsidRDefault="00591C2A" w:rsidP="00591C2A">
      <w:pPr>
        <w:tabs>
          <w:tab w:val="left" w:pos="426"/>
        </w:tabs>
        <w:spacing w:after="0" w:line="280" w:lineRule="atLeast"/>
        <w:ind w:right="23"/>
        <w:jc w:val="both"/>
        <w:rPr>
          <w:rStyle w:val="StyleTahoma"/>
          <w:rFonts w:asciiTheme="minorHAnsi" w:eastAsia="Calibri" w:hAnsiTheme="minorHAnsi"/>
          <w:sz w:val="22"/>
        </w:rPr>
      </w:pPr>
      <w:r w:rsidRPr="00591C2A">
        <w:rPr>
          <w:rStyle w:val="StyleTahoma"/>
          <w:rFonts w:asciiTheme="minorHAnsi" w:eastAsia="Calibri" w:hAnsiTheme="minorHAnsi"/>
          <w:sz w:val="22"/>
        </w:rPr>
        <w:t xml:space="preserve">Τα ανωτέρω </w:t>
      </w:r>
      <w:r w:rsidRPr="00591C2A">
        <w:rPr>
          <w:rFonts w:eastAsia="Calibri" w:cs="Tahoma"/>
        </w:rPr>
        <w:t>δεν</w:t>
      </w:r>
      <w:r w:rsidRPr="00591C2A">
        <w:rPr>
          <w:rStyle w:val="StyleTahoma"/>
          <w:rFonts w:asciiTheme="minorHAnsi" w:eastAsia="Calibri" w:hAnsiTheme="minorHAnsi"/>
          <w:sz w:val="22"/>
        </w:rPr>
        <w:t xml:space="preserve"> έχουν εφαρμογή σε:</w:t>
      </w:r>
    </w:p>
    <w:p w14:paraId="65FEAFB8" w14:textId="77777777" w:rsidR="00591C2A" w:rsidRPr="00591C2A" w:rsidRDefault="00591C2A" w:rsidP="00591C2A">
      <w:pPr>
        <w:tabs>
          <w:tab w:val="left" w:pos="426"/>
        </w:tabs>
        <w:spacing w:after="0" w:line="280" w:lineRule="atLeast"/>
        <w:ind w:left="425" w:right="23" w:hanging="425"/>
        <w:jc w:val="both"/>
        <w:rPr>
          <w:rFonts w:eastAsia="Calibri" w:cs="Tahoma"/>
        </w:rPr>
      </w:pPr>
      <w:r w:rsidRPr="00591C2A">
        <w:rPr>
          <w:rFonts w:eastAsia="Calibri" w:cs="Tahoma"/>
        </w:rPr>
        <w:t xml:space="preserve">α) </w:t>
      </w:r>
      <w:r w:rsidRPr="00591C2A">
        <w:rPr>
          <w:rFonts w:eastAsia="Calibri" w:cs="Tahoma"/>
        </w:rPr>
        <w:tab/>
        <w:t xml:space="preserve">τεχνική βοήθεια, </w:t>
      </w:r>
    </w:p>
    <w:p w14:paraId="76A825BE" w14:textId="77777777" w:rsidR="00591C2A" w:rsidRPr="00591C2A" w:rsidRDefault="00591C2A" w:rsidP="00591C2A">
      <w:pPr>
        <w:tabs>
          <w:tab w:val="left" w:pos="426"/>
        </w:tabs>
        <w:spacing w:after="0" w:line="280" w:lineRule="atLeast"/>
        <w:ind w:left="425" w:right="23" w:hanging="425"/>
        <w:jc w:val="both"/>
        <w:rPr>
          <w:rFonts w:eastAsia="Calibri" w:cs="Tahoma"/>
        </w:rPr>
      </w:pPr>
      <w:r w:rsidRPr="00591C2A">
        <w:rPr>
          <w:rFonts w:eastAsia="Calibri" w:cs="Tahoma"/>
        </w:rPr>
        <w:t xml:space="preserve">β) </w:t>
      </w:r>
      <w:r w:rsidRPr="00591C2A">
        <w:rPr>
          <w:rFonts w:eastAsia="Calibri" w:cs="Tahoma"/>
        </w:rPr>
        <w:tab/>
        <w:t xml:space="preserve">χρηματοδοτικά μέσα, </w:t>
      </w:r>
    </w:p>
    <w:p w14:paraId="2BBCEC8D" w14:textId="77777777" w:rsidR="00591C2A" w:rsidRPr="00591C2A" w:rsidRDefault="00591C2A" w:rsidP="00591C2A">
      <w:pPr>
        <w:tabs>
          <w:tab w:val="left" w:pos="426"/>
        </w:tabs>
        <w:spacing w:after="0" w:line="280" w:lineRule="atLeast"/>
        <w:ind w:left="425" w:right="23" w:hanging="425"/>
        <w:jc w:val="both"/>
        <w:rPr>
          <w:rFonts w:eastAsia="Calibri" w:cs="Tahoma"/>
        </w:rPr>
      </w:pPr>
      <w:r w:rsidRPr="00591C2A">
        <w:rPr>
          <w:rFonts w:eastAsia="Calibri" w:cs="Tahoma"/>
        </w:rPr>
        <w:t xml:space="preserve">γ) </w:t>
      </w:r>
      <w:r w:rsidRPr="00591C2A">
        <w:rPr>
          <w:rFonts w:eastAsia="Calibri" w:cs="Tahoma"/>
        </w:rPr>
        <w:tab/>
        <w:t xml:space="preserve">επιστρεπτέα συνδρομή που υπόκειται σε υποχρέωση πλήρους αποπληρωμής, </w:t>
      </w:r>
    </w:p>
    <w:p w14:paraId="09CBA0E3" w14:textId="77777777" w:rsidR="00591C2A" w:rsidRPr="00591C2A" w:rsidRDefault="00591C2A" w:rsidP="00591C2A">
      <w:pPr>
        <w:tabs>
          <w:tab w:val="left" w:pos="426"/>
        </w:tabs>
        <w:spacing w:after="0" w:line="280" w:lineRule="atLeast"/>
        <w:ind w:left="425" w:right="23" w:hanging="425"/>
        <w:jc w:val="both"/>
        <w:rPr>
          <w:rFonts w:eastAsia="Calibri" w:cs="Tahoma"/>
        </w:rPr>
      </w:pPr>
      <w:r w:rsidRPr="00591C2A">
        <w:rPr>
          <w:rFonts w:eastAsia="Calibri" w:cs="Tahoma"/>
        </w:rPr>
        <w:t xml:space="preserve">δ) </w:t>
      </w:r>
      <w:r w:rsidRPr="00591C2A">
        <w:rPr>
          <w:rFonts w:eastAsia="Calibri" w:cs="Tahoma"/>
        </w:rPr>
        <w:tab/>
        <w:t xml:space="preserve">βραβεία, </w:t>
      </w:r>
    </w:p>
    <w:p w14:paraId="63E7D8C3" w14:textId="77777777" w:rsidR="00591C2A" w:rsidRPr="00591C2A" w:rsidRDefault="00591C2A" w:rsidP="00591C2A">
      <w:pPr>
        <w:tabs>
          <w:tab w:val="left" w:pos="426"/>
        </w:tabs>
        <w:spacing w:after="0" w:line="280" w:lineRule="atLeast"/>
        <w:ind w:left="425" w:right="23" w:hanging="425"/>
        <w:jc w:val="both"/>
        <w:rPr>
          <w:rFonts w:eastAsia="Calibri" w:cs="Tahoma"/>
        </w:rPr>
      </w:pPr>
      <w:r w:rsidRPr="00591C2A">
        <w:rPr>
          <w:rFonts w:eastAsia="Calibri" w:cs="Tahoma"/>
        </w:rPr>
        <w:t xml:space="preserve">ε) </w:t>
      </w:r>
      <w:r w:rsidRPr="00591C2A">
        <w:rPr>
          <w:rFonts w:eastAsia="Calibri" w:cs="Tahoma"/>
        </w:rPr>
        <w:tab/>
        <w:t xml:space="preserve">πράξεις που υπόκεινται στους κανόνες Κρατικών ενισχύσεων, </w:t>
      </w:r>
    </w:p>
    <w:p w14:paraId="5073A8CD" w14:textId="77777777" w:rsidR="00591C2A" w:rsidRPr="00591C2A" w:rsidRDefault="00591C2A" w:rsidP="00591C2A">
      <w:pPr>
        <w:tabs>
          <w:tab w:val="left" w:pos="426"/>
        </w:tabs>
        <w:spacing w:after="0" w:line="280" w:lineRule="atLeast"/>
        <w:ind w:left="425" w:right="23" w:hanging="425"/>
        <w:jc w:val="both"/>
        <w:rPr>
          <w:rFonts w:eastAsia="Calibri" w:cs="Tahoma"/>
        </w:rPr>
      </w:pPr>
      <w:r w:rsidRPr="00591C2A">
        <w:rPr>
          <w:rFonts w:eastAsia="Calibri" w:cs="Tahoma"/>
        </w:rPr>
        <w:t>στ)</w:t>
      </w:r>
      <w:r w:rsidRPr="00591C2A">
        <w:rPr>
          <w:rFonts w:eastAsia="Calibri" w:cs="Tahoma"/>
        </w:rPr>
        <w:tab/>
        <w:t xml:space="preserve">πράξεις για τις οποίες η δημόσια στήριξη λαμβάνει τη μορφή κατ’ αποκοπή ποσών ή τυποποιημένων κλιμάκων μοναδιαίου κόστους με την προϋπόθεση ότι τα καθαρά έσοδα έχουν ληφθεί εκ των προτέρων υπόψη, </w:t>
      </w:r>
    </w:p>
    <w:p w14:paraId="001F92E6" w14:textId="77777777" w:rsidR="00591C2A" w:rsidRPr="00591C2A" w:rsidRDefault="00591C2A" w:rsidP="00591C2A">
      <w:pPr>
        <w:tabs>
          <w:tab w:val="left" w:pos="426"/>
        </w:tabs>
        <w:spacing w:after="0" w:line="280" w:lineRule="atLeast"/>
        <w:ind w:left="425" w:right="23" w:hanging="425"/>
        <w:jc w:val="both"/>
        <w:rPr>
          <w:rFonts w:eastAsia="Calibri" w:cs="Tahoma"/>
        </w:rPr>
      </w:pPr>
      <w:r w:rsidRPr="00591C2A">
        <w:rPr>
          <w:rFonts w:eastAsia="Calibri" w:cs="Tahoma"/>
        </w:rPr>
        <w:t xml:space="preserve">ζ) </w:t>
      </w:r>
      <w:r w:rsidRPr="00591C2A">
        <w:rPr>
          <w:rFonts w:eastAsia="Calibri" w:cs="Tahoma"/>
        </w:rPr>
        <w:tab/>
        <w:t xml:space="preserve">πράξεις που υλοποιούνται στο πλαίσιο κοινού σχεδίου δράσης με την προϋπόθεση ότι τα καθαρά έσοδα έχουν ληφθεί εκ των προτέρων υπόψη, </w:t>
      </w:r>
    </w:p>
    <w:p w14:paraId="56532D89" w14:textId="77777777" w:rsidR="00591C2A" w:rsidRPr="00591C2A" w:rsidRDefault="00591C2A" w:rsidP="00591C2A">
      <w:pPr>
        <w:tabs>
          <w:tab w:val="left" w:pos="426"/>
        </w:tabs>
        <w:spacing w:after="0" w:line="280" w:lineRule="atLeast"/>
        <w:ind w:left="425" w:right="23" w:hanging="425"/>
        <w:jc w:val="both"/>
        <w:rPr>
          <w:rFonts w:eastAsia="Calibri" w:cs="Tahoma"/>
        </w:rPr>
      </w:pPr>
      <w:r w:rsidRPr="00591C2A">
        <w:rPr>
          <w:rFonts w:eastAsia="Calibri" w:cs="Tahoma"/>
        </w:rPr>
        <w:t xml:space="preserve">η) </w:t>
      </w:r>
      <w:r w:rsidRPr="00591C2A">
        <w:rPr>
          <w:rFonts w:eastAsia="Calibri" w:cs="Tahoma"/>
        </w:rPr>
        <w:tab/>
        <w:t xml:space="preserve">πράξεις για τις οποίες τα ποσά ή τα ποσοστά στήριξης καθορίζονται στο παράρτημα ΙΙ του Κανονισμού ΕΓΤΑΑ, ή </w:t>
      </w:r>
    </w:p>
    <w:p w14:paraId="5006D283" w14:textId="77777777" w:rsidR="00591C2A" w:rsidRPr="00591C2A" w:rsidRDefault="00591C2A" w:rsidP="00591C2A">
      <w:pPr>
        <w:tabs>
          <w:tab w:val="left" w:pos="426"/>
        </w:tabs>
        <w:spacing w:line="280" w:lineRule="atLeast"/>
        <w:ind w:left="425" w:right="23" w:hanging="425"/>
        <w:jc w:val="both"/>
        <w:rPr>
          <w:rFonts w:eastAsia="Calibri" w:cs="Tahoma"/>
        </w:rPr>
      </w:pPr>
      <w:r w:rsidRPr="00591C2A">
        <w:rPr>
          <w:rFonts w:eastAsia="Calibri" w:cs="Tahoma"/>
        </w:rPr>
        <w:t xml:space="preserve">θ) </w:t>
      </w:r>
      <w:r w:rsidRPr="00591C2A">
        <w:rPr>
          <w:rFonts w:eastAsia="Calibri" w:cs="Tahoma"/>
        </w:rPr>
        <w:tab/>
        <w:t xml:space="preserve">πράξεις για τις οποίες το συνολικό επιλέξιμο κόστος δεν υπερβαίνει τα 50.000 EUR. </w:t>
      </w:r>
    </w:p>
    <w:p w14:paraId="30C6C97A" w14:textId="77777777" w:rsidR="00591C2A" w:rsidRPr="00591C2A" w:rsidRDefault="00591C2A" w:rsidP="00591C2A">
      <w:pPr>
        <w:tabs>
          <w:tab w:val="left" w:pos="0"/>
        </w:tabs>
        <w:spacing w:line="280" w:lineRule="atLeast"/>
        <w:ind w:right="23"/>
        <w:jc w:val="both"/>
        <w:rPr>
          <w:rFonts w:eastAsia="Calibri" w:cs="Tahoma"/>
        </w:rPr>
      </w:pPr>
      <w:r w:rsidRPr="00591C2A">
        <w:rPr>
          <w:rFonts w:eastAsia="Calibri" w:cs="Tahoma"/>
        </w:rPr>
        <w:t>Να σημειωθεί και εδώ ότι κάθε πληρωμή που λαμβάνει ο δικαιούχος απορρέουσα από συμβατικές κυρώσεις ως αποτέλεσμα παραβίασης σύμβασης μεταξύ του δικαιούχου και τρίτου μέρους ή τρίτων μερών ή που προέκυψε ως αποτέλεσμα της απόσυρσης προσφοράς τρίτου μέρους το οποίο επελέγη σύμφωνα με τους κανόνες για τις δημόσιες συμβάσεις (η «κατάθεση») δεν θεωρείται έσοδο και δεν αφαιρείται από τις επιλέξιμες δαπάνες της πράξης.</w:t>
      </w:r>
    </w:p>
    <w:p w14:paraId="552C17A6" w14:textId="77777777" w:rsidR="00591C2A" w:rsidRPr="00591C2A" w:rsidRDefault="00591C2A" w:rsidP="00591C2A">
      <w:pPr>
        <w:pStyle w:val="StyleHeading1TahomaBefore6ptLinespacingAtleast14"/>
        <w:tabs>
          <w:tab w:val="clear" w:pos="720"/>
          <w:tab w:val="num" w:pos="432"/>
        </w:tabs>
        <w:rPr>
          <w:rFonts w:asciiTheme="minorHAnsi" w:hAnsiTheme="minorHAnsi"/>
        </w:rPr>
      </w:pPr>
      <w:bookmarkStart w:id="33" w:name="_Toc410822232"/>
      <w:bookmarkStart w:id="34" w:name="_Toc410822426"/>
      <w:bookmarkStart w:id="35" w:name="_Toc410823337"/>
      <w:bookmarkStart w:id="36" w:name="_Ref421013508"/>
      <w:bookmarkStart w:id="37" w:name="_Toc424901492"/>
      <w:r w:rsidRPr="00591C2A">
        <w:rPr>
          <w:rFonts w:asciiTheme="minorHAnsi" w:hAnsiTheme="minorHAnsi"/>
        </w:rPr>
        <w:t>Οδηγίες / διευκρινήσεις προς Διαχειριστικές Αρχές</w:t>
      </w:r>
      <w:bookmarkEnd w:id="33"/>
      <w:bookmarkEnd w:id="34"/>
      <w:bookmarkEnd w:id="35"/>
      <w:bookmarkEnd w:id="36"/>
      <w:bookmarkEnd w:id="37"/>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5812"/>
      </w:tblGrid>
      <w:tr w:rsidR="00591C2A" w:rsidRPr="00531F99" w14:paraId="06B82D6F" w14:textId="77777777" w:rsidTr="00D168E8">
        <w:trPr>
          <w:jc w:val="center"/>
        </w:trPr>
        <w:tc>
          <w:tcPr>
            <w:tcW w:w="3969" w:type="dxa"/>
            <w:shd w:val="clear" w:color="auto" w:fill="D9D9D9"/>
          </w:tcPr>
          <w:p w14:paraId="17941C57" w14:textId="77777777" w:rsidR="00591C2A" w:rsidRPr="00531F99" w:rsidRDefault="00591C2A" w:rsidP="00591C2A">
            <w:pPr>
              <w:tabs>
                <w:tab w:val="left" w:pos="426"/>
              </w:tabs>
              <w:spacing w:line="280" w:lineRule="atLeast"/>
              <w:ind w:right="23"/>
              <w:jc w:val="center"/>
              <w:rPr>
                <w:rFonts w:eastAsia="Calibri" w:cs="Tahoma"/>
                <w:b/>
                <w:sz w:val="20"/>
                <w:szCs w:val="20"/>
              </w:rPr>
            </w:pPr>
            <w:r w:rsidRPr="00531F99">
              <w:rPr>
                <w:rFonts w:eastAsia="Calibri" w:cs="Tahoma"/>
                <w:b/>
                <w:sz w:val="20"/>
                <w:szCs w:val="20"/>
              </w:rPr>
              <w:t>Ερωτήσεις που υποβάλλαμε στη ΓΔ ΠΕΡ. ΠΟΛΙΤΙΚΗΣ</w:t>
            </w:r>
          </w:p>
        </w:tc>
        <w:tc>
          <w:tcPr>
            <w:tcW w:w="5812" w:type="dxa"/>
            <w:shd w:val="clear" w:color="auto" w:fill="D9D9D9"/>
          </w:tcPr>
          <w:p w14:paraId="280FF1B3" w14:textId="77777777" w:rsidR="00591C2A" w:rsidRPr="00531F99" w:rsidRDefault="00591C2A" w:rsidP="00591C2A">
            <w:pPr>
              <w:tabs>
                <w:tab w:val="left" w:pos="426"/>
              </w:tabs>
              <w:spacing w:line="280" w:lineRule="atLeast"/>
              <w:ind w:right="23"/>
              <w:jc w:val="center"/>
              <w:rPr>
                <w:rFonts w:eastAsia="Calibri" w:cs="Tahoma"/>
                <w:b/>
                <w:sz w:val="20"/>
                <w:szCs w:val="20"/>
              </w:rPr>
            </w:pPr>
            <w:r w:rsidRPr="00531F99">
              <w:rPr>
                <w:rFonts w:eastAsia="Calibri" w:cs="Tahoma"/>
                <w:b/>
                <w:sz w:val="20"/>
                <w:szCs w:val="20"/>
              </w:rPr>
              <w:t>Απαντήσεις από ΓΔ ΠΕΡ. ΠΟΛΙΤΙΚΗΣ</w:t>
            </w:r>
          </w:p>
        </w:tc>
      </w:tr>
      <w:tr w:rsidR="00591C2A" w:rsidRPr="00531F99" w14:paraId="2BB67549" w14:textId="77777777" w:rsidTr="00D168E8">
        <w:trPr>
          <w:jc w:val="center"/>
        </w:trPr>
        <w:tc>
          <w:tcPr>
            <w:tcW w:w="3969" w:type="dxa"/>
          </w:tcPr>
          <w:p w14:paraId="62B3A0C9" w14:textId="77777777" w:rsidR="00591C2A" w:rsidRPr="00531F99" w:rsidRDefault="00591C2A" w:rsidP="0088465B">
            <w:pPr>
              <w:numPr>
                <w:ilvl w:val="0"/>
                <w:numId w:val="48"/>
              </w:numPr>
              <w:tabs>
                <w:tab w:val="left" w:pos="426"/>
              </w:tabs>
              <w:spacing w:before="120" w:after="120" w:line="280" w:lineRule="atLeast"/>
              <w:ind w:right="23"/>
              <w:jc w:val="both"/>
              <w:rPr>
                <w:rFonts w:eastAsia="Calibri" w:cs="Tahoma"/>
                <w:sz w:val="20"/>
                <w:szCs w:val="20"/>
              </w:rPr>
            </w:pPr>
            <w:r w:rsidRPr="00531F99">
              <w:rPr>
                <w:rFonts w:eastAsia="Calibri" w:cs="Tahoma"/>
                <w:sz w:val="20"/>
                <w:szCs w:val="20"/>
              </w:rPr>
              <w:t xml:space="preserve">Να διευκρινιστεί ό όρος «εκ των προτέρων» στο άρθρο 61(2). </w:t>
            </w:r>
          </w:p>
          <w:p w14:paraId="202C3855" w14:textId="77777777" w:rsidR="00591C2A" w:rsidRPr="00531F99" w:rsidRDefault="00591C2A" w:rsidP="00591C2A">
            <w:pPr>
              <w:tabs>
                <w:tab w:val="left" w:pos="426"/>
              </w:tabs>
              <w:spacing w:line="280" w:lineRule="atLeast"/>
              <w:ind w:left="360" w:right="23"/>
              <w:jc w:val="both"/>
              <w:rPr>
                <w:rFonts w:eastAsia="Calibri" w:cs="Tahoma"/>
                <w:sz w:val="20"/>
                <w:szCs w:val="20"/>
              </w:rPr>
            </w:pPr>
            <w:r w:rsidRPr="00531F99">
              <w:rPr>
                <w:rFonts w:eastAsia="Calibri" w:cs="Tahoma"/>
                <w:sz w:val="20"/>
                <w:szCs w:val="20"/>
              </w:rPr>
              <w:t xml:space="preserve">Οι ΔΑ μπορούν να καθορίσουν τη μέθοδο στην πρόσκληση ή κάπου αλλού; (π.χ. στο έγγραφο εξειδίκευσης) </w:t>
            </w:r>
          </w:p>
          <w:p w14:paraId="5B79CB47" w14:textId="77777777" w:rsidR="00591C2A" w:rsidRPr="00531F99" w:rsidRDefault="00591C2A" w:rsidP="00591C2A">
            <w:pPr>
              <w:pStyle w:val="15"/>
              <w:tabs>
                <w:tab w:val="left" w:pos="426"/>
              </w:tabs>
              <w:spacing w:before="120" w:after="120" w:line="280" w:lineRule="atLeast"/>
              <w:ind w:left="0" w:right="23" w:firstLine="0"/>
              <w:jc w:val="both"/>
              <w:rPr>
                <w:rFonts w:asciiTheme="minorHAnsi" w:hAnsiTheme="minorHAnsi" w:cs="Tahoma"/>
                <w:sz w:val="20"/>
                <w:szCs w:val="20"/>
                <w:lang w:eastAsia="en-GB"/>
              </w:rPr>
            </w:pPr>
          </w:p>
        </w:tc>
        <w:tc>
          <w:tcPr>
            <w:tcW w:w="5812" w:type="dxa"/>
          </w:tcPr>
          <w:p w14:paraId="6A7837AF" w14:textId="77777777" w:rsidR="00591C2A" w:rsidRPr="00531F99" w:rsidRDefault="00591C2A" w:rsidP="00591C2A">
            <w:pPr>
              <w:tabs>
                <w:tab w:val="left" w:pos="426"/>
              </w:tabs>
              <w:spacing w:line="280" w:lineRule="atLeast"/>
              <w:ind w:right="23"/>
              <w:jc w:val="both"/>
              <w:rPr>
                <w:rFonts w:eastAsia="Calibri" w:cs="Tahoma"/>
                <w:sz w:val="20"/>
                <w:szCs w:val="20"/>
              </w:rPr>
            </w:pPr>
            <w:r w:rsidRPr="00531F99">
              <w:rPr>
                <w:rFonts w:eastAsia="Calibri" w:cs="Tahoma"/>
                <w:sz w:val="20"/>
                <w:szCs w:val="20"/>
              </w:rPr>
              <w:t>Ο ΚΚΔ παρέχει τη δυνατότητα να προσδιοριστούν τα καθαρά έσοδα εκ των προτέρων (άρθρο 61 (2) έως (5)), ή όπου αυτό δεν είναι δυνατόν, εντός τριών ετών από την ολοκλήρωση της πράξης ή από τη λήξη της προθεσμίας για την υποβολή των εγγράφων κλεισίματος (παράγραφος 6). Η μείωση λόγω καθαρών εσόδων πρέπει να λαμβάνεται υπόψη για τον καθορισμό της στήριξης από τα ΕΔΕΤ και, ως εκ τούτου, αυτό πρέπει να γίνει πριν από τη χορήγηση της στήριξης για την πράξη, εκτός αν δεν είναι αντικειμενικά εφικτό. «</w:t>
            </w:r>
            <w:r w:rsidRPr="00531F99">
              <w:rPr>
                <w:rFonts w:eastAsia="Calibri" w:cs="Tahoma"/>
                <w:b/>
                <w:sz w:val="20"/>
                <w:szCs w:val="20"/>
              </w:rPr>
              <w:t>Εκ των προτέρων», κατά την έννοια του άρθρου 61 (2) και (3) είναι, ως εκ τούτου, πριν από τη χορήγηση της ενίσχυσης στην πράξη.</w:t>
            </w:r>
            <w:r w:rsidRPr="00531F99">
              <w:rPr>
                <w:rFonts w:eastAsia="Calibri" w:cs="Tahoma"/>
                <w:sz w:val="20"/>
                <w:szCs w:val="20"/>
              </w:rPr>
              <w:t xml:space="preserve"> </w:t>
            </w:r>
          </w:p>
          <w:p w14:paraId="20FD2D10" w14:textId="77777777" w:rsidR="00591C2A" w:rsidRPr="00531F99" w:rsidRDefault="00591C2A" w:rsidP="00591C2A">
            <w:pPr>
              <w:tabs>
                <w:tab w:val="left" w:pos="426"/>
              </w:tabs>
              <w:spacing w:line="280" w:lineRule="atLeast"/>
              <w:ind w:right="23"/>
              <w:jc w:val="both"/>
              <w:rPr>
                <w:rFonts w:eastAsia="Calibri" w:cs="Tahoma"/>
                <w:sz w:val="20"/>
                <w:szCs w:val="20"/>
              </w:rPr>
            </w:pPr>
            <w:r w:rsidRPr="00531F99">
              <w:rPr>
                <w:rFonts w:eastAsia="Calibri" w:cs="Tahoma"/>
                <w:sz w:val="20"/>
                <w:szCs w:val="20"/>
              </w:rPr>
              <w:t>Η πρόσκληση υποβολής προτάσεων μπορεί να υποδεικνύει τη μέθοδο που πρόκειται να εφαρμοστεί για τον προσδιορισμό της στήριξης που θα λάβει η πράξη ή να παραπέμπει σε μία μέθοδο που είναι καθορισμένη εκτός του πλαισίου της πρόσκλησης υποβολής προτάσεων.</w:t>
            </w:r>
          </w:p>
        </w:tc>
      </w:tr>
      <w:tr w:rsidR="00591C2A" w:rsidRPr="00531F99" w14:paraId="1FA509E0" w14:textId="77777777" w:rsidTr="00D168E8">
        <w:trPr>
          <w:jc w:val="center"/>
        </w:trPr>
        <w:tc>
          <w:tcPr>
            <w:tcW w:w="3969" w:type="dxa"/>
          </w:tcPr>
          <w:p w14:paraId="11BE4D63" w14:textId="77777777" w:rsidR="00591C2A" w:rsidRPr="00531F99" w:rsidRDefault="00591C2A" w:rsidP="0088465B">
            <w:pPr>
              <w:numPr>
                <w:ilvl w:val="0"/>
                <w:numId w:val="48"/>
              </w:numPr>
              <w:tabs>
                <w:tab w:val="left" w:pos="426"/>
              </w:tabs>
              <w:spacing w:before="120" w:after="120" w:line="280" w:lineRule="atLeast"/>
              <w:ind w:right="23"/>
              <w:jc w:val="both"/>
              <w:rPr>
                <w:rFonts w:eastAsia="Calibri" w:cs="Tahoma"/>
                <w:sz w:val="20"/>
                <w:szCs w:val="20"/>
              </w:rPr>
            </w:pPr>
            <w:r w:rsidRPr="00531F99">
              <w:rPr>
                <w:rFonts w:eastAsia="Calibri" w:cs="Tahoma"/>
                <w:sz w:val="20"/>
                <w:szCs w:val="20"/>
              </w:rPr>
              <w:t xml:space="preserve">Αν η μέθοδος καθορίζεται στην πρόσκληση υποβολής προτάσεων, τότε όλες οι μελλοντικές προσκλήσεις που αφορούν τον ίδιο τομέα /υποτομέα /τύπο πράξης πρέπει να χρησιμοποιήσουν την ίδια μέθοδο; </w:t>
            </w:r>
          </w:p>
          <w:p w14:paraId="4CAB769A" w14:textId="77777777" w:rsidR="00591C2A" w:rsidRPr="00531F99" w:rsidRDefault="00591C2A" w:rsidP="00591C2A">
            <w:pPr>
              <w:tabs>
                <w:tab w:val="left" w:pos="426"/>
              </w:tabs>
              <w:spacing w:line="280" w:lineRule="atLeast"/>
              <w:ind w:left="360" w:right="23"/>
              <w:jc w:val="both"/>
              <w:rPr>
                <w:rFonts w:eastAsia="Calibri" w:cs="Tahoma"/>
                <w:sz w:val="20"/>
                <w:szCs w:val="20"/>
              </w:rPr>
            </w:pPr>
            <w:r w:rsidRPr="00531F99">
              <w:rPr>
                <w:rFonts w:eastAsia="Calibri" w:cs="Tahoma"/>
                <w:sz w:val="20"/>
                <w:szCs w:val="20"/>
              </w:rPr>
              <w:t xml:space="preserve">Τι γίνεται με τα μεγάλα έργα; Αν μια ΔΑ αποφασίσει να εφαρμόσει για συγκεκριμένο τομέα κατ’ αποκοπή ποσοστό τότε το μεγάλο έργο υποχρεωτικά χρησιμοποιεί το ίδια μέθοδο ή μπορεί να διαφοροποιηθεί? </w:t>
            </w:r>
          </w:p>
        </w:tc>
        <w:tc>
          <w:tcPr>
            <w:tcW w:w="5812" w:type="dxa"/>
          </w:tcPr>
          <w:p w14:paraId="68F1CF27" w14:textId="77777777" w:rsidR="00591C2A" w:rsidRPr="00531F99" w:rsidRDefault="00591C2A" w:rsidP="00591C2A">
            <w:pPr>
              <w:tabs>
                <w:tab w:val="left" w:pos="426"/>
              </w:tabs>
              <w:spacing w:line="280" w:lineRule="atLeast"/>
              <w:ind w:right="23"/>
              <w:jc w:val="both"/>
              <w:rPr>
                <w:rFonts w:eastAsia="Calibri" w:cs="Tahoma"/>
                <w:sz w:val="20"/>
                <w:szCs w:val="20"/>
              </w:rPr>
            </w:pPr>
            <w:r w:rsidRPr="00531F99">
              <w:rPr>
                <w:rFonts w:eastAsia="Calibri" w:cs="Tahoma"/>
                <w:sz w:val="20"/>
                <w:szCs w:val="20"/>
              </w:rPr>
              <w:t xml:space="preserve">Σύμφωνα με το άρθρο 61 (3) του ΚΚΔ η επιλογή πρέπει να γίνει από τη διαχειριστική αρχή εκ των προτέρων ως προς το πώς θα καθορίσει τα καθαρά έσοδα μιας πράξης για έναν τομέα, υποτομέα ή τύπο πράξης. </w:t>
            </w:r>
            <w:r w:rsidRPr="00531F99">
              <w:rPr>
                <w:rFonts w:eastAsia="Calibri" w:cs="Tahoma"/>
                <w:b/>
                <w:sz w:val="20"/>
                <w:szCs w:val="20"/>
              </w:rPr>
              <w:t>Η επιλογή</w:t>
            </w:r>
            <w:r w:rsidRPr="00531F99">
              <w:rPr>
                <w:rFonts w:eastAsia="Calibri" w:cs="Tahoma"/>
                <w:sz w:val="20"/>
                <w:szCs w:val="20"/>
              </w:rPr>
              <w:t xml:space="preserve"> για α) κατ' αποκοπή ποσοστό εσόδων ή β) προεξοφλημένα καθαρά έσοδα </w:t>
            </w:r>
            <w:r w:rsidRPr="00531F99">
              <w:rPr>
                <w:rFonts w:eastAsia="Calibri" w:cs="Tahoma"/>
                <w:b/>
                <w:sz w:val="20"/>
                <w:szCs w:val="20"/>
              </w:rPr>
              <w:t>πρέπει στη συνέχεια να εφαρμόζεται σε όλες τις πράξεις που εμπίπτουν στον εν λόγω τομέα, υποτομέα ή τύπο πράξης. Αυτό ισχύει για μεγάλα έργα και μη.</w:t>
            </w:r>
          </w:p>
        </w:tc>
      </w:tr>
      <w:tr w:rsidR="00591C2A" w:rsidRPr="00531F99" w14:paraId="769F6866" w14:textId="77777777" w:rsidTr="00D168E8">
        <w:trPr>
          <w:trHeight w:val="1920"/>
          <w:jc w:val="center"/>
        </w:trPr>
        <w:tc>
          <w:tcPr>
            <w:tcW w:w="3969" w:type="dxa"/>
            <w:tcBorders>
              <w:bottom w:val="single" w:sz="4" w:space="0" w:color="auto"/>
            </w:tcBorders>
          </w:tcPr>
          <w:p w14:paraId="19788FC6" w14:textId="77777777" w:rsidR="00591C2A" w:rsidRPr="00531F99" w:rsidRDefault="00591C2A" w:rsidP="0088465B">
            <w:pPr>
              <w:numPr>
                <w:ilvl w:val="0"/>
                <w:numId w:val="48"/>
              </w:numPr>
              <w:tabs>
                <w:tab w:val="left" w:pos="426"/>
              </w:tabs>
              <w:spacing w:before="120" w:after="120" w:line="280" w:lineRule="atLeast"/>
              <w:ind w:right="23"/>
              <w:jc w:val="both"/>
              <w:rPr>
                <w:rFonts w:eastAsia="Calibri" w:cs="Tahoma"/>
                <w:sz w:val="20"/>
                <w:szCs w:val="20"/>
              </w:rPr>
            </w:pPr>
            <w:r w:rsidRPr="00531F99">
              <w:rPr>
                <w:rFonts w:eastAsia="Calibri" w:cs="Tahoma"/>
                <w:sz w:val="20"/>
                <w:szCs w:val="20"/>
              </w:rPr>
              <w:t>Μπορούν να δοθούν οριζόντιες οδηγίες από την ΕΑΣ για την εφαρμογή κατ' αποκοπή ποσοστού εσόδων (για συγκεκριμένους τομείς, υποτομείς)  εφόσον ο ΚΚΔ ρητά αναφέρει ότι η επιλογή της μεθόδου γίνεται από τη ΔΑ;</w:t>
            </w:r>
          </w:p>
        </w:tc>
        <w:tc>
          <w:tcPr>
            <w:tcW w:w="5812" w:type="dxa"/>
            <w:tcBorders>
              <w:bottom w:val="single" w:sz="4" w:space="0" w:color="auto"/>
            </w:tcBorders>
          </w:tcPr>
          <w:p w14:paraId="413057A7" w14:textId="77777777" w:rsidR="00591C2A" w:rsidRPr="00531F99" w:rsidRDefault="00591C2A" w:rsidP="00591C2A">
            <w:pPr>
              <w:tabs>
                <w:tab w:val="left" w:pos="426"/>
              </w:tabs>
              <w:spacing w:line="280" w:lineRule="atLeast"/>
              <w:ind w:right="23"/>
              <w:jc w:val="both"/>
              <w:rPr>
                <w:rFonts w:eastAsia="Calibri" w:cs="Tahoma"/>
                <w:sz w:val="20"/>
                <w:szCs w:val="20"/>
              </w:rPr>
            </w:pPr>
            <w:r w:rsidRPr="00531F99">
              <w:rPr>
                <w:rFonts w:eastAsia="Calibri" w:cs="Tahoma"/>
                <w:sz w:val="20"/>
                <w:szCs w:val="20"/>
              </w:rPr>
              <w:t>Η ΕΑΣ μπορεί να δώσει οδηγίες σε εθνικό επίπεδο. Τα ΚΜ μπορούν να καθορίσουν την εφαρμογή μιας συγκεκριμένης μεθόδου για ορισμένους τομείς, υποτομείς ή τύπους πράξεων στους εθνικούς κανόνες επιλεξιμότητας έτσι ώστε να υπάρχει μια εθνική συνεκτική εφαρμογή.</w:t>
            </w:r>
          </w:p>
        </w:tc>
      </w:tr>
      <w:tr w:rsidR="00591C2A" w:rsidRPr="00531F99" w14:paraId="27806F6B" w14:textId="77777777" w:rsidTr="00D168E8">
        <w:trPr>
          <w:trHeight w:val="1515"/>
          <w:jc w:val="center"/>
        </w:trPr>
        <w:tc>
          <w:tcPr>
            <w:tcW w:w="3969" w:type="dxa"/>
            <w:tcBorders>
              <w:top w:val="single" w:sz="4" w:space="0" w:color="auto"/>
            </w:tcBorders>
          </w:tcPr>
          <w:p w14:paraId="5C74FCE0" w14:textId="77777777" w:rsidR="00591C2A" w:rsidRPr="00531F99" w:rsidRDefault="00591C2A" w:rsidP="0088465B">
            <w:pPr>
              <w:numPr>
                <w:ilvl w:val="0"/>
                <w:numId w:val="48"/>
              </w:numPr>
              <w:tabs>
                <w:tab w:val="left" w:pos="426"/>
              </w:tabs>
              <w:spacing w:before="120" w:after="120" w:line="280" w:lineRule="atLeast"/>
              <w:ind w:right="23"/>
              <w:jc w:val="both"/>
              <w:rPr>
                <w:rFonts w:eastAsia="Calibri" w:cs="Tahoma"/>
                <w:sz w:val="20"/>
                <w:szCs w:val="20"/>
              </w:rPr>
            </w:pPr>
            <w:r w:rsidRPr="00531F99">
              <w:rPr>
                <w:rFonts w:eastAsia="Calibri" w:cs="Tahoma"/>
                <w:sz w:val="20"/>
                <w:szCs w:val="20"/>
              </w:rPr>
              <w:t xml:space="preserve">Δώστε διευκρινήσεις για την παρ. 4 του άρθρου 61: </w:t>
            </w:r>
          </w:p>
          <w:p w14:paraId="0F1605E7" w14:textId="77777777" w:rsidR="00591C2A" w:rsidRPr="00531F99" w:rsidRDefault="00591C2A" w:rsidP="00591C2A">
            <w:pPr>
              <w:tabs>
                <w:tab w:val="left" w:pos="426"/>
              </w:tabs>
              <w:spacing w:line="280" w:lineRule="atLeast"/>
              <w:ind w:left="360" w:right="23"/>
              <w:jc w:val="both"/>
              <w:rPr>
                <w:rFonts w:cs="Tahoma"/>
                <w:sz w:val="20"/>
                <w:szCs w:val="20"/>
              </w:rPr>
            </w:pPr>
            <w:r w:rsidRPr="00531F99">
              <w:rPr>
                <w:rFonts w:eastAsia="Calibri" w:cs="Tahoma"/>
                <w:i/>
                <w:sz w:val="20"/>
                <w:szCs w:val="20"/>
              </w:rPr>
              <w:t>«Η μέθοδος με την οποία τα καθαρά έσοδα αφαιρούνται από τη δαπάνη της πράξης που περιλαμβάνεται στην αίτηση πληρωμής που υποβάλλεται στην Επιτροπή, καθορίζεται σύμφωνα με τους εθνικούς κανόνες».</w:t>
            </w:r>
          </w:p>
        </w:tc>
        <w:tc>
          <w:tcPr>
            <w:tcW w:w="5812" w:type="dxa"/>
            <w:tcBorders>
              <w:top w:val="single" w:sz="4" w:space="0" w:color="auto"/>
            </w:tcBorders>
          </w:tcPr>
          <w:p w14:paraId="5AED314E" w14:textId="77777777" w:rsidR="00591C2A" w:rsidRPr="00531F99" w:rsidRDefault="00591C2A" w:rsidP="00591C2A">
            <w:pPr>
              <w:tabs>
                <w:tab w:val="left" w:pos="426"/>
              </w:tabs>
              <w:spacing w:line="280" w:lineRule="atLeast"/>
              <w:ind w:right="23"/>
              <w:jc w:val="both"/>
              <w:rPr>
                <w:rFonts w:eastAsia="Calibri" w:cs="Tahoma"/>
                <w:sz w:val="20"/>
                <w:szCs w:val="20"/>
              </w:rPr>
            </w:pPr>
            <w:r w:rsidRPr="00531F99">
              <w:rPr>
                <w:rFonts w:eastAsia="Calibri" w:cs="Tahoma"/>
                <w:sz w:val="20"/>
                <w:szCs w:val="20"/>
              </w:rPr>
              <w:t xml:space="preserve">Η παράγραφος 4 του άρθρου 61 προβλέπει ότι η μέθοδος για την αφαίρεση των καθαρών εσόδων από τις δαπάνες που δηλώνονται στις αιτήσεις πληρωμής που υποβάλλονται στην Επιτροπή καθορίζεται σύμφωνα με τους εθνικούς κανόνες. </w:t>
            </w:r>
          </w:p>
          <w:p w14:paraId="588954A0" w14:textId="77777777" w:rsidR="00591C2A" w:rsidRPr="00531F99" w:rsidRDefault="00591C2A" w:rsidP="00591C2A">
            <w:pPr>
              <w:tabs>
                <w:tab w:val="left" w:pos="426"/>
              </w:tabs>
              <w:spacing w:line="280" w:lineRule="atLeast"/>
              <w:ind w:right="23"/>
              <w:jc w:val="both"/>
              <w:rPr>
                <w:rFonts w:eastAsia="Calibri" w:cs="Tahoma"/>
                <w:sz w:val="20"/>
                <w:szCs w:val="20"/>
              </w:rPr>
            </w:pPr>
            <w:r w:rsidRPr="00531F99">
              <w:rPr>
                <w:rFonts w:eastAsia="Calibri" w:cs="Tahoma"/>
                <w:sz w:val="20"/>
                <w:szCs w:val="20"/>
              </w:rPr>
              <w:t>Αυτό σημαίνει ότι, όσο αφορά το άρθρο 61 (3) (α) και (β), ο χρόνος για την αφαίρεση, οι παράμετροι για τους υπολογισμούς (περίοδος αναφοράς, θέματα ισότητας ...) και οι λεπτομέρειες για την αφαίρεση για την περαιτέρω εφαρμογή των διατάξεων του ΚΚΔ και της κατ' εξουσιοδότηση πράξης (ΕΕ) αριθ. 480/2014 καθορίζονται στους εθνικούς κανόνες που θεσπίζονται σύμφωνα με το θεσμικό σύστημα που ισχύει σε κάθε ΚΜ.</w:t>
            </w:r>
          </w:p>
        </w:tc>
      </w:tr>
      <w:tr w:rsidR="00591C2A" w:rsidRPr="00531F99" w14:paraId="03470A9A" w14:textId="77777777" w:rsidTr="00D168E8">
        <w:trPr>
          <w:jc w:val="center"/>
        </w:trPr>
        <w:tc>
          <w:tcPr>
            <w:tcW w:w="3969" w:type="dxa"/>
          </w:tcPr>
          <w:p w14:paraId="053F27ED" w14:textId="77777777" w:rsidR="00591C2A" w:rsidRPr="00531F99" w:rsidRDefault="00591C2A" w:rsidP="0088465B">
            <w:pPr>
              <w:numPr>
                <w:ilvl w:val="0"/>
                <w:numId w:val="48"/>
              </w:numPr>
              <w:tabs>
                <w:tab w:val="left" w:pos="426"/>
              </w:tabs>
              <w:spacing w:before="120" w:after="120" w:line="280" w:lineRule="atLeast"/>
              <w:ind w:right="23"/>
              <w:jc w:val="both"/>
              <w:rPr>
                <w:rFonts w:eastAsia="Calibri" w:cs="Tahoma"/>
                <w:sz w:val="20"/>
                <w:szCs w:val="20"/>
              </w:rPr>
            </w:pPr>
            <w:r w:rsidRPr="00531F99">
              <w:rPr>
                <w:rFonts w:eastAsia="Calibri" w:cs="Tahoma"/>
                <w:sz w:val="20"/>
                <w:szCs w:val="20"/>
              </w:rPr>
              <w:t>Να προσδιοριστεί ο όρος «τύπος πράξης», δεδομένου ότι δεν συναντάται σε άλλη κανονιστική πράξη, δίνοντας ένα παράδειγμα.</w:t>
            </w:r>
          </w:p>
          <w:p w14:paraId="62EB7095" w14:textId="77777777" w:rsidR="00591C2A" w:rsidRPr="00531F99" w:rsidRDefault="00591C2A" w:rsidP="00591C2A">
            <w:pPr>
              <w:tabs>
                <w:tab w:val="left" w:pos="426"/>
              </w:tabs>
              <w:spacing w:line="280" w:lineRule="atLeast"/>
              <w:ind w:left="360" w:right="23"/>
              <w:jc w:val="both"/>
              <w:rPr>
                <w:rFonts w:eastAsia="Calibri" w:cs="Tahoma"/>
                <w:sz w:val="20"/>
                <w:szCs w:val="20"/>
              </w:rPr>
            </w:pPr>
            <w:r w:rsidRPr="00531F99">
              <w:rPr>
                <w:rFonts w:eastAsia="Calibri" w:cs="Tahoma"/>
                <w:sz w:val="20"/>
                <w:szCs w:val="20"/>
              </w:rPr>
              <w:t>Πού πρέπει να οριστεί ο «τύπος πράξης»;</w:t>
            </w:r>
          </w:p>
          <w:p w14:paraId="7D4AFAE3" w14:textId="77777777" w:rsidR="00591C2A" w:rsidRPr="00531F99" w:rsidRDefault="00591C2A" w:rsidP="00591C2A">
            <w:pPr>
              <w:pStyle w:val="15"/>
              <w:tabs>
                <w:tab w:val="left" w:pos="426"/>
              </w:tabs>
              <w:spacing w:before="120" w:after="120" w:line="280" w:lineRule="atLeast"/>
              <w:ind w:left="0" w:right="23" w:firstLine="0"/>
              <w:jc w:val="both"/>
              <w:rPr>
                <w:rFonts w:asciiTheme="minorHAnsi" w:hAnsiTheme="minorHAnsi" w:cs="Tahoma"/>
                <w:sz w:val="20"/>
                <w:szCs w:val="20"/>
                <w:lang w:eastAsia="en-GB"/>
              </w:rPr>
            </w:pPr>
          </w:p>
        </w:tc>
        <w:tc>
          <w:tcPr>
            <w:tcW w:w="5812" w:type="dxa"/>
          </w:tcPr>
          <w:p w14:paraId="4087D2D9" w14:textId="77777777" w:rsidR="00591C2A" w:rsidRPr="00531F99" w:rsidRDefault="00591C2A" w:rsidP="00591C2A">
            <w:pPr>
              <w:tabs>
                <w:tab w:val="left" w:pos="426"/>
              </w:tabs>
              <w:spacing w:line="280" w:lineRule="atLeast"/>
              <w:ind w:right="23"/>
              <w:jc w:val="both"/>
              <w:rPr>
                <w:rFonts w:eastAsia="Calibri" w:cs="Tahoma"/>
                <w:sz w:val="20"/>
                <w:szCs w:val="20"/>
              </w:rPr>
            </w:pPr>
            <w:r w:rsidRPr="00531F99">
              <w:rPr>
                <w:rFonts w:eastAsia="Calibri" w:cs="Tahoma"/>
                <w:sz w:val="20"/>
                <w:szCs w:val="20"/>
              </w:rPr>
              <w:t xml:space="preserve">Ο τύπος της πράξης δεν έχει οριστεί στο κανονιστικό πλαίσιο. </w:t>
            </w:r>
            <w:r w:rsidRPr="00531F99">
              <w:rPr>
                <w:rFonts w:eastAsia="Calibri" w:cs="Tahoma"/>
                <w:b/>
                <w:sz w:val="20"/>
                <w:szCs w:val="20"/>
              </w:rPr>
              <w:t>Πράξεις που εμπίπτουν στον ίδιο τομέα ή υποτομέα μπορεί να διαιρεθούν περαιτέρω σε ομάδες πράξεων του ίδιου τύπου (παρόμοιες πράξεις στον ίδιο τομέα ή υποτομέα).</w:t>
            </w:r>
          </w:p>
          <w:p w14:paraId="35B09664" w14:textId="77777777" w:rsidR="00591C2A" w:rsidRPr="00531F99" w:rsidRDefault="00591C2A" w:rsidP="00591C2A">
            <w:pPr>
              <w:tabs>
                <w:tab w:val="left" w:pos="426"/>
              </w:tabs>
              <w:spacing w:line="280" w:lineRule="atLeast"/>
              <w:ind w:right="23"/>
              <w:jc w:val="both"/>
              <w:rPr>
                <w:rFonts w:eastAsia="Calibri" w:cs="Tahoma"/>
                <w:sz w:val="20"/>
                <w:szCs w:val="20"/>
              </w:rPr>
            </w:pPr>
            <w:r w:rsidRPr="00531F99">
              <w:rPr>
                <w:rFonts w:eastAsia="Calibri" w:cs="Tahoma"/>
                <w:sz w:val="20"/>
                <w:szCs w:val="20"/>
              </w:rPr>
              <w:t xml:space="preserve">Οι μέθοδοι καθορισμού των δυνητικών καθαρών εσόδων που θα εφαρμοστούν πρέπει να καθοριστούν για τομείς, υποτομείς ή τύπους πράξης. Ωστόσο, τα κατ 'αποκοπή ποσοστά καθαρών εσόδων που προβλέπονται στο άρθρο 61(3)(α) ορίζονται ανά τομέα ή υποτομέα. </w:t>
            </w:r>
            <w:r w:rsidRPr="00531F99">
              <w:rPr>
                <w:rFonts w:eastAsia="Calibri" w:cs="Tahoma"/>
                <w:b/>
                <w:sz w:val="20"/>
                <w:szCs w:val="20"/>
              </w:rPr>
              <w:t>Προκειμένου να εφαρμοστεί η μεθοδολογία που καθορίζεται στο άρθρο 61(3)(α) μόνο σε ορισμένους τύπους πράξεων, αυτοί πρέπει να καθοριστούν και θα πρέπει να εμπίπτουν σε ένα τομέα ή υποτομέα που αναφέρεται στο άρθρο 61 (3) (α).</w:t>
            </w:r>
          </w:p>
          <w:p w14:paraId="52863FB6" w14:textId="77777777" w:rsidR="00591C2A" w:rsidRPr="00531F99" w:rsidRDefault="00591C2A" w:rsidP="00591C2A">
            <w:pPr>
              <w:tabs>
                <w:tab w:val="left" w:pos="426"/>
              </w:tabs>
              <w:spacing w:line="280" w:lineRule="atLeast"/>
              <w:ind w:right="23"/>
              <w:jc w:val="both"/>
              <w:rPr>
                <w:rFonts w:eastAsia="Calibri" w:cs="Tahoma"/>
                <w:sz w:val="20"/>
                <w:szCs w:val="20"/>
              </w:rPr>
            </w:pPr>
            <w:r w:rsidRPr="00531F99">
              <w:rPr>
                <w:rFonts w:eastAsia="Calibri" w:cs="Tahoma"/>
                <w:sz w:val="20"/>
                <w:szCs w:val="20"/>
              </w:rPr>
              <w:t>Ωστόσο, δεν απαιτείται να οριστούν σε κανονιστικό έντυπο οι τύποι πράξεων για τους σκοπούς της εφαρμογής του άρθρου 61 και δεν υπάρχει κάποια  υπόδειξη που να αφορά στο επίπεδο ή το είδος του εγγράφου όπου αυτό πρέπει να αναφέρεται.</w:t>
            </w:r>
          </w:p>
        </w:tc>
      </w:tr>
      <w:tr w:rsidR="00591C2A" w:rsidRPr="00531F99" w14:paraId="1D36BE13" w14:textId="77777777" w:rsidTr="00531F99">
        <w:trPr>
          <w:trHeight w:val="1192"/>
          <w:jc w:val="center"/>
        </w:trPr>
        <w:tc>
          <w:tcPr>
            <w:tcW w:w="3969" w:type="dxa"/>
          </w:tcPr>
          <w:p w14:paraId="576E757C" w14:textId="77777777" w:rsidR="00591C2A" w:rsidRPr="00531F99" w:rsidRDefault="00591C2A" w:rsidP="0088465B">
            <w:pPr>
              <w:numPr>
                <w:ilvl w:val="0"/>
                <w:numId w:val="48"/>
              </w:numPr>
              <w:tabs>
                <w:tab w:val="left" w:pos="426"/>
              </w:tabs>
              <w:spacing w:before="120" w:after="120" w:line="280" w:lineRule="atLeast"/>
              <w:ind w:right="23"/>
              <w:jc w:val="both"/>
              <w:rPr>
                <w:rFonts w:eastAsia="Calibri" w:cs="Tahoma"/>
                <w:sz w:val="20"/>
                <w:szCs w:val="20"/>
              </w:rPr>
            </w:pPr>
            <w:r w:rsidRPr="00531F99">
              <w:rPr>
                <w:rFonts w:eastAsia="Calibri" w:cs="Tahoma"/>
                <w:sz w:val="20"/>
                <w:szCs w:val="20"/>
              </w:rPr>
              <w:t xml:space="preserve">Στο Παράρτημα </w:t>
            </w:r>
            <w:r w:rsidRPr="00531F99">
              <w:rPr>
                <w:rFonts w:eastAsia="Calibri" w:cs="Tahoma"/>
                <w:sz w:val="20"/>
                <w:szCs w:val="20"/>
                <w:lang w:val="en-US"/>
              </w:rPr>
              <w:t>V</w:t>
            </w:r>
            <w:r w:rsidRPr="00531F99">
              <w:rPr>
                <w:rFonts w:eastAsia="Calibri" w:cs="Tahoma"/>
                <w:sz w:val="20"/>
                <w:szCs w:val="20"/>
              </w:rPr>
              <w:t xml:space="preserve"> του ΚΚΔ ο τομέας “</w:t>
            </w:r>
            <w:r w:rsidRPr="00531F99">
              <w:rPr>
                <w:rFonts w:eastAsia="Calibri" w:cs="Tahoma"/>
                <w:b/>
                <w:sz w:val="20"/>
                <w:szCs w:val="20"/>
                <w:lang w:val="en-US"/>
              </w:rPr>
              <w:t>WATER</w:t>
            </w:r>
            <w:r w:rsidRPr="00531F99">
              <w:rPr>
                <w:rFonts w:eastAsia="Calibri" w:cs="Tahoma"/>
                <w:sz w:val="20"/>
                <w:szCs w:val="20"/>
              </w:rPr>
              <w:t xml:space="preserve">” έχει μεταφραστεί ως «ΥΔΡΕΥΣΗ». </w:t>
            </w:r>
          </w:p>
        </w:tc>
        <w:tc>
          <w:tcPr>
            <w:tcW w:w="5812" w:type="dxa"/>
          </w:tcPr>
          <w:p w14:paraId="439DF116" w14:textId="77777777" w:rsidR="00591C2A" w:rsidRPr="00531F99" w:rsidRDefault="00591C2A" w:rsidP="00591C2A">
            <w:pPr>
              <w:tabs>
                <w:tab w:val="left" w:pos="426"/>
              </w:tabs>
              <w:spacing w:line="280" w:lineRule="atLeast"/>
              <w:ind w:right="23"/>
              <w:jc w:val="both"/>
              <w:rPr>
                <w:rFonts w:eastAsia="Calibri" w:cs="Tahoma"/>
                <w:sz w:val="20"/>
                <w:szCs w:val="20"/>
              </w:rPr>
            </w:pPr>
            <w:r w:rsidRPr="00531F99">
              <w:rPr>
                <w:rFonts w:eastAsia="Calibri" w:cs="Tahoma"/>
                <w:sz w:val="20"/>
                <w:szCs w:val="20"/>
              </w:rPr>
              <w:t xml:space="preserve">Ο τομέας υδάτων στον οποίο το Παράρτημα </w:t>
            </w:r>
            <w:r w:rsidRPr="00531F99">
              <w:rPr>
                <w:rFonts w:eastAsia="Calibri" w:cs="Tahoma"/>
                <w:sz w:val="20"/>
                <w:szCs w:val="20"/>
                <w:lang w:val="en-US"/>
              </w:rPr>
              <w:t>V</w:t>
            </w:r>
            <w:r w:rsidRPr="00531F99">
              <w:rPr>
                <w:rFonts w:eastAsia="Calibri" w:cs="Tahoma"/>
                <w:sz w:val="20"/>
                <w:szCs w:val="20"/>
              </w:rPr>
              <w:t xml:space="preserve"> του ΚΚΔ αναφέρεται δεν περιορίζεται στην ΥΔΡΕΥΣΗ. Έχει γίνει λάθος στη μετάφραση. Το κατ’ αποκοπή ποσοστό του Παραρτήματος V καλύπτει την </w:t>
            </w:r>
            <w:r w:rsidRPr="00531F99">
              <w:rPr>
                <w:rFonts w:eastAsia="Calibri" w:cs="Tahoma"/>
                <w:b/>
                <w:sz w:val="20"/>
                <w:szCs w:val="20"/>
              </w:rPr>
              <w:t xml:space="preserve">ΥΔΡΕΥΣΗ, την ΕΠΕΞΕΡΓΑΣΙΑ ΛΥΜΑΤΩΝ και τη ΜΕΤΑΦΟΡΑ. </w:t>
            </w:r>
          </w:p>
        </w:tc>
      </w:tr>
    </w:tbl>
    <w:p w14:paraId="582693A7" w14:textId="77777777" w:rsidR="00591C2A" w:rsidRPr="00591C2A" w:rsidRDefault="00591C2A" w:rsidP="00591C2A">
      <w:pPr>
        <w:spacing w:line="280" w:lineRule="atLeast"/>
        <w:ind w:right="-1"/>
        <w:jc w:val="both"/>
        <w:rPr>
          <w:rStyle w:val="StyleTahoma"/>
          <w:rFonts w:asciiTheme="minorHAnsi" w:hAnsiTheme="minorHAnsi"/>
          <w:sz w:val="22"/>
        </w:rPr>
      </w:pPr>
      <w:r w:rsidRPr="00591C2A">
        <w:rPr>
          <w:rStyle w:val="StyleTahoma"/>
          <w:rFonts w:asciiTheme="minorHAnsi" w:hAnsiTheme="minorHAnsi"/>
          <w:sz w:val="22"/>
        </w:rPr>
        <w:t xml:space="preserve">Σύμφωνα με την παρ. 2 του άρθρου 61 του ΚΚΔ, τα δυνητικά καθαρά έσοδα της πράξης </w:t>
      </w:r>
      <w:r w:rsidRPr="00591C2A">
        <w:rPr>
          <w:rFonts w:cs="Tahoma"/>
        </w:rPr>
        <w:t>καθορίζονται εκ των προτέρων</w:t>
      </w:r>
      <w:r w:rsidRPr="00591C2A">
        <w:rPr>
          <w:rStyle w:val="StyleTahoma"/>
          <w:rFonts w:asciiTheme="minorHAnsi" w:hAnsiTheme="minorHAnsi"/>
          <w:sz w:val="22"/>
        </w:rPr>
        <w:t xml:space="preserve"> από μία από τις ανωτέρω μεθόδους, που επιλέγει η διαχειριστική αρχή για ένα τομέα, υποτομέα ή τύπο πράξης.        </w:t>
      </w:r>
    </w:p>
    <w:p w14:paraId="5AFB42B6" w14:textId="77777777" w:rsidR="00591C2A" w:rsidRPr="00591C2A" w:rsidRDefault="00591C2A" w:rsidP="00591C2A">
      <w:pPr>
        <w:spacing w:line="280" w:lineRule="atLeast"/>
        <w:ind w:right="-1"/>
        <w:jc w:val="both"/>
        <w:rPr>
          <w:rStyle w:val="StyleTahoma"/>
          <w:rFonts w:asciiTheme="minorHAnsi" w:hAnsiTheme="minorHAnsi"/>
          <w:sz w:val="22"/>
        </w:rPr>
      </w:pPr>
      <w:r w:rsidRPr="00591C2A">
        <w:rPr>
          <w:rStyle w:val="StyleTahoma"/>
          <w:rFonts w:asciiTheme="minorHAnsi" w:hAnsiTheme="minorHAnsi"/>
          <w:sz w:val="22"/>
        </w:rPr>
        <w:t xml:space="preserve">Κάθε διαχειριστική αρχή στις προσκλήσεις που εκδίδει ενημερώνει τους δυνητικούς δικαιούχους για την μέθοδο που θα ακολουθήσει. Για προσκλήσεις που αφορούν τον ίδιο τομέα/υποτομέα/τύπο πράξης εφαρμόζει την ίδια μέθοδο υπολογισμού των καθαρών εσόδων (βλ. απάντηση στο ερώτημα 2 ανωτέρω). </w:t>
      </w:r>
    </w:p>
    <w:p w14:paraId="743B202C" w14:textId="77777777" w:rsidR="00591C2A" w:rsidRPr="00591C2A" w:rsidRDefault="00591C2A" w:rsidP="00591C2A">
      <w:pPr>
        <w:tabs>
          <w:tab w:val="left" w:pos="426"/>
        </w:tabs>
        <w:spacing w:line="280" w:lineRule="atLeast"/>
        <w:ind w:right="23"/>
        <w:jc w:val="both"/>
        <w:rPr>
          <w:rFonts w:eastAsia="Calibri" w:cs="Tahoma"/>
        </w:rPr>
      </w:pPr>
      <w:r w:rsidRPr="00591C2A">
        <w:rPr>
          <w:rStyle w:val="StyleTahoma"/>
          <w:rFonts w:asciiTheme="minorHAnsi" w:eastAsia="Calibri" w:hAnsiTheme="minorHAnsi"/>
          <w:sz w:val="22"/>
        </w:rPr>
        <w:t xml:space="preserve">Όταν ένα κατ’ αποκοπή ποσοστό για ένα νέο τομέα ή υποτομέα καθορισθεί μέσω έκδοσης κατ’ εξουσιοδότηση πράξης από την Επιτροπή, </w:t>
      </w:r>
      <w:r w:rsidRPr="00591C2A">
        <w:rPr>
          <w:rFonts w:eastAsia="Calibri" w:cs="Tahoma"/>
        </w:rPr>
        <w:t>η διαχειριστική αρχή μπορεί να επιλέξει να εφαρμόσει τη μέθοδο (α) για τις νέες πράξεις σε σχέση με τον συγκεκριμένο τομέα ή υποτομέα.</w:t>
      </w:r>
    </w:p>
    <w:p w14:paraId="1B4E32F2" w14:textId="77777777" w:rsidR="00591C2A" w:rsidRPr="00591C2A" w:rsidRDefault="00591C2A" w:rsidP="00591C2A">
      <w:pPr>
        <w:tabs>
          <w:tab w:val="left" w:pos="426"/>
        </w:tabs>
        <w:spacing w:line="280" w:lineRule="atLeast"/>
        <w:ind w:right="23"/>
        <w:jc w:val="both"/>
        <w:rPr>
          <w:rStyle w:val="StyleTahoma"/>
          <w:rFonts w:asciiTheme="minorHAnsi" w:eastAsia="Calibri" w:hAnsiTheme="minorHAnsi"/>
          <w:sz w:val="22"/>
        </w:rPr>
      </w:pPr>
      <w:r w:rsidRPr="00591C2A">
        <w:rPr>
          <w:rStyle w:val="StyleTahoma"/>
          <w:rFonts w:asciiTheme="minorHAnsi" w:eastAsia="Calibri" w:hAnsiTheme="minorHAnsi"/>
          <w:sz w:val="22"/>
        </w:rPr>
        <w:t xml:space="preserve">Όπου εφαρμόζεται η μέθοδος (α), </w:t>
      </w:r>
      <w:r w:rsidRPr="00591C2A">
        <w:rPr>
          <w:rFonts w:eastAsia="Calibri" w:cs="Tahoma"/>
        </w:rPr>
        <w:t>όλα τα καθαρά έσοδα που παράγονται κατά τη διάρκεια της υλοποίησης και μετά την ολοκλήρωση της πράξης θεωρείται ότι έχουν ληφθεί υπόψη</w:t>
      </w:r>
      <w:r w:rsidRPr="00591C2A">
        <w:rPr>
          <w:rStyle w:val="StyleTahoma"/>
          <w:rFonts w:asciiTheme="minorHAnsi" w:eastAsia="Calibri" w:hAnsiTheme="minorHAnsi"/>
          <w:sz w:val="22"/>
        </w:rPr>
        <w:t xml:space="preserve"> (συνυπολογιστεί) με την εφαρμογή του κατ’ αποκοπή ποσοστού και συνεπώς δεν χρειάζεται να γίνει κάποια διόρθωση όσο αφορά στο ποσοστό τους στην αίτηση τελικής πληρωμής που υποβάλλει ο δικαιούχος. Ενώ όπου εφαρμόζεται η μέθοδος (β), τα καθαρά έσοδα που παράγονται κατά τη διάρκεια της υλοποίησης της πράξης και προκύπτουν από </w:t>
      </w:r>
      <w:r w:rsidRPr="00591C2A">
        <w:rPr>
          <w:rFonts w:eastAsia="Calibri" w:cs="Tahoma"/>
        </w:rPr>
        <w:t>πηγές εσόδων που δεν έχουν ληφθεί υπόψη στον καθορισμό των δυνητικών καθαρών εσόδων της πράξης</w:t>
      </w:r>
      <w:r w:rsidRPr="00591C2A">
        <w:rPr>
          <w:rStyle w:val="StyleTahoma"/>
          <w:rFonts w:asciiTheme="minorHAnsi" w:eastAsia="Calibri" w:hAnsiTheme="minorHAnsi"/>
          <w:color w:val="FF0000"/>
          <w:sz w:val="22"/>
        </w:rPr>
        <w:t xml:space="preserve"> </w:t>
      </w:r>
      <w:r w:rsidRPr="00591C2A">
        <w:rPr>
          <w:rFonts w:eastAsia="Calibri" w:cs="Tahoma"/>
        </w:rPr>
        <w:t>αφαιρούνται από τις επιλέξιμες δαπάνες της πράξης, το αργότερο κατά την αίτηση τελικής πληρωμής που υποβάλλει ο δικαιούχος</w:t>
      </w:r>
      <w:r w:rsidRPr="00591C2A">
        <w:rPr>
          <w:rStyle w:val="StyleTahoma"/>
          <w:rFonts w:asciiTheme="minorHAnsi" w:eastAsia="Calibri" w:hAnsiTheme="minorHAnsi"/>
          <w:sz w:val="22"/>
        </w:rPr>
        <w:t xml:space="preserve"> (διαφοροποίηση με τη μέθοδο (α)). </w:t>
      </w:r>
    </w:p>
    <w:p w14:paraId="2205243D" w14:textId="77777777" w:rsidR="00591C2A" w:rsidRPr="00591C2A" w:rsidRDefault="00591C2A" w:rsidP="00591C2A">
      <w:pPr>
        <w:pBdr>
          <w:top w:val="single" w:sz="4" w:space="1" w:color="auto"/>
          <w:left w:val="single" w:sz="4" w:space="4" w:color="auto"/>
          <w:bottom w:val="single" w:sz="4" w:space="1" w:color="auto"/>
          <w:right w:val="single" w:sz="4" w:space="4" w:color="auto"/>
        </w:pBdr>
        <w:tabs>
          <w:tab w:val="left" w:pos="426"/>
        </w:tabs>
        <w:spacing w:line="280" w:lineRule="atLeast"/>
        <w:ind w:right="23"/>
        <w:jc w:val="both"/>
        <w:rPr>
          <w:rStyle w:val="StyleTahoma"/>
          <w:rFonts w:asciiTheme="minorHAnsi" w:eastAsia="Calibri" w:hAnsiTheme="minorHAnsi"/>
          <w:i/>
          <w:sz w:val="22"/>
        </w:rPr>
      </w:pPr>
      <w:r w:rsidRPr="00591C2A">
        <w:rPr>
          <w:rStyle w:val="StyleTahoma"/>
          <w:rFonts w:asciiTheme="minorHAnsi" w:eastAsia="Calibri" w:hAnsiTheme="minorHAnsi"/>
          <w:i/>
          <w:sz w:val="22"/>
        </w:rPr>
        <w:t xml:space="preserve">Οι διαχειριστικές αρχές οφείλουν να κάνουν ανάλυση των ιστορικών στοιχείων που έχουν για έργα της περιόδου 2007-2013 που παράγουν έσοδα ανά τομέα του ΠΙΝΑΚΑ 1 και αν ο μέσος όρος του συντελεστή ελλείμματος χρηματοδότησης των έργων αυτών είναι μικρότερος ή παραπλήσιος του (1-FR) μόνο τότε να εφαρμόσουν την μέθοδο (α) στον υπολογισμό των καθαρών εσόδων των πράξεων.   </w:t>
      </w:r>
    </w:p>
    <w:p w14:paraId="3A4C0616" w14:textId="77777777" w:rsidR="00591C2A" w:rsidRPr="00591C2A" w:rsidRDefault="00591C2A" w:rsidP="00591C2A">
      <w:pPr>
        <w:tabs>
          <w:tab w:val="left" w:pos="426"/>
        </w:tabs>
        <w:spacing w:line="280" w:lineRule="atLeast"/>
        <w:ind w:right="23"/>
        <w:jc w:val="both"/>
        <w:rPr>
          <w:rFonts w:eastAsia="Calibri" w:cs="Tahoma"/>
        </w:rPr>
      </w:pPr>
      <w:r w:rsidRPr="00591C2A">
        <w:rPr>
          <w:rFonts w:eastAsia="Calibri" w:cs="Tahoma"/>
          <w:b/>
        </w:rPr>
        <w:t>Στην περίπτωση που τα έσοδα μιας πράξης είναι λιγότερα από τα λειτουργικά της έξοδα</w:t>
      </w:r>
      <w:r w:rsidRPr="00591C2A">
        <w:rPr>
          <w:rFonts w:eastAsia="Calibri" w:cs="Tahoma"/>
        </w:rPr>
        <w:t xml:space="preserve"> τότε η πράξη δεν παράγει καθαρά έσοδα, το γεγονός όμως αυτό θα πρέπει να στοιχειοθετείται μέσω της εκπόνησης χ/ο ανάλυσης από τον δικαιούχο ώστε η ΔΑ να έχει την εύλογη βεβαιότητα για τον ισχυρισμό του δικαιούχου.</w:t>
      </w:r>
    </w:p>
    <w:p w14:paraId="1192503D" w14:textId="77777777" w:rsidR="00591C2A" w:rsidRPr="00591C2A" w:rsidRDefault="00591C2A" w:rsidP="00591C2A">
      <w:pPr>
        <w:pBdr>
          <w:top w:val="single" w:sz="4" w:space="1" w:color="auto"/>
          <w:left w:val="single" w:sz="4" w:space="4" w:color="auto"/>
          <w:bottom w:val="single" w:sz="4" w:space="1" w:color="auto"/>
          <w:right w:val="single" w:sz="4" w:space="4" w:color="auto"/>
        </w:pBdr>
        <w:shd w:val="clear" w:color="auto" w:fill="EEECE1"/>
        <w:tabs>
          <w:tab w:val="left" w:pos="0"/>
        </w:tabs>
        <w:spacing w:line="280" w:lineRule="atLeast"/>
        <w:ind w:right="23"/>
        <w:jc w:val="both"/>
        <w:rPr>
          <w:rFonts w:eastAsia="Calibri" w:cs="Tahoma"/>
        </w:rPr>
      </w:pPr>
      <w:r w:rsidRPr="00591C2A">
        <w:rPr>
          <w:rFonts w:eastAsia="Calibri" w:cs="Tahoma"/>
        </w:rPr>
        <w:t xml:space="preserve">Γενικότερο σχόλιο: Επειδή κατά την εκπόνηση ή την αξιολόγηση της χ/ο ανάλυσης προκύπτουν διάφορα ερωτήματα, θα ήταν σκόπιμο οι υπηρεσίες διαχείρισης, οι δικαιούχοι κλπ. να ανατρέχουν στα κείμενα που αναφέρονται στην ενότητα 1 των παρουσών οδηγιών (ειδικότερα στο </w:t>
      </w:r>
      <w:r w:rsidRPr="00591C2A">
        <w:rPr>
          <w:rStyle w:val="StyleTahoma"/>
          <w:rFonts w:asciiTheme="minorHAnsi" w:hAnsiTheme="minorHAnsi"/>
          <w:sz w:val="22"/>
        </w:rPr>
        <w:t>νέο οδηγό για την ανάλυση κόστους-οφέλους των επενδυτικών σχεδίων)</w:t>
      </w:r>
      <w:r w:rsidRPr="00591C2A">
        <w:rPr>
          <w:rFonts w:eastAsia="Calibri" w:cs="Tahoma"/>
        </w:rPr>
        <w:t xml:space="preserve">, όπου διάφορα θέματα παρουσιάζονται πιο εξαντλητικά και δίνονται παραδείγματα. </w:t>
      </w:r>
    </w:p>
    <w:p w14:paraId="351CEA42" w14:textId="77777777" w:rsidR="00B014D7" w:rsidRDefault="00B014D7">
      <w:pPr>
        <w:rPr>
          <w:rFonts w:eastAsia="Calibri" w:cs="Tahoma"/>
        </w:rPr>
      </w:pPr>
      <w:r>
        <w:rPr>
          <w:rFonts w:eastAsia="Calibri" w:cs="Tahoma"/>
        </w:rPr>
        <w:br w:type="page"/>
      </w:r>
    </w:p>
    <w:p w14:paraId="3153C55D" w14:textId="77777777" w:rsidR="00591C2A" w:rsidRDefault="00591C2A" w:rsidP="00591C2A">
      <w:pPr>
        <w:tabs>
          <w:tab w:val="left" w:pos="426"/>
        </w:tabs>
        <w:spacing w:line="280" w:lineRule="atLeast"/>
        <w:ind w:left="360" w:right="23"/>
        <w:jc w:val="both"/>
        <w:rPr>
          <w:rFonts w:eastAsia="Calibri" w:cs="Tahoma"/>
        </w:rPr>
      </w:pPr>
    </w:p>
    <w:p w14:paraId="75C73D06" w14:textId="77777777" w:rsidR="00591C2A" w:rsidRPr="00591C2A" w:rsidRDefault="00591C2A" w:rsidP="00591C2A">
      <w:pPr>
        <w:pStyle w:val="1"/>
        <w:tabs>
          <w:tab w:val="clear" w:pos="720"/>
          <w:tab w:val="num" w:pos="432"/>
        </w:tabs>
        <w:rPr>
          <w:rFonts w:asciiTheme="minorHAnsi" w:hAnsiTheme="minorHAnsi"/>
          <w:sz w:val="22"/>
          <w:szCs w:val="22"/>
        </w:rPr>
      </w:pPr>
      <w:bookmarkStart w:id="38" w:name="_Toc236209056"/>
      <w:bookmarkStart w:id="39" w:name="_Ref412025580"/>
      <w:bookmarkStart w:id="40" w:name="_Ref421189361"/>
      <w:bookmarkStart w:id="41" w:name="_Toc424901493"/>
      <w:r w:rsidRPr="00591C2A">
        <w:rPr>
          <w:rFonts w:asciiTheme="minorHAnsi" w:hAnsiTheme="minorHAnsi"/>
          <w:sz w:val="22"/>
          <w:szCs w:val="22"/>
        </w:rPr>
        <w:t>Παρουσίαση αρχείου Excel</w:t>
      </w:r>
      <w:bookmarkEnd w:id="38"/>
      <w:bookmarkEnd w:id="39"/>
      <w:bookmarkEnd w:id="40"/>
      <w:bookmarkEnd w:id="41"/>
      <w:r w:rsidRPr="00591C2A">
        <w:rPr>
          <w:rFonts w:asciiTheme="minorHAnsi" w:hAnsiTheme="minorHAnsi"/>
          <w:sz w:val="22"/>
          <w:szCs w:val="22"/>
        </w:rPr>
        <w:t xml:space="preserve"> </w:t>
      </w:r>
    </w:p>
    <w:p w14:paraId="777D10E1" w14:textId="77777777" w:rsidR="00591C2A" w:rsidRPr="00591C2A" w:rsidRDefault="00591C2A" w:rsidP="00591C2A">
      <w:pPr>
        <w:spacing w:line="280" w:lineRule="atLeast"/>
        <w:jc w:val="both"/>
        <w:rPr>
          <w:rStyle w:val="StyleTahoma"/>
          <w:rFonts w:asciiTheme="minorHAnsi" w:hAnsiTheme="minorHAnsi"/>
          <w:sz w:val="22"/>
        </w:rPr>
      </w:pPr>
      <w:r w:rsidRPr="00591C2A">
        <w:rPr>
          <w:rStyle w:val="StyleTahoma"/>
          <w:rFonts w:asciiTheme="minorHAnsi" w:hAnsiTheme="minorHAnsi"/>
          <w:sz w:val="22"/>
        </w:rPr>
        <w:t>Το συνημμένο αρχείο Excel αποτελεί το εργαλείο για την χ/ο ανάλυση, το οποίο συνυποβάλλεται με το Τεχνικό Δελτίο Προτεινόμενης Πράξης, όπου απαιτείται. Αποτελείται από εννέα φύλλα εργασίας, τα οποία πρέπει να συμπληρωθούν σύμφωνα με τις οδηγίες που δίνονται στις παρούσες οδηγίες.</w:t>
      </w:r>
    </w:p>
    <w:p w14:paraId="13FD71C4" w14:textId="77777777" w:rsidR="00591C2A" w:rsidRPr="00591C2A" w:rsidRDefault="00591C2A" w:rsidP="00591C2A">
      <w:pPr>
        <w:pStyle w:val="2"/>
        <w:tabs>
          <w:tab w:val="clear" w:pos="1440"/>
          <w:tab w:val="num" w:pos="576"/>
        </w:tabs>
        <w:ind w:left="576" w:hanging="576"/>
        <w:rPr>
          <w:rFonts w:asciiTheme="minorHAnsi" w:hAnsiTheme="minorHAnsi"/>
          <w:sz w:val="22"/>
          <w:szCs w:val="22"/>
        </w:rPr>
      </w:pPr>
      <w:bookmarkStart w:id="42" w:name="_Toc424901494"/>
      <w:r w:rsidRPr="00591C2A">
        <w:rPr>
          <w:rFonts w:asciiTheme="minorHAnsi" w:hAnsiTheme="minorHAnsi"/>
          <w:sz w:val="22"/>
          <w:szCs w:val="22"/>
        </w:rPr>
        <w:t>Φύλλο εργασίας «ΓΕΝΙΚΑ ΣΤΟΙΧΕΙΑ»</w:t>
      </w:r>
      <w:bookmarkEnd w:id="42"/>
    </w:p>
    <w:p w14:paraId="7D022093" w14:textId="77777777" w:rsidR="00591C2A" w:rsidRPr="00591C2A" w:rsidRDefault="00591C2A" w:rsidP="00591C2A">
      <w:pPr>
        <w:tabs>
          <w:tab w:val="left" w:pos="540"/>
        </w:tabs>
        <w:spacing w:line="280" w:lineRule="atLeast"/>
        <w:jc w:val="both"/>
        <w:rPr>
          <w:rFonts w:cs="Tahoma"/>
        </w:rPr>
      </w:pPr>
      <w:r w:rsidRPr="00591C2A">
        <w:rPr>
          <w:rFonts w:cs="Tahoma"/>
        </w:rPr>
        <w:t xml:space="preserve">Να συμπληρωθούν τα γενικά στοιχεία του έργου στα λευκά κελιά, το έτος βάσης, η χρονική περίοδος αναφοράς της χ/ο ανάλυσης και η ανάλογη ένδειξη για τον ΦΠΑ. </w:t>
      </w:r>
    </w:p>
    <w:p w14:paraId="55A8A654" w14:textId="77777777" w:rsidR="00591C2A" w:rsidRPr="00591C2A" w:rsidRDefault="00591C2A" w:rsidP="00D168E8">
      <w:pPr>
        <w:tabs>
          <w:tab w:val="left" w:pos="540"/>
        </w:tabs>
        <w:spacing w:line="280" w:lineRule="atLeast"/>
        <w:jc w:val="center"/>
        <w:sectPr w:rsidR="00591C2A" w:rsidRPr="00591C2A" w:rsidSect="008667BC">
          <w:pgSz w:w="11906" w:h="16838"/>
          <w:pgMar w:top="1134" w:right="1134" w:bottom="1134" w:left="1134" w:header="709" w:footer="369" w:gutter="0"/>
          <w:cols w:space="708"/>
          <w:docGrid w:linePitch="360"/>
        </w:sectPr>
      </w:pPr>
      <w:r w:rsidRPr="00591C2A">
        <w:rPr>
          <w:noProof/>
        </w:rPr>
        <w:drawing>
          <wp:inline distT="0" distB="0" distL="0" distR="0" wp14:anchorId="34459829" wp14:editId="6CEB24D3">
            <wp:extent cx="5417985" cy="5036820"/>
            <wp:effectExtent l="0" t="0" r="0" b="0"/>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1" cstate="print">
                      <a:extLst>
                        <a:ext uri="{28A0092B-C50C-407E-A947-70E740481C1C}">
                          <a14:useLocalDpi xmlns:a14="http://schemas.microsoft.com/office/drawing/2010/main" val="0"/>
                        </a:ext>
                      </a:extLst>
                    </a:blip>
                    <a:srcRect r="12277"/>
                    <a:stretch>
                      <a:fillRect/>
                    </a:stretch>
                  </pic:blipFill>
                  <pic:spPr bwMode="auto">
                    <a:xfrm>
                      <a:off x="0" y="0"/>
                      <a:ext cx="5421626" cy="5040205"/>
                    </a:xfrm>
                    <a:prstGeom prst="rect">
                      <a:avLst/>
                    </a:prstGeom>
                    <a:noFill/>
                    <a:ln>
                      <a:noFill/>
                    </a:ln>
                  </pic:spPr>
                </pic:pic>
              </a:graphicData>
            </a:graphic>
          </wp:inline>
        </w:drawing>
      </w:r>
    </w:p>
    <w:p w14:paraId="4201D954" w14:textId="77777777" w:rsidR="00591C2A" w:rsidRPr="00591C2A" w:rsidRDefault="00591C2A" w:rsidP="00591C2A">
      <w:pPr>
        <w:pStyle w:val="2"/>
        <w:tabs>
          <w:tab w:val="clear" w:pos="1440"/>
          <w:tab w:val="num" w:pos="576"/>
        </w:tabs>
        <w:ind w:left="576" w:hanging="576"/>
        <w:rPr>
          <w:rFonts w:asciiTheme="minorHAnsi" w:hAnsiTheme="minorHAnsi"/>
          <w:sz w:val="22"/>
          <w:szCs w:val="22"/>
        </w:rPr>
      </w:pPr>
      <w:bookmarkStart w:id="43" w:name="RANGE!A1:C29"/>
      <w:bookmarkStart w:id="44" w:name="_Toc424901495"/>
      <w:bookmarkEnd w:id="43"/>
      <w:r w:rsidRPr="00591C2A">
        <w:rPr>
          <w:rFonts w:asciiTheme="minorHAnsi" w:hAnsiTheme="minorHAnsi"/>
          <w:sz w:val="22"/>
          <w:szCs w:val="22"/>
        </w:rPr>
        <w:t>Φύλλο εργασίας «ΚΟΣΤΟΣ ΕΠΕΝΔΥΣΗΣ»</w:t>
      </w:r>
      <w:bookmarkEnd w:id="44"/>
    </w:p>
    <w:p w14:paraId="5BFB4C2C" w14:textId="77777777" w:rsidR="00591C2A" w:rsidRPr="00591C2A" w:rsidRDefault="00591C2A" w:rsidP="00591C2A">
      <w:pPr>
        <w:tabs>
          <w:tab w:val="left" w:pos="0"/>
        </w:tabs>
        <w:spacing w:line="280" w:lineRule="atLeast"/>
        <w:rPr>
          <w:rFonts w:cs="Tahoma"/>
        </w:rPr>
      </w:pPr>
      <w:r w:rsidRPr="00591C2A">
        <w:rPr>
          <w:rFonts w:cs="Tahoma"/>
        </w:rPr>
        <w:t xml:space="preserve">Να συμπληρωθεί η πλήρης ανάλυση του κόστους του έργου ανά έτος. Οι φορείς δηλώνουν τιμές μόνο στα πεδία που αφορούν το έργο. </w:t>
      </w:r>
    </w:p>
    <w:p w14:paraId="52A619F6" w14:textId="77777777" w:rsidR="00591C2A" w:rsidRPr="00591C2A" w:rsidRDefault="00591C2A" w:rsidP="00591C2A">
      <w:pPr>
        <w:tabs>
          <w:tab w:val="left" w:pos="0"/>
        </w:tabs>
        <w:spacing w:line="280" w:lineRule="atLeast"/>
        <w:rPr>
          <w:rFonts w:cs="Tahoma"/>
        </w:rPr>
      </w:pPr>
    </w:p>
    <w:p w14:paraId="493ED460" w14:textId="77777777" w:rsidR="00591C2A" w:rsidRPr="00591C2A" w:rsidRDefault="00591C2A" w:rsidP="00591C2A">
      <w:pPr>
        <w:tabs>
          <w:tab w:val="left" w:pos="0"/>
        </w:tabs>
        <w:spacing w:line="280" w:lineRule="atLeast"/>
        <w:rPr>
          <w:rFonts w:cs="Tahoma"/>
        </w:rPr>
      </w:pPr>
    </w:p>
    <w:p w14:paraId="0A6630D5" w14:textId="77777777" w:rsidR="00591C2A" w:rsidRPr="00591C2A" w:rsidRDefault="00591C2A" w:rsidP="00591C2A">
      <w:r w:rsidRPr="00591C2A">
        <w:rPr>
          <w:noProof/>
        </w:rPr>
        <w:drawing>
          <wp:inline distT="0" distB="0" distL="0" distR="0" wp14:anchorId="13F09AE1" wp14:editId="107276B1">
            <wp:extent cx="9304020" cy="2423160"/>
            <wp:effectExtent l="0" t="0" r="0" b="0"/>
            <wp:docPr id="14" name="Εικόνα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9304020" cy="2423160"/>
                    </a:xfrm>
                    <a:prstGeom prst="rect">
                      <a:avLst/>
                    </a:prstGeom>
                    <a:noFill/>
                    <a:ln>
                      <a:noFill/>
                    </a:ln>
                  </pic:spPr>
                </pic:pic>
              </a:graphicData>
            </a:graphic>
          </wp:inline>
        </w:drawing>
      </w:r>
    </w:p>
    <w:p w14:paraId="0D6C1993" w14:textId="77777777" w:rsidR="00591C2A" w:rsidRPr="00591C2A" w:rsidRDefault="00591C2A" w:rsidP="00591C2A">
      <w:pPr>
        <w:pStyle w:val="a9"/>
        <w:rPr>
          <w:rFonts w:asciiTheme="minorHAnsi" w:hAnsiTheme="minorHAnsi"/>
        </w:rPr>
      </w:pPr>
    </w:p>
    <w:p w14:paraId="071DC6BE" w14:textId="77777777" w:rsidR="00591C2A" w:rsidRPr="00591C2A" w:rsidRDefault="00591C2A" w:rsidP="00591C2A">
      <w:pPr>
        <w:pStyle w:val="a9"/>
        <w:rPr>
          <w:rFonts w:asciiTheme="minorHAnsi" w:hAnsiTheme="minorHAnsi"/>
        </w:rPr>
      </w:pPr>
    </w:p>
    <w:p w14:paraId="1C5E0C31" w14:textId="77777777" w:rsidR="00591C2A" w:rsidRPr="00591C2A" w:rsidRDefault="00591C2A" w:rsidP="00591C2A">
      <w:pPr>
        <w:pStyle w:val="a9"/>
        <w:rPr>
          <w:rFonts w:asciiTheme="minorHAnsi" w:hAnsiTheme="minorHAnsi"/>
        </w:rPr>
        <w:sectPr w:rsidR="00591C2A" w:rsidRPr="00591C2A" w:rsidSect="008667BC">
          <w:pgSz w:w="16838" w:h="11906" w:orient="landscape"/>
          <w:pgMar w:top="1134" w:right="1134" w:bottom="1134" w:left="1134" w:header="709" w:footer="369" w:gutter="0"/>
          <w:cols w:space="708"/>
          <w:docGrid w:linePitch="360"/>
        </w:sectPr>
      </w:pPr>
    </w:p>
    <w:p w14:paraId="5F066ADF" w14:textId="77777777" w:rsidR="00591C2A" w:rsidRPr="00591C2A" w:rsidRDefault="00591C2A" w:rsidP="00591C2A">
      <w:pPr>
        <w:pStyle w:val="2"/>
        <w:tabs>
          <w:tab w:val="clear" w:pos="1440"/>
          <w:tab w:val="num" w:pos="576"/>
        </w:tabs>
        <w:ind w:left="576" w:hanging="576"/>
        <w:rPr>
          <w:rFonts w:asciiTheme="minorHAnsi" w:hAnsiTheme="minorHAnsi"/>
          <w:sz w:val="22"/>
          <w:szCs w:val="22"/>
        </w:rPr>
      </w:pPr>
      <w:bookmarkStart w:id="45" w:name="_Toc424901496"/>
      <w:r w:rsidRPr="00591C2A">
        <w:rPr>
          <w:rFonts w:asciiTheme="minorHAnsi" w:hAnsiTheme="minorHAnsi"/>
          <w:sz w:val="22"/>
          <w:szCs w:val="22"/>
        </w:rPr>
        <w:t>Φύλλο εργασίας «ΕΠΙΛΕΞΙΜΟ ΚΟΣΤΟΣ»</w:t>
      </w:r>
      <w:bookmarkEnd w:id="45"/>
    </w:p>
    <w:p w14:paraId="143EDA43" w14:textId="77777777" w:rsidR="00591C2A" w:rsidRPr="00591C2A" w:rsidRDefault="00591C2A" w:rsidP="00591C2A">
      <w:pPr>
        <w:tabs>
          <w:tab w:val="left" w:pos="540"/>
        </w:tabs>
        <w:spacing w:line="280" w:lineRule="atLeast"/>
        <w:jc w:val="both"/>
        <w:rPr>
          <w:rFonts w:cs="Tahoma"/>
        </w:rPr>
      </w:pPr>
      <w:r w:rsidRPr="00591C2A">
        <w:rPr>
          <w:rFonts w:cs="Tahoma"/>
        </w:rPr>
        <w:t xml:space="preserve">Στη στήλη «Συνολικό κόστος επένδυσης» να εισαχθεί μόνο η αναπροσαρμογή τιμών εφόσον προβλέπεται (οι άλλες τιμές μεταφέρονται αυτόματα από το φύλλο «κόστος επένδυσης»). Στη στήλη «Επιλέξιμο κόστος επένδυσης» να εισαχθούν οι δαπάνες εκείνες που είναι επιλέξιμες για συγχρηματοδότηση από το ΕΣΠΑ, σύμφωνα με τους εθνικούς και κοινοτικούς κανόνες επιλεξιμότητας. Οι ισχύοντες περιορισμοί περιγράφονται στις υποσημειώσεις. </w:t>
      </w:r>
    </w:p>
    <w:p w14:paraId="4A47E95F" w14:textId="77777777" w:rsidR="00591C2A" w:rsidRPr="00591C2A" w:rsidRDefault="00591C2A" w:rsidP="00591C2A">
      <w:pPr>
        <w:tabs>
          <w:tab w:val="left" w:pos="0"/>
        </w:tabs>
        <w:spacing w:line="280" w:lineRule="atLeast"/>
        <w:jc w:val="both"/>
        <w:rPr>
          <w:rFonts w:cs="Tahoma"/>
        </w:rPr>
      </w:pPr>
      <w:r w:rsidRPr="00591C2A">
        <w:rPr>
          <w:rFonts w:cs="Tahoma"/>
        </w:rPr>
        <w:t>Με την προσθήκη της «αναπροσαρμογής τιμών» το «Γενικό σύνολο» εκφράζεται πλέον σε τρέχουσες τιμές και αντιστοιχεί στα ποσά που εμφανίζονται στο Τεχνικό Δελτίο Προτεινόμενης Πράξης.</w:t>
      </w:r>
    </w:p>
    <w:p w14:paraId="43D0C1B8" w14:textId="77777777" w:rsidR="00591C2A" w:rsidRPr="00591C2A" w:rsidRDefault="00591C2A" w:rsidP="00591C2A">
      <w:pPr>
        <w:tabs>
          <w:tab w:val="left" w:pos="0"/>
        </w:tabs>
        <w:spacing w:line="280" w:lineRule="atLeast"/>
        <w:rPr>
          <w:rFonts w:cs="Tahoma"/>
        </w:rPr>
      </w:pPr>
    </w:p>
    <w:p w14:paraId="3AA49260" w14:textId="77777777" w:rsidR="00591C2A" w:rsidRPr="00591C2A" w:rsidRDefault="00591C2A" w:rsidP="00591C2A">
      <w:pPr>
        <w:pStyle w:val="a9"/>
        <w:rPr>
          <w:rFonts w:asciiTheme="minorHAnsi" w:hAnsiTheme="minorHAnsi"/>
        </w:rPr>
      </w:pPr>
      <w:r w:rsidRPr="00591C2A">
        <w:rPr>
          <w:rFonts w:asciiTheme="minorHAnsi" w:hAnsiTheme="minorHAnsi"/>
          <w:noProof/>
        </w:rPr>
        <w:drawing>
          <wp:inline distT="0" distB="0" distL="0" distR="0" wp14:anchorId="12402CAF" wp14:editId="42FEFAE2">
            <wp:extent cx="6370320" cy="5166360"/>
            <wp:effectExtent l="0" t="0" r="0" b="0"/>
            <wp:docPr id="13" name="Εικόνα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3" cstate="print">
                      <a:extLst>
                        <a:ext uri="{28A0092B-C50C-407E-A947-70E740481C1C}">
                          <a14:useLocalDpi xmlns:a14="http://schemas.microsoft.com/office/drawing/2010/main" val="0"/>
                        </a:ext>
                      </a:extLst>
                    </a:blip>
                    <a:srcRect b="3226"/>
                    <a:stretch>
                      <a:fillRect/>
                    </a:stretch>
                  </pic:blipFill>
                  <pic:spPr bwMode="auto">
                    <a:xfrm>
                      <a:off x="0" y="0"/>
                      <a:ext cx="6370320" cy="5166360"/>
                    </a:xfrm>
                    <a:prstGeom prst="rect">
                      <a:avLst/>
                    </a:prstGeom>
                    <a:noFill/>
                    <a:ln>
                      <a:noFill/>
                    </a:ln>
                  </pic:spPr>
                </pic:pic>
              </a:graphicData>
            </a:graphic>
          </wp:inline>
        </w:drawing>
      </w:r>
    </w:p>
    <w:p w14:paraId="5690413E" w14:textId="77777777" w:rsidR="00591C2A" w:rsidRPr="00591C2A" w:rsidRDefault="00591C2A" w:rsidP="00591C2A">
      <w:pPr>
        <w:pStyle w:val="a9"/>
        <w:rPr>
          <w:rFonts w:asciiTheme="minorHAnsi" w:hAnsiTheme="minorHAnsi"/>
        </w:rPr>
      </w:pPr>
    </w:p>
    <w:p w14:paraId="7723D597" w14:textId="77777777" w:rsidR="00591C2A" w:rsidRPr="00591C2A" w:rsidRDefault="00591C2A" w:rsidP="00591C2A">
      <w:pPr>
        <w:pStyle w:val="2"/>
        <w:tabs>
          <w:tab w:val="clear" w:pos="1440"/>
          <w:tab w:val="num" w:pos="576"/>
        </w:tabs>
        <w:ind w:left="576" w:hanging="576"/>
        <w:rPr>
          <w:rFonts w:asciiTheme="minorHAnsi" w:hAnsiTheme="minorHAnsi"/>
          <w:sz w:val="22"/>
          <w:szCs w:val="22"/>
        </w:rPr>
      </w:pPr>
      <w:r w:rsidRPr="00591C2A">
        <w:rPr>
          <w:rFonts w:asciiTheme="minorHAnsi" w:hAnsiTheme="minorHAnsi"/>
        </w:rPr>
        <w:br w:type="page"/>
      </w:r>
      <w:bookmarkStart w:id="46" w:name="_Toc424901497"/>
      <w:r w:rsidRPr="00591C2A">
        <w:rPr>
          <w:rFonts w:asciiTheme="minorHAnsi" w:hAnsiTheme="minorHAnsi"/>
          <w:sz w:val="22"/>
          <w:szCs w:val="22"/>
        </w:rPr>
        <w:t>Φύλλο εργασίας «ΑΝΑΛΥΣΗ ΕΣΟΔΩΝ»</w:t>
      </w:r>
      <w:bookmarkEnd w:id="46"/>
    </w:p>
    <w:p w14:paraId="34C5FB8A" w14:textId="77777777" w:rsidR="00591C2A" w:rsidRPr="00591C2A" w:rsidRDefault="00591C2A" w:rsidP="00591C2A">
      <w:pPr>
        <w:tabs>
          <w:tab w:val="left" w:pos="0"/>
        </w:tabs>
        <w:spacing w:line="280" w:lineRule="atLeast"/>
        <w:jc w:val="both"/>
        <w:rPr>
          <w:rFonts w:cs="Tahoma"/>
        </w:rPr>
      </w:pPr>
      <w:r w:rsidRPr="00591C2A">
        <w:rPr>
          <w:rFonts w:cs="Tahoma"/>
        </w:rPr>
        <w:t>Τα παραγόμενα έσοδα της πράξης καθορίζονται με εφαρμογή της μεθόδου που βασίζεται στη διαφορά που προκύπτει από τη σύγκριση δύο σεναρίων (incremental method): των εσόδων του σεναρίου με το έργο (νέα επένδυση) με τα έσοδα και τις δαπάνες του σεναρίου χωρίς το έργο. Όταν μια πράξη αποτελείται από ένα εντελώς νέο περιουσιακό στοιχείο, τα έσοδα είναι αυτά της νέας επένδυσης (ΣΕΝΑΡΙΟ ΜΕ ΤΟ ΕΡΓΟ). Για κάθε επιμέρους έσοδο να αναφέρεται η σχετική τεκμηρίωση. Σε περίπτωση περισσότερων εσόδων, να προστεθούν επιπλέον πίνακες/γραμμές στο φύλλο εργασίας.</w:t>
      </w:r>
    </w:p>
    <w:p w14:paraId="2A4FB660" w14:textId="77777777" w:rsidR="00591C2A" w:rsidRPr="00591C2A" w:rsidRDefault="00591C2A" w:rsidP="00591C2A">
      <w:pPr>
        <w:tabs>
          <w:tab w:val="left" w:pos="0"/>
        </w:tabs>
        <w:spacing w:line="280" w:lineRule="atLeast"/>
        <w:rPr>
          <w:rFonts w:cs="Tahoma"/>
        </w:rPr>
      </w:pPr>
    </w:p>
    <w:p w14:paraId="4F14412A" w14:textId="77777777" w:rsidR="00591C2A" w:rsidRPr="00591C2A" w:rsidRDefault="00591C2A" w:rsidP="00C2099F">
      <w:pPr>
        <w:tabs>
          <w:tab w:val="left" w:pos="0"/>
        </w:tabs>
        <w:spacing w:line="280" w:lineRule="atLeast"/>
        <w:jc w:val="center"/>
        <w:rPr>
          <w:rFonts w:cs="Tahoma"/>
        </w:rPr>
      </w:pPr>
      <w:r w:rsidRPr="00591C2A">
        <w:rPr>
          <w:noProof/>
        </w:rPr>
        <w:drawing>
          <wp:inline distT="0" distB="0" distL="0" distR="0" wp14:anchorId="4AEB8A9D" wp14:editId="4931930F">
            <wp:extent cx="4929075" cy="4922520"/>
            <wp:effectExtent l="0" t="0" r="5080" b="0"/>
            <wp:docPr id="12"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931145" cy="4924587"/>
                    </a:xfrm>
                    <a:prstGeom prst="rect">
                      <a:avLst/>
                    </a:prstGeom>
                    <a:noFill/>
                    <a:ln>
                      <a:noFill/>
                    </a:ln>
                  </pic:spPr>
                </pic:pic>
              </a:graphicData>
            </a:graphic>
          </wp:inline>
        </w:drawing>
      </w:r>
    </w:p>
    <w:p w14:paraId="5714BC40" w14:textId="77777777" w:rsidR="00591C2A" w:rsidRPr="00591C2A" w:rsidRDefault="00591C2A" w:rsidP="00591C2A">
      <w:pPr>
        <w:pStyle w:val="2"/>
        <w:tabs>
          <w:tab w:val="clear" w:pos="1440"/>
          <w:tab w:val="num" w:pos="576"/>
        </w:tabs>
        <w:ind w:left="576" w:hanging="576"/>
        <w:rPr>
          <w:rFonts w:asciiTheme="minorHAnsi" w:hAnsiTheme="minorHAnsi"/>
          <w:sz w:val="22"/>
          <w:szCs w:val="22"/>
        </w:rPr>
      </w:pPr>
      <w:r w:rsidRPr="00591C2A">
        <w:rPr>
          <w:rFonts w:asciiTheme="minorHAnsi" w:hAnsiTheme="minorHAnsi"/>
        </w:rPr>
        <w:br w:type="page"/>
      </w:r>
      <w:bookmarkStart w:id="47" w:name="_Toc424901498"/>
      <w:r w:rsidRPr="00591C2A">
        <w:rPr>
          <w:rFonts w:asciiTheme="minorHAnsi" w:hAnsiTheme="minorHAnsi"/>
          <w:sz w:val="22"/>
          <w:szCs w:val="22"/>
        </w:rPr>
        <w:t>Φύλλο εργασίας «ΕΣΟΔΑ»</w:t>
      </w:r>
      <w:bookmarkEnd w:id="47"/>
    </w:p>
    <w:p w14:paraId="5186D4D7" w14:textId="77777777" w:rsidR="00591C2A" w:rsidRPr="00591C2A" w:rsidRDefault="00591C2A" w:rsidP="00591C2A">
      <w:pPr>
        <w:tabs>
          <w:tab w:val="left" w:pos="0"/>
        </w:tabs>
        <w:spacing w:line="280" w:lineRule="atLeast"/>
        <w:jc w:val="both"/>
        <w:rPr>
          <w:rFonts w:cs="Tahoma"/>
        </w:rPr>
      </w:pPr>
      <w:r w:rsidRPr="00591C2A">
        <w:rPr>
          <w:rFonts w:cs="Tahoma"/>
        </w:rPr>
        <w:t>Να συμπληρωθούν τα συγκεντρωτικά στοιχεία των επιμέρους πρόσθετων εσόδων που δημιουργεί η επένδυση, όπως προκύπτουν από το Φύλλο «ΑΝΑΛΥΣΗ ΕΣΟΔΩΝ» (</w:t>
      </w:r>
      <w:r w:rsidRPr="00591C2A">
        <w:rPr>
          <w:rFonts w:cs="Tahoma"/>
          <w:u w:val="single"/>
        </w:rPr>
        <w:t>δεν μεταφέρονται αυτόματα</w:t>
      </w:r>
      <w:r w:rsidRPr="00591C2A">
        <w:rPr>
          <w:rFonts w:cs="Tahoma"/>
        </w:rPr>
        <w:t>).</w:t>
      </w:r>
    </w:p>
    <w:p w14:paraId="3CA02408" w14:textId="77777777" w:rsidR="00591C2A" w:rsidRPr="00591C2A" w:rsidRDefault="00591C2A" w:rsidP="00591C2A">
      <w:pPr>
        <w:tabs>
          <w:tab w:val="left" w:pos="0"/>
        </w:tabs>
        <w:spacing w:line="280" w:lineRule="atLeast"/>
        <w:rPr>
          <w:rFonts w:cs="Tahoma"/>
        </w:rPr>
      </w:pPr>
    </w:p>
    <w:p w14:paraId="66931E45" w14:textId="77777777" w:rsidR="00591C2A" w:rsidRPr="00591C2A" w:rsidRDefault="00591C2A" w:rsidP="00591C2A">
      <w:pPr>
        <w:tabs>
          <w:tab w:val="left" w:pos="0"/>
        </w:tabs>
        <w:spacing w:line="280" w:lineRule="atLeast"/>
        <w:rPr>
          <w:rFonts w:cs="Tahoma"/>
        </w:rPr>
      </w:pPr>
      <w:r w:rsidRPr="00591C2A">
        <w:rPr>
          <w:noProof/>
        </w:rPr>
        <w:drawing>
          <wp:inline distT="0" distB="0" distL="0" distR="0" wp14:anchorId="0DE3811E" wp14:editId="6BDD0721">
            <wp:extent cx="5730240" cy="4351020"/>
            <wp:effectExtent l="0" t="0" r="3810" b="0"/>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730240" cy="4351020"/>
                    </a:xfrm>
                    <a:prstGeom prst="rect">
                      <a:avLst/>
                    </a:prstGeom>
                    <a:noFill/>
                    <a:ln>
                      <a:noFill/>
                    </a:ln>
                  </pic:spPr>
                </pic:pic>
              </a:graphicData>
            </a:graphic>
          </wp:inline>
        </w:drawing>
      </w:r>
    </w:p>
    <w:p w14:paraId="34FD3554" w14:textId="77777777" w:rsidR="00591C2A" w:rsidRPr="00591C2A" w:rsidRDefault="00591C2A" w:rsidP="00591C2A">
      <w:pPr>
        <w:pStyle w:val="2"/>
        <w:tabs>
          <w:tab w:val="clear" w:pos="1440"/>
          <w:tab w:val="num" w:pos="576"/>
        </w:tabs>
        <w:ind w:left="576" w:hanging="576"/>
        <w:rPr>
          <w:rFonts w:asciiTheme="minorHAnsi" w:hAnsiTheme="minorHAnsi"/>
          <w:sz w:val="22"/>
          <w:szCs w:val="22"/>
        </w:rPr>
      </w:pPr>
      <w:r w:rsidRPr="00591C2A">
        <w:rPr>
          <w:rFonts w:asciiTheme="minorHAnsi" w:hAnsiTheme="minorHAnsi"/>
        </w:rPr>
        <w:br w:type="page"/>
      </w:r>
      <w:bookmarkStart w:id="48" w:name="_Toc424901499"/>
      <w:r w:rsidRPr="00591C2A">
        <w:rPr>
          <w:rFonts w:asciiTheme="minorHAnsi" w:hAnsiTheme="minorHAnsi"/>
          <w:sz w:val="22"/>
          <w:szCs w:val="22"/>
        </w:rPr>
        <w:t>Φύλλο εργασίας «ΑΝΑΛΥΣΗ ΔΑΠΑΝΩΝ»</w:t>
      </w:r>
      <w:bookmarkEnd w:id="48"/>
    </w:p>
    <w:p w14:paraId="70F39F72" w14:textId="77777777" w:rsidR="00591C2A" w:rsidRPr="00591C2A" w:rsidRDefault="00591C2A" w:rsidP="00591C2A">
      <w:pPr>
        <w:tabs>
          <w:tab w:val="left" w:pos="540"/>
        </w:tabs>
        <w:spacing w:line="280" w:lineRule="atLeast"/>
        <w:jc w:val="both"/>
        <w:rPr>
          <w:rFonts w:cs="Tahoma"/>
        </w:rPr>
      </w:pPr>
      <w:r w:rsidRPr="00591C2A">
        <w:rPr>
          <w:rFonts w:cs="Tahoma"/>
        </w:rPr>
        <w:t xml:space="preserve">Ακολουθείται το ίδιο σκεπτικό με το φύλο εργασίας «ΑΝΑΛΥΣΗ ΕΣΟΔΩΝ». Στην περίπτωση που η πράξη έχει επιφέρει μόνο εξοικονόμηση λειτουργικών δαπανών (η οποία δεν </w:t>
      </w:r>
      <w:r w:rsidRPr="00591C2A">
        <w:rPr>
          <w:rFonts w:eastAsia="Calibri" w:cs="Tahoma"/>
        </w:rPr>
        <w:t>αντισταθμίζεται με ισοδύναμη μείωση των επιδοτήσεων λειτουργίας</w:t>
      </w:r>
      <w:r w:rsidRPr="00591C2A">
        <w:rPr>
          <w:rFonts w:cs="Tahoma"/>
        </w:rPr>
        <w:t xml:space="preserve">), τότε θα μπορούσε να χρησιμοποιηθεί αυτό το φύλλο. Σε αυτή την περίπτωση οι δαπάνες έχουν αρνητικό πρόσημο και μεταφέρονται με αυτό στο επόμενο φύλλο εργασίας «ΔΑΠΑΝΕΣ» για να μπορέσουν να χαρακτηριστούν τελικά ως καθαρό έσοδο.    </w:t>
      </w:r>
    </w:p>
    <w:p w14:paraId="4D38C0A4" w14:textId="77777777" w:rsidR="00591C2A" w:rsidRPr="00591C2A" w:rsidRDefault="00591C2A" w:rsidP="00591C2A">
      <w:pPr>
        <w:tabs>
          <w:tab w:val="left" w:pos="540"/>
        </w:tabs>
        <w:spacing w:line="280" w:lineRule="atLeast"/>
        <w:rPr>
          <w:rFonts w:cs="Tahoma"/>
        </w:rPr>
      </w:pPr>
    </w:p>
    <w:p w14:paraId="15432088" w14:textId="77777777" w:rsidR="00591C2A" w:rsidRPr="00591C2A" w:rsidRDefault="00591C2A" w:rsidP="00591C2A">
      <w:pPr>
        <w:tabs>
          <w:tab w:val="left" w:pos="540"/>
        </w:tabs>
        <w:spacing w:line="280" w:lineRule="atLeast"/>
        <w:rPr>
          <w:rFonts w:cs="Tahoma"/>
        </w:rPr>
      </w:pPr>
      <w:r w:rsidRPr="00591C2A">
        <w:rPr>
          <w:noProof/>
        </w:rPr>
        <w:drawing>
          <wp:inline distT="0" distB="0" distL="0" distR="0" wp14:anchorId="196775C6" wp14:editId="311DFF47">
            <wp:extent cx="5730240" cy="5821680"/>
            <wp:effectExtent l="0" t="0" r="3810" b="7620"/>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5730240" cy="5821680"/>
                    </a:xfrm>
                    <a:prstGeom prst="rect">
                      <a:avLst/>
                    </a:prstGeom>
                    <a:noFill/>
                    <a:ln>
                      <a:noFill/>
                    </a:ln>
                  </pic:spPr>
                </pic:pic>
              </a:graphicData>
            </a:graphic>
          </wp:inline>
        </w:drawing>
      </w:r>
    </w:p>
    <w:p w14:paraId="4B43C9C9" w14:textId="77777777" w:rsidR="00591C2A" w:rsidRPr="00591C2A" w:rsidRDefault="00591C2A" w:rsidP="00591C2A">
      <w:pPr>
        <w:pStyle w:val="2"/>
        <w:tabs>
          <w:tab w:val="clear" w:pos="1440"/>
          <w:tab w:val="num" w:pos="576"/>
        </w:tabs>
        <w:ind w:left="576" w:hanging="576"/>
        <w:rPr>
          <w:rFonts w:asciiTheme="minorHAnsi" w:hAnsiTheme="minorHAnsi"/>
          <w:sz w:val="22"/>
          <w:szCs w:val="22"/>
        </w:rPr>
      </w:pPr>
      <w:r w:rsidRPr="00591C2A">
        <w:rPr>
          <w:rFonts w:asciiTheme="minorHAnsi" w:hAnsiTheme="minorHAnsi"/>
        </w:rPr>
        <w:br w:type="page"/>
      </w:r>
      <w:bookmarkStart w:id="49" w:name="_Toc424901500"/>
      <w:r w:rsidRPr="00591C2A">
        <w:rPr>
          <w:rFonts w:asciiTheme="minorHAnsi" w:hAnsiTheme="minorHAnsi"/>
          <w:sz w:val="22"/>
          <w:szCs w:val="22"/>
        </w:rPr>
        <w:t>Φύλλο εργασίας «ΔΑΠΑΝΕΣ»</w:t>
      </w:r>
      <w:bookmarkEnd w:id="49"/>
      <w:r w:rsidRPr="00591C2A">
        <w:rPr>
          <w:rFonts w:asciiTheme="minorHAnsi" w:hAnsiTheme="minorHAnsi"/>
          <w:sz w:val="22"/>
          <w:szCs w:val="22"/>
        </w:rPr>
        <w:t xml:space="preserve"> </w:t>
      </w:r>
    </w:p>
    <w:p w14:paraId="02A10FB2" w14:textId="77777777" w:rsidR="00591C2A" w:rsidRPr="00591C2A" w:rsidRDefault="00591C2A" w:rsidP="00591C2A">
      <w:pPr>
        <w:tabs>
          <w:tab w:val="left" w:pos="540"/>
        </w:tabs>
        <w:spacing w:line="280" w:lineRule="atLeast"/>
        <w:rPr>
          <w:rStyle w:val="StyleTahoma"/>
          <w:rFonts w:asciiTheme="minorHAnsi" w:hAnsiTheme="minorHAnsi"/>
          <w:sz w:val="22"/>
        </w:rPr>
      </w:pPr>
      <w:r w:rsidRPr="00591C2A">
        <w:rPr>
          <w:rStyle w:val="StyleTahoma"/>
          <w:rFonts w:asciiTheme="minorHAnsi" w:hAnsiTheme="minorHAnsi"/>
          <w:sz w:val="22"/>
        </w:rPr>
        <w:t>Να συμπληρωθούν τα συγκεντρωτικά στοιχεία των επιμέρους δαπανών λειτουργίας και αντικατάστασης, όπως προκύπτουν από το φύλλο «ΑΝΑΛΥΣΗ ΔΑΠΑΝΩΝ» (</w:t>
      </w:r>
      <w:r w:rsidRPr="00591C2A">
        <w:rPr>
          <w:rStyle w:val="StyleTahoma"/>
          <w:rFonts w:asciiTheme="minorHAnsi" w:hAnsiTheme="minorHAnsi"/>
          <w:sz w:val="22"/>
          <w:u w:val="single"/>
        </w:rPr>
        <w:t>δεν μεταφέρονται αυτόματα</w:t>
      </w:r>
      <w:r w:rsidRPr="00591C2A">
        <w:rPr>
          <w:rStyle w:val="StyleTahoma"/>
          <w:rFonts w:asciiTheme="minorHAnsi" w:hAnsiTheme="minorHAnsi"/>
          <w:sz w:val="22"/>
        </w:rPr>
        <w:t>).</w:t>
      </w:r>
    </w:p>
    <w:p w14:paraId="77E3D3D0" w14:textId="77777777" w:rsidR="00591C2A" w:rsidRPr="00591C2A" w:rsidRDefault="00591C2A" w:rsidP="00591C2A">
      <w:pPr>
        <w:tabs>
          <w:tab w:val="left" w:pos="540"/>
        </w:tabs>
        <w:spacing w:line="280" w:lineRule="atLeast"/>
        <w:rPr>
          <w:rStyle w:val="StyleTahoma"/>
          <w:rFonts w:asciiTheme="minorHAnsi" w:hAnsiTheme="minorHAnsi"/>
        </w:rPr>
      </w:pPr>
    </w:p>
    <w:p w14:paraId="7A41BC96" w14:textId="77777777" w:rsidR="00591C2A" w:rsidRPr="00591C2A" w:rsidRDefault="00591C2A" w:rsidP="00591C2A">
      <w:pPr>
        <w:tabs>
          <w:tab w:val="left" w:pos="540"/>
        </w:tabs>
        <w:spacing w:line="280" w:lineRule="atLeast"/>
        <w:rPr>
          <w:rStyle w:val="StyleTahoma"/>
          <w:rFonts w:asciiTheme="minorHAnsi" w:hAnsiTheme="minorHAnsi"/>
        </w:rPr>
      </w:pPr>
      <w:r w:rsidRPr="00591C2A">
        <w:rPr>
          <w:rStyle w:val="StyleTahoma"/>
          <w:rFonts w:asciiTheme="minorHAnsi" w:hAnsiTheme="minorHAnsi"/>
          <w:noProof/>
        </w:rPr>
        <w:drawing>
          <wp:inline distT="0" distB="0" distL="0" distR="0" wp14:anchorId="66D7122B" wp14:editId="63E0F17B">
            <wp:extent cx="5958840" cy="4411980"/>
            <wp:effectExtent l="0" t="0" r="0" b="7620"/>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958840" cy="4411980"/>
                    </a:xfrm>
                    <a:prstGeom prst="rect">
                      <a:avLst/>
                    </a:prstGeom>
                    <a:noFill/>
                    <a:ln>
                      <a:noFill/>
                    </a:ln>
                  </pic:spPr>
                </pic:pic>
              </a:graphicData>
            </a:graphic>
          </wp:inline>
        </w:drawing>
      </w:r>
    </w:p>
    <w:p w14:paraId="46ECB829" w14:textId="77777777" w:rsidR="00591C2A" w:rsidRPr="00591C2A" w:rsidRDefault="00591C2A" w:rsidP="00591C2A">
      <w:pPr>
        <w:pStyle w:val="2"/>
        <w:tabs>
          <w:tab w:val="clear" w:pos="1440"/>
          <w:tab w:val="num" w:pos="576"/>
        </w:tabs>
        <w:ind w:left="576" w:hanging="576"/>
        <w:rPr>
          <w:rFonts w:asciiTheme="minorHAnsi" w:hAnsiTheme="minorHAnsi"/>
          <w:sz w:val="22"/>
          <w:szCs w:val="22"/>
        </w:rPr>
      </w:pPr>
      <w:r w:rsidRPr="00591C2A">
        <w:rPr>
          <w:rFonts w:asciiTheme="minorHAnsi" w:hAnsiTheme="minorHAnsi"/>
        </w:rPr>
        <w:br w:type="page"/>
      </w:r>
      <w:bookmarkStart w:id="50" w:name="_Toc424901501"/>
      <w:r w:rsidRPr="00591C2A">
        <w:rPr>
          <w:rFonts w:asciiTheme="minorHAnsi" w:hAnsiTheme="minorHAnsi"/>
          <w:sz w:val="22"/>
          <w:szCs w:val="22"/>
        </w:rPr>
        <w:t>Φύλλο εργασίας «ΤΑΜΕΙΑΚΕΣ ΡΟΕΣ»</w:t>
      </w:r>
      <w:bookmarkEnd w:id="50"/>
    </w:p>
    <w:p w14:paraId="0261C581" w14:textId="77777777" w:rsidR="00591C2A" w:rsidRPr="00591C2A" w:rsidRDefault="00591C2A" w:rsidP="00591C2A">
      <w:pPr>
        <w:tabs>
          <w:tab w:val="left" w:pos="0"/>
        </w:tabs>
        <w:spacing w:line="280" w:lineRule="atLeast"/>
        <w:rPr>
          <w:rFonts w:cs="Tahoma"/>
        </w:rPr>
      </w:pPr>
      <w:r w:rsidRPr="00591C2A">
        <w:rPr>
          <w:rFonts w:cs="Tahoma"/>
        </w:rPr>
        <w:t xml:space="preserve">Να συμπληρωθεί μόνο η στήλη (4): Υπολειμματική Αξία (οι υπόλοιπες στήλες ενημερώνονται αυτόματα από τα άλλα φύλλα εργασίας). </w:t>
      </w:r>
    </w:p>
    <w:p w14:paraId="7BE299B6" w14:textId="77777777" w:rsidR="00591C2A" w:rsidRPr="00591C2A" w:rsidRDefault="00591C2A" w:rsidP="00591C2A">
      <w:pPr>
        <w:tabs>
          <w:tab w:val="left" w:pos="0"/>
        </w:tabs>
        <w:spacing w:line="280" w:lineRule="atLeast"/>
      </w:pPr>
      <w:r w:rsidRPr="00591C2A">
        <w:rPr>
          <w:noProof/>
        </w:rPr>
        <w:drawing>
          <wp:inline distT="0" distB="0" distL="0" distR="0" wp14:anchorId="479CF12C" wp14:editId="6ADCF7A1">
            <wp:extent cx="5730240" cy="4648200"/>
            <wp:effectExtent l="0" t="0" r="3810" b="0"/>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730240" cy="4648200"/>
                    </a:xfrm>
                    <a:prstGeom prst="rect">
                      <a:avLst/>
                    </a:prstGeom>
                    <a:noFill/>
                    <a:ln>
                      <a:noFill/>
                    </a:ln>
                  </pic:spPr>
                </pic:pic>
              </a:graphicData>
            </a:graphic>
          </wp:inline>
        </w:drawing>
      </w:r>
    </w:p>
    <w:p w14:paraId="3F2FCFA2" w14:textId="77777777" w:rsidR="00591C2A" w:rsidRPr="00591C2A" w:rsidRDefault="00591C2A" w:rsidP="00591C2A">
      <w:pPr>
        <w:tabs>
          <w:tab w:val="left" w:pos="0"/>
        </w:tabs>
        <w:spacing w:line="280" w:lineRule="atLeast"/>
      </w:pPr>
    </w:p>
    <w:p w14:paraId="283D55A4" w14:textId="77777777" w:rsidR="00591C2A" w:rsidRPr="00591C2A" w:rsidRDefault="00591C2A" w:rsidP="00591C2A">
      <w:pPr>
        <w:tabs>
          <w:tab w:val="left" w:pos="0"/>
        </w:tabs>
        <w:spacing w:line="280" w:lineRule="atLeast"/>
      </w:pPr>
    </w:p>
    <w:p w14:paraId="540B3B9C" w14:textId="77777777" w:rsidR="00591C2A" w:rsidRPr="00591C2A" w:rsidRDefault="00591C2A" w:rsidP="00591C2A">
      <w:pPr>
        <w:tabs>
          <w:tab w:val="left" w:pos="0"/>
        </w:tabs>
        <w:spacing w:line="280" w:lineRule="atLeast"/>
      </w:pPr>
    </w:p>
    <w:p w14:paraId="4DFAB101" w14:textId="77777777" w:rsidR="00591C2A" w:rsidRPr="00591C2A" w:rsidRDefault="00591C2A" w:rsidP="00591C2A">
      <w:pPr>
        <w:tabs>
          <w:tab w:val="left" w:pos="0"/>
        </w:tabs>
        <w:spacing w:line="280" w:lineRule="atLeast"/>
      </w:pPr>
    </w:p>
    <w:p w14:paraId="25654B55" w14:textId="77777777" w:rsidR="00591C2A" w:rsidRPr="00591C2A" w:rsidRDefault="00591C2A" w:rsidP="00591C2A">
      <w:pPr>
        <w:tabs>
          <w:tab w:val="left" w:pos="0"/>
        </w:tabs>
        <w:spacing w:line="280" w:lineRule="atLeast"/>
      </w:pPr>
    </w:p>
    <w:p w14:paraId="3A07B8CC" w14:textId="77777777" w:rsidR="00591C2A" w:rsidRPr="00591C2A" w:rsidRDefault="00591C2A" w:rsidP="00591C2A">
      <w:pPr>
        <w:tabs>
          <w:tab w:val="left" w:pos="0"/>
        </w:tabs>
        <w:spacing w:line="280" w:lineRule="atLeast"/>
      </w:pPr>
    </w:p>
    <w:p w14:paraId="5549376F" w14:textId="77777777" w:rsidR="00591C2A" w:rsidRPr="00591C2A" w:rsidRDefault="00591C2A" w:rsidP="00591C2A">
      <w:pPr>
        <w:tabs>
          <w:tab w:val="left" w:pos="0"/>
        </w:tabs>
        <w:spacing w:line="280" w:lineRule="atLeast"/>
      </w:pPr>
    </w:p>
    <w:p w14:paraId="74E0888B" w14:textId="77777777" w:rsidR="00591C2A" w:rsidRPr="00591C2A" w:rsidRDefault="00591C2A" w:rsidP="00591C2A">
      <w:pPr>
        <w:tabs>
          <w:tab w:val="left" w:pos="0"/>
        </w:tabs>
        <w:spacing w:line="280" w:lineRule="atLeast"/>
      </w:pPr>
    </w:p>
    <w:p w14:paraId="64E339ED" w14:textId="77777777" w:rsidR="00591C2A" w:rsidRPr="00591C2A" w:rsidRDefault="00591C2A" w:rsidP="00591C2A">
      <w:pPr>
        <w:tabs>
          <w:tab w:val="left" w:pos="0"/>
        </w:tabs>
        <w:spacing w:line="280" w:lineRule="atLeast"/>
      </w:pPr>
    </w:p>
    <w:p w14:paraId="7C3215A1" w14:textId="77777777" w:rsidR="00C2099F" w:rsidRDefault="00C2099F">
      <w:pPr>
        <w:rPr>
          <w:rFonts w:cs="Tahoma"/>
        </w:rPr>
      </w:pPr>
      <w:r>
        <w:rPr>
          <w:rFonts w:cs="Tahoma"/>
        </w:rPr>
        <w:br w:type="page"/>
      </w:r>
    </w:p>
    <w:p w14:paraId="2874CE35" w14:textId="77777777" w:rsidR="00591C2A" w:rsidRPr="00591C2A" w:rsidRDefault="00591C2A" w:rsidP="00591C2A">
      <w:pPr>
        <w:tabs>
          <w:tab w:val="left" w:pos="0"/>
        </w:tabs>
        <w:spacing w:line="280" w:lineRule="atLeast"/>
        <w:rPr>
          <w:rFonts w:cs="Tahoma"/>
        </w:rPr>
      </w:pPr>
    </w:p>
    <w:p w14:paraId="24177F87" w14:textId="77777777" w:rsidR="00591C2A" w:rsidRPr="00591C2A" w:rsidRDefault="00591C2A" w:rsidP="00591C2A">
      <w:pPr>
        <w:pStyle w:val="2"/>
        <w:tabs>
          <w:tab w:val="clear" w:pos="1440"/>
          <w:tab w:val="num" w:pos="576"/>
        </w:tabs>
        <w:ind w:left="576" w:hanging="576"/>
        <w:rPr>
          <w:rFonts w:asciiTheme="minorHAnsi" w:hAnsiTheme="minorHAnsi"/>
          <w:sz w:val="22"/>
          <w:szCs w:val="22"/>
        </w:rPr>
      </w:pPr>
      <w:bookmarkStart w:id="51" w:name="_Toc424901502"/>
      <w:r w:rsidRPr="00591C2A">
        <w:rPr>
          <w:rFonts w:asciiTheme="minorHAnsi" w:hAnsiTheme="minorHAnsi"/>
          <w:sz w:val="22"/>
          <w:szCs w:val="22"/>
        </w:rPr>
        <w:t>Φύλλο εργασίας «ΚΑΘΑΡΑ ΕΣΟΔΑ»</w:t>
      </w:r>
      <w:bookmarkEnd w:id="51"/>
    </w:p>
    <w:p w14:paraId="34842154" w14:textId="77777777" w:rsidR="00591C2A" w:rsidRPr="00591C2A" w:rsidRDefault="00591C2A" w:rsidP="00591C2A">
      <w:pPr>
        <w:spacing w:line="280" w:lineRule="atLeast"/>
        <w:rPr>
          <w:rFonts w:cs="Tahoma"/>
        </w:rPr>
      </w:pPr>
      <w:r w:rsidRPr="00591C2A">
        <w:rPr>
          <w:rFonts w:cs="Tahoma"/>
        </w:rPr>
        <w:t>Το φύλλο συμπληρώνεται αυτόματα.</w:t>
      </w:r>
    </w:p>
    <w:p w14:paraId="4BFF71B3" w14:textId="77777777" w:rsidR="00591C2A" w:rsidRPr="00591C2A" w:rsidRDefault="00591C2A" w:rsidP="00591C2A">
      <w:pPr>
        <w:spacing w:line="280" w:lineRule="atLeast"/>
        <w:rPr>
          <w:rFonts w:cs="Tahoma"/>
        </w:rPr>
      </w:pPr>
      <w:r w:rsidRPr="00591C2A">
        <w:rPr>
          <w:noProof/>
        </w:rPr>
        <w:drawing>
          <wp:inline distT="0" distB="0" distL="0" distR="0" wp14:anchorId="3A14C2BD" wp14:editId="497FB230">
            <wp:extent cx="5951220" cy="5219700"/>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951220" cy="5219700"/>
                    </a:xfrm>
                    <a:prstGeom prst="rect">
                      <a:avLst/>
                    </a:prstGeom>
                    <a:noFill/>
                    <a:ln>
                      <a:noFill/>
                    </a:ln>
                  </pic:spPr>
                </pic:pic>
              </a:graphicData>
            </a:graphic>
          </wp:inline>
        </w:drawing>
      </w:r>
    </w:p>
    <w:p w14:paraId="21B9C63B" w14:textId="77777777" w:rsidR="00591C2A" w:rsidRPr="00591C2A" w:rsidRDefault="00591C2A" w:rsidP="00591C2A">
      <w:pPr>
        <w:tabs>
          <w:tab w:val="left" w:pos="540"/>
        </w:tabs>
        <w:spacing w:line="280" w:lineRule="atLeast"/>
        <w:jc w:val="center"/>
        <w:outlineLvl w:val="5"/>
        <w:rPr>
          <w:rFonts w:cs="Tahoma"/>
          <w:b/>
        </w:rPr>
      </w:pPr>
    </w:p>
    <w:p w14:paraId="6EF695FB" w14:textId="77777777" w:rsidR="00591C2A" w:rsidRPr="00591C2A" w:rsidRDefault="00591C2A" w:rsidP="00591C2A">
      <w:pPr>
        <w:spacing w:line="280" w:lineRule="atLeast"/>
        <w:rPr>
          <w:rFonts w:cs="Tahoma"/>
        </w:rPr>
      </w:pPr>
    </w:p>
    <w:p w14:paraId="04E4A224" w14:textId="77777777" w:rsidR="00591C2A" w:rsidRPr="00591C2A" w:rsidRDefault="00591C2A" w:rsidP="00591C2A">
      <w:pPr>
        <w:spacing w:after="0" w:line="240" w:lineRule="auto"/>
        <w:rPr>
          <w:rFonts w:cs="Tahoma"/>
          <w:sz w:val="14"/>
        </w:rPr>
      </w:pPr>
    </w:p>
    <w:p w14:paraId="522CFE8B" w14:textId="77777777" w:rsidR="00566D2C" w:rsidRDefault="00566D2C" w:rsidP="00D739C9">
      <w:pPr>
        <w:rPr>
          <w:sz w:val="28"/>
          <w:szCs w:val="28"/>
        </w:rPr>
      </w:pPr>
    </w:p>
    <w:p w14:paraId="232DEE91" w14:textId="77777777" w:rsidR="00566D2C" w:rsidRPr="00566D2C" w:rsidRDefault="00566D2C" w:rsidP="00566D2C">
      <w:pPr>
        <w:rPr>
          <w:sz w:val="28"/>
          <w:szCs w:val="28"/>
        </w:rPr>
      </w:pPr>
    </w:p>
    <w:p w14:paraId="342602E0" w14:textId="77777777" w:rsidR="00566D2C" w:rsidRPr="00566D2C" w:rsidRDefault="00566D2C" w:rsidP="00566D2C">
      <w:pPr>
        <w:rPr>
          <w:sz w:val="28"/>
          <w:szCs w:val="28"/>
        </w:rPr>
      </w:pPr>
    </w:p>
    <w:p w14:paraId="314908D1" w14:textId="77777777" w:rsidR="00566D2C" w:rsidRPr="00566D2C" w:rsidRDefault="00566D2C" w:rsidP="00566D2C">
      <w:pPr>
        <w:rPr>
          <w:sz w:val="28"/>
          <w:szCs w:val="28"/>
        </w:rPr>
      </w:pPr>
    </w:p>
    <w:p w14:paraId="59E411AA" w14:textId="77777777" w:rsidR="001706EC" w:rsidRDefault="00566D2C" w:rsidP="00566D2C">
      <w:pPr>
        <w:tabs>
          <w:tab w:val="left" w:pos="1528"/>
        </w:tabs>
        <w:rPr>
          <w:sz w:val="28"/>
          <w:szCs w:val="28"/>
        </w:rPr>
      </w:pPr>
      <w:r>
        <w:rPr>
          <w:sz w:val="28"/>
          <w:szCs w:val="28"/>
        </w:rPr>
        <w:tab/>
      </w:r>
    </w:p>
    <w:p w14:paraId="7D75D269" w14:textId="79B3E5E3" w:rsidR="006114C7" w:rsidRPr="006114C7" w:rsidRDefault="006114C7" w:rsidP="006114C7">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C2D69B" w:themeFill="accent3" w:themeFillTint="99"/>
        <w:spacing w:after="160" w:line="240" w:lineRule="auto"/>
        <w:jc w:val="both"/>
        <w:rPr>
          <w:b/>
          <w:bCs/>
          <w:sz w:val="28"/>
          <w:szCs w:val="28"/>
        </w:rPr>
      </w:pPr>
      <w:r w:rsidRPr="006114C7">
        <w:rPr>
          <w:b/>
          <w:bCs/>
          <w:sz w:val="28"/>
          <w:szCs w:val="28"/>
        </w:rPr>
        <w:t xml:space="preserve">14. Σχέδιο εγγράφου για την υποβολή συμπληρωματικών / διευκρινιστικών στοιχείων </w:t>
      </w:r>
    </w:p>
    <w:tbl>
      <w:tblPr>
        <w:tblW w:w="9073" w:type="dxa"/>
        <w:jc w:val="center"/>
        <w:tblLook w:val="01E0" w:firstRow="1" w:lastRow="1" w:firstColumn="1" w:lastColumn="1" w:noHBand="0" w:noVBand="0"/>
      </w:tblPr>
      <w:tblGrid>
        <w:gridCol w:w="2694"/>
        <w:gridCol w:w="2623"/>
        <w:gridCol w:w="3756"/>
      </w:tblGrid>
      <w:tr w:rsidR="006114C7" w:rsidRPr="006114C7" w14:paraId="5DDA0131" w14:textId="77777777" w:rsidTr="006114C7">
        <w:trPr>
          <w:trHeight w:val="1585"/>
          <w:jc w:val="center"/>
        </w:trPr>
        <w:tc>
          <w:tcPr>
            <w:tcW w:w="2694" w:type="dxa"/>
            <w:shd w:val="clear" w:color="auto" w:fill="auto"/>
          </w:tcPr>
          <w:p w14:paraId="72B595F0" w14:textId="77777777" w:rsidR="006114C7" w:rsidRPr="006114C7" w:rsidRDefault="006114C7" w:rsidP="006114C7">
            <w:pPr>
              <w:spacing w:after="0" w:line="240" w:lineRule="auto"/>
              <w:rPr>
                <w:rFonts w:cstheme="minorHAnsi"/>
              </w:rPr>
            </w:pPr>
          </w:p>
          <w:p w14:paraId="3B461133" w14:textId="77777777" w:rsidR="006114C7" w:rsidRPr="006114C7" w:rsidRDefault="006114C7" w:rsidP="006114C7">
            <w:pPr>
              <w:spacing w:after="0" w:line="240" w:lineRule="auto"/>
              <w:rPr>
                <w:rFonts w:cstheme="minorHAnsi"/>
                <w:b/>
              </w:rPr>
            </w:pPr>
            <w:r w:rsidRPr="006114C7">
              <w:rPr>
                <w:rFonts w:cstheme="minorHAnsi"/>
                <w:b/>
              </w:rPr>
              <w:t>ΟΤΔ/ΕΥΔ (ΕΠ) της Περιφέρειας/ΕΥΕ ΠΑΑ</w:t>
            </w:r>
          </w:p>
          <w:p w14:paraId="0A0E927E" w14:textId="77777777" w:rsidR="006114C7" w:rsidRPr="006114C7" w:rsidRDefault="006114C7" w:rsidP="006114C7">
            <w:pPr>
              <w:spacing w:after="0" w:line="240" w:lineRule="auto"/>
              <w:rPr>
                <w:rFonts w:cstheme="minorHAnsi"/>
                <w:b/>
                <w:lang w:val="en-US"/>
              </w:rPr>
            </w:pPr>
            <w:r w:rsidRPr="006114C7">
              <w:rPr>
                <w:rFonts w:cstheme="minorHAnsi"/>
                <w:b/>
                <w:lang w:val="en-US"/>
              </w:rPr>
              <w:t>………………………………</w:t>
            </w:r>
          </w:p>
        </w:tc>
        <w:tc>
          <w:tcPr>
            <w:tcW w:w="2623" w:type="dxa"/>
            <w:shd w:val="clear" w:color="auto" w:fill="auto"/>
          </w:tcPr>
          <w:p w14:paraId="6C16B1C1" w14:textId="77777777" w:rsidR="006114C7" w:rsidRPr="006114C7" w:rsidRDefault="006114C7" w:rsidP="006114C7">
            <w:pPr>
              <w:spacing w:after="0" w:line="240" w:lineRule="auto"/>
              <w:rPr>
                <w:rFonts w:cstheme="minorHAnsi"/>
                <w:b/>
              </w:rPr>
            </w:pPr>
          </w:p>
        </w:tc>
        <w:tc>
          <w:tcPr>
            <w:tcW w:w="3756" w:type="dxa"/>
            <w:shd w:val="clear" w:color="auto" w:fill="auto"/>
          </w:tcPr>
          <w:p w14:paraId="3DAE2BFB" w14:textId="77777777" w:rsidR="006114C7" w:rsidRPr="006114C7" w:rsidRDefault="006114C7" w:rsidP="006114C7">
            <w:pPr>
              <w:spacing w:after="0" w:line="240" w:lineRule="auto"/>
              <w:rPr>
                <w:rFonts w:cstheme="minorHAnsi"/>
                <w:b/>
              </w:rPr>
            </w:pPr>
            <w:r w:rsidRPr="006114C7">
              <w:rPr>
                <w:rFonts w:cstheme="minorHAnsi"/>
                <w:b/>
                <w:noProof/>
              </w:rPr>
              <w:drawing>
                <wp:anchor distT="0" distB="0" distL="114300" distR="114300" simplePos="0" relativeHeight="251660800" behindDoc="1" locked="0" layoutInCell="1" allowOverlap="1" wp14:anchorId="02195FB0" wp14:editId="22789DD5">
                  <wp:simplePos x="0" y="0"/>
                  <wp:positionH relativeFrom="column">
                    <wp:posOffset>210820</wp:posOffset>
                  </wp:positionH>
                  <wp:positionV relativeFrom="paragraph">
                    <wp:posOffset>8255</wp:posOffset>
                  </wp:positionV>
                  <wp:extent cx="2032000" cy="982345"/>
                  <wp:effectExtent l="0" t="0" r="6350" b="8255"/>
                  <wp:wrapTight wrapText="bothSides">
                    <wp:wrapPolygon edited="0">
                      <wp:start x="0" y="0"/>
                      <wp:lineTo x="0" y="21363"/>
                      <wp:lineTo x="21465" y="21363"/>
                      <wp:lineTo x="21465" y="0"/>
                      <wp:lineTo x="0" y="0"/>
                    </wp:wrapPolygon>
                  </wp:wrapTight>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032000" cy="982345"/>
                          </a:xfrm>
                          <a:prstGeom prst="rect">
                            <a:avLst/>
                          </a:prstGeom>
                          <a:noFill/>
                        </pic:spPr>
                      </pic:pic>
                    </a:graphicData>
                  </a:graphic>
                  <wp14:sizeRelH relativeFrom="page">
                    <wp14:pctWidth>0</wp14:pctWidth>
                  </wp14:sizeRelH>
                  <wp14:sizeRelV relativeFrom="page">
                    <wp14:pctHeight>0</wp14:pctHeight>
                  </wp14:sizeRelV>
                </wp:anchor>
              </w:drawing>
            </w:r>
          </w:p>
        </w:tc>
      </w:tr>
      <w:tr w:rsidR="006114C7" w:rsidRPr="006114C7" w14:paraId="693AAF58" w14:textId="77777777" w:rsidTr="006114C7">
        <w:trPr>
          <w:jc w:val="center"/>
        </w:trPr>
        <w:tc>
          <w:tcPr>
            <w:tcW w:w="2694" w:type="dxa"/>
            <w:shd w:val="clear" w:color="auto" w:fill="auto"/>
          </w:tcPr>
          <w:p w14:paraId="0F6C99CF" w14:textId="77777777" w:rsidR="006114C7" w:rsidRPr="006114C7" w:rsidRDefault="006114C7" w:rsidP="006114C7">
            <w:pPr>
              <w:spacing w:after="0" w:line="240" w:lineRule="auto"/>
              <w:rPr>
                <w:rFonts w:cstheme="minorHAnsi"/>
                <w:b/>
              </w:rPr>
            </w:pPr>
            <w:r w:rsidRPr="006114C7">
              <w:rPr>
                <w:rFonts w:cstheme="minorHAnsi"/>
              </w:rPr>
              <w:t>Ταχ. Δ/νση :</w:t>
            </w:r>
          </w:p>
          <w:p w14:paraId="545547FB" w14:textId="77777777" w:rsidR="006114C7" w:rsidRPr="006114C7" w:rsidRDefault="006114C7" w:rsidP="006114C7">
            <w:pPr>
              <w:spacing w:after="0" w:line="240" w:lineRule="auto"/>
              <w:rPr>
                <w:rFonts w:cstheme="minorHAnsi"/>
                <w:b/>
              </w:rPr>
            </w:pPr>
            <w:r w:rsidRPr="006114C7">
              <w:rPr>
                <w:rFonts w:cstheme="minorHAnsi"/>
              </w:rPr>
              <w:t>Ταχ. Κώδικας :</w:t>
            </w:r>
          </w:p>
          <w:p w14:paraId="66B74159" w14:textId="77777777" w:rsidR="006114C7" w:rsidRPr="006114C7" w:rsidRDefault="006114C7" w:rsidP="006114C7">
            <w:pPr>
              <w:spacing w:after="0" w:line="240" w:lineRule="auto"/>
              <w:rPr>
                <w:rFonts w:cstheme="minorHAnsi"/>
              </w:rPr>
            </w:pPr>
            <w:r w:rsidRPr="006114C7">
              <w:rPr>
                <w:rFonts w:cstheme="minorHAnsi"/>
              </w:rPr>
              <w:t xml:space="preserve">Πληροφορίες: </w:t>
            </w:r>
          </w:p>
          <w:p w14:paraId="1F52D305" w14:textId="77777777" w:rsidR="006114C7" w:rsidRPr="006114C7" w:rsidRDefault="006114C7" w:rsidP="006114C7">
            <w:pPr>
              <w:spacing w:after="0" w:line="240" w:lineRule="auto"/>
              <w:rPr>
                <w:rFonts w:cstheme="minorHAnsi"/>
              </w:rPr>
            </w:pPr>
            <w:r w:rsidRPr="006114C7">
              <w:rPr>
                <w:rFonts w:cstheme="minorHAnsi"/>
              </w:rPr>
              <w:t>Τηλέφωνο :</w:t>
            </w:r>
          </w:p>
          <w:p w14:paraId="47761892" w14:textId="77777777" w:rsidR="006114C7" w:rsidRPr="006114C7" w:rsidRDefault="006114C7" w:rsidP="006114C7">
            <w:pPr>
              <w:spacing w:after="0" w:line="240" w:lineRule="auto"/>
              <w:rPr>
                <w:rFonts w:cstheme="minorHAnsi"/>
              </w:rPr>
            </w:pPr>
            <w:r w:rsidRPr="006114C7">
              <w:rPr>
                <w:rFonts w:cstheme="minorHAnsi"/>
                <w:lang w:val="en-US"/>
              </w:rPr>
              <w:t>Fax</w:t>
            </w:r>
            <w:r w:rsidRPr="006114C7">
              <w:rPr>
                <w:rFonts w:cstheme="minorHAnsi"/>
              </w:rPr>
              <w:t xml:space="preserve"> :</w:t>
            </w:r>
          </w:p>
          <w:p w14:paraId="189963E5" w14:textId="77777777" w:rsidR="006114C7" w:rsidRPr="006114C7" w:rsidRDefault="006114C7" w:rsidP="006114C7">
            <w:pPr>
              <w:spacing w:after="0" w:line="240" w:lineRule="auto"/>
              <w:rPr>
                <w:rFonts w:cstheme="minorHAnsi"/>
              </w:rPr>
            </w:pPr>
            <w:r w:rsidRPr="006114C7">
              <w:rPr>
                <w:rFonts w:cstheme="minorHAnsi"/>
                <w:lang w:val="en-US"/>
              </w:rPr>
              <w:t>Email</w:t>
            </w:r>
            <w:r w:rsidRPr="006114C7">
              <w:rPr>
                <w:rFonts w:cstheme="minorHAnsi"/>
              </w:rPr>
              <w:t xml:space="preserve"> :</w:t>
            </w:r>
          </w:p>
        </w:tc>
        <w:tc>
          <w:tcPr>
            <w:tcW w:w="2623" w:type="dxa"/>
            <w:shd w:val="clear" w:color="auto" w:fill="auto"/>
          </w:tcPr>
          <w:p w14:paraId="4F9A0D46" w14:textId="77777777" w:rsidR="006114C7" w:rsidRPr="006114C7" w:rsidRDefault="006114C7" w:rsidP="006114C7">
            <w:pPr>
              <w:spacing w:after="0" w:line="240" w:lineRule="auto"/>
              <w:rPr>
                <w:rFonts w:cstheme="minorHAnsi"/>
              </w:rPr>
            </w:pPr>
          </w:p>
        </w:tc>
        <w:tc>
          <w:tcPr>
            <w:tcW w:w="3756" w:type="dxa"/>
            <w:shd w:val="clear" w:color="auto" w:fill="auto"/>
          </w:tcPr>
          <w:p w14:paraId="63FC2266" w14:textId="77777777" w:rsidR="006114C7" w:rsidRPr="006114C7" w:rsidRDefault="006114C7" w:rsidP="006114C7">
            <w:pPr>
              <w:spacing w:after="0" w:line="240" w:lineRule="auto"/>
              <w:rPr>
                <w:rFonts w:cstheme="minorHAnsi"/>
              </w:rPr>
            </w:pPr>
          </w:p>
          <w:p w14:paraId="5AC09971" w14:textId="77777777" w:rsidR="006114C7" w:rsidRPr="006114C7" w:rsidRDefault="006114C7" w:rsidP="006114C7">
            <w:pPr>
              <w:spacing w:after="0" w:line="240" w:lineRule="auto"/>
              <w:rPr>
                <w:rFonts w:cstheme="minorHAnsi"/>
              </w:rPr>
            </w:pPr>
          </w:p>
          <w:p w14:paraId="79D24604" w14:textId="77777777" w:rsidR="006114C7" w:rsidRPr="006114C7" w:rsidRDefault="006114C7" w:rsidP="006114C7">
            <w:pPr>
              <w:spacing w:after="0" w:line="240" w:lineRule="auto"/>
              <w:rPr>
                <w:rFonts w:cstheme="minorHAnsi"/>
                <w:b/>
              </w:rPr>
            </w:pPr>
            <w:r w:rsidRPr="006114C7">
              <w:rPr>
                <w:rFonts w:cstheme="minorHAnsi"/>
              </w:rPr>
              <w:t>&lt;Τόπος&gt;, &lt;Ημερομηνία&gt;</w:t>
            </w:r>
          </w:p>
          <w:p w14:paraId="12D4F154" w14:textId="77777777" w:rsidR="006114C7" w:rsidRPr="006114C7" w:rsidRDefault="006114C7" w:rsidP="006114C7">
            <w:pPr>
              <w:spacing w:after="0" w:line="240" w:lineRule="auto"/>
              <w:rPr>
                <w:rFonts w:cstheme="minorHAnsi"/>
                <w:b/>
              </w:rPr>
            </w:pPr>
            <w:r w:rsidRPr="006114C7">
              <w:rPr>
                <w:rFonts w:cstheme="minorHAnsi"/>
              </w:rPr>
              <w:t>Α.Π.:</w:t>
            </w:r>
            <w:r w:rsidRPr="006114C7">
              <w:rPr>
                <w:rFonts w:cstheme="minorHAnsi"/>
                <w:b/>
              </w:rPr>
              <w:t xml:space="preserve"> </w:t>
            </w:r>
          </w:p>
          <w:p w14:paraId="0E3AF052" w14:textId="77777777" w:rsidR="006114C7" w:rsidRPr="006114C7" w:rsidRDefault="006114C7" w:rsidP="006114C7">
            <w:pPr>
              <w:spacing w:after="0" w:line="240" w:lineRule="auto"/>
              <w:rPr>
                <w:rFonts w:cstheme="minorHAnsi"/>
                <w:b/>
              </w:rPr>
            </w:pPr>
          </w:p>
          <w:p w14:paraId="0622343D" w14:textId="77777777" w:rsidR="006114C7" w:rsidRPr="006114C7" w:rsidRDefault="006114C7" w:rsidP="006114C7">
            <w:pPr>
              <w:spacing w:after="0" w:line="240" w:lineRule="auto"/>
              <w:rPr>
                <w:rFonts w:cstheme="minorHAnsi"/>
              </w:rPr>
            </w:pPr>
          </w:p>
        </w:tc>
      </w:tr>
      <w:tr w:rsidR="006114C7" w:rsidRPr="006114C7" w14:paraId="316A91C8" w14:textId="77777777" w:rsidTr="006114C7">
        <w:trPr>
          <w:jc w:val="center"/>
        </w:trPr>
        <w:tc>
          <w:tcPr>
            <w:tcW w:w="2694" w:type="dxa"/>
            <w:shd w:val="clear" w:color="auto" w:fill="auto"/>
          </w:tcPr>
          <w:p w14:paraId="0B65C31A" w14:textId="77777777" w:rsidR="006114C7" w:rsidRPr="006114C7" w:rsidRDefault="006114C7" w:rsidP="006114C7">
            <w:pPr>
              <w:spacing w:after="0" w:line="240" w:lineRule="auto"/>
              <w:rPr>
                <w:rFonts w:cstheme="minorHAnsi"/>
                <w:b/>
              </w:rPr>
            </w:pPr>
          </w:p>
          <w:p w14:paraId="59FA60C9" w14:textId="77777777" w:rsidR="006114C7" w:rsidRPr="006114C7" w:rsidRDefault="006114C7" w:rsidP="006114C7">
            <w:pPr>
              <w:spacing w:after="0" w:line="240" w:lineRule="auto"/>
              <w:rPr>
                <w:rFonts w:cstheme="minorHAnsi"/>
                <w:b/>
              </w:rPr>
            </w:pPr>
          </w:p>
          <w:p w14:paraId="755FDC87" w14:textId="77777777" w:rsidR="006114C7" w:rsidRPr="006114C7" w:rsidRDefault="006114C7" w:rsidP="006114C7">
            <w:pPr>
              <w:spacing w:after="0" w:line="240" w:lineRule="auto"/>
              <w:rPr>
                <w:rFonts w:cstheme="minorHAnsi"/>
                <w:b/>
              </w:rPr>
            </w:pPr>
          </w:p>
        </w:tc>
        <w:tc>
          <w:tcPr>
            <w:tcW w:w="2623" w:type="dxa"/>
            <w:shd w:val="clear" w:color="auto" w:fill="auto"/>
          </w:tcPr>
          <w:p w14:paraId="799C1B41" w14:textId="77777777" w:rsidR="006114C7" w:rsidRPr="006114C7" w:rsidRDefault="006114C7" w:rsidP="006114C7">
            <w:pPr>
              <w:spacing w:after="0" w:line="240" w:lineRule="auto"/>
              <w:rPr>
                <w:rFonts w:cstheme="minorHAnsi"/>
              </w:rPr>
            </w:pPr>
          </w:p>
        </w:tc>
        <w:tc>
          <w:tcPr>
            <w:tcW w:w="3756" w:type="dxa"/>
            <w:shd w:val="clear" w:color="auto" w:fill="auto"/>
          </w:tcPr>
          <w:p w14:paraId="74CE8253" w14:textId="77777777" w:rsidR="006114C7" w:rsidRPr="006114C7" w:rsidRDefault="006114C7" w:rsidP="006114C7">
            <w:pPr>
              <w:spacing w:after="0" w:line="240" w:lineRule="auto"/>
              <w:rPr>
                <w:rFonts w:cstheme="minorHAnsi"/>
                <w:b/>
              </w:rPr>
            </w:pPr>
            <w:r w:rsidRPr="006114C7">
              <w:rPr>
                <w:rFonts w:cstheme="minorHAnsi"/>
                <w:b/>
              </w:rPr>
              <w:t>Προς:</w:t>
            </w:r>
            <w:r w:rsidRPr="006114C7">
              <w:rPr>
                <w:rFonts w:cstheme="minorHAnsi"/>
              </w:rPr>
              <w:t xml:space="preserve"> &lt;Δικαιούχος&gt;  </w:t>
            </w:r>
          </w:p>
        </w:tc>
      </w:tr>
    </w:tbl>
    <w:p w14:paraId="03DA4EC4" w14:textId="77777777" w:rsidR="006114C7" w:rsidRPr="006114C7" w:rsidRDefault="006114C7" w:rsidP="006114C7">
      <w:pPr>
        <w:spacing w:line="240" w:lineRule="auto"/>
        <w:ind w:left="851" w:hanging="851"/>
        <w:jc w:val="both"/>
        <w:outlineLvl w:val="0"/>
        <w:rPr>
          <w:rFonts w:cstheme="minorHAnsi"/>
          <w:b/>
          <w:bCs/>
          <w:lang w:eastAsia="en-US"/>
        </w:rPr>
      </w:pPr>
      <w:r w:rsidRPr="006114C7">
        <w:rPr>
          <w:rFonts w:cstheme="minorHAnsi"/>
          <w:b/>
          <w:u w:val="single"/>
          <w:lang w:eastAsia="en-US"/>
        </w:rPr>
        <w:t>ΘΕΜΑ:</w:t>
      </w:r>
      <w:r w:rsidRPr="006114C7">
        <w:rPr>
          <w:rFonts w:cstheme="minorHAnsi"/>
          <w:lang w:eastAsia="en-US"/>
        </w:rPr>
        <w:t xml:space="preserve"> </w:t>
      </w:r>
      <w:r w:rsidRPr="006114C7">
        <w:rPr>
          <w:rFonts w:cstheme="minorHAnsi"/>
          <w:b/>
          <w:bCs/>
          <w:lang w:eastAsia="en-US"/>
        </w:rPr>
        <w:t>Συμπληρωματικά στοιχεία και διευκρινήσεις (αν απαιτούνται), για την εξέταση της αίτησης στήριξης με τίτλο «........» και Κωδικό Ο.Π.Σ.Α.Α: ..............</w:t>
      </w:r>
    </w:p>
    <w:p w14:paraId="1AAE7D2E" w14:textId="77777777" w:rsidR="006114C7" w:rsidRPr="006114C7" w:rsidRDefault="006114C7" w:rsidP="006114C7">
      <w:pPr>
        <w:spacing w:before="60" w:after="60" w:line="240" w:lineRule="auto"/>
        <w:jc w:val="both"/>
        <w:rPr>
          <w:rFonts w:cstheme="minorHAnsi"/>
          <w:lang w:eastAsia="en-US"/>
        </w:rPr>
      </w:pPr>
      <w:r w:rsidRPr="006114C7">
        <w:rPr>
          <w:rFonts w:cstheme="minorHAnsi"/>
          <w:lang w:eastAsia="en-US"/>
        </w:rPr>
        <w:t>Σας γνωστοποιούμε ότι κατά την αξιολόγηση της με αριθ. πρωτ. ………. αίτησης στήριξης της πράξης με τίτλο «……………………..», με κωδικό Ο.Π.Σ.Α.Α.: ........... και των συνημμένων σε αυτήν εγγράφων, που υποβλήθηκε για χρηματοδότηση από το Πρόγραμμα Αγροτική Ανάπτυξη της Ελλάδας 2014 - 2020 και το Μέτρο «……………………..», Υποδράση………….., στο πλαίσιο της πρόσκλησης με αριθ. πρωτ. ……............, διαπιστώθηκε η ανάγκη υποβολής των παρακάτω συμπληρωματικών στοιχείων:</w:t>
      </w:r>
    </w:p>
    <w:p w14:paraId="650DBD73" w14:textId="77777777" w:rsidR="006114C7" w:rsidRPr="006114C7" w:rsidRDefault="006114C7" w:rsidP="00261FC3">
      <w:pPr>
        <w:pStyle w:val="a4"/>
        <w:numPr>
          <w:ilvl w:val="0"/>
          <w:numId w:val="76"/>
        </w:numPr>
        <w:spacing w:before="60" w:after="60" w:line="240" w:lineRule="auto"/>
        <w:jc w:val="both"/>
        <w:rPr>
          <w:rFonts w:cstheme="minorHAnsi"/>
          <w:lang w:eastAsia="en-US"/>
        </w:rPr>
      </w:pPr>
      <w:r w:rsidRPr="006114C7">
        <w:rPr>
          <w:rFonts w:cstheme="minorHAnsi"/>
          <w:lang w:eastAsia="en-US"/>
        </w:rPr>
        <w:t>...................</w:t>
      </w:r>
    </w:p>
    <w:p w14:paraId="5B29C642" w14:textId="77777777" w:rsidR="006114C7" w:rsidRPr="006114C7" w:rsidRDefault="006114C7" w:rsidP="00261FC3">
      <w:pPr>
        <w:pStyle w:val="a4"/>
        <w:numPr>
          <w:ilvl w:val="0"/>
          <w:numId w:val="76"/>
        </w:numPr>
        <w:spacing w:before="60" w:after="60" w:line="240" w:lineRule="auto"/>
        <w:jc w:val="both"/>
        <w:rPr>
          <w:rFonts w:cstheme="minorHAnsi"/>
          <w:lang w:eastAsia="en-US"/>
        </w:rPr>
      </w:pPr>
      <w:r w:rsidRPr="006114C7">
        <w:rPr>
          <w:rFonts w:cstheme="minorHAnsi"/>
          <w:lang w:eastAsia="en-US"/>
        </w:rPr>
        <w:t>...........................</w:t>
      </w:r>
    </w:p>
    <w:p w14:paraId="6CA7B7E0" w14:textId="77777777" w:rsidR="006114C7" w:rsidRPr="006114C7" w:rsidRDefault="006114C7" w:rsidP="006114C7">
      <w:pPr>
        <w:tabs>
          <w:tab w:val="num" w:pos="720"/>
        </w:tabs>
        <w:spacing w:before="60" w:after="60" w:line="240" w:lineRule="auto"/>
        <w:rPr>
          <w:rFonts w:cstheme="minorHAnsi"/>
          <w:lang w:val="en-US" w:eastAsia="en-US"/>
        </w:rPr>
      </w:pPr>
      <w:r w:rsidRPr="006114C7">
        <w:rPr>
          <w:rFonts w:cstheme="minorHAnsi"/>
          <w:lang w:eastAsia="en-US"/>
        </w:rPr>
        <w:t>και διευκρινήσεων</w:t>
      </w:r>
      <w:r w:rsidRPr="006114C7">
        <w:rPr>
          <w:rFonts w:cstheme="minorHAnsi"/>
          <w:lang w:val="en-US" w:eastAsia="en-US"/>
        </w:rPr>
        <w:t xml:space="preserve"> (</w:t>
      </w:r>
      <w:r w:rsidRPr="006114C7">
        <w:rPr>
          <w:rFonts w:cstheme="minorHAnsi"/>
          <w:lang w:eastAsia="en-US"/>
        </w:rPr>
        <w:t>αν απαιτείται)</w:t>
      </w:r>
      <w:r w:rsidRPr="006114C7">
        <w:rPr>
          <w:rFonts w:cstheme="minorHAnsi"/>
          <w:lang w:val="en-US" w:eastAsia="en-US"/>
        </w:rPr>
        <w:t>:</w:t>
      </w:r>
    </w:p>
    <w:p w14:paraId="79460DC6" w14:textId="77777777" w:rsidR="006114C7" w:rsidRPr="006114C7" w:rsidRDefault="006114C7" w:rsidP="00261FC3">
      <w:pPr>
        <w:pStyle w:val="a4"/>
        <w:numPr>
          <w:ilvl w:val="0"/>
          <w:numId w:val="76"/>
        </w:numPr>
        <w:spacing w:before="60" w:after="60" w:line="240" w:lineRule="auto"/>
        <w:jc w:val="both"/>
        <w:rPr>
          <w:rFonts w:cstheme="minorHAnsi"/>
          <w:lang w:eastAsia="en-US"/>
        </w:rPr>
      </w:pPr>
      <w:r w:rsidRPr="006114C7">
        <w:rPr>
          <w:rFonts w:cstheme="minorHAnsi"/>
          <w:lang w:eastAsia="en-US"/>
        </w:rPr>
        <w:t>...................</w:t>
      </w:r>
    </w:p>
    <w:p w14:paraId="0F8B5972" w14:textId="77777777" w:rsidR="006114C7" w:rsidRPr="006114C7" w:rsidRDefault="006114C7" w:rsidP="00261FC3">
      <w:pPr>
        <w:pStyle w:val="a4"/>
        <w:numPr>
          <w:ilvl w:val="0"/>
          <w:numId w:val="76"/>
        </w:numPr>
        <w:spacing w:before="60" w:after="60" w:line="240" w:lineRule="auto"/>
        <w:jc w:val="both"/>
        <w:rPr>
          <w:rFonts w:cstheme="minorHAnsi"/>
          <w:lang w:eastAsia="en-US"/>
        </w:rPr>
      </w:pPr>
      <w:r w:rsidRPr="006114C7">
        <w:rPr>
          <w:rFonts w:cstheme="minorHAnsi"/>
          <w:lang w:eastAsia="en-US"/>
        </w:rPr>
        <w:t>...........................</w:t>
      </w:r>
    </w:p>
    <w:p w14:paraId="5F69677F" w14:textId="77777777" w:rsidR="006114C7" w:rsidRPr="006114C7" w:rsidRDefault="006114C7" w:rsidP="006114C7">
      <w:pPr>
        <w:spacing w:before="60" w:after="60" w:line="240" w:lineRule="auto"/>
        <w:jc w:val="both"/>
        <w:rPr>
          <w:rFonts w:cstheme="minorHAnsi"/>
          <w:lang w:eastAsia="en-US"/>
        </w:rPr>
      </w:pPr>
      <w:r w:rsidRPr="006114C7">
        <w:rPr>
          <w:rFonts w:cstheme="minorHAnsi"/>
          <w:lang w:eastAsia="en-US"/>
        </w:rPr>
        <w:t xml:space="preserve">Προκειμένου να ολοκληρωθεί η διαδικασία αξιολόγησης της πρότασής σας, παρακαλούμε όπως υποβάλλετε ηλεκτρονικά στο ΟΠΣΑΑ, εκείνα από τα παραπάνω στοιχεία για τα οποία ορίζεται ως υποχρεωτική η ηλεκτρονική τους υποβολή </w:t>
      </w:r>
      <w:r w:rsidRPr="006114C7">
        <w:rPr>
          <w:rFonts w:cstheme="minorHAnsi"/>
          <w:b/>
          <w:lang w:eastAsia="en-US"/>
        </w:rPr>
        <w:t>και ταυτόχρονα</w:t>
      </w:r>
      <w:r w:rsidRPr="006114C7">
        <w:rPr>
          <w:rFonts w:cstheme="minorHAnsi"/>
          <w:lang w:eastAsia="en-US"/>
        </w:rPr>
        <w:t xml:space="preserve"> ενημερώσετε με  υπογεγραμμένη επιστολή υποβολής συμπληρωματικών στοιχείων και διευκρινήσεων, τον ΕΦΔ………., στη διεύθυνση …………., </w:t>
      </w:r>
      <w:r w:rsidRPr="006114C7">
        <w:rPr>
          <w:rFonts w:cstheme="minorHAnsi"/>
          <w:b/>
          <w:u w:val="single"/>
          <w:lang w:eastAsia="en-US"/>
        </w:rPr>
        <w:t>εντός 5 εργάσιμων ημερών από την κοινοποίηση της παρούσας επιστολής</w:t>
      </w:r>
      <w:r w:rsidRPr="006114C7">
        <w:rPr>
          <w:rFonts w:cstheme="minorHAnsi"/>
          <w:lang w:eastAsia="en-US"/>
        </w:rPr>
        <w:t xml:space="preserve">. Τα στοιχεία για τα οποία δεν ορίζεται ως υποχρεωτική η υποβολή τους στο ΟΠΣΑΑ, υποβάλλονται συνημμένα της υπογεγραμμένης επιστολής υποβολής συμπληρωματικών στοιχείων και διευκρινήσεων. </w:t>
      </w:r>
    </w:p>
    <w:p w14:paraId="69B44FAC" w14:textId="77777777" w:rsidR="006114C7" w:rsidRPr="006114C7" w:rsidRDefault="006114C7" w:rsidP="006114C7">
      <w:pPr>
        <w:spacing w:before="60" w:after="60" w:line="240" w:lineRule="auto"/>
        <w:jc w:val="both"/>
        <w:rPr>
          <w:rFonts w:cstheme="minorHAnsi"/>
          <w:lang w:eastAsia="en-US"/>
        </w:rPr>
      </w:pPr>
      <w:r w:rsidRPr="006114C7">
        <w:rPr>
          <w:rFonts w:cstheme="minorHAnsi"/>
          <w:lang w:eastAsia="en-US"/>
        </w:rPr>
        <w:t xml:space="preserve">Σας ενημερώνουμε ότι εάν, μέχρι την προαναφερθείσα προθεσμία, δεν έχουν υποβληθεί τα παραπάνω στοιχεία στην υπηρεσία μας, η αξιολόγηση της πρότασής σας δεν θα προχωρήσει και θα απορριφθεί. </w:t>
      </w:r>
    </w:p>
    <w:p w14:paraId="43A6733A" w14:textId="77777777" w:rsidR="006114C7" w:rsidRPr="006114C7" w:rsidRDefault="006114C7" w:rsidP="006114C7">
      <w:pPr>
        <w:spacing w:before="60" w:after="60" w:line="240" w:lineRule="auto"/>
        <w:jc w:val="both"/>
        <w:rPr>
          <w:rFonts w:cstheme="minorHAnsi"/>
          <w:lang w:eastAsia="en-US"/>
        </w:rPr>
      </w:pPr>
    </w:p>
    <w:p w14:paraId="63E15297" w14:textId="40F36E4A" w:rsidR="002A2FD6" w:rsidRPr="006114C7" w:rsidRDefault="006114C7" w:rsidP="002A2FD6">
      <w:pPr>
        <w:pStyle w:val="a4"/>
        <w:spacing w:line="240" w:lineRule="auto"/>
        <w:ind w:left="505"/>
        <w:jc w:val="center"/>
        <w:rPr>
          <w:rFonts w:cstheme="minorHAnsi"/>
          <w:b/>
        </w:rPr>
      </w:pPr>
      <w:r w:rsidRPr="006114C7">
        <w:rPr>
          <w:rFonts w:cstheme="minorHAnsi"/>
          <w:b/>
        </w:rPr>
        <w:tab/>
      </w:r>
      <w:r w:rsidRPr="006114C7">
        <w:rPr>
          <w:rFonts w:cstheme="minorHAnsi"/>
          <w:b/>
        </w:rPr>
        <w:tab/>
      </w:r>
      <w:r w:rsidRPr="006114C7">
        <w:rPr>
          <w:rFonts w:cstheme="minorHAnsi"/>
          <w:b/>
        </w:rPr>
        <w:tab/>
      </w:r>
      <w:r w:rsidRPr="006114C7">
        <w:rPr>
          <w:rFonts w:cstheme="minorHAnsi"/>
          <w:b/>
        </w:rPr>
        <w:tab/>
      </w:r>
      <w:r w:rsidRPr="006114C7">
        <w:rPr>
          <w:rFonts w:cstheme="minorHAnsi"/>
          <w:b/>
        </w:rPr>
        <w:tab/>
        <w:t xml:space="preserve">Ο/Η Προϊστάμενος </w:t>
      </w:r>
      <w:r w:rsidR="002A2FD6">
        <w:rPr>
          <w:rFonts w:cstheme="minorHAnsi"/>
          <w:b/>
        </w:rPr>
        <w:t xml:space="preserve">της </w:t>
      </w:r>
      <w:r w:rsidR="002A2FD6" w:rsidRPr="006114C7">
        <w:rPr>
          <w:rFonts w:cstheme="minorHAnsi"/>
          <w:b/>
        </w:rPr>
        <w:t>ΟΤΔ/ΕΥΔ (ΕΠ) της Περιφέρειας/ΕΥΕ ΠΑΑ</w:t>
      </w:r>
    </w:p>
    <w:p w14:paraId="7336A16B" w14:textId="77777777" w:rsidR="006114C7" w:rsidRDefault="006114C7" w:rsidP="006114C7">
      <w:pPr>
        <w:tabs>
          <w:tab w:val="left" w:pos="969"/>
          <w:tab w:val="left" w:pos="1310"/>
        </w:tabs>
        <w:spacing w:line="240" w:lineRule="auto"/>
        <w:rPr>
          <w:rFonts w:cstheme="minorHAnsi"/>
          <w:b/>
          <w:bCs/>
          <w:u w:val="single"/>
        </w:rPr>
      </w:pPr>
    </w:p>
    <w:p w14:paraId="63AAD326" w14:textId="55E5FD63" w:rsidR="006114C7" w:rsidRPr="006114C7" w:rsidRDefault="006114C7" w:rsidP="006114C7">
      <w:pPr>
        <w:tabs>
          <w:tab w:val="left" w:pos="969"/>
          <w:tab w:val="left" w:pos="1310"/>
        </w:tabs>
        <w:spacing w:line="240" w:lineRule="auto"/>
        <w:rPr>
          <w:rFonts w:cstheme="minorHAnsi"/>
          <w:b/>
          <w:bCs/>
          <w:u w:val="single"/>
        </w:rPr>
      </w:pPr>
      <w:r w:rsidRPr="006114C7">
        <w:rPr>
          <w:rFonts w:cstheme="minorHAnsi"/>
          <w:b/>
          <w:bCs/>
          <w:u w:val="single"/>
        </w:rPr>
        <w:t xml:space="preserve">Εσωτερική Διανομή </w:t>
      </w:r>
    </w:p>
    <w:p w14:paraId="1D216E7A" w14:textId="77777777" w:rsidR="008F3756" w:rsidRDefault="008F3756">
      <w:r>
        <w:br w:type="page"/>
      </w:r>
    </w:p>
    <w:tbl>
      <w:tblPr>
        <w:tblStyle w:val="a7"/>
        <w:tblW w:w="0" w:type="auto"/>
        <w:shd w:val="clear" w:color="auto" w:fill="C2D69B" w:themeFill="accent3" w:themeFillTint="99"/>
        <w:tblLook w:val="04A0" w:firstRow="1" w:lastRow="0" w:firstColumn="1" w:lastColumn="0" w:noHBand="0" w:noVBand="1"/>
      </w:tblPr>
      <w:tblGrid>
        <w:gridCol w:w="8835"/>
      </w:tblGrid>
      <w:tr w:rsidR="002212DC" w:rsidRPr="00591C2A" w14:paraId="500830D3" w14:textId="77777777" w:rsidTr="000532C2">
        <w:trPr>
          <w:trHeight w:val="558"/>
        </w:trPr>
        <w:tc>
          <w:tcPr>
            <w:tcW w:w="8835" w:type="dxa"/>
            <w:shd w:val="clear" w:color="auto" w:fill="C2D69B" w:themeFill="accent3" w:themeFillTint="99"/>
            <w:vAlign w:val="center"/>
          </w:tcPr>
          <w:p w14:paraId="1D869B80" w14:textId="3CD39C56" w:rsidR="002212DC" w:rsidRPr="00591C2A" w:rsidRDefault="002212DC" w:rsidP="009202F5">
            <w:pPr>
              <w:spacing w:after="160"/>
              <w:rPr>
                <w:b/>
                <w:i/>
              </w:rPr>
            </w:pPr>
            <w:r>
              <w:rPr>
                <w:sz w:val="28"/>
                <w:szCs w:val="28"/>
              </w:rPr>
              <w:br w:type="page"/>
            </w:r>
            <w:r w:rsidRPr="00591C2A">
              <w:rPr>
                <w:sz w:val="28"/>
                <w:szCs w:val="28"/>
              </w:rPr>
              <w:br w:type="page"/>
            </w:r>
            <w:r w:rsidRPr="00591C2A">
              <w:rPr>
                <w:b/>
                <w:sz w:val="28"/>
                <w:szCs w:val="28"/>
              </w:rPr>
              <w:t>1</w:t>
            </w:r>
            <w:r w:rsidR="006114C7">
              <w:rPr>
                <w:b/>
                <w:sz w:val="28"/>
                <w:szCs w:val="28"/>
              </w:rPr>
              <w:t>5</w:t>
            </w:r>
            <w:r w:rsidRPr="00591C2A">
              <w:rPr>
                <w:b/>
                <w:sz w:val="28"/>
                <w:szCs w:val="28"/>
              </w:rPr>
              <w:t xml:space="preserve">. </w:t>
            </w:r>
            <w:r>
              <w:rPr>
                <w:b/>
                <w:sz w:val="28"/>
                <w:szCs w:val="28"/>
              </w:rPr>
              <w:t>Υπόδειγμα Απόφασης Ένταξης</w:t>
            </w:r>
            <w:r w:rsidRPr="00591C2A">
              <w:rPr>
                <w:b/>
                <w:sz w:val="28"/>
                <w:szCs w:val="28"/>
              </w:rPr>
              <w:t xml:space="preserve"> </w:t>
            </w:r>
          </w:p>
        </w:tc>
      </w:tr>
    </w:tbl>
    <w:p w14:paraId="6545F8C0" w14:textId="78AE1880" w:rsidR="009202F5" w:rsidRPr="008667BC" w:rsidRDefault="009202F5" w:rsidP="008667BC">
      <w:pPr>
        <w:pStyle w:val="a5"/>
        <w:spacing w:before="120" w:after="120"/>
        <w:rPr>
          <w:rFonts w:cstheme="minorHAnsi"/>
        </w:rPr>
      </w:pPr>
    </w:p>
    <w:tbl>
      <w:tblPr>
        <w:tblW w:w="9283" w:type="dxa"/>
        <w:tblLook w:val="01E0" w:firstRow="1" w:lastRow="1" w:firstColumn="1" w:lastColumn="1" w:noHBand="0" w:noVBand="0"/>
      </w:tblPr>
      <w:tblGrid>
        <w:gridCol w:w="4678"/>
        <w:gridCol w:w="4605"/>
      </w:tblGrid>
      <w:tr w:rsidR="008667BC" w:rsidRPr="008667BC" w14:paraId="7223040D" w14:textId="77777777" w:rsidTr="008667BC">
        <w:tc>
          <w:tcPr>
            <w:tcW w:w="4678" w:type="dxa"/>
          </w:tcPr>
          <w:p w14:paraId="2FD607DE" w14:textId="77777777" w:rsidR="008667BC" w:rsidRPr="008667BC" w:rsidRDefault="008667BC" w:rsidP="008667BC">
            <w:pPr>
              <w:spacing w:after="0" w:line="240" w:lineRule="auto"/>
              <w:rPr>
                <w:rFonts w:cstheme="minorHAnsi"/>
                <w:b/>
              </w:rPr>
            </w:pPr>
            <w:r w:rsidRPr="008667BC">
              <w:rPr>
                <w:rFonts w:cstheme="minorHAnsi"/>
                <w:b/>
                <w:color w:val="FF0000"/>
              </w:rPr>
              <w:t>ΟΤΔ/ΕΥΔ(ΕΠ) ΠΕΡΙΦΕΡΕΙΑΣ/ΕΥΕ ΠΑΑ</w:t>
            </w:r>
            <w:r w:rsidRPr="008667BC">
              <w:rPr>
                <w:rFonts w:cstheme="minorHAnsi"/>
                <w:b/>
              </w:rPr>
              <w:t>..</w:t>
            </w:r>
          </w:p>
          <w:p w14:paraId="40F8ABCF" w14:textId="77777777" w:rsidR="008667BC" w:rsidRPr="008667BC" w:rsidRDefault="008667BC" w:rsidP="008667BC">
            <w:pPr>
              <w:spacing w:after="0" w:line="240" w:lineRule="auto"/>
              <w:rPr>
                <w:rFonts w:cstheme="minorHAnsi"/>
                <w:b/>
              </w:rPr>
            </w:pPr>
            <w:r w:rsidRPr="008667BC">
              <w:rPr>
                <w:rFonts w:cstheme="minorHAnsi"/>
                <w:b/>
              </w:rPr>
              <w:t>…………………</w:t>
            </w:r>
          </w:p>
          <w:p w14:paraId="1EE40E13" w14:textId="77777777" w:rsidR="008667BC" w:rsidRPr="008667BC" w:rsidRDefault="008667BC" w:rsidP="008667BC">
            <w:pPr>
              <w:spacing w:after="0" w:line="240" w:lineRule="auto"/>
              <w:rPr>
                <w:rFonts w:cstheme="minorHAnsi"/>
                <w:b/>
              </w:rPr>
            </w:pPr>
          </w:p>
          <w:p w14:paraId="2DFCBBA1" w14:textId="77777777" w:rsidR="008667BC" w:rsidRPr="008667BC" w:rsidRDefault="008667BC" w:rsidP="008667BC">
            <w:pPr>
              <w:spacing w:after="0" w:line="240" w:lineRule="auto"/>
              <w:rPr>
                <w:rFonts w:cstheme="minorHAnsi"/>
                <w:b/>
              </w:rPr>
            </w:pPr>
          </w:p>
          <w:p w14:paraId="53B6E954" w14:textId="77777777" w:rsidR="008667BC" w:rsidRPr="008667BC" w:rsidRDefault="008667BC" w:rsidP="008667BC">
            <w:pPr>
              <w:spacing w:after="0" w:line="240" w:lineRule="auto"/>
              <w:rPr>
                <w:rFonts w:cstheme="minorHAnsi"/>
                <w:b/>
              </w:rPr>
            </w:pPr>
          </w:p>
          <w:p w14:paraId="2B220D30" w14:textId="77777777" w:rsidR="008667BC" w:rsidRPr="008667BC" w:rsidRDefault="008667BC" w:rsidP="008667BC">
            <w:pPr>
              <w:spacing w:after="0" w:line="240" w:lineRule="auto"/>
              <w:rPr>
                <w:rFonts w:cstheme="minorHAnsi"/>
                <w:b/>
              </w:rPr>
            </w:pPr>
          </w:p>
          <w:p w14:paraId="5460C3D3" w14:textId="77777777" w:rsidR="008667BC" w:rsidRPr="008667BC" w:rsidRDefault="008667BC" w:rsidP="008667BC">
            <w:pPr>
              <w:spacing w:after="0" w:line="240" w:lineRule="auto"/>
              <w:rPr>
                <w:rFonts w:cstheme="minorHAnsi"/>
                <w:b/>
              </w:rPr>
            </w:pPr>
          </w:p>
          <w:p w14:paraId="1F456A3E" w14:textId="77777777" w:rsidR="008667BC" w:rsidRPr="008667BC" w:rsidRDefault="008667BC" w:rsidP="008667BC">
            <w:pPr>
              <w:spacing w:after="0" w:line="240" w:lineRule="auto"/>
              <w:rPr>
                <w:rFonts w:cstheme="minorHAnsi"/>
                <w:b/>
              </w:rPr>
            </w:pPr>
          </w:p>
          <w:p w14:paraId="45099847" w14:textId="77777777" w:rsidR="008667BC" w:rsidRPr="008667BC" w:rsidRDefault="008667BC" w:rsidP="008667BC">
            <w:pPr>
              <w:spacing w:after="0" w:line="240" w:lineRule="auto"/>
              <w:rPr>
                <w:rFonts w:cstheme="minorHAnsi"/>
                <w:b/>
              </w:rPr>
            </w:pPr>
          </w:p>
          <w:p w14:paraId="1C23A7C6" w14:textId="77777777" w:rsidR="008667BC" w:rsidRPr="008667BC" w:rsidRDefault="008667BC" w:rsidP="008667BC">
            <w:pPr>
              <w:spacing w:after="0" w:line="240" w:lineRule="auto"/>
              <w:rPr>
                <w:rFonts w:cstheme="minorHAnsi"/>
                <w:b/>
              </w:rPr>
            </w:pPr>
            <w:r w:rsidRPr="008667BC">
              <w:rPr>
                <w:rFonts w:cstheme="minorHAnsi"/>
                <w:b/>
              </w:rPr>
              <w:t>Ταχ. Δ/νση :</w:t>
            </w:r>
          </w:p>
          <w:p w14:paraId="1EE81173" w14:textId="77777777" w:rsidR="008667BC" w:rsidRPr="008667BC" w:rsidRDefault="008667BC" w:rsidP="008667BC">
            <w:pPr>
              <w:spacing w:after="0" w:line="240" w:lineRule="auto"/>
              <w:rPr>
                <w:rFonts w:cstheme="minorHAnsi"/>
                <w:b/>
              </w:rPr>
            </w:pPr>
            <w:r w:rsidRPr="008667BC">
              <w:rPr>
                <w:rFonts w:cstheme="minorHAnsi"/>
                <w:b/>
              </w:rPr>
              <w:t>Ταχ. Κώδικας :</w:t>
            </w:r>
          </w:p>
          <w:p w14:paraId="47F23D4C" w14:textId="77777777" w:rsidR="008667BC" w:rsidRPr="008667BC" w:rsidRDefault="008667BC" w:rsidP="008667BC">
            <w:pPr>
              <w:spacing w:after="0" w:line="240" w:lineRule="auto"/>
              <w:rPr>
                <w:rFonts w:cstheme="minorHAnsi"/>
                <w:b/>
              </w:rPr>
            </w:pPr>
            <w:r w:rsidRPr="008667BC">
              <w:rPr>
                <w:rFonts w:cstheme="minorHAnsi"/>
                <w:b/>
              </w:rPr>
              <w:t>Πληροφορίες :</w:t>
            </w:r>
          </w:p>
          <w:p w14:paraId="33266241" w14:textId="77777777" w:rsidR="008667BC" w:rsidRPr="008667BC" w:rsidRDefault="008667BC" w:rsidP="008667BC">
            <w:pPr>
              <w:spacing w:after="0" w:line="240" w:lineRule="auto"/>
              <w:rPr>
                <w:rFonts w:cstheme="minorHAnsi"/>
                <w:b/>
              </w:rPr>
            </w:pPr>
            <w:r w:rsidRPr="008667BC">
              <w:rPr>
                <w:rFonts w:cstheme="minorHAnsi"/>
                <w:b/>
              </w:rPr>
              <w:t xml:space="preserve">Τηλέφωνο : </w:t>
            </w:r>
          </w:p>
          <w:p w14:paraId="629422B1" w14:textId="77777777" w:rsidR="008667BC" w:rsidRPr="008667BC" w:rsidRDefault="008667BC" w:rsidP="008667BC">
            <w:pPr>
              <w:spacing w:after="0" w:line="240" w:lineRule="auto"/>
              <w:rPr>
                <w:rFonts w:cstheme="minorHAnsi"/>
                <w:b/>
              </w:rPr>
            </w:pPr>
            <w:r w:rsidRPr="008667BC">
              <w:rPr>
                <w:rFonts w:cstheme="minorHAnsi"/>
                <w:b/>
              </w:rPr>
              <w:t>Φαξ :</w:t>
            </w:r>
          </w:p>
          <w:p w14:paraId="6803BA4A" w14:textId="77777777" w:rsidR="008667BC" w:rsidRPr="008667BC" w:rsidRDefault="008667BC" w:rsidP="008667BC">
            <w:pPr>
              <w:spacing w:after="0" w:line="240" w:lineRule="auto"/>
              <w:rPr>
                <w:rFonts w:cstheme="minorHAnsi"/>
                <w:b/>
              </w:rPr>
            </w:pPr>
            <w:r w:rsidRPr="008667BC">
              <w:rPr>
                <w:rFonts w:cstheme="minorHAnsi"/>
                <w:b/>
              </w:rPr>
              <w:t xml:space="preserve">E- mail  : </w:t>
            </w:r>
          </w:p>
        </w:tc>
        <w:tc>
          <w:tcPr>
            <w:tcW w:w="4605" w:type="dxa"/>
          </w:tcPr>
          <w:p w14:paraId="720E887D" w14:textId="4A000DE2" w:rsidR="008667BC" w:rsidRPr="008667BC" w:rsidRDefault="008667BC" w:rsidP="008667BC">
            <w:pPr>
              <w:spacing w:after="0" w:line="240" w:lineRule="auto"/>
              <w:rPr>
                <w:rFonts w:cstheme="minorHAnsi"/>
                <w:b/>
              </w:rPr>
            </w:pPr>
            <w:r w:rsidRPr="008667BC">
              <w:rPr>
                <w:rFonts w:cstheme="minorHAnsi"/>
                <w:noProof/>
              </w:rPr>
              <w:drawing>
                <wp:anchor distT="0" distB="0" distL="114300" distR="114300" simplePos="0" relativeHeight="251660288" behindDoc="0" locked="0" layoutInCell="1" allowOverlap="1" wp14:anchorId="055BDA65" wp14:editId="52F988C0">
                  <wp:simplePos x="0" y="0"/>
                  <wp:positionH relativeFrom="margin">
                    <wp:posOffset>1049020</wp:posOffset>
                  </wp:positionH>
                  <wp:positionV relativeFrom="margin">
                    <wp:posOffset>0</wp:posOffset>
                  </wp:positionV>
                  <wp:extent cx="609600" cy="409575"/>
                  <wp:effectExtent l="0" t="0" r="0" b="0"/>
                  <wp:wrapSquare wrapText="bothSides"/>
                  <wp:docPr id="1" name="Εικόνα 1"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descr="eu_flag_2colors"/>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09600" cy="409575"/>
                          </a:xfrm>
                          <a:prstGeom prst="rect">
                            <a:avLst/>
                          </a:prstGeom>
                          <a:noFill/>
                        </pic:spPr>
                      </pic:pic>
                    </a:graphicData>
                  </a:graphic>
                  <wp14:sizeRelH relativeFrom="page">
                    <wp14:pctWidth>0</wp14:pctWidth>
                  </wp14:sizeRelH>
                  <wp14:sizeRelV relativeFrom="page">
                    <wp14:pctHeight>0</wp14:pctHeight>
                  </wp14:sizeRelV>
                </wp:anchor>
              </w:drawing>
            </w:r>
          </w:p>
          <w:p w14:paraId="32971AEC" w14:textId="77777777" w:rsidR="008667BC" w:rsidRPr="008667BC" w:rsidRDefault="008667BC" w:rsidP="008667BC">
            <w:pPr>
              <w:spacing w:after="0" w:line="240" w:lineRule="auto"/>
              <w:rPr>
                <w:rFonts w:cstheme="minorHAnsi"/>
                <w:b/>
              </w:rPr>
            </w:pPr>
          </w:p>
          <w:p w14:paraId="69F09EC8" w14:textId="77777777" w:rsidR="008667BC" w:rsidRPr="008667BC" w:rsidRDefault="008667BC" w:rsidP="008667BC">
            <w:pPr>
              <w:spacing w:after="0" w:line="240" w:lineRule="auto"/>
              <w:rPr>
                <w:rFonts w:cstheme="minorHAnsi"/>
                <w:b/>
              </w:rPr>
            </w:pPr>
          </w:p>
          <w:p w14:paraId="4F0850B2" w14:textId="77777777" w:rsidR="008667BC" w:rsidRPr="008667BC" w:rsidRDefault="008667BC" w:rsidP="008667BC">
            <w:pPr>
              <w:spacing w:after="0" w:line="240" w:lineRule="auto"/>
              <w:jc w:val="center"/>
              <w:rPr>
                <w:rFonts w:cstheme="minorHAnsi"/>
                <w:b/>
              </w:rPr>
            </w:pPr>
            <w:r w:rsidRPr="008667BC">
              <w:rPr>
                <w:rFonts w:cstheme="minorHAnsi"/>
                <w:b/>
              </w:rPr>
              <w:t>ΕΥΡΩΠΑΪΚΗ ΕΝΩΣΗ</w:t>
            </w:r>
          </w:p>
          <w:p w14:paraId="0D0CA80A" w14:textId="77777777" w:rsidR="008667BC" w:rsidRPr="008667BC" w:rsidRDefault="008667BC" w:rsidP="008667BC">
            <w:pPr>
              <w:spacing w:after="0" w:line="240" w:lineRule="auto"/>
              <w:jc w:val="center"/>
              <w:rPr>
                <w:rFonts w:cstheme="minorHAnsi"/>
                <w:b/>
              </w:rPr>
            </w:pPr>
            <w:r w:rsidRPr="008667BC">
              <w:rPr>
                <w:rFonts w:cstheme="minorHAnsi"/>
                <w:b/>
              </w:rPr>
              <w:t>Ευρωπαϊκό Γεωργικό Ταμείο Αγροτικής Ανάπτυξης</w:t>
            </w:r>
          </w:p>
          <w:p w14:paraId="39974646" w14:textId="77777777" w:rsidR="008667BC" w:rsidRPr="008667BC" w:rsidRDefault="008667BC" w:rsidP="008667BC">
            <w:pPr>
              <w:spacing w:after="0" w:line="240" w:lineRule="auto"/>
              <w:rPr>
                <w:rFonts w:cstheme="minorHAnsi"/>
                <w:b/>
              </w:rPr>
            </w:pPr>
          </w:p>
          <w:p w14:paraId="7B6FBF92" w14:textId="77777777" w:rsidR="008667BC" w:rsidRPr="008667BC" w:rsidRDefault="008667BC" w:rsidP="008667BC">
            <w:pPr>
              <w:spacing w:after="0" w:line="240" w:lineRule="auto"/>
              <w:rPr>
                <w:rFonts w:cstheme="minorHAnsi"/>
                <w:b/>
              </w:rPr>
            </w:pPr>
            <w:r w:rsidRPr="008667BC">
              <w:rPr>
                <w:rFonts w:cstheme="minorHAnsi"/>
                <w:b/>
              </w:rPr>
              <w:t>ΑΝΑΡΤΗΤΕΑ ΣΤΗ ΔΙΑΥΓΕΙΑ</w:t>
            </w:r>
          </w:p>
          <w:p w14:paraId="09154392" w14:textId="77777777" w:rsidR="008667BC" w:rsidRPr="008667BC" w:rsidRDefault="008667BC" w:rsidP="008667BC">
            <w:pPr>
              <w:spacing w:after="0" w:line="240" w:lineRule="auto"/>
              <w:rPr>
                <w:rFonts w:cstheme="minorHAnsi"/>
                <w:b/>
              </w:rPr>
            </w:pPr>
          </w:p>
          <w:p w14:paraId="0FCDF183" w14:textId="44A08B62" w:rsidR="008667BC" w:rsidRPr="008667BC" w:rsidRDefault="008667BC" w:rsidP="008667BC">
            <w:pPr>
              <w:spacing w:after="0" w:line="240" w:lineRule="auto"/>
              <w:rPr>
                <w:rFonts w:cstheme="minorHAnsi"/>
                <w:b/>
              </w:rPr>
            </w:pPr>
            <w:r w:rsidRPr="008667BC">
              <w:rPr>
                <w:rFonts w:cstheme="minorHAnsi"/>
                <w:b/>
              </w:rPr>
              <w:t>..../...../ 202</w:t>
            </w:r>
            <w:r w:rsidR="00CD2F14">
              <w:rPr>
                <w:rFonts w:cstheme="minorHAnsi"/>
                <w:b/>
              </w:rPr>
              <w:t>3</w:t>
            </w:r>
          </w:p>
          <w:p w14:paraId="6AB6EE47" w14:textId="77777777" w:rsidR="008667BC" w:rsidRPr="008667BC" w:rsidRDefault="008667BC" w:rsidP="008667BC">
            <w:pPr>
              <w:spacing w:after="0" w:line="240" w:lineRule="auto"/>
              <w:rPr>
                <w:rFonts w:cstheme="minorHAnsi"/>
                <w:b/>
              </w:rPr>
            </w:pPr>
          </w:p>
          <w:p w14:paraId="06E002C5" w14:textId="77777777" w:rsidR="008667BC" w:rsidRPr="008667BC" w:rsidRDefault="008667BC" w:rsidP="008667BC">
            <w:pPr>
              <w:spacing w:after="0" w:line="240" w:lineRule="auto"/>
              <w:rPr>
                <w:rFonts w:cstheme="minorHAnsi"/>
                <w:b/>
              </w:rPr>
            </w:pPr>
            <w:r w:rsidRPr="008667BC">
              <w:rPr>
                <w:rFonts w:cstheme="minorHAnsi"/>
                <w:b/>
              </w:rPr>
              <w:t>Αριθμός Πρωτ.: .........</w:t>
            </w:r>
          </w:p>
          <w:p w14:paraId="5AD70566" w14:textId="77777777" w:rsidR="008667BC" w:rsidRPr="008667BC" w:rsidRDefault="008667BC" w:rsidP="008667BC">
            <w:pPr>
              <w:spacing w:after="0" w:line="240" w:lineRule="auto"/>
              <w:rPr>
                <w:rFonts w:cstheme="minorHAnsi"/>
                <w:b/>
              </w:rPr>
            </w:pPr>
          </w:p>
          <w:p w14:paraId="05F6FEFD" w14:textId="77777777" w:rsidR="008667BC" w:rsidRPr="008667BC" w:rsidRDefault="008667BC" w:rsidP="008667BC">
            <w:pPr>
              <w:spacing w:after="0" w:line="240" w:lineRule="auto"/>
              <w:rPr>
                <w:rFonts w:cstheme="minorHAnsi"/>
                <w:b/>
              </w:rPr>
            </w:pPr>
          </w:p>
          <w:p w14:paraId="6FA0D6B8" w14:textId="77777777" w:rsidR="008667BC" w:rsidRPr="008667BC" w:rsidRDefault="008667BC" w:rsidP="008667BC">
            <w:pPr>
              <w:spacing w:after="0" w:line="240" w:lineRule="auto"/>
              <w:rPr>
                <w:rFonts w:cstheme="minorHAnsi"/>
                <w:b/>
              </w:rPr>
            </w:pPr>
            <w:r w:rsidRPr="008667BC">
              <w:rPr>
                <w:rFonts w:cstheme="minorHAnsi"/>
                <w:b/>
              </w:rPr>
              <w:t>Προς:</w:t>
            </w:r>
          </w:p>
          <w:p w14:paraId="0C684529" w14:textId="5F0EBA8E" w:rsidR="008667BC" w:rsidRPr="008667BC" w:rsidRDefault="008667BC" w:rsidP="008667BC">
            <w:pPr>
              <w:spacing w:after="0" w:line="240" w:lineRule="auto"/>
              <w:rPr>
                <w:rFonts w:cstheme="minorHAnsi"/>
                <w:b/>
              </w:rPr>
            </w:pPr>
            <w:r w:rsidRPr="008667BC">
              <w:rPr>
                <w:rFonts w:cstheme="minorHAnsi"/>
                <w:b/>
              </w:rPr>
              <w:t>ΠΙΝΑΚΑ ΔΙΑΝΟΜΗΣ</w:t>
            </w:r>
          </w:p>
          <w:p w14:paraId="1731F224" w14:textId="77777777" w:rsidR="008667BC" w:rsidRPr="008667BC" w:rsidRDefault="008667BC" w:rsidP="008667BC">
            <w:pPr>
              <w:spacing w:after="0" w:line="240" w:lineRule="auto"/>
              <w:rPr>
                <w:rFonts w:cstheme="minorHAnsi"/>
                <w:b/>
              </w:rPr>
            </w:pPr>
          </w:p>
        </w:tc>
      </w:tr>
    </w:tbl>
    <w:p w14:paraId="445F50AC" w14:textId="77777777" w:rsidR="008667BC" w:rsidRPr="008667BC" w:rsidRDefault="008667BC" w:rsidP="008667BC">
      <w:pPr>
        <w:spacing w:before="120" w:after="120" w:line="240" w:lineRule="auto"/>
        <w:ind w:right="-99"/>
        <w:jc w:val="both"/>
        <w:rPr>
          <w:rFonts w:cstheme="minorHAnsi"/>
          <w:iCs/>
          <w:lang w:eastAsia="en-US"/>
        </w:rPr>
      </w:pPr>
      <w:bookmarkStart w:id="52" w:name="_Hlk82671676"/>
      <w:r w:rsidRPr="008667BC">
        <w:rPr>
          <w:rFonts w:cstheme="minorHAnsi"/>
          <w:b/>
          <w:iCs/>
          <w:noProof/>
          <w:lang w:eastAsia="en-US"/>
        </w:rPr>
        <w:t>Θέμα:</w:t>
      </w:r>
      <w:r w:rsidRPr="008667BC">
        <w:rPr>
          <w:rFonts w:cstheme="minorHAnsi"/>
          <w:bCs/>
          <w:iCs/>
          <w:noProof/>
          <w:lang w:eastAsia="en-US"/>
        </w:rPr>
        <w:t xml:space="preserve"> </w:t>
      </w:r>
      <w:r w:rsidRPr="008667BC">
        <w:rPr>
          <w:rFonts w:cstheme="minorHAnsi"/>
          <w:bCs/>
          <w:iCs/>
          <w:lang w:eastAsia="en-US"/>
        </w:rPr>
        <w:t xml:space="preserve">Ένταξη </w:t>
      </w:r>
      <w:r w:rsidRPr="008667BC">
        <w:rPr>
          <w:rFonts w:cstheme="minorHAnsi"/>
          <w:iCs/>
          <w:lang w:eastAsia="en-US"/>
        </w:rPr>
        <w:t>της/των Πράξης/εων με τα στοιχεία του Παραρτήματος ΙΙ της παρούσας, στο Υπομέτρο 19.2 «Υλοποίηση δράσεων της τοπικής στρατηγικής ανάπτυξης» του ΠΡΟΓΡΑΜΜΑΤΟΣ  ΑΓΡΟΤΙΚΗΣ ΑΝΑΠΤΥΞΗΣ «ΠΑΑ 2014-2020», στο πλαίσιο της ……. πρόσκλησης του τοπικού προγράμματος για παρεμβάσεις δημοσίου χαρακτήρα της ΟΤΔ………</w:t>
      </w:r>
    </w:p>
    <w:p w14:paraId="6FE13C2B" w14:textId="77777777" w:rsidR="008667BC" w:rsidRPr="008667BC" w:rsidRDefault="008667BC" w:rsidP="008667BC">
      <w:pPr>
        <w:pStyle w:val="2"/>
        <w:numPr>
          <w:ilvl w:val="0"/>
          <w:numId w:val="0"/>
        </w:numPr>
        <w:spacing w:before="0" w:after="0"/>
        <w:jc w:val="center"/>
        <w:rPr>
          <w:rFonts w:asciiTheme="minorHAnsi" w:hAnsiTheme="minorHAnsi" w:cstheme="minorHAnsi"/>
          <w:bCs/>
          <w:color w:val="auto"/>
          <w:sz w:val="22"/>
          <w:szCs w:val="22"/>
          <w:lang w:eastAsia="el-GR"/>
        </w:rPr>
      </w:pPr>
      <w:r w:rsidRPr="008667BC">
        <w:rPr>
          <w:rFonts w:asciiTheme="minorHAnsi" w:hAnsiTheme="minorHAnsi" w:cstheme="minorHAnsi"/>
          <w:bCs/>
          <w:color w:val="auto"/>
          <w:sz w:val="22"/>
          <w:szCs w:val="22"/>
        </w:rPr>
        <w:t>ΑΠΟΦΑΣΗ</w:t>
      </w:r>
    </w:p>
    <w:p w14:paraId="2ECE2DCA" w14:textId="77777777" w:rsidR="008667BC" w:rsidRPr="008667BC" w:rsidRDefault="008667BC" w:rsidP="008667BC">
      <w:pPr>
        <w:spacing w:after="0" w:line="360" w:lineRule="auto"/>
        <w:jc w:val="center"/>
        <w:rPr>
          <w:rFonts w:cstheme="minorHAnsi"/>
          <w:b/>
        </w:rPr>
      </w:pPr>
      <w:r w:rsidRPr="008667BC">
        <w:rPr>
          <w:rFonts w:cstheme="minorHAnsi"/>
          <w:b/>
        </w:rPr>
        <w:t>Ο ΠΡΟΕΔΡΟΣ ΕΔΠ (ή άλλο εξουσιοδοτημένο όργανο)/</w:t>
      </w:r>
    </w:p>
    <w:p w14:paraId="36BF7513" w14:textId="77777777" w:rsidR="008667BC" w:rsidRPr="008667BC" w:rsidRDefault="008667BC" w:rsidP="008667BC">
      <w:pPr>
        <w:spacing w:after="0" w:line="360" w:lineRule="auto"/>
        <w:jc w:val="center"/>
        <w:rPr>
          <w:rFonts w:cstheme="minorHAnsi"/>
          <w:b/>
        </w:rPr>
      </w:pPr>
      <w:r w:rsidRPr="008667BC">
        <w:rPr>
          <w:rFonts w:cstheme="minorHAnsi"/>
          <w:b/>
        </w:rPr>
        <w:t>Ο ΠΕΡΙΦΕΡΕΙΑΡΧΗΣ (ή άλλο εξουσιοδοτημένο όργανο)</w:t>
      </w:r>
    </w:p>
    <w:p w14:paraId="69FB39CF" w14:textId="77777777" w:rsidR="008667BC" w:rsidRPr="008667BC" w:rsidRDefault="008667BC" w:rsidP="008667BC">
      <w:pPr>
        <w:spacing w:after="0" w:line="360" w:lineRule="auto"/>
        <w:jc w:val="center"/>
        <w:rPr>
          <w:rFonts w:cstheme="minorHAnsi"/>
          <w:b/>
        </w:rPr>
      </w:pPr>
      <w:r w:rsidRPr="008667BC">
        <w:rPr>
          <w:rFonts w:cstheme="minorHAnsi"/>
          <w:b/>
        </w:rPr>
        <w:t>Ο ΓΕΝΙΚΟΣ ΓΡΑΜΜΑΤΕΑΣ</w:t>
      </w:r>
    </w:p>
    <w:p w14:paraId="364CF433" w14:textId="77777777" w:rsidR="008667BC" w:rsidRPr="008667BC" w:rsidRDefault="008667BC" w:rsidP="008667BC">
      <w:pPr>
        <w:autoSpaceDE w:val="0"/>
        <w:autoSpaceDN w:val="0"/>
        <w:adjustRightInd w:val="0"/>
        <w:spacing w:before="120" w:after="120" w:line="240" w:lineRule="auto"/>
        <w:jc w:val="both"/>
        <w:rPr>
          <w:rFonts w:eastAsiaTheme="minorHAnsi" w:cstheme="minorHAnsi"/>
          <w:color w:val="000000"/>
          <w:lang w:eastAsia="en-US"/>
        </w:rPr>
      </w:pPr>
      <w:r w:rsidRPr="008667BC">
        <w:rPr>
          <w:rFonts w:eastAsiaTheme="minorHAnsi" w:cstheme="minorHAnsi"/>
          <w:color w:val="000000"/>
          <w:lang w:eastAsia="en-US"/>
        </w:rPr>
        <w:t xml:space="preserve">Έχοντας υπόψη: </w:t>
      </w:r>
    </w:p>
    <w:p w14:paraId="41410EBC" w14:textId="77777777" w:rsidR="008667BC" w:rsidRPr="008667BC" w:rsidRDefault="008667BC" w:rsidP="0088465B">
      <w:pPr>
        <w:numPr>
          <w:ilvl w:val="0"/>
          <w:numId w:val="64"/>
        </w:numPr>
        <w:tabs>
          <w:tab w:val="clear" w:pos="360"/>
          <w:tab w:val="num" w:pos="426"/>
        </w:tabs>
        <w:spacing w:before="120" w:after="120" w:line="240" w:lineRule="auto"/>
        <w:ind w:left="0" w:firstLine="0"/>
        <w:jc w:val="both"/>
        <w:rPr>
          <w:rFonts w:eastAsia="Times New Roman" w:cstheme="minorHAnsi"/>
        </w:rPr>
      </w:pPr>
      <w:bookmarkStart w:id="53" w:name="_Hlk104469593"/>
      <w:r w:rsidRPr="008667BC">
        <w:rPr>
          <w:rFonts w:cstheme="minorHAnsi"/>
        </w:rPr>
        <w:t>Τις διατάξεις:</w:t>
      </w:r>
    </w:p>
    <w:p w14:paraId="77DF23B3" w14:textId="77777777" w:rsidR="008667BC" w:rsidRPr="008667BC" w:rsidRDefault="008667BC" w:rsidP="008667BC">
      <w:pPr>
        <w:spacing w:before="120" w:after="120" w:line="240" w:lineRule="auto"/>
        <w:jc w:val="both"/>
        <w:rPr>
          <w:rFonts w:cstheme="minorHAnsi"/>
        </w:rPr>
      </w:pPr>
      <w:r w:rsidRPr="008667BC">
        <w:rPr>
          <w:rFonts w:cstheme="minorHAnsi"/>
        </w:rPr>
        <w:t xml:space="preserve">α) Του </w:t>
      </w:r>
      <w:r w:rsidRPr="008667BC">
        <w:rPr>
          <w:rFonts w:cstheme="minorHAnsi"/>
          <w:b/>
          <w:bCs/>
        </w:rPr>
        <w:t>ν. 4314/2014</w:t>
      </w:r>
      <w:r w:rsidRPr="008667BC">
        <w:rPr>
          <w:rFonts w:cstheme="minorHAnsi"/>
        </w:rPr>
        <w:t>, ειδικά τα άρθρα 8 και 20,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 ν. 3419/2005 (Α΄ 297) και άλλες διατάξεις» (Α΄265), όπως τροποποιήθηκε και ισχύει, β) το άρθρο 90 του «Κώδικα Νομοθεσίας για την Κυβέρνηση και κυβερνητικά όργανα» που κυρώθηκε με το άρθρο πρώτο του π.δ. 63/2005 (Α΄ 98).</w:t>
      </w:r>
    </w:p>
    <w:p w14:paraId="46698F53" w14:textId="77777777" w:rsidR="008667BC" w:rsidRPr="008667BC" w:rsidRDefault="008667BC" w:rsidP="008667BC">
      <w:pPr>
        <w:spacing w:before="120" w:after="120" w:line="240" w:lineRule="auto"/>
        <w:jc w:val="both"/>
        <w:rPr>
          <w:rFonts w:cstheme="minorHAnsi"/>
        </w:rPr>
      </w:pPr>
      <w:r w:rsidRPr="008667BC">
        <w:rPr>
          <w:rFonts w:cstheme="minorHAnsi"/>
        </w:rPr>
        <w:t xml:space="preserve">β) Του </w:t>
      </w:r>
      <w:r w:rsidRPr="008667BC">
        <w:rPr>
          <w:rFonts w:cstheme="minorHAnsi"/>
          <w:b/>
          <w:bCs/>
        </w:rPr>
        <w:t>ν. 4914/2022</w:t>
      </w:r>
      <w:r w:rsidRPr="008667BC">
        <w:rPr>
          <w:rFonts w:cstheme="minorHAnsi"/>
        </w:rPr>
        <w:t>, ειδικά το άρθρο 65, παρ. 19, για τη μετονομασία της ΕΥΕ ΠΑΑ 2014-2020 σε ΕΥΕ ΠΑΑ (Α’ 61), όπως ισχύει.</w:t>
      </w:r>
    </w:p>
    <w:p w14:paraId="5AAC4263" w14:textId="77777777" w:rsidR="008667BC" w:rsidRPr="008667BC" w:rsidRDefault="008667BC" w:rsidP="0088465B">
      <w:pPr>
        <w:pStyle w:val="a4"/>
        <w:numPr>
          <w:ilvl w:val="0"/>
          <w:numId w:val="65"/>
        </w:numPr>
        <w:tabs>
          <w:tab w:val="left" w:pos="426"/>
        </w:tabs>
        <w:spacing w:before="120" w:after="120" w:line="240" w:lineRule="auto"/>
        <w:ind w:left="0" w:firstLine="0"/>
        <w:jc w:val="both"/>
        <w:rPr>
          <w:rFonts w:cstheme="minorHAnsi"/>
        </w:rPr>
      </w:pPr>
      <w:r w:rsidRPr="008667BC">
        <w:rPr>
          <w:rFonts w:cstheme="minorHAnsi"/>
        </w:rPr>
        <w:t>Τους κανονισμούς, τις Αποφάσεις της Επιτροπής, το Πρόγραμμα Αγροτικής Ανάπτυξης 2014 - 2020, όπως τροποποιήθηκαν και ισχύουν:</w:t>
      </w:r>
    </w:p>
    <w:p w14:paraId="1D7BA4A3" w14:textId="77777777" w:rsidR="008667BC" w:rsidRPr="008667BC" w:rsidRDefault="008667BC" w:rsidP="008667BC">
      <w:pPr>
        <w:spacing w:before="120" w:after="120" w:line="240" w:lineRule="auto"/>
        <w:jc w:val="both"/>
        <w:rPr>
          <w:rFonts w:cstheme="minorHAnsi"/>
          <w:lang w:eastAsia="en-US"/>
        </w:rPr>
      </w:pPr>
      <w:r w:rsidRPr="008667BC">
        <w:rPr>
          <w:rFonts w:cstheme="minorHAnsi"/>
          <w:lang w:eastAsia="en-US"/>
        </w:rPr>
        <w:t xml:space="preserve">α) Τον Κανονισμό </w:t>
      </w:r>
      <w:r w:rsidRPr="008667BC">
        <w:rPr>
          <w:rFonts w:cstheme="minorHAnsi"/>
          <w:b/>
          <w:bCs/>
          <w:lang w:eastAsia="en-US"/>
        </w:rPr>
        <w:t>(ΕΚ) 1303/2013</w:t>
      </w:r>
      <w:r w:rsidRPr="008667BC">
        <w:rPr>
          <w:rFonts w:cstheme="minorHAnsi"/>
          <w:lang w:eastAsia="en-US"/>
        </w:rPr>
        <w:t xml:space="preserve">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2B67BE6F" w14:textId="77777777" w:rsidR="008667BC" w:rsidRPr="008667BC" w:rsidRDefault="008667BC" w:rsidP="008667BC">
      <w:pPr>
        <w:spacing w:before="120" w:after="120" w:line="240" w:lineRule="auto"/>
        <w:jc w:val="both"/>
        <w:rPr>
          <w:rFonts w:cstheme="minorHAnsi"/>
        </w:rPr>
      </w:pPr>
      <w:r w:rsidRPr="008667BC">
        <w:rPr>
          <w:rFonts w:cstheme="minorHAnsi"/>
        </w:rPr>
        <w:t xml:space="preserve">β) Τον Κανονισμό </w:t>
      </w:r>
      <w:r w:rsidRPr="008667BC">
        <w:rPr>
          <w:rFonts w:cstheme="minorHAnsi"/>
          <w:b/>
          <w:bCs/>
        </w:rPr>
        <w:t>(ΕΕ) 1305/2013</w:t>
      </w:r>
      <w:r w:rsidRPr="008667BC">
        <w:rPr>
          <w:rFonts w:cstheme="minorHAnsi"/>
        </w:rPr>
        <w:t xml:space="preserve"> για τη στήριξη της αγροτικής ανάπτυξης από το Ευρωπαϊκό Γεωργικό Ταμείο Αγροτικής Ανάπτυξης (Ε.Γ.Τ.Α.Α.) και την κατάργηση του κανονισμού (ΕΚ) αριθ. 1698/2005 του Συμβουλίου.</w:t>
      </w:r>
    </w:p>
    <w:p w14:paraId="46016B29" w14:textId="77777777" w:rsidR="008667BC" w:rsidRPr="008667BC" w:rsidRDefault="008667BC" w:rsidP="008667BC">
      <w:pPr>
        <w:spacing w:before="120" w:after="120" w:line="240" w:lineRule="auto"/>
        <w:jc w:val="both"/>
        <w:rPr>
          <w:rFonts w:cstheme="minorHAnsi"/>
        </w:rPr>
      </w:pPr>
      <w:r w:rsidRPr="008667BC">
        <w:rPr>
          <w:rFonts w:cstheme="minorHAnsi"/>
        </w:rPr>
        <w:t xml:space="preserve">γ) Τον Κανονισμό </w:t>
      </w:r>
      <w:r w:rsidRPr="008667BC">
        <w:rPr>
          <w:rFonts w:cstheme="minorHAnsi"/>
          <w:b/>
          <w:bCs/>
        </w:rPr>
        <w:t>(ΕΕ) 2020/2022</w:t>
      </w:r>
      <w:r w:rsidRPr="008667BC">
        <w:rPr>
          <w:rFonts w:cstheme="minorHAnsi"/>
        </w:rPr>
        <w:t xml:space="preserve"> του Ευρωπαϊκού Κοινοβουλίου και του Συμβουλίου σχετικά με τη θέσπιση ορισμένων μεταβατικών διατάξεων για τη στήριξη από το Ευρωπαϊκό Γεωργικό Ταμείο Αγροτικής Ανάπτυξης (ΕΓΤΑΑ) και από το Ευρωπαϊκό Γεωργικό Ταμείο Εγγυήσεων (ΕΓΤΕ) τα έτη 2021 και 2022 και για την τροποποίηση των κανονισμών (ΕΕ) αριθ. 1305/2013, (ΕΕ) αριθ. 1306/2013 και (ΕΕ) αριθ. 1307/2013 όσον αφορά τους πόρους και την εφαρμογή τους τα έτη 2021 και 2022 και του κανονισμού (EE) αριθ. 1308/2013 όσον αφορά τους πόρους και την κατανομή αυτής της στήριξης τα έτη 2021 και 2022.</w:t>
      </w:r>
    </w:p>
    <w:p w14:paraId="3F78DEA2" w14:textId="77777777" w:rsidR="008667BC" w:rsidRPr="008667BC" w:rsidRDefault="008667BC" w:rsidP="008667BC">
      <w:pPr>
        <w:spacing w:before="120" w:after="120" w:line="240" w:lineRule="auto"/>
        <w:jc w:val="both"/>
        <w:rPr>
          <w:rFonts w:cstheme="minorHAnsi"/>
        </w:rPr>
      </w:pPr>
      <w:r w:rsidRPr="008667BC">
        <w:rPr>
          <w:rFonts w:cstheme="minorHAnsi"/>
        </w:rPr>
        <w:t xml:space="preserve">δ) Την υπ’ αρ. </w:t>
      </w:r>
      <w:r w:rsidRPr="008667BC">
        <w:rPr>
          <w:rFonts w:cstheme="minorHAnsi"/>
          <w:b/>
          <w:bCs/>
        </w:rPr>
        <w:t>C (2015) 9170/11-12-2015</w:t>
      </w:r>
      <w:r w:rsidRPr="008667BC">
        <w:rPr>
          <w:rFonts w:cstheme="minorHAnsi"/>
        </w:rPr>
        <w:t xml:space="preserve"> Εκτελεστική Απόφαση της Επιτροπής, για την έγκριση του προγράμματος αγροτικής ανάπτυξης της Ελλάδας για στήριξη από το Ευρωπαϊκό Γεωργικό Ταμείο Αγροτικής Ανάπτυξης.</w:t>
      </w:r>
    </w:p>
    <w:p w14:paraId="1B01C56B" w14:textId="77777777" w:rsidR="008667BC" w:rsidRPr="008667BC" w:rsidRDefault="008667BC" w:rsidP="0088465B">
      <w:pPr>
        <w:pStyle w:val="a4"/>
        <w:numPr>
          <w:ilvl w:val="0"/>
          <w:numId w:val="65"/>
        </w:numPr>
        <w:tabs>
          <w:tab w:val="left" w:pos="426"/>
        </w:tabs>
        <w:spacing w:before="120" w:after="120" w:line="240" w:lineRule="auto"/>
        <w:ind w:left="0" w:firstLine="0"/>
        <w:jc w:val="both"/>
        <w:rPr>
          <w:rFonts w:cstheme="minorHAnsi"/>
        </w:rPr>
      </w:pPr>
      <w:r w:rsidRPr="008667BC">
        <w:rPr>
          <w:rFonts w:cstheme="minorHAnsi"/>
        </w:rPr>
        <w:t xml:space="preserve">Την υπ’ αρ. </w:t>
      </w:r>
      <w:r w:rsidRPr="008667BC">
        <w:rPr>
          <w:rFonts w:cstheme="minorHAnsi"/>
          <w:b/>
        </w:rPr>
        <w:t>1065/19-04-2016</w:t>
      </w:r>
      <w:r w:rsidRPr="008667BC">
        <w:rPr>
          <w:rFonts w:cstheme="minorHAnsi"/>
        </w:rPr>
        <w:t xml:space="preserve"> απόφαση του Υπουργού Αγροτικής Ανάπτυξης &amp; Τροφίμων με θέμα: «Θέσπιση διαδικασιών του Συστήματος Διαχείρισης και Ελέγχου του Προγράμματος Αγροτικής Ανάπτυξης της Ελλάδος 2014 -2020» (Β’ 1273), όπως έχει τροποποιηθεί και ισχύει κάθε φορά.</w:t>
      </w:r>
    </w:p>
    <w:p w14:paraId="2DFF682C" w14:textId="77777777" w:rsidR="008667BC" w:rsidRPr="008667BC" w:rsidRDefault="008667BC" w:rsidP="0088465B">
      <w:pPr>
        <w:pStyle w:val="a4"/>
        <w:numPr>
          <w:ilvl w:val="0"/>
          <w:numId w:val="65"/>
        </w:numPr>
        <w:tabs>
          <w:tab w:val="left" w:pos="426"/>
        </w:tabs>
        <w:spacing w:before="120" w:after="120" w:line="240" w:lineRule="auto"/>
        <w:ind w:left="0" w:firstLine="0"/>
        <w:jc w:val="both"/>
        <w:rPr>
          <w:rFonts w:cstheme="minorHAnsi"/>
        </w:rPr>
      </w:pPr>
      <w:r w:rsidRPr="008667BC">
        <w:rPr>
          <w:rFonts w:cstheme="minorHAnsi"/>
        </w:rPr>
        <w:t xml:space="preserve">Την υπ’ αρ. </w:t>
      </w:r>
      <w:r w:rsidRPr="008667BC">
        <w:rPr>
          <w:rFonts w:cstheme="minorHAnsi"/>
          <w:b/>
        </w:rPr>
        <w:t>1337/4-5-2022</w:t>
      </w:r>
      <w:r w:rsidRPr="008667BC">
        <w:rPr>
          <w:rFonts w:cstheme="minorHAnsi"/>
        </w:rPr>
        <w:t xml:space="preserve"> απόφαση Υπουργού Αγροτικής Ανάπτυξης και Τροφίμων «Αντικατάσταση της υπ’ αρ. 3083/04-08-2021 (Β’ 3702) υπουργικής απόφασης: Πλαίσιο υλοποίησης του Μέτρου 19, Τοπική Ανάπτυξη με Πρωτοβουλία Τοπικών Κοινοτήτων, (ΤΑΠΤοΚ) του Προγράμματος Αγροτικής Ανάπτυξης 2014-2020, υπομέτρα 19.2 και 19.4» (Β’ 2310), όπως ισχύει κάθε φορά.</w:t>
      </w:r>
    </w:p>
    <w:p w14:paraId="3A4C32B5" w14:textId="77777777" w:rsidR="008667BC" w:rsidRPr="008667BC" w:rsidRDefault="008667BC" w:rsidP="0088465B">
      <w:pPr>
        <w:pStyle w:val="a4"/>
        <w:numPr>
          <w:ilvl w:val="0"/>
          <w:numId w:val="65"/>
        </w:numPr>
        <w:tabs>
          <w:tab w:val="left" w:pos="426"/>
        </w:tabs>
        <w:spacing w:before="120" w:after="120" w:line="240" w:lineRule="auto"/>
        <w:ind w:left="0" w:firstLine="0"/>
        <w:jc w:val="both"/>
        <w:rPr>
          <w:rFonts w:cstheme="minorHAnsi"/>
          <w:color w:val="FF0000"/>
        </w:rPr>
      </w:pPr>
      <w:r w:rsidRPr="008667BC">
        <w:rPr>
          <w:rFonts w:cstheme="minorHAnsi"/>
          <w:color w:val="FF0000"/>
        </w:rPr>
        <w:t xml:space="preserve">(προσθήκη Αποφάσεων για σύσταση και λειτουργία των ΕΦΔ και άλλα απαραίτητα π.δ., Κ.Υ.Α. κ.α. των ΕΦΔ π.χ. εκχωρήσεις αρμοδιοτήτων, εξουσιοδότηση υπογραφής) </w:t>
      </w:r>
    </w:p>
    <w:p w14:paraId="1842119D" w14:textId="77777777" w:rsidR="008667BC" w:rsidRPr="008667BC" w:rsidRDefault="008667BC" w:rsidP="0088465B">
      <w:pPr>
        <w:pStyle w:val="a4"/>
        <w:numPr>
          <w:ilvl w:val="0"/>
          <w:numId w:val="65"/>
        </w:numPr>
        <w:tabs>
          <w:tab w:val="left" w:pos="426"/>
        </w:tabs>
        <w:spacing w:before="120" w:after="120" w:line="240" w:lineRule="auto"/>
        <w:ind w:left="0" w:firstLine="0"/>
        <w:jc w:val="both"/>
        <w:rPr>
          <w:rFonts w:cstheme="minorHAnsi"/>
        </w:rPr>
      </w:pPr>
      <w:r w:rsidRPr="008667BC">
        <w:rPr>
          <w:rFonts w:cstheme="minorHAnsi"/>
        </w:rPr>
        <w:t xml:space="preserve"> Την υπ΄ αρ. </w:t>
      </w:r>
      <w:r w:rsidRPr="008667BC">
        <w:rPr>
          <w:rFonts w:cstheme="minorHAnsi"/>
          <w:b/>
        </w:rPr>
        <w:t>137675/ΕΥΘΥ1016/19-12-2018</w:t>
      </w:r>
      <w:r w:rsidRPr="008667BC">
        <w:rPr>
          <w:rFonts w:cstheme="minorHAnsi"/>
        </w:rPr>
        <w:t xml:space="preserve"> απόφαση του Υφυπουργού Οικονομίας και Ανάπτυξης με θέμα: «Αντικατάσταση της υπ’ αριθμ. 110427/EΥΘΥ/1020/20.10.2016 (ΦΕΚ Β΄ 3521) υπουργικής απόφασης με τίτλο «Τροποποίηση και αντικατάσταση της υπ’ αριθμ. 81986/ΕΥΘΥ712/31.7.2015 (ΦΕΚ Β΄ 1822) υπουργικής απόφασης “Εθνικοί κανόνες επιλεξιμότητας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πράξεων”»(Β΄5968), όπως ισχύει κάθε φορά.</w:t>
      </w:r>
    </w:p>
    <w:p w14:paraId="39AA6EEE" w14:textId="77777777" w:rsidR="008667BC" w:rsidRPr="008667BC" w:rsidRDefault="008667BC" w:rsidP="0088465B">
      <w:pPr>
        <w:pStyle w:val="a4"/>
        <w:numPr>
          <w:ilvl w:val="0"/>
          <w:numId w:val="65"/>
        </w:numPr>
        <w:tabs>
          <w:tab w:val="left" w:pos="426"/>
        </w:tabs>
        <w:spacing w:before="120" w:after="120" w:line="240" w:lineRule="auto"/>
        <w:ind w:left="0" w:firstLine="0"/>
        <w:jc w:val="both"/>
        <w:rPr>
          <w:rFonts w:cstheme="minorHAnsi"/>
        </w:rPr>
      </w:pPr>
      <w:r w:rsidRPr="008667BC">
        <w:rPr>
          <w:rFonts w:eastAsiaTheme="minorHAnsi" w:cstheme="minorHAnsi"/>
          <w:color w:val="000000"/>
          <w:lang w:eastAsia="en-US"/>
        </w:rPr>
        <w:t>Την υπ’ αρ. 2635/20-9-2017 κοινή απόφαση του Υπουργού Αγροτικής Ανάπτυξης &amp; Τροφίμων και Αναπληρωτή Υπουργού Οικονομίας &amp; Ανάπτυξης «Περί πλαισίου λειτουργίας του Υπομέτρου 19.2 «Στήριξη υλοποίησης δράσεων των στρατηγικών Τοπικής Ανάπτυξης με Πρωτοβουλία Τοπικών Κοινοτήτων (CLLD/LEADER)» του Προγράμματος «Αγροτική Ανάπτυξη της Ελλάδας περιόδου 2014-2020» (Β 3313), όπως ισχύει.</w:t>
      </w:r>
    </w:p>
    <w:p w14:paraId="5A6E7175" w14:textId="5317C9E7" w:rsidR="008667BC" w:rsidRDefault="008667BC" w:rsidP="0088465B">
      <w:pPr>
        <w:pStyle w:val="a4"/>
        <w:numPr>
          <w:ilvl w:val="0"/>
          <w:numId w:val="65"/>
        </w:numPr>
        <w:tabs>
          <w:tab w:val="left" w:pos="426"/>
        </w:tabs>
        <w:spacing w:before="120" w:after="120" w:line="240" w:lineRule="auto"/>
        <w:ind w:left="0" w:firstLine="0"/>
        <w:jc w:val="both"/>
        <w:rPr>
          <w:rFonts w:eastAsiaTheme="minorHAnsi" w:cstheme="minorHAnsi"/>
          <w:color w:val="000000"/>
          <w:lang w:eastAsia="en-US"/>
        </w:rPr>
      </w:pPr>
      <w:r w:rsidRPr="008667BC">
        <w:rPr>
          <w:rFonts w:eastAsiaTheme="minorHAnsi" w:cstheme="minorHAnsi"/>
          <w:color w:val="000000"/>
          <w:lang w:eastAsia="en-US"/>
        </w:rPr>
        <w:t>Τη με αρ. πρωτ. 92415/ΕΥΚΕ 6282/28-08-2017 επιστολή της ΕΥΚΕ «Οδηγίες και παρότρυνση τήρησης διαδικασιών προς Φορείς που εμπλέκονται στη χορήγηση Κρατικών Ενισχύσεων.</w:t>
      </w:r>
    </w:p>
    <w:p w14:paraId="5A037CE7" w14:textId="77777777" w:rsidR="008667BC" w:rsidRPr="008667BC" w:rsidRDefault="008667BC" w:rsidP="0088465B">
      <w:pPr>
        <w:pStyle w:val="a4"/>
        <w:numPr>
          <w:ilvl w:val="0"/>
          <w:numId w:val="65"/>
        </w:numPr>
        <w:tabs>
          <w:tab w:val="left" w:pos="426"/>
        </w:tabs>
        <w:spacing w:before="120" w:after="120" w:line="240" w:lineRule="auto"/>
        <w:ind w:left="0" w:firstLine="0"/>
        <w:jc w:val="both"/>
        <w:rPr>
          <w:rFonts w:eastAsia="Times New Roman" w:cstheme="minorHAnsi"/>
        </w:rPr>
      </w:pPr>
      <w:r w:rsidRPr="008667BC">
        <w:rPr>
          <w:rFonts w:eastAsiaTheme="minorHAnsi" w:cstheme="minorHAnsi"/>
          <w:color w:val="000000"/>
          <w:lang w:eastAsia="en-US"/>
        </w:rPr>
        <w:t>Τις από 04/04/2016 αποφάσεις - συμπεράσματα της 1</w:t>
      </w:r>
      <w:r w:rsidRPr="008667BC">
        <w:rPr>
          <w:rFonts w:eastAsiaTheme="minorHAnsi" w:cstheme="minorHAnsi"/>
          <w:color w:val="000000"/>
          <w:vertAlign w:val="superscript"/>
          <w:lang w:eastAsia="en-US"/>
        </w:rPr>
        <w:t>ης</w:t>
      </w:r>
      <w:r w:rsidRPr="008667BC">
        <w:rPr>
          <w:rFonts w:eastAsiaTheme="minorHAnsi" w:cstheme="minorHAnsi"/>
          <w:color w:val="000000"/>
          <w:lang w:eastAsia="en-US"/>
        </w:rPr>
        <w:t xml:space="preserve"> Συνεδρίασης της Επ. Παρακολούθησης του ΠΑΑ της Ελλάδας 2014-2020, όσον αφορά τα κριτήρια επιλογής των συγχρηματοδοτούμενων πράξεων ΠΑΑ 2014-2020, όπως ισχύουν.</w:t>
      </w:r>
      <w:bookmarkEnd w:id="53"/>
    </w:p>
    <w:p w14:paraId="52DB9D3B" w14:textId="77777777" w:rsidR="008667BC" w:rsidRPr="008667BC" w:rsidRDefault="008667BC" w:rsidP="0088465B">
      <w:pPr>
        <w:pStyle w:val="a4"/>
        <w:numPr>
          <w:ilvl w:val="0"/>
          <w:numId w:val="65"/>
        </w:numPr>
        <w:tabs>
          <w:tab w:val="left" w:pos="426"/>
        </w:tabs>
        <w:spacing w:before="120" w:after="120" w:line="240" w:lineRule="auto"/>
        <w:ind w:left="0" w:firstLine="0"/>
        <w:jc w:val="both"/>
        <w:rPr>
          <w:rFonts w:eastAsiaTheme="minorHAnsi" w:cstheme="minorHAnsi"/>
          <w:color w:val="000000"/>
          <w:lang w:eastAsia="en-US"/>
        </w:rPr>
      </w:pPr>
      <w:r w:rsidRPr="008667BC">
        <w:rPr>
          <w:rFonts w:eastAsiaTheme="minorHAnsi" w:cstheme="minorHAnsi"/>
          <w:color w:val="000000"/>
          <w:lang w:eastAsia="en-US"/>
        </w:rPr>
        <w:t>Την με αρ. πρωτ. ……… πρόσκληση της ΟΤΔ ….. για την υποβολή προτάσεων στο ΠΑΑ 2014-2020.</w:t>
      </w:r>
    </w:p>
    <w:p w14:paraId="4E2BCF2D" w14:textId="77777777" w:rsidR="008667BC" w:rsidRPr="008667BC" w:rsidRDefault="008667BC" w:rsidP="0088465B">
      <w:pPr>
        <w:pStyle w:val="a4"/>
        <w:numPr>
          <w:ilvl w:val="0"/>
          <w:numId w:val="65"/>
        </w:numPr>
        <w:tabs>
          <w:tab w:val="left" w:pos="426"/>
        </w:tabs>
        <w:spacing w:before="120" w:after="120" w:line="240" w:lineRule="auto"/>
        <w:ind w:left="0" w:firstLine="0"/>
        <w:jc w:val="both"/>
        <w:rPr>
          <w:rFonts w:eastAsiaTheme="minorHAnsi" w:cstheme="minorHAnsi"/>
          <w:color w:val="000000"/>
          <w:lang w:eastAsia="en-US"/>
        </w:rPr>
      </w:pPr>
      <w:r w:rsidRPr="008667BC">
        <w:rPr>
          <w:rFonts w:eastAsiaTheme="minorHAnsi" w:cstheme="minorHAnsi"/>
          <w:color w:val="000000"/>
          <w:lang w:eastAsia="en-US"/>
        </w:rPr>
        <w:t>Το με αρ. πρωτ. ………..έγγραφο της ΕΥΔ- ΕΥΕ ΠΑΑ σχετικά με τη δυνατότητα πρόσθετης υπερδέσμευσης.</w:t>
      </w:r>
    </w:p>
    <w:p w14:paraId="01B7DD06" w14:textId="77777777" w:rsidR="008667BC" w:rsidRPr="008667BC" w:rsidRDefault="008667BC" w:rsidP="0088465B">
      <w:pPr>
        <w:pStyle w:val="a4"/>
        <w:numPr>
          <w:ilvl w:val="0"/>
          <w:numId w:val="65"/>
        </w:numPr>
        <w:tabs>
          <w:tab w:val="left" w:pos="426"/>
        </w:tabs>
        <w:spacing w:before="120" w:after="120" w:line="240" w:lineRule="auto"/>
        <w:ind w:left="0" w:firstLine="0"/>
        <w:jc w:val="both"/>
        <w:rPr>
          <w:rFonts w:eastAsiaTheme="minorHAnsi" w:cstheme="minorHAnsi"/>
          <w:color w:val="000000"/>
          <w:lang w:eastAsia="en-US"/>
        </w:rPr>
      </w:pPr>
      <w:r w:rsidRPr="008667BC">
        <w:rPr>
          <w:rFonts w:eastAsiaTheme="minorHAnsi" w:cstheme="minorHAnsi"/>
          <w:color w:val="000000"/>
          <w:lang w:eastAsia="en-US"/>
        </w:rPr>
        <w:t>Τις αιτήσεις στήριξης προς την ΟΤΔ ….. για την ένταξη των πράξεων στο ΠΑΑ 2014-2020, όπως υποβλήθηκαν στο ΟΠΣΑΑ.</w:t>
      </w:r>
    </w:p>
    <w:p w14:paraId="05A6E355" w14:textId="77777777" w:rsidR="008667BC" w:rsidRPr="008667BC" w:rsidRDefault="008667BC" w:rsidP="0088465B">
      <w:pPr>
        <w:pStyle w:val="a4"/>
        <w:numPr>
          <w:ilvl w:val="0"/>
          <w:numId w:val="65"/>
        </w:numPr>
        <w:tabs>
          <w:tab w:val="left" w:pos="426"/>
        </w:tabs>
        <w:spacing w:before="120" w:after="120" w:line="240" w:lineRule="auto"/>
        <w:ind w:left="0" w:firstLine="0"/>
        <w:jc w:val="both"/>
        <w:rPr>
          <w:rFonts w:eastAsiaTheme="minorHAnsi" w:cstheme="minorHAnsi"/>
          <w:color w:val="000000"/>
          <w:lang w:eastAsia="en-US"/>
        </w:rPr>
      </w:pPr>
      <w:r w:rsidRPr="008667BC">
        <w:rPr>
          <w:rFonts w:eastAsiaTheme="minorHAnsi" w:cstheme="minorHAnsi"/>
          <w:color w:val="000000"/>
          <w:lang w:eastAsia="en-US"/>
        </w:rPr>
        <w:t>Το αποτέλεσμα του διοικητικού ελέγχου, όπως αυτό αποτυπώνεται στο φύλλο διοικητικού ελέγχου στο ΠΣΚΕ και στον πίνακα κατάταξης που εκδίδεται.</w:t>
      </w:r>
    </w:p>
    <w:p w14:paraId="6E6BF78A" w14:textId="77777777" w:rsidR="008667BC" w:rsidRPr="008667BC" w:rsidRDefault="008667BC" w:rsidP="0088465B">
      <w:pPr>
        <w:pStyle w:val="a4"/>
        <w:numPr>
          <w:ilvl w:val="0"/>
          <w:numId w:val="65"/>
        </w:numPr>
        <w:tabs>
          <w:tab w:val="left" w:pos="426"/>
        </w:tabs>
        <w:spacing w:before="120" w:after="120" w:line="240" w:lineRule="auto"/>
        <w:ind w:left="0" w:firstLine="0"/>
        <w:jc w:val="both"/>
        <w:rPr>
          <w:rFonts w:eastAsiaTheme="minorHAnsi" w:cstheme="minorHAnsi"/>
          <w:color w:val="000000"/>
          <w:lang w:eastAsia="en-US"/>
        </w:rPr>
      </w:pPr>
      <w:r w:rsidRPr="008667BC">
        <w:rPr>
          <w:rFonts w:eastAsiaTheme="minorHAnsi" w:cstheme="minorHAnsi"/>
          <w:color w:val="000000"/>
          <w:lang w:eastAsia="en-US"/>
        </w:rPr>
        <w:t xml:space="preserve">Το με αριθμό …………. πρακτικό της ΕΔΠ του Τοπικού Προγράμματος της ΟΤΔ …………….. με θέμα «….» </w:t>
      </w:r>
      <w:bookmarkStart w:id="54" w:name="_Hlk104469708"/>
      <w:r w:rsidRPr="008667BC">
        <w:rPr>
          <w:rFonts w:eastAsiaTheme="minorHAnsi" w:cstheme="minorHAnsi"/>
          <w:i/>
          <w:iCs/>
          <w:color w:val="FF0000"/>
          <w:lang w:eastAsia="en-US"/>
        </w:rPr>
        <w:t>(όπου απαιτείται)</w:t>
      </w:r>
      <w:bookmarkEnd w:id="54"/>
      <w:r w:rsidRPr="008667BC">
        <w:rPr>
          <w:rFonts w:eastAsiaTheme="minorHAnsi" w:cstheme="minorHAnsi"/>
          <w:color w:val="000000"/>
          <w:lang w:eastAsia="en-US"/>
        </w:rPr>
        <w:t>.</w:t>
      </w:r>
    </w:p>
    <w:p w14:paraId="3F045ACA" w14:textId="77777777" w:rsidR="008667BC" w:rsidRPr="008667BC" w:rsidRDefault="008667BC" w:rsidP="008667BC">
      <w:pPr>
        <w:spacing w:before="120" w:after="120" w:line="240" w:lineRule="auto"/>
        <w:jc w:val="center"/>
        <w:outlineLvl w:val="0"/>
        <w:rPr>
          <w:rFonts w:eastAsia="Times New Roman" w:cstheme="minorHAnsi"/>
          <w:b/>
          <w:bCs/>
          <w:lang w:eastAsia="en-US"/>
        </w:rPr>
      </w:pPr>
      <w:r w:rsidRPr="008667BC">
        <w:rPr>
          <w:rFonts w:cstheme="minorHAnsi"/>
          <w:b/>
          <w:bCs/>
          <w:lang w:eastAsia="en-US"/>
        </w:rPr>
        <w:t xml:space="preserve">ΑΠΟΦΑΣΙΖΕΙ </w:t>
      </w:r>
    </w:p>
    <w:p w14:paraId="251BD711" w14:textId="77777777" w:rsidR="008667BC" w:rsidRPr="008667BC" w:rsidRDefault="008667BC" w:rsidP="008667BC">
      <w:pPr>
        <w:spacing w:before="120" w:after="120" w:line="240" w:lineRule="auto"/>
        <w:jc w:val="both"/>
        <w:rPr>
          <w:rFonts w:cstheme="minorHAnsi"/>
          <w:lang w:eastAsia="en-US"/>
        </w:rPr>
      </w:pPr>
      <w:r w:rsidRPr="008667BC">
        <w:rPr>
          <w:rFonts w:cstheme="minorHAnsi"/>
          <w:lang w:eastAsia="en-US"/>
        </w:rPr>
        <w:t xml:space="preserve">την ένταξη </w:t>
      </w:r>
      <w:r w:rsidRPr="008667BC">
        <w:rPr>
          <w:rFonts w:cstheme="minorHAnsi"/>
        </w:rPr>
        <w:t>των</w:t>
      </w:r>
      <w:r w:rsidRPr="008667BC">
        <w:rPr>
          <w:rFonts w:cstheme="minorHAnsi"/>
          <w:lang w:eastAsia="en-US"/>
        </w:rPr>
        <w:t xml:space="preserve"> πράξε</w:t>
      </w:r>
      <w:r w:rsidRPr="008667BC">
        <w:rPr>
          <w:rFonts w:cstheme="minorHAnsi"/>
        </w:rPr>
        <w:t xml:space="preserve">ων με τα </w:t>
      </w:r>
      <w:r w:rsidRPr="008667BC">
        <w:rPr>
          <w:rFonts w:cstheme="minorHAnsi"/>
          <w:lang w:eastAsia="en-US"/>
        </w:rPr>
        <w:t xml:space="preserve">στοιχεία που αναφέρονται αναλυτικά στον πίνακα του Παραρτήματος ΙΙ της παρούσας, στην/ις Υποδράση/εις …… «……….» του Υπομέτρου 19.2 «Στήριξη για την υλοποίηση δράσεων υπό την Τοπική Στρατηγική Ανάπτυξης για παρεμβάσεις δημοσίου χαρακτήρα», του Μέτρου 19 «Τοπική Ανάπτυξη με Πρωτοβουλία Τοπικών Κοινοτήτων (ΤΑΠΤοΚ)»  του ΠΑΑ 2014-2020. </w:t>
      </w:r>
    </w:p>
    <w:p w14:paraId="38167F4B" w14:textId="77777777" w:rsidR="008667BC" w:rsidRPr="008667BC" w:rsidRDefault="008667BC" w:rsidP="008667BC">
      <w:pPr>
        <w:spacing w:before="120" w:after="120" w:line="240" w:lineRule="auto"/>
        <w:jc w:val="both"/>
        <w:rPr>
          <w:rFonts w:cstheme="minorHAnsi"/>
          <w:lang w:eastAsia="en-US"/>
        </w:rPr>
      </w:pPr>
      <w:r w:rsidRPr="008667BC">
        <w:rPr>
          <w:rFonts w:cstheme="minorHAnsi"/>
        </w:rPr>
        <w:t xml:space="preserve">Οι πράξεις συγχρηματοδοτούνται από το </w:t>
      </w:r>
      <w:r w:rsidRPr="008667BC">
        <w:rPr>
          <w:rFonts w:cstheme="minorHAnsi"/>
          <w:lang w:eastAsia="en-US"/>
        </w:rPr>
        <w:t>Ευρωπαϊκό Γεωργικό Ταμείο Αγροτικής Ανάπτυξης (ΕΓΤΑΑ).</w:t>
      </w:r>
    </w:p>
    <w:p w14:paraId="521E2B19" w14:textId="77777777" w:rsidR="008667BC" w:rsidRPr="008667BC" w:rsidRDefault="008667BC" w:rsidP="008667BC">
      <w:pPr>
        <w:spacing w:before="120" w:after="120" w:line="240" w:lineRule="auto"/>
        <w:jc w:val="both"/>
        <w:rPr>
          <w:rFonts w:cstheme="minorHAnsi"/>
          <w:b/>
        </w:rPr>
      </w:pPr>
      <w:r w:rsidRPr="008667BC">
        <w:rPr>
          <w:rFonts w:cstheme="minorHAnsi"/>
          <w:b/>
        </w:rPr>
        <w:t>Α. ΣΤΟΙΧΕΙΑ ΠΡΑΞΕΩΝ</w:t>
      </w:r>
    </w:p>
    <w:p w14:paraId="6A684987" w14:textId="77777777" w:rsidR="008667BC" w:rsidRPr="008667BC" w:rsidRDefault="008667BC" w:rsidP="008667BC">
      <w:pPr>
        <w:spacing w:before="120" w:after="120" w:line="240" w:lineRule="auto"/>
        <w:jc w:val="both"/>
        <w:rPr>
          <w:rFonts w:cstheme="minorHAnsi"/>
          <w:b/>
          <w:lang w:eastAsia="en-US"/>
        </w:rPr>
      </w:pPr>
      <w:r w:rsidRPr="008667BC">
        <w:rPr>
          <w:rFonts w:cstheme="minorHAnsi"/>
          <w:b/>
          <w:lang w:eastAsia="en-US"/>
        </w:rPr>
        <w:t>Περίοδος επιλεξιμότητας δαπανών των πράξεων</w:t>
      </w:r>
    </w:p>
    <w:p w14:paraId="3DD9AC04" w14:textId="5FE0BFE7" w:rsidR="008667BC" w:rsidRPr="008667BC" w:rsidRDefault="008667BC" w:rsidP="008667BC">
      <w:pPr>
        <w:spacing w:before="120" w:after="120" w:line="240" w:lineRule="auto"/>
        <w:jc w:val="both"/>
        <w:rPr>
          <w:rFonts w:cstheme="minorHAnsi"/>
        </w:rPr>
      </w:pPr>
      <w:r w:rsidRPr="008667BC">
        <w:rPr>
          <w:rFonts w:cstheme="minorHAnsi"/>
        </w:rPr>
        <w:t xml:space="preserve">Ως ημερομηνία λήξης της προθεσμίας επιλεξιμότητας των δαπανών, δηλαδή της ολοκλήρωσης του φυσικού και οικονομικού αντικειμένου των προτεινόμενων πράξεων ορίζεται η 30 </w:t>
      </w:r>
      <w:r w:rsidR="009405E7">
        <w:rPr>
          <w:rFonts w:cstheme="minorHAnsi"/>
        </w:rPr>
        <w:t>Σεπτεμβρίου</w:t>
      </w:r>
      <w:r w:rsidRPr="008667BC">
        <w:rPr>
          <w:rFonts w:cstheme="minorHAnsi"/>
        </w:rPr>
        <w:t xml:space="preserve"> 2025. </w:t>
      </w:r>
    </w:p>
    <w:p w14:paraId="62A8E57A" w14:textId="77777777" w:rsidR="008667BC" w:rsidRPr="008667BC" w:rsidRDefault="008667BC" w:rsidP="008667BC">
      <w:pPr>
        <w:spacing w:before="120" w:after="120" w:line="240" w:lineRule="auto"/>
        <w:jc w:val="both"/>
        <w:rPr>
          <w:rFonts w:cstheme="minorHAnsi"/>
        </w:rPr>
      </w:pPr>
      <w:r w:rsidRPr="008667BC">
        <w:rPr>
          <w:rFonts w:cstheme="minorHAnsi"/>
        </w:rPr>
        <w:t>Η μη τήρηση της εν λόγω προθεσμίας, επιφέρει την ανάκληση ένταξης της πράξης, αυτοδικαίως, ενώ σε περίπτωση που έχει καταβληθεί δημόσια δαπάνη, αυτή επιστρέφεται εντόκως, από τον δικαιούχο της πράξης, με την διαδικασία των αχρεωστήτως καταβληθέντων ποσών.</w:t>
      </w:r>
    </w:p>
    <w:p w14:paraId="047852DD" w14:textId="77777777" w:rsidR="008667BC" w:rsidRPr="008667BC" w:rsidRDefault="008667BC" w:rsidP="008667BC">
      <w:pPr>
        <w:spacing w:before="120" w:after="120" w:line="240" w:lineRule="auto"/>
        <w:jc w:val="both"/>
        <w:rPr>
          <w:rFonts w:cstheme="minorHAnsi"/>
          <w:b/>
        </w:rPr>
      </w:pPr>
      <w:r w:rsidRPr="008667BC">
        <w:rPr>
          <w:rFonts w:cstheme="minorHAnsi"/>
          <w:b/>
        </w:rPr>
        <w:t>Β. ΣΤΟΙΧΕΙΑ ΕΓΓΡΑΦΗΣ ΠΡΑΞΕΩΝ ΣΤΟ ΠΡΟΓΡΑΜΜΑ ΔΗΜΟΣΙΩΝ ΕΠΕΝΔΥΣΕΩΝ</w:t>
      </w:r>
    </w:p>
    <w:p w14:paraId="170F9E16" w14:textId="77777777" w:rsidR="008667BC" w:rsidRPr="008667BC" w:rsidRDefault="008667BC" w:rsidP="008667BC">
      <w:pPr>
        <w:spacing w:before="120" w:after="120" w:line="240" w:lineRule="auto"/>
        <w:jc w:val="both"/>
        <w:rPr>
          <w:rFonts w:cstheme="minorHAnsi"/>
          <w:strike/>
          <w:lang w:eastAsia="en-US"/>
        </w:rPr>
      </w:pPr>
      <w:bookmarkStart w:id="55" w:name="_Hlk82672215"/>
      <w:r w:rsidRPr="008667BC">
        <w:rPr>
          <w:rFonts w:cstheme="minorHAnsi"/>
          <w:lang w:eastAsia="en-US"/>
        </w:rPr>
        <w:t>Η δημόσια δαπάνη της πράξης αφορά τον ενάριθμο με κωδικό 2017ΣΕ08210000</w:t>
      </w:r>
      <w:bookmarkEnd w:id="55"/>
      <w:r w:rsidRPr="008667BC">
        <w:rPr>
          <w:rFonts w:cstheme="minorHAnsi"/>
          <w:lang w:eastAsia="en-US"/>
        </w:rPr>
        <w:t>.</w:t>
      </w:r>
    </w:p>
    <w:p w14:paraId="4D307581" w14:textId="77777777" w:rsidR="008667BC" w:rsidRPr="008667BC" w:rsidRDefault="008667BC" w:rsidP="008667BC">
      <w:pPr>
        <w:spacing w:before="120" w:after="120" w:line="240" w:lineRule="auto"/>
        <w:jc w:val="both"/>
        <w:rPr>
          <w:rFonts w:cstheme="minorHAnsi"/>
          <w:b/>
          <w:lang w:eastAsia="en-US"/>
        </w:rPr>
      </w:pPr>
      <w:r w:rsidRPr="008667BC">
        <w:rPr>
          <w:rFonts w:cstheme="minorHAnsi"/>
          <w:b/>
          <w:lang w:eastAsia="en-US"/>
        </w:rPr>
        <w:t>Γ. ΟΡΟΙ ΧΡΗΜΑΤΟΔΟΤΗΣΗΣ</w:t>
      </w:r>
    </w:p>
    <w:p w14:paraId="5718A297" w14:textId="77777777" w:rsidR="008667BC" w:rsidRPr="008667BC" w:rsidRDefault="008667BC" w:rsidP="008667BC">
      <w:pPr>
        <w:tabs>
          <w:tab w:val="num" w:pos="1287"/>
          <w:tab w:val="num" w:pos="1400"/>
        </w:tabs>
        <w:spacing w:before="120" w:after="120" w:line="240" w:lineRule="auto"/>
        <w:jc w:val="both"/>
        <w:rPr>
          <w:rFonts w:cstheme="minorHAnsi"/>
          <w:lang w:eastAsia="en-US"/>
        </w:rPr>
      </w:pPr>
      <w:r w:rsidRPr="008667BC">
        <w:rPr>
          <w:rFonts w:cstheme="minorHAnsi"/>
          <w:lang w:eastAsia="en-US"/>
        </w:rPr>
        <w:t>Οι</w:t>
      </w:r>
      <w:r w:rsidRPr="008667BC">
        <w:rPr>
          <w:rFonts w:cstheme="minorHAnsi"/>
          <w:color w:val="FF0000"/>
          <w:lang w:eastAsia="en-US"/>
        </w:rPr>
        <w:t xml:space="preserve"> </w:t>
      </w:r>
      <w:r w:rsidRPr="008667BC">
        <w:rPr>
          <w:rFonts w:cstheme="minorHAnsi"/>
          <w:lang w:eastAsia="en-US"/>
        </w:rPr>
        <w:t>δικαιούχοι υποχρεούνται να τηρήσουν τους όρους της απόφασης ένταξης και να υλοποιήσουν τις πράξεις, σύμφωνα με τους όρους και την περίοδο επιλεξιμότητας αυτών, καθώς και να τηρήσουν τις υποχρεώσεις που παρατίθενται στο συνημμένο Παράρτημα Ι, το οποίο αποτελεί αναπόσπαστο μέρος της απόφασης ένταξης.</w:t>
      </w:r>
    </w:p>
    <w:p w14:paraId="672254B1" w14:textId="77777777" w:rsidR="008667BC" w:rsidRPr="008667BC" w:rsidRDefault="008667BC" w:rsidP="008667BC">
      <w:pPr>
        <w:tabs>
          <w:tab w:val="num" w:pos="1287"/>
          <w:tab w:val="num" w:pos="1400"/>
        </w:tabs>
        <w:spacing w:before="120" w:after="120" w:line="240" w:lineRule="auto"/>
        <w:jc w:val="both"/>
        <w:rPr>
          <w:rFonts w:cstheme="minorHAnsi"/>
          <w:lang w:eastAsia="en-US"/>
        </w:rPr>
      </w:pPr>
      <w:r w:rsidRPr="008667BC">
        <w:rPr>
          <w:rFonts w:cstheme="minorHAnsi"/>
          <w:lang w:eastAsia="en-US"/>
        </w:rPr>
        <w:t xml:space="preserve">Σε περίπτωση που η υλοποίηση μιας πράξης αποκλίνει από τους όρους της απόφασης ένταξης, η ΕΔΠ της </w:t>
      </w:r>
      <w:r w:rsidRPr="009405E7">
        <w:rPr>
          <w:rFonts w:cstheme="minorHAnsi"/>
          <w:lang w:eastAsia="en-US"/>
        </w:rPr>
        <w:t xml:space="preserve">ΟΤΔ/ΕΥΔ(ΕΠ) ΠΕΡΙΦΕΡΕΙΑΣ/ΕΥΕ ΠΑΑ </w:t>
      </w:r>
      <w:r w:rsidRPr="008667BC">
        <w:rPr>
          <w:rFonts w:cstheme="minorHAnsi"/>
          <w:lang w:eastAsia="en-US"/>
        </w:rPr>
        <w:t xml:space="preserve">επανεξετάζει την πράξη και μπορεί να προβεί στην ανάκληση της απόφασης ένταξης της εν λόγω πράξης ή στην τροποποίηση της απόφασης ένταξης στην οποία περιλαμβάνονταν (όταν η απόφαση ένταξης αφορά πολλές πράξεις), σύμφωνα με το άρθρο 13 της </w:t>
      </w:r>
      <w:bookmarkStart w:id="56" w:name="_Hlk104466411"/>
      <w:bookmarkStart w:id="57" w:name="_Hlk104466786"/>
      <w:bookmarkStart w:id="58" w:name="_Hlk104469799"/>
      <w:r w:rsidRPr="008667BC">
        <w:rPr>
          <w:rFonts w:cstheme="minorHAnsi"/>
          <w:lang w:eastAsia="en-US"/>
        </w:rPr>
        <w:t xml:space="preserve">υπ’ </w:t>
      </w:r>
      <w:r w:rsidRPr="008667BC">
        <w:rPr>
          <w:rFonts w:eastAsiaTheme="minorHAnsi" w:cstheme="minorHAnsi"/>
          <w:color w:val="000000"/>
          <w:lang w:eastAsia="en-US"/>
        </w:rPr>
        <w:t xml:space="preserve">αρ. </w:t>
      </w:r>
      <w:bookmarkEnd w:id="56"/>
      <w:r w:rsidRPr="008667BC">
        <w:rPr>
          <w:rFonts w:eastAsiaTheme="minorHAnsi" w:cstheme="minorHAnsi"/>
          <w:color w:val="000000"/>
          <w:lang w:eastAsia="en-US"/>
        </w:rPr>
        <w:t>1337/4-5-2022</w:t>
      </w:r>
      <w:r w:rsidRPr="008667BC">
        <w:rPr>
          <w:rFonts w:cstheme="minorHAnsi"/>
          <w:lang w:eastAsia="en-US"/>
        </w:rPr>
        <w:t xml:space="preserve"> υπουργικής απόφασης</w:t>
      </w:r>
      <w:r w:rsidRPr="008667BC">
        <w:rPr>
          <w:rFonts w:eastAsiaTheme="minorHAnsi" w:cstheme="minorHAnsi"/>
          <w:color w:val="000000"/>
          <w:lang w:eastAsia="en-US"/>
        </w:rPr>
        <w:t xml:space="preserve"> </w:t>
      </w:r>
      <w:bookmarkEnd w:id="57"/>
      <w:r w:rsidRPr="008667BC">
        <w:rPr>
          <w:rFonts w:eastAsiaTheme="minorHAnsi" w:cstheme="minorHAnsi"/>
          <w:color w:val="000000"/>
          <w:lang w:eastAsia="en-US"/>
        </w:rPr>
        <w:t>(Β’ 2310)</w:t>
      </w:r>
      <w:bookmarkEnd w:id="58"/>
      <w:r w:rsidRPr="008667BC">
        <w:rPr>
          <w:rFonts w:cstheme="minorHAnsi"/>
          <w:lang w:eastAsia="en-US"/>
        </w:rPr>
        <w:t>, όπως ισχύει κάθε φορά.</w:t>
      </w:r>
    </w:p>
    <w:p w14:paraId="2B180256" w14:textId="77777777" w:rsidR="008667BC" w:rsidRPr="008667BC" w:rsidRDefault="008667BC" w:rsidP="008667BC">
      <w:pPr>
        <w:tabs>
          <w:tab w:val="num" w:pos="1287"/>
          <w:tab w:val="num" w:pos="1400"/>
        </w:tabs>
        <w:spacing w:before="120" w:after="120" w:line="240" w:lineRule="auto"/>
        <w:jc w:val="both"/>
        <w:rPr>
          <w:rFonts w:cstheme="minorHAnsi"/>
          <w:b/>
          <w:lang w:eastAsia="en-US"/>
        </w:rPr>
      </w:pPr>
      <w:r w:rsidRPr="008667BC">
        <w:rPr>
          <w:rFonts w:cstheme="minorHAnsi"/>
          <w:b/>
          <w:lang w:eastAsia="en-US"/>
        </w:rPr>
        <w:t xml:space="preserve">Δ. ΧΟΡΗΓΗΣΗ ΤΗΣ ΕΝΙΣΧΥΣΗΣ </w:t>
      </w:r>
    </w:p>
    <w:p w14:paraId="531E76A1" w14:textId="77777777" w:rsidR="008667BC" w:rsidRPr="008667BC" w:rsidRDefault="008667BC" w:rsidP="008667BC">
      <w:pPr>
        <w:tabs>
          <w:tab w:val="num" w:pos="1287"/>
          <w:tab w:val="num" w:pos="1400"/>
        </w:tabs>
        <w:spacing w:before="120" w:after="120" w:line="240" w:lineRule="auto"/>
        <w:jc w:val="both"/>
        <w:rPr>
          <w:rFonts w:cstheme="minorHAnsi"/>
          <w:lang w:eastAsia="en-US"/>
        </w:rPr>
      </w:pPr>
      <w:r w:rsidRPr="008667BC">
        <w:rPr>
          <w:rFonts w:cstheme="minorHAnsi"/>
          <w:lang w:eastAsia="en-US"/>
        </w:rPr>
        <w:t>Οι διαδικασίες χορήγησης της ενίσχυσης, γίνεται σύμφωνα με τα οριζόμενα στην υπ’ αρ.  1337/4-5-2022 υπουργική απόφαση, σχετικά με το πλαίσιο υλοποίησης του Μέτρου 19, Τοπική Ανάπτυξη με Πρωτοβουλία Τοπικών Κοινοτήτων, (ΤΑΠΤοΚ) του Προγράμματος Αγροτικής Ανάπτυξης 2014-2020, υπομέτρα 19.2 και 19.4» (Β’ 2310), όπως ισχύει κάθε φορά, την/ις εγκύκλιο/ους του ΟΠΕΚΕΠΕ και το ειδικό θεσμικό πλαίσιο εφαρμογής της πράξης.</w:t>
      </w:r>
    </w:p>
    <w:p w14:paraId="52B9F313" w14:textId="77777777" w:rsidR="008667BC" w:rsidRPr="008667BC" w:rsidRDefault="008667BC" w:rsidP="008667BC">
      <w:pPr>
        <w:tabs>
          <w:tab w:val="num" w:pos="1287"/>
          <w:tab w:val="num" w:pos="1400"/>
        </w:tabs>
        <w:spacing w:before="120" w:after="120" w:line="240" w:lineRule="auto"/>
        <w:jc w:val="both"/>
        <w:rPr>
          <w:rFonts w:cstheme="minorHAnsi"/>
          <w:b/>
          <w:lang w:eastAsia="en-US"/>
        </w:rPr>
      </w:pPr>
      <w:r w:rsidRPr="008667BC">
        <w:rPr>
          <w:rFonts w:cstheme="minorHAnsi"/>
          <w:b/>
          <w:lang w:eastAsia="en-US"/>
        </w:rPr>
        <w:t xml:space="preserve">Ε. ΕΛΕΓΧΟΙ </w:t>
      </w:r>
    </w:p>
    <w:p w14:paraId="42AF1205" w14:textId="77777777" w:rsidR="008667BC" w:rsidRPr="008667BC" w:rsidRDefault="008667BC" w:rsidP="008667BC">
      <w:pPr>
        <w:tabs>
          <w:tab w:val="num" w:pos="1287"/>
          <w:tab w:val="num" w:pos="1400"/>
        </w:tabs>
        <w:spacing w:before="120" w:after="120" w:line="240" w:lineRule="auto"/>
        <w:jc w:val="both"/>
        <w:rPr>
          <w:rFonts w:cstheme="minorHAnsi"/>
          <w:lang w:eastAsia="en-US"/>
        </w:rPr>
      </w:pPr>
      <w:r w:rsidRPr="008667BC">
        <w:rPr>
          <w:rFonts w:cstheme="minorHAnsi"/>
          <w:lang w:eastAsia="en-US"/>
        </w:rPr>
        <w:t>Επιτόπιοι, εκ των υστέρων, ειδικοί και έκτακτοι έλεγχοι διενεργούνται από τα αρμόδια εθνικά και ενωσιακά όργανα στην έδρα και στο χώρο υλοποίησης της πράξης, σύμφωνα με τα οριζόμενα στην υπ’ αρ. 1337/4-5-2022 υπουργική απόφαση (Β’ 2310), όπως ισχύει κάθε φορά, την/ις εγκύκλιους του ΟΠΕΚΕΠΕ και το ειδικό θεσμικό πλαίσιο εφαρμογής της πράξης.</w:t>
      </w:r>
    </w:p>
    <w:p w14:paraId="515315CB" w14:textId="77777777" w:rsidR="008667BC" w:rsidRPr="008667BC" w:rsidRDefault="008667BC" w:rsidP="008667BC">
      <w:pPr>
        <w:spacing w:before="120" w:after="120" w:line="240" w:lineRule="auto"/>
        <w:jc w:val="both"/>
        <w:rPr>
          <w:rFonts w:cstheme="minorHAnsi"/>
          <w:b/>
          <w:lang w:eastAsia="en-US"/>
        </w:rPr>
      </w:pPr>
      <w:r w:rsidRPr="008667BC">
        <w:rPr>
          <w:rFonts w:cstheme="minorHAnsi"/>
          <w:b/>
          <w:lang w:eastAsia="en-US"/>
        </w:rPr>
        <w:t>ΣΤ. ΕΙΔΙΚΟΙ ΟΡΟΙ</w:t>
      </w:r>
    </w:p>
    <w:p w14:paraId="7B77EDA0" w14:textId="77777777" w:rsidR="008667BC" w:rsidRPr="008667BC" w:rsidRDefault="008667BC" w:rsidP="008667BC">
      <w:pPr>
        <w:tabs>
          <w:tab w:val="num" w:pos="1287"/>
          <w:tab w:val="num" w:pos="1400"/>
        </w:tabs>
        <w:spacing w:before="120" w:after="120" w:line="240" w:lineRule="auto"/>
        <w:jc w:val="both"/>
        <w:rPr>
          <w:rFonts w:cstheme="minorHAnsi"/>
          <w:strike/>
          <w:color w:val="FF0000"/>
          <w:lang w:eastAsia="en-US"/>
        </w:rPr>
      </w:pPr>
      <w:r w:rsidRPr="008667BC">
        <w:rPr>
          <w:rFonts w:cstheme="minorHAnsi"/>
          <w:i/>
          <w:iCs/>
          <w:color w:val="FF0000"/>
          <w:lang w:eastAsia="en-US"/>
        </w:rPr>
        <w:t>Συμπληρώνονται από την ΟΤΔ/</w:t>
      </w:r>
      <w:r w:rsidRPr="008667BC">
        <w:rPr>
          <w:rFonts w:cstheme="minorHAnsi"/>
          <w:color w:val="FF0000"/>
          <w:lang w:eastAsia="en-US"/>
        </w:rPr>
        <w:t xml:space="preserve"> ΕΥΔ(ΕΠ) ΠΕΡΙΦΕΡΕΙΑΣ/ΕΥΕ ΠΑΑ</w:t>
      </w:r>
      <w:r w:rsidRPr="008667BC">
        <w:rPr>
          <w:rFonts w:cstheme="minorHAnsi"/>
          <w:i/>
          <w:iCs/>
          <w:color w:val="FF0000"/>
          <w:lang w:eastAsia="en-US"/>
        </w:rPr>
        <w:t xml:space="preserve"> (κατά περίπτωση) για τις πράξεις που απαιτείται.</w:t>
      </w:r>
      <w:r w:rsidRPr="008667BC">
        <w:rPr>
          <w:rFonts w:cstheme="minorHAnsi"/>
          <w:strike/>
          <w:color w:val="FF0000"/>
          <w:lang w:eastAsia="en-US"/>
        </w:rPr>
        <w:t xml:space="preserve"> </w:t>
      </w:r>
    </w:p>
    <w:p w14:paraId="42E40E02" w14:textId="77777777" w:rsidR="008667BC" w:rsidRPr="008667BC" w:rsidRDefault="008667BC" w:rsidP="008667BC">
      <w:pPr>
        <w:spacing w:before="120" w:after="120" w:line="240" w:lineRule="auto"/>
        <w:jc w:val="center"/>
        <w:rPr>
          <w:rFonts w:cstheme="minorHAnsi"/>
          <w:b/>
        </w:rPr>
      </w:pPr>
      <w:bookmarkStart w:id="59" w:name="_Hlk104469985"/>
      <w:bookmarkEnd w:id="52"/>
      <w:r w:rsidRPr="008667BC">
        <w:rPr>
          <w:rFonts w:cstheme="minorHAnsi"/>
          <w:b/>
        </w:rPr>
        <w:t>Ο ΠΡΟΕΔΡΟΣ ΕΔΠ (ή άλλο εξουσιοδοτημένο όργανο)/</w:t>
      </w:r>
    </w:p>
    <w:p w14:paraId="41FA385F" w14:textId="77777777" w:rsidR="008667BC" w:rsidRPr="008667BC" w:rsidRDefault="008667BC" w:rsidP="008667BC">
      <w:pPr>
        <w:spacing w:before="120" w:after="120" w:line="240" w:lineRule="auto"/>
        <w:jc w:val="center"/>
        <w:rPr>
          <w:rFonts w:cstheme="minorHAnsi"/>
          <w:b/>
        </w:rPr>
      </w:pPr>
      <w:r w:rsidRPr="008667BC">
        <w:rPr>
          <w:rFonts w:cstheme="minorHAnsi"/>
          <w:b/>
        </w:rPr>
        <w:t>Ο ΠΕΡΙΦΕΡΕΙΑΡΧΗΣ (ή άλλο εξουσιοδοτημένο όργανο)/</w:t>
      </w:r>
    </w:p>
    <w:p w14:paraId="37515F97" w14:textId="77777777" w:rsidR="008667BC" w:rsidRPr="008667BC" w:rsidRDefault="008667BC" w:rsidP="008667BC">
      <w:pPr>
        <w:spacing w:before="120" w:after="120" w:line="240" w:lineRule="auto"/>
        <w:jc w:val="center"/>
        <w:rPr>
          <w:rFonts w:cstheme="minorHAnsi"/>
          <w:b/>
        </w:rPr>
      </w:pPr>
      <w:r w:rsidRPr="008667BC">
        <w:rPr>
          <w:rFonts w:cstheme="minorHAnsi"/>
          <w:b/>
        </w:rPr>
        <w:t>Ο ΓΕΝΙΚΟΣ ΓΡΑΜΜΑΤΕΑΣ</w:t>
      </w:r>
      <w:bookmarkEnd w:id="59"/>
    </w:p>
    <w:p w14:paraId="47CCFDD8" w14:textId="77777777" w:rsidR="008667BC" w:rsidRPr="008667BC" w:rsidRDefault="008667BC" w:rsidP="008667BC">
      <w:pPr>
        <w:tabs>
          <w:tab w:val="left" w:pos="969"/>
          <w:tab w:val="left" w:pos="1310"/>
        </w:tabs>
        <w:spacing w:before="120" w:after="120" w:line="240" w:lineRule="auto"/>
        <w:rPr>
          <w:rFonts w:cstheme="minorHAnsi"/>
          <w:b/>
          <w:bCs/>
          <w:u w:val="single"/>
        </w:rPr>
      </w:pPr>
    </w:p>
    <w:p w14:paraId="1E332714" w14:textId="77777777" w:rsidR="008667BC" w:rsidRPr="008667BC" w:rsidRDefault="008667BC" w:rsidP="008667BC">
      <w:pPr>
        <w:tabs>
          <w:tab w:val="left" w:pos="969"/>
          <w:tab w:val="left" w:pos="1310"/>
        </w:tabs>
        <w:spacing w:before="120" w:after="120" w:line="240" w:lineRule="auto"/>
        <w:rPr>
          <w:rFonts w:cstheme="minorHAnsi"/>
          <w:b/>
          <w:bCs/>
          <w:u w:val="single"/>
        </w:rPr>
      </w:pPr>
      <w:r w:rsidRPr="008667BC">
        <w:rPr>
          <w:rFonts w:cstheme="minorHAnsi"/>
          <w:b/>
          <w:bCs/>
          <w:u w:val="single"/>
        </w:rPr>
        <w:t>ΣΥΝΗΜΜΕΝΑ</w:t>
      </w:r>
    </w:p>
    <w:p w14:paraId="2B6EFB6A" w14:textId="77777777" w:rsidR="008667BC" w:rsidRPr="008667BC" w:rsidRDefault="008667BC" w:rsidP="008667BC">
      <w:pPr>
        <w:spacing w:before="120" w:after="120" w:line="240" w:lineRule="auto"/>
        <w:contextualSpacing/>
        <w:jc w:val="both"/>
        <w:rPr>
          <w:rFonts w:cstheme="minorHAnsi"/>
          <w:bCs/>
        </w:rPr>
      </w:pPr>
      <w:r w:rsidRPr="008667BC">
        <w:rPr>
          <w:rFonts w:cstheme="minorHAnsi"/>
          <w:b/>
          <w:bCs/>
        </w:rPr>
        <w:t>ΠΑΡΑΡΤΗΜΑ Ι :</w:t>
      </w:r>
      <w:r w:rsidRPr="008667BC">
        <w:rPr>
          <w:rFonts w:cstheme="minorHAnsi"/>
          <w:bCs/>
        </w:rPr>
        <w:t xml:space="preserve"> ΥΠΟΧΡΕΩΣΕΙΣ ΔΙΚΑΙΟΥΧΩΝ, το οποίο αποτελεί αναπόσπαστο μέρος της Απόφασης Ένταξης </w:t>
      </w:r>
    </w:p>
    <w:p w14:paraId="5BAFE07B" w14:textId="77777777" w:rsidR="008667BC" w:rsidRPr="008667BC" w:rsidRDefault="008667BC" w:rsidP="008667BC">
      <w:pPr>
        <w:tabs>
          <w:tab w:val="left" w:pos="969"/>
          <w:tab w:val="left" w:pos="1310"/>
        </w:tabs>
        <w:spacing w:before="120" w:after="120" w:line="240" w:lineRule="auto"/>
        <w:rPr>
          <w:rFonts w:cstheme="minorHAnsi"/>
          <w:bCs/>
        </w:rPr>
      </w:pPr>
      <w:r w:rsidRPr="008667BC">
        <w:rPr>
          <w:rFonts w:cstheme="minorHAnsi"/>
          <w:b/>
          <w:bCs/>
        </w:rPr>
        <w:t>ΠΑΡΑΡΤΗΜΑ ΙΙ:</w:t>
      </w:r>
      <w:r w:rsidRPr="008667BC">
        <w:rPr>
          <w:rFonts w:cstheme="minorHAnsi"/>
          <w:bCs/>
        </w:rPr>
        <w:t xml:space="preserve"> ΠΙΝΑΚΑΣ ΕΝΤΑΣΣΟΜΕΝΩΝ ΠΡΑΞΕΩΝ</w:t>
      </w:r>
    </w:p>
    <w:p w14:paraId="0543B9C3" w14:textId="77777777" w:rsidR="008667BC" w:rsidRPr="008667BC" w:rsidRDefault="008667BC" w:rsidP="008667BC">
      <w:pPr>
        <w:tabs>
          <w:tab w:val="left" w:pos="969"/>
          <w:tab w:val="left" w:pos="1310"/>
        </w:tabs>
        <w:spacing w:before="120" w:after="120" w:line="240" w:lineRule="auto"/>
        <w:rPr>
          <w:rFonts w:cstheme="minorHAnsi"/>
          <w:b/>
          <w:bCs/>
          <w:u w:val="single"/>
        </w:rPr>
      </w:pPr>
    </w:p>
    <w:p w14:paraId="123A109C" w14:textId="77777777" w:rsidR="008667BC" w:rsidRPr="008667BC" w:rsidRDefault="008667BC" w:rsidP="008667BC">
      <w:pPr>
        <w:tabs>
          <w:tab w:val="left" w:pos="969"/>
          <w:tab w:val="left" w:pos="1310"/>
        </w:tabs>
        <w:spacing w:before="120" w:after="120" w:line="240" w:lineRule="auto"/>
        <w:rPr>
          <w:rFonts w:cstheme="minorHAnsi"/>
          <w:b/>
          <w:bCs/>
          <w:u w:val="single"/>
        </w:rPr>
      </w:pPr>
      <w:bookmarkStart w:id="60" w:name="_Hlk104470035"/>
      <w:r w:rsidRPr="008667BC">
        <w:rPr>
          <w:rFonts w:cstheme="minorHAnsi"/>
          <w:b/>
          <w:bCs/>
          <w:u w:val="single"/>
        </w:rPr>
        <w:t>ΠΙΝΑΚΑΣ ΔΙΑΝΟΜΗΣ</w:t>
      </w:r>
      <w:bookmarkEnd w:id="60"/>
      <w:r w:rsidRPr="008667BC">
        <w:rPr>
          <w:rFonts w:cstheme="minorHAnsi"/>
          <w:b/>
          <w:bCs/>
          <w:u w:val="single"/>
        </w:rPr>
        <w:t xml:space="preserve"> </w:t>
      </w:r>
    </w:p>
    <w:p w14:paraId="589BEEF0" w14:textId="77777777" w:rsidR="008667BC" w:rsidRPr="008667BC" w:rsidRDefault="008667BC" w:rsidP="008667BC">
      <w:pPr>
        <w:spacing w:before="120" w:after="120" w:line="240" w:lineRule="auto"/>
        <w:jc w:val="both"/>
        <w:rPr>
          <w:rFonts w:cstheme="minorHAnsi"/>
          <w:b/>
          <w:lang w:eastAsia="en-US"/>
        </w:rPr>
      </w:pPr>
      <w:r w:rsidRPr="008667BC">
        <w:rPr>
          <w:rFonts w:cstheme="minorHAnsi"/>
          <w:b/>
          <w:lang w:eastAsia="en-US"/>
        </w:rPr>
        <w:t>Α. ΓΙΑ ΕΝΕΡΓΕΙΑ</w:t>
      </w:r>
    </w:p>
    <w:p w14:paraId="712A44DA" w14:textId="77777777" w:rsidR="008667BC" w:rsidRPr="008667BC" w:rsidRDefault="008667BC" w:rsidP="0088465B">
      <w:pPr>
        <w:numPr>
          <w:ilvl w:val="0"/>
          <w:numId w:val="66"/>
        </w:numPr>
        <w:spacing w:before="120" w:after="120" w:line="240" w:lineRule="auto"/>
        <w:ind w:left="142"/>
        <w:contextualSpacing/>
        <w:jc w:val="both"/>
        <w:rPr>
          <w:rFonts w:cstheme="minorHAnsi"/>
          <w:lang w:eastAsia="en-US"/>
        </w:rPr>
      </w:pPr>
      <w:bookmarkStart w:id="61" w:name="_Hlk104470054"/>
      <w:r w:rsidRPr="008667BC">
        <w:rPr>
          <w:rFonts w:cstheme="minorHAnsi"/>
          <w:lang w:eastAsia="en-US"/>
        </w:rPr>
        <w:t>Δικαιούχος /οι..</w:t>
      </w:r>
      <w:bookmarkEnd w:id="61"/>
    </w:p>
    <w:p w14:paraId="7DA04CF6" w14:textId="77777777" w:rsidR="008667BC" w:rsidRPr="008667BC" w:rsidRDefault="008667BC" w:rsidP="0088465B">
      <w:pPr>
        <w:numPr>
          <w:ilvl w:val="0"/>
          <w:numId w:val="66"/>
        </w:numPr>
        <w:spacing w:before="120" w:after="120" w:line="240" w:lineRule="auto"/>
        <w:ind w:left="142"/>
        <w:contextualSpacing/>
        <w:jc w:val="both"/>
        <w:rPr>
          <w:rFonts w:cstheme="minorHAnsi"/>
          <w:lang w:eastAsia="en-US"/>
        </w:rPr>
      </w:pPr>
      <w:r w:rsidRPr="008667BC">
        <w:rPr>
          <w:rFonts w:cstheme="minorHAnsi"/>
          <w:lang w:eastAsia="en-US"/>
        </w:rPr>
        <w:t>ΟΤΔ</w:t>
      </w:r>
      <w:r w:rsidRPr="008667BC">
        <w:rPr>
          <w:rFonts w:cstheme="minorHAnsi"/>
          <w:lang w:val="en-US" w:eastAsia="en-US"/>
        </w:rPr>
        <w:t>/</w:t>
      </w:r>
      <w:r w:rsidRPr="008667BC">
        <w:rPr>
          <w:rFonts w:cstheme="minorHAnsi"/>
          <w:lang w:eastAsia="en-US"/>
        </w:rPr>
        <w:t>ΕΥΔ</w:t>
      </w:r>
      <w:r w:rsidRPr="008667BC">
        <w:rPr>
          <w:rFonts w:cstheme="minorHAnsi"/>
          <w:lang w:val="en-US" w:eastAsia="en-US"/>
        </w:rPr>
        <w:t xml:space="preserve"> (</w:t>
      </w:r>
      <w:r w:rsidRPr="008667BC">
        <w:rPr>
          <w:rFonts w:cstheme="minorHAnsi"/>
          <w:lang w:eastAsia="en-US"/>
        </w:rPr>
        <w:t>ΕΠ) Περιφέρειας……</w:t>
      </w:r>
    </w:p>
    <w:p w14:paraId="09B57D9F" w14:textId="77777777" w:rsidR="008667BC" w:rsidRPr="008667BC" w:rsidRDefault="008667BC" w:rsidP="0088465B">
      <w:pPr>
        <w:numPr>
          <w:ilvl w:val="0"/>
          <w:numId w:val="66"/>
        </w:numPr>
        <w:spacing w:before="120" w:after="120" w:line="240" w:lineRule="auto"/>
        <w:ind w:left="142"/>
        <w:contextualSpacing/>
        <w:jc w:val="both"/>
        <w:rPr>
          <w:rFonts w:cstheme="minorHAnsi"/>
          <w:lang w:eastAsia="en-US"/>
        </w:rPr>
      </w:pPr>
      <w:r w:rsidRPr="008667BC">
        <w:rPr>
          <w:rFonts w:cstheme="minorHAnsi"/>
          <w:lang w:eastAsia="en-US"/>
        </w:rPr>
        <w:t>ΕΙΔΙΚΗ ΥΠΗΡΕΣΙΑ ΔΙΑΧΕΙΡΙΣΗΣ ΣΣ ΚΑΠ</w:t>
      </w:r>
    </w:p>
    <w:p w14:paraId="12A0E0CE" w14:textId="77777777" w:rsidR="008667BC" w:rsidRPr="008667BC" w:rsidRDefault="008667BC" w:rsidP="0088465B">
      <w:pPr>
        <w:numPr>
          <w:ilvl w:val="0"/>
          <w:numId w:val="66"/>
        </w:numPr>
        <w:spacing w:before="120" w:after="120" w:line="240" w:lineRule="auto"/>
        <w:ind w:left="142"/>
        <w:contextualSpacing/>
        <w:jc w:val="both"/>
        <w:rPr>
          <w:rFonts w:cstheme="minorHAnsi"/>
          <w:lang w:eastAsia="en-US"/>
        </w:rPr>
      </w:pPr>
      <w:r w:rsidRPr="008667BC">
        <w:rPr>
          <w:rFonts w:cstheme="minorHAnsi"/>
          <w:lang w:eastAsia="en-US"/>
        </w:rPr>
        <w:t>ΥΠΟΥΡΓΕΙΟ ΑΓΡΟΤΙΚΗΣ ΑΝΑΠΤΥΞΗΣ &amp; ΤΡΟΦΙΜΩΝ</w:t>
      </w:r>
    </w:p>
    <w:p w14:paraId="40DD0079" w14:textId="77777777" w:rsidR="008667BC" w:rsidRPr="008667BC" w:rsidRDefault="008667BC" w:rsidP="008667BC">
      <w:pPr>
        <w:spacing w:before="120" w:after="120" w:line="240" w:lineRule="auto"/>
        <w:ind w:left="284"/>
        <w:jc w:val="both"/>
        <w:rPr>
          <w:rFonts w:cstheme="minorHAnsi"/>
          <w:lang w:eastAsia="en-US"/>
        </w:rPr>
      </w:pPr>
      <w:r w:rsidRPr="008667BC">
        <w:rPr>
          <w:rFonts w:cstheme="minorHAnsi"/>
          <w:lang w:eastAsia="en-US"/>
        </w:rPr>
        <w:t>•   ΓΕΝΙΚΗ Δ/ΝΣΗ ΟΙΚΟΝΟΜΙΚΩΝ ΥΠΗΡΕΣΙΩΝ</w:t>
      </w:r>
    </w:p>
    <w:p w14:paraId="7968004A" w14:textId="77777777" w:rsidR="008667BC" w:rsidRPr="008667BC" w:rsidRDefault="008667BC" w:rsidP="008667BC">
      <w:pPr>
        <w:spacing w:before="120" w:after="120" w:line="240" w:lineRule="auto"/>
        <w:ind w:left="284"/>
        <w:jc w:val="both"/>
        <w:rPr>
          <w:rFonts w:cstheme="minorHAnsi"/>
          <w:lang w:eastAsia="en-US"/>
        </w:rPr>
      </w:pPr>
      <w:r w:rsidRPr="008667BC">
        <w:rPr>
          <w:rFonts w:cstheme="minorHAnsi"/>
          <w:lang w:eastAsia="en-US"/>
        </w:rPr>
        <w:t xml:space="preserve">    Δ/ΝΣΗ ΠΡΟΫΠΟΛΟΓΙΣΜΟΥ ΚΑΙ ΔΗΜ. ΑΝΑΦΟΡΩΝ</w:t>
      </w:r>
    </w:p>
    <w:p w14:paraId="25E00B06" w14:textId="77777777" w:rsidR="008667BC" w:rsidRPr="008667BC" w:rsidRDefault="008667BC" w:rsidP="008667BC">
      <w:pPr>
        <w:spacing w:before="120" w:after="120" w:line="240" w:lineRule="auto"/>
        <w:ind w:left="284"/>
        <w:jc w:val="both"/>
        <w:rPr>
          <w:rFonts w:cstheme="minorHAnsi"/>
          <w:lang w:eastAsia="en-US"/>
        </w:rPr>
      </w:pPr>
      <w:r w:rsidRPr="008667BC">
        <w:rPr>
          <w:rFonts w:cstheme="minorHAnsi"/>
          <w:lang w:eastAsia="en-US"/>
        </w:rPr>
        <w:t xml:space="preserve">    ΤΜΗΜΑ ΠΔΕ (σε ηλεκτρονική μορφή).</w:t>
      </w:r>
    </w:p>
    <w:p w14:paraId="1F13ADA3" w14:textId="77777777" w:rsidR="008667BC" w:rsidRPr="008667BC" w:rsidRDefault="008667BC" w:rsidP="008667BC">
      <w:pPr>
        <w:spacing w:before="120" w:after="120" w:line="240" w:lineRule="auto"/>
        <w:jc w:val="both"/>
        <w:rPr>
          <w:rFonts w:cstheme="minorHAnsi"/>
          <w:b/>
          <w:lang w:eastAsia="en-US"/>
        </w:rPr>
      </w:pPr>
      <w:r w:rsidRPr="008667BC">
        <w:rPr>
          <w:rFonts w:cstheme="minorHAnsi"/>
          <w:b/>
          <w:lang w:eastAsia="en-US"/>
        </w:rPr>
        <w:t>Β. ΓΙΑ ΚΟΙΝΟΠΟΙΗΣΗ</w:t>
      </w:r>
    </w:p>
    <w:p w14:paraId="50F9127E" w14:textId="77777777" w:rsidR="008667BC" w:rsidRPr="008667BC" w:rsidRDefault="008667BC" w:rsidP="0088465B">
      <w:pPr>
        <w:numPr>
          <w:ilvl w:val="0"/>
          <w:numId w:val="66"/>
        </w:numPr>
        <w:spacing w:before="120" w:after="120" w:line="240" w:lineRule="auto"/>
        <w:ind w:left="142" w:hanging="357"/>
        <w:jc w:val="both"/>
        <w:rPr>
          <w:rFonts w:cstheme="minorHAnsi"/>
          <w:lang w:eastAsia="en-US"/>
        </w:rPr>
      </w:pPr>
      <w:r w:rsidRPr="008667BC">
        <w:rPr>
          <w:rFonts w:cstheme="minorHAnsi"/>
          <w:lang w:eastAsia="en-US"/>
        </w:rPr>
        <w:t>Οργανισμό Πληρωμών – ΟΠΕΚΕΠΕ</w:t>
      </w:r>
    </w:p>
    <w:p w14:paraId="7E47422A" w14:textId="77777777" w:rsidR="008667BC" w:rsidRPr="008667BC" w:rsidRDefault="008667BC" w:rsidP="0088465B">
      <w:pPr>
        <w:numPr>
          <w:ilvl w:val="0"/>
          <w:numId w:val="66"/>
        </w:numPr>
        <w:spacing w:before="120" w:after="120" w:line="240" w:lineRule="auto"/>
        <w:ind w:left="142" w:hanging="357"/>
        <w:jc w:val="both"/>
        <w:rPr>
          <w:rFonts w:cstheme="minorHAnsi"/>
          <w:lang w:eastAsia="en-US"/>
        </w:rPr>
      </w:pPr>
      <w:r w:rsidRPr="008667BC">
        <w:rPr>
          <w:rFonts w:cstheme="minorHAnsi"/>
          <w:lang w:eastAsia="en-US"/>
        </w:rPr>
        <w:t>Ειδική Υπηρεσία Εφαρμογής Παρεμβάσεων Αγροτικής Ανάπτυξης (ΕΥΕ ΠΑΑ)</w:t>
      </w:r>
    </w:p>
    <w:p w14:paraId="0EC22FA9" w14:textId="77777777" w:rsidR="008667BC" w:rsidRPr="008667BC" w:rsidRDefault="008667BC" w:rsidP="008667BC">
      <w:pPr>
        <w:spacing w:before="120" w:after="120" w:line="240" w:lineRule="auto"/>
        <w:rPr>
          <w:rFonts w:cstheme="minorHAnsi"/>
          <w:b/>
          <w:sz w:val="20"/>
          <w:szCs w:val="20"/>
          <w:lang w:eastAsia="en-US"/>
        </w:rPr>
      </w:pPr>
      <w:r w:rsidRPr="008667BC">
        <w:rPr>
          <w:rFonts w:cstheme="minorHAnsi"/>
          <w:b/>
          <w:lang w:eastAsia="en-US"/>
        </w:rPr>
        <w:br w:type="page"/>
      </w:r>
      <w:r w:rsidRPr="008667BC">
        <w:rPr>
          <w:rFonts w:cstheme="minorHAnsi"/>
          <w:b/>
          <w:sz w:val="20"/>
          <w:szCs w:val="20"/>
          <w:lang w:eastAsia="en-US"/>
        </w:rPr>
        <w:t xml:space="preserve">ΠΑΡΑΡΤΗΜΑ Ι: ΥΠΟΧΡΕΩΣΕΙΣ ΔΙΚΑΙΟΥΧΩΝ </w:t>
      </w:r>
    </w:p>
    <w:p w14:paraId="20A4D657" w14:textId="77777777" w:rsidR="008667BC" w:rsidRPr="008667BC" w:rsidRDefault="008667BC" w:rsidP="008667BC">
      <w:pPr>
        <w:spacing w:before="120" w:after="120" w:line="240" w:lineRule="auto"/>
        <w:jc w:val="both"/>
        <w:rPr>
          <w:rFonts w:cstheme="minorHAnsi"/>
          <w:strike/>
          <w:sz w:val="20"/>
          <w:szCs w:val="20"/>
          <w:lang w:eastAsia="en-US"/>
        </w:rPr>
      </w:pPr>
      <w:r w:rsidRPr="008667BC">
        <w:rPr>
          <w:rFonts w:cstheme="minorHAnsi"/>
          <w:sz w:val="20"/>
          <w:szCs w:val="20"/>
          <w:lang w:eastAsia="en-US"/>
        </w:rPr>
        <w:t>Οι δικαιούχοι πράξεων που θα ενταχθούν στο ΠΑΑ αναλαμβάνουν την τήρηση των παρακάτω υποχρεώσεων :</w:t>
      </w:r>
    </w:p>
    <w:p w14:paraId="6EBF9BE6" w14:textId="77777777" w:rsidR="008667BC" w:rsidRPr="008667BC" w:rsidRDefault="008667BC" w:rsidP="0088465B">
      <w:pPr>
        <w:numPr>
          <w:ilvl w:val="0"/>
          <w:numId w:val="67"/>
        </w:numPr>
        <w:spacing w:before="120" w:after="120" w:line="240" w:lineRule="auto"/>
        <w:ind w:left="284" w:right="28" w:hanging="284"/>
        <w:jc w:val="both"/>
        <w:outlineLvl w:val="0"/>
        <w:rPr>
          <w:rFonts w:cstheme="minorHAnsi"/>
          <w:b/>
          <w:sz w:val="20"/>
          <w:szCs w:val="20"/>
        </w:rPr>
      </w:pPr>
      <w:r w:rsidRPr="008667BC">
        <w:rPr>
          <w:rFonts w:cstheme="minorHAnsi"/>
          <w:b/>
          <w:sz w:val="20"/>
          <w:szCs w:val="20"/>
        </w:rPr>
        <w:t xml:space="preserve">ΤΗΡΗΣΗ ΚΟΙΝΟΤΙΚΩΝ ΚΑΙ ΕΘΝΙΚΩΝ ΚΑΝΟΝΩΝ </w:t>
      </w:r>
    </w:p>
    <w:p w14:paraId="47CCADA8" w14:textId="77777777" w:rsidR="008667BC" w:rsidRPr="008667BC" w:rsidRDefault="008667BC" w:rsidP="0088465B">
      <w:pPr>
        <w:numPr>
          <w:ilvl w:val="0"/>
          <w:numId w:val="68"/>
        </w:numPr>
        <w:spacing w:before="120" w:after="120" w:line="240" w:lineRule="auto"/>
        <w:ind w:left="709" w:right="28" w:hanging="425"/>
        <w:jc w:val="both"/>
        <w:outlineLvl w:val="0"/>
        <w:rPr>
          <w:rFonts w:cstheme="minorHAnsi"/>
          <w:sz w:val="20"/>
          <w:szCs w:val="20"/>
        </w:rPr>
      </w:pPr>
      <w:r w:rsidRPr="008667BC">
        <w:rPr>
          <w:rFonts w:cstheme="minorHAnsi"/>
          <w:sz w:val="20"/>
          <w:szCs w:val="20"/>
        </w:rPr>
        <w:t>Να τηρούν την Ενωσιακή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w:t>
      </w:r>
    </w:p>
    <w:p w14:paraId="122EDD7A" w14:textId="77777777" w:rsidR="008667BC" w:rsidRPr="008667BC" w:rsidRDefault="008667BC" w:rsidP="0088465B">
      <w:pPr>
        <w:numPr>
          <w:ilvl w:val="0"/>
          <w:numId w:val="68"/>
        </w:numPr>
        <w:spacing w:before="120" w:after="120" w:line="240" w:lineRule="auto"/>
        <w:ind w:left="709" w:right="28" w:hanging="425"/>
        <w:jc w:val="both"/>
        <w:outlineLvl w:val="0"/>
        <w:rPr>
          <w:rFonts w:cstheme="minorHAnsi"/>
          <w:sz w:val="20"/>
          <w:szCs w:val="20"/>
        </w:rPr>
      </w:pPr>
      <w:r w:rsidRPr="008667BC">
        <w:rPr>
          <w:rFonts w:cstheme="minorHAnsi"/>
          <w:sz w:val="20"/>
          <w:szCs w:val="20"/>
        </w:rPr>
        <w:t>Να τηρούν τους όρους ή περιορισμούς που τίθενται, από το Σύστημα Διαχείρισης και Ελέγχου του ΠΑΑ 2014-2020 όπως ισχύει κάθε φορά, από το ειδικό θεσμικό πλαίσιο εφαρμογής της πράξης.</w:t>
      </w:r>
    </w:p>
    <w:p w14:paraId="5032D4B1" w14:textId="77777777" w:rsidR="00874BA9" w:rsidRPr="0019356A" w:rsidRDefault="00874BA9" w:rsidP="00874BA9">
      <w:pPr>
        <w:spacing w:before="100" w:beforeAutospacing="1" w:after="100" w:afterAutospacing="1" w:line="264" w:lineRule="auto"/>
        <w:rPr>
          <w:rFonts w:cstheme="minorHAnsi"/>
          <w:b/>
        </w:rPr>
      </w:pPr>
      <w:r w:rsidRPr="00DE571F">
        <w:rPr>
          <w:rFonts w:cstheme="minorHAnsi"/>
          <w:b/>
        </w:rPr>
        <w:t xml:space="preserve">ΠΑΡΑΡΤΗΜΑ Ι: ΥΠΟΧΡΕΩΣΕΙΣ ΔΙΚΑΙΟΥΧΩΝ </w:t>
      </w:r>
    </w:p>
    <w:p w14:paraId="49166470" w14:textId="77777777" w:rsidR="00874BA9" w:rsidRPr="00DE571F" w:rsidRDefault="00874BA9" w:rsidP="00874BA9">
      <w:pPr>
        <w:spacing w:before="100" w:beforeAutospacing="1" w:after="100" w:afterAutospacing="1" w:line="264" w:lineRule="auto"/>
        <w:rPr>
          <w:rFonts w:cstheme="minorHAnsi"/>
          <w:strike/>
        </w:rPr>
      </w:pPr>
      <w:r w:rsidRPr="00DE571F">
        <w:rPr>
          <w:rFonts w:cstheme="minorHAnsi"/>
        </w:rPr>
        <w:t>Οι δικαιούχοι πράξεων που θα ενταχθούν στο ΠΑΑ 2014-2020 αναλαμβάνουν την τήρηση των παρακάτω υποχρεώσεων:</w:t>
      </w:r>
    </w:p>
    <w:p w14:paraId="7B180A3B" w14:textId="77777777" w:rsidR="00874BA9" w:rsidRPr="00DE571F" w:rsidRDefault="00874BA9" w:rsidP="0088465B">
      <w:pPr>
        <w:pStyle w:val="BodyText21"/>
        <w:numPr>
          <w:ilvl w:val="0"/>
          <w:numId w:val="71"/>
        </w:numPr>
        <w:spacing w:before="360"/>
        <w:ind w:left="284" w:right="28" w:hanging="284"/>
        <w:outlineLvl w:val="0"/>
        <w:rPr>
          <w:rFonts w:asciiTheme="minorHAnsi" w:hAnsiTheme="minorHAnsi" w:cstheme="minorHAnsi"/>
          <w:b/>
          <w:sz w:val="22"/>
          <w:szCs w:val="22"/>
        </w:rPr>
      </w:pPr>
      <w:r w:rsidRPr="00DE571F">
        <w:rPr>
          <w:rFonts w:asciiTheme="minorHAnsi" w:hAnsiTheme="minorHAnsi" w:cstheme="minorHAnsi"/>
          <w:b/>
          <w:sz w:val="22"/>
          <w:szCs w:val="22"/>
        </w:rPr>
        <w:t xml:space="preserve">ΤΗΡΗΣΗ ΕΝΩΣΙΑΚΩΝ ΚΑΙ ΕΘΝΙΚΩΝ ΚΑΝΟΝΩΝ </w:t>
      </w:r>
    </w:p>
    <w:p w14:paraId="644D68B3" w14:textId="77777777" w:rsidR="00874BA9" w:rsidRPr="00DE571F" w:rsidRDefault="00874BA9" w:rsidP="0088465B">
      <w:pPr>
        <w:pStyle w:val="BodyText21"/>
        <w:numPr>
          <w:ilvl w:val="0"/>
          <w:numId w:val="70"/>
        </w:numPr>
        <w:spacing w:before="120" w:after="120" w:line="264" w:lineRule="auto"/>
        <w:ind w:left="709" w:right="28" w:hanging="425"/>
        <w:outlineLvl w:val="0"/>
        <w:rPr>
          <w:rFonts w:asciiTheme="minorHAnsi" w:hAnsiTheme="minorHAnsi" w:cstheme="minorHAnsi"/>
          <w:sz w:val="22"/>
          <w:szCs w:val="22"/>
        </w:rPr>
      </w:pPr>
      <w:r w:rsidRPr="00DE571F">
        <w:rPr>
          <w:rFonts w:asciiTheme="minorHAnsi" w:hAnsiTheme="minorHAnsi" w:cstheme="minorHAnsi"/>
          <w:sz w:val="22"/>
          <w:szCs w:val="22"/>
        </w:rPr>
        <w:t>Να τηρούν την Ενωσιακή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w:t>
      </w:r>
    </w:p>
    <w:p w14:paraId="08B69131" w14:textId="77777777" w:rsidR="00874BA9" w:rsidRPr="001210F8" w:rsidRDefault="00874BA9" w:rsidP="0088465B">
      <w:pPr>
        <w:pStyle w:val="BodyText21"/>
        <w:numPr>
          <w:ilvl w:val="0"/>
          <w:numId w:val="70"/>
        </w:numPr>
        <w:spacing w:before="120" w:after="120" w:line="264" w:lineRule="auto"/>
        <w:ind w:left="709" w:right="28" w:hanging="425"/>
        <w:outlineLvl w:val="0"/>
        <w:rPr>
          <w:rFonts w:asciiTheme="minorHAnsi" w:hAnsiTheme="minorHAnsi" w:cstheme="minorHAnsi"/>
          <w:sz w:val="22"/>
          <w:szCs w:val="22"/>
        </w:rPr>
      </w:pPr>
      <w:r w:rsidRPr="00DE571F">
        <w:rPr>
          <w:rFonts w:asciiTheme="minorHAnsi" w:hAnsiTheme="minorHAnsi" w:cstheme="minorHAnsi"/>
          <w:sz w:val="22"/>
          <w:szCs w:val="22"/>
        </w:rPr>
        <w:t xml:space="preserve">Να τηρούν τους όρους ή περιορισμούς που τίθενται, από το Σύστημα Διαχείρισης και Ελέγχου του ΠΑΑ 2014-2020 όπως ισχύει κάθε φορά, από το ειδικό θεσμικό πλαίσιο εφαρμογής της πράξης όπως ισχύει </w:t>
      </w:r>
      <w:r w:rsidRPr="001210F8">
        <w:rPr>
          <w:rFonts w:asciiTheme="minorHAnsi" w:hAnsiTheme="minorHAnsi" w:cstheme="minorHAnsi"/>
          <w:sz w:val="22"/>
          <w:szCs w:val="22"/>
        </w:rPr>
        <w:t>(</w:t>
      </w:r>
      <w:bookmarkStart w:id="62" w:name="_Hlk109824405"/>
      <w:r w:rsidRPr="001210F8">
        <w:rPr>
          <w:rFonts w:asciiTheme="minorHAnsi" w:hAnsiTheme="minorHAnsi" w:cstheme="minorHAnsi"/>
          <w:sz w:val="22"/>
          <w:szCs w:val="22"/>
        </w:rPr>
        <w:t>υπ’ αρ. 1337/4-5-2022 υπουργική απόφαση (Β’ 2310)</w:t>
      </w:r>
      <w:bookmarkEnd w:id="62"/>
      <w:r w:rsidRPr="001210F8">
        <w:rPr>
          <w:rFonts w:asciiTheme="minorHAnsi" w:hAnsiTheme="minorHAnsi" w:cstheme="minorHAnsi"/>
          <w:sz w:val="22"/>
          <w:szCs w:val="22"/>
        </w:rPr>
        <w:t>).</w:t>
      </w:r>
    </w:p>
    <w:p w14:paraId="5EECC96F" w14:textId="77777777" w:rsidR="00874BA9" w:rsidRPr="00DE571F" w:rsidRDefault="00874BA9" w:rsidP="0088465B">
      <w:pPr>
        <w:pStyle w:val="BodyText21"/>
        <w:numPr>
          <w:ilvl w:val="0"/>
          <w:numId w:val="71"/>
        </w:numPr>
        <w:spacing w:before="360"/>
        <w:ind w:left="284" w:right="28" w:hanging="284"/>
        <w:outlineLvl w:val="0"/>
        <w:rPr>
          <w:rFonts w:asciiTheme="minorHAnsi" w:hAnsiTheme="minorHAnsi" w:cstheme="minorHAnsi"/>
          <w:b/>
          <w:sz w:val="22"/>
          <w:szCs w:val="22"/>
        </w:rPr>
      </w:pPr>
      <w:r w:rsidRPr="00DE571F">
        <w:rPr>
          <w:rFonts w:asciiTheme="minorHAnsi" w:hAnsiTheme="minorHAnsi" w:cstheme="minorHAnsi"/>
          <w:b/>
          <w:sz w:val="22"/>
          <w:szCs w:val="22"/>
        </w:rPr>
        <w:t xml:space="preserve">ΥΛΟΠΟΙΗΣΗ ΠΡΑΞΗΣ </w:t>
      </w:r>
    </w:p>
    <w:p w14:paraId="3CF88FDA" w14:textId="28527D6B" w:rsidR="00874BA9" w:rsidRPr="001F5D6E" w:rsidRDefault="00874BA9" w:rsidP="001F5D6E">
      <w:pPr>
        <w:pStyle w:val="BodyText21"/>
        <w:numPr>
          <w:ilvl w:val="0"/>
          <w:numId w:val="74"/>
        </w:numPr>
        <w:spacing w:after="120" w:line="264" w:lineRule="auto"/>
        <w:ind w:left="709" w:right="28" w:hanging="429"/>
        <w:outlineLvl w:val="0"/>
        <w:rPr>
          <w:rFonts w:asciiTheme="minorHAnsi" w:hAnsiTheme="minorHAnsi" w:cstheme="minorHAnsi"/>
          <w:sz w:val="22"/>
          <w:szCs w:val="22"/>
        </w:rPr>
      </w:pPr>
      <w:r w:rsidRPr="00DE571F">
        <w:rPr>
          <w:rFonts w:asciiTheme="minorHAnsi" w:hAnsiTheme="minorHAnsi" w:cstheme="minorHAnsi"/>
          <w:sz w:val="22"/>
          <w:szCs w:val="22"/>
        </w:rPr>
        <w:t xml:space="preserve">Να τηρούν τους όρους της Απόφασης Ένταξης και τις υποχρεώσεις, όπως αυτές απορρέουν από το άρθρο </w:t>
      </w:r>
      <w:r>
        <w:rPr>
          <w:rFonts w:asciiTheme="minorHAnsi" w:hAnsiTheme="minorHAnsi" w:cstheme="minorHAnsi"/>
          <w:sz w:val="22"/>
          <w:szCs w:val="22"/>
        </w:rPr>
        <w:t>12</w:t>
      </w:r>
      <w:r w:rsidRPr="00DE571F">
        <w:rPr>
          <w:rFonts w:asciiTheme="minorHAnsi" w:hAnsiTheme="minorHAnsi" w:cstheme="minorHAnsi"/>
          <w:sz w:val="22"/>
          <w:szCs w:val="22"/>
        </w:rPr>
        <w:t xml:space="preserve"> της </w:t>
      </w:r>
      <w:r w:rsidRPr="005801B9">
        <w:rPr>
          <w:rFonts w:asciiTheme="minorHAnsi" w:hAnsiTheme="minorHAnsi" w:cstheme="minorHAnsi"/>
          <w:sz w:val="22"/>
          <w:szCs w:val="22"/>
        </w:rPr>
        <w:t>υπ’ αρ. 1337/4-5-2022 υπουργικής απόφασης (Β’ 2310)</w:t>
      </w:r>
      <w:r w:rsidR="001F5D6E">
        <w:rPr>
          <w:rFonts w:asciiTheme="minorHAnsi" w:hAnsiTheme="minorHAnsi" w:cstheme="minorHAnsi"/>
          <w:sz w:val="22"/>
          <w:szCs w:val="22"/>
        </w:rPr>
        <w:t xml:space="preserve"> όπως τροποποιήθηκε και ισχύει</w:t>
      </w:r>
      <w:r w:rsidRPr="001F5D6E">
        <w:rPr>
          <w:rFonts w:asciiTheme="minorHAnsi" w:hAnsiTheme="minorHAnsi" w:cstheme="minorHAnsi"/>
          <w:sz w:val="22"/>
          <w:szCs w:val="22"/>
        </w:rPr>
        <w:t>.</w:t>
      </w:r>
    </w:p>
    <w:p w14:paraId="26B36095" w14:textId="77777777" w:rsidR="00874BA9" w:rsidRPr="00DE571F" w:rsidRDefault="00874BA9" w:rsidP="009405E7">
      <w:pPr>
        <w:pStyle w:val="BodyText21"/>
        <w:numPr>
          <w:ilvl w:val="0"/>
          <w:numId w:val="74"/>
        </w:numPr>
        <w:spacing w:after="120" w:line="264" w:lineRule="auto"/>
        <w:ind w:left="709" w:right="28" w:hanging="425"/>
        <w:outlineLvl w:val="0"/>
        <w:rPr>
          <w:rFonts w:asciiTheme="minorHAnsi" w:hAnsiTheme="minorHAnsi" w:cstheme="minorHAnsi"/>
          <w:sz w:val="22"/>
          <w:szCs w:val="22"/>
        </w:rPr>
      </w:pPr>
      <w:r w:rsidRPr="00DE571F">
        <w:rPr>
          <w:rFonts w:asciiTheme="minorHAnsi" w:hAnsiTheme="minorHAnsi" w:cstheme="minorHAnsi"/>
          <w:sz w:val="22"/>
          <w:szCs w:val="22"/>
        </w:rPr>
        <w:t>Να τηρούν το χρονοδιάγραμμα υλοποίησης της πράξης, όπως αυτό αποτυπώνεται στην απόφαση ένταξης της πράξης.</w:t>
      </w:r>
    </w:p>
    <w:p w14:paraId="4A8D0B6C" w14:textId="3E797FE8" w:rsidR="00874BA9" w:rsidRPr="00DE571F" w:rsidRDefault="00874BA9" w:rsidP="009405E7">
      <w:pPr>
        <w:spacing w:line="264" w:lineRule="auto"/>
        <w:ind w:left="709"/>
        <w:jc w:val="both"/>
        <w:rPr>
          <w:rFonts w:cstheme="minorHAnsi"/>
        </w:rPr>
      </w:pPr>
      <w:r w:rsidRPr="00DE571F">
        <w:rPr>
          <w:rFonts w:cstheme="minorHAnsi"/>
        </w:rPr>
        <w:t xml:space="preserve">Οι δικαιούχοι </w:t>
      </w:r>
      <w:r w:rsidRPr="00DE571F">
        <w:rPr>
          <w:rFonts w:cstheme="minorHAnsi"/>
          <w:b/>
        </w:rPr>
        <w:t>οφείλουν να ολοκληρώσουν το οικονομικό και φυσικό αντικείμενο</w:t>
      </w:r>
      <w:r w:rsidRPr="00DE571F">
        <w:rPr>
          <w:rFonts w:cstheme="minorHAnsi"/>
        </w:rPr>
        <w:t xml:space="preserve"> της πράξης, εντός του εγκεκριμένου χρονοδιαγράμματός της, όπως δηλώνεται στην αίτηση στήριξης. Σε κάθε περίπτωση </w:t>
      </w:r>
      <w:r w:rsidRPr="001210F8">
        <w:rPr>
          <w:rFonts w:cstheme="minorHAnsi"/>
          <w:b/>
          <w:bCs/>
        </w:rPr>
        <w:t>μέχρι την 30-0</w:t>
      </w:r>
      <w:r w:rsidR="009405E7">
        <w:rPr>
          <w:rFonts w:cstheme="minorHAnsi"/>
          <w:b/>
          <w:bCs/>
        </w:rPr>
        <w:t>9</w:t>
      </w:r>
      <w:r w:rsidRPr="001210F8">
        <w:rPr>
          <w:rFonts w:cstheme="minorHAnsi"/>
          <w:b/>
          <w:bCs/>
        </w:rPr>
        <w:t>-2025</w:t>
      </w:r>
      <w:r w:rsidRPr="00DE571F">
        <w:rPr>
          <w:rFonts w:cstheme="minorHAnsi"/>
        </w:rPr>
        <w:t xml:space="preserve">. </w:t>
      </w:r>
    </w:p>
    <w:p w14:paraId="0B2AF445" w14:textId="77777777" w:rsidR="009405E7" w:rsidRDefault="009405E7" w:rsidP="009405E7">
      <w:pPr>
        <w:spacing w:line="264" w:lineRule="auto"/>
        <w:ind w:left="709"/>
        <w:jc w:val="both"/>
        <w:rPr>
          <w:rFonts w:cstheme="minorHAnsi"/>
        </w:rPr>
      </w:pPr>
      <w:r w:rsidRPr="000C042A">
        <w:rPr>
          <w:rFonts w:cstheme="minorHAnsi"/>
        </w:rPr>
        <w:t>Σε περιπτώσεις μη υπαιτιότητας του δικαιούχου (π.χ. ιατρικούς λόγους, καθυστερήσεις παραλαβής εξοπλισμού κ.λ.π.), το εγκεκριμένο χρονοδιάγραμμα ενός ή περισσότερων έργων, μπορεί να παραταθεί, μετά από εισήγηση της αρμόδιας ΟΤΔ ή ΕΥΔ ΕΠ της Περιφέρειας Κρήτης κατά περίπτωση και σύμφωνη γνώμη της ΕΥΕ ΠΑΑ, με την προϋπόθεση ότι η εκκαθάριση και εκταμίευση της πράξης</w:t>
      </w:r>
      <w:r>
        <w:rPr>
          <w:rFonts w:cstheme="minorHAnsi"/>
        </w:rPr>
        <w:t xml:space="preserve"> πραγματοποιούνται σύμφωνα με τους κανονιστικούς όρους.</w:t>
      </w:r>
    </w:p>
    <w:p w14:paraId="20928C50" w14:textId="77777777" w:rsidR="00874BA9" w:rsidRPr="001C65F6" w:rsidRDefault="00874BA9" w:rsidP="009405E7">
      <w:pPr>
        <w:spacing w:line="264" w:lineRule="auto"/>
        <w:ind w:left="709"/>
        <w:jc w:val="both"/>
        <w:rPr>
          <w:rFonts w:cstheme="minorHAnsi"/>
        </w:rPr>
      </w:pPr>
      <w:r w:rsidRPr="001C65F6">
        <w:rPr>
          <w:rFonts w:cstheme="minorHAnsi"/>
        </w:rPr>
        <w:t xml:space="preserve">Η μη τήρηση της εν λόγω προθεσμίας, επιφέρει την ανάκληση ένταξης της πράξης, αυτομάτως, από την </w:t>
      </w:r>
      <w:r w:rsidRPr="009405E7">
        <w:rPr>
          <w:rFonts w:cstheme="minorHAnsi"/>
        </w:rPr>
        <w:t>ΟΤΔ/ΕΥΔ (ΕΠ) της οικείας Περιφέρειας/ΕΥΕ ΠΑΑ</w:t>
      </w:r>
      <w:r w:rsidRPr="001C65F6">
        <w:rPr>
          <w:rFonts w:cstheme="minorHAnsi"/>
        </w:rPr>
        <w:t>, ενώ σε περίπτωση που έχει καταβληθεί δημόσια δαπάνη, αυτή επιστρέφεται εντόκως, από τον δικαιούχο της πράξης, με την διαδικασία των αχρεωστήτως καταβληθέντων ποσών.</w:t>
      </w:r>
    </w:p>
    <w:p w14:paraId="311D9A8D" w14:textId="77777777" w:rsidR="00874BA9" w:rsidRPr="00DE571F" w:rsidRDefault="00874BA9" w:rsidP="0088465B">
      <w:pPr>
        <w:pStyle w:val="a4"/>
        <w:numPr>
          <w:ilvl w:val="0"/>
          <w:numId w:val="74"/>
        </w:numPr>
        <w:spacing w:after="0" w:line="240" w:lineRule="auto"/>
        <w:ind w:left="709" w:hanging="425"/>
        <w:jc w:val="both"/>
        <w:rPr>
          <w:rFonts w:cstheme="minorHAnsi"/>
        </w:rPr>
      </w:pPr>
      <w:r w:rsidRPr="00DE571F">
        <w:rPr>
          <w:rFonts w:cstheme="minorHAnsi"/>
        </w:rPr>
        <w:t xml:space="preserve">Να διασφαλίζουν το λειτουργικό αποτέλεσμα της πράξης, λαμβάνοντας όλα τα απαραίτητα μέτρα για το σκοπό αυτό, με βάση το κανονιστικό πλαίσιο του </w:t>
      </w:r>
      <w:r w:rsidRPr="001210F8">
        <w:rPr>
          <w:rFonts w:cstheme="minorHAnsi"/>
          <w:b/>
          <w:bCs/>
        </w:rPr>
        <w:t>φορέα λειτουργίας</w:t>
      </w:r>
      <w:r w:rsidRPr="00DE571F">
        <w:rPr>
          <w:rFonts w:cstheme="minorHAnsi"/>
        </w:rPr>
        <w:t xml:space="preserve">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14:paraId="57BEE39F" w14:textId="77777777" w:rsidR="00874BA9" w:rsidRPr="001F5D6E" w:rsidRDefault="00874BA9" w:rsidP="0088465B">
      <w:pPr>
        <w:pStyle w:val="BodyText21"/>
        <w:numPr>
          <w:ilvl w:val="0"/>
          <w:numId w:val="74"/>
        </w:numPr>
        <w:spacing w:before="120" w:after="120" w:line="264" w:lineRule="auto"/>
        <w:ind w:left="709" w:right="28" w:hanging="425"/>
        <w:outlineLvl w:val="0"/>
        <w:rPr>
          <w:rFonts w:asciiTheme="minorHAnsi" w:hAnsiTheme="minorHAnsi" w:cstheme="minorHAnsi"/>
          <w:sz w:val="22"/>
          <w:szCs w:val="22"/>
        </w:rPr>
      </w:pPr>
      <w:r w:rsidRPr="00DE571F">
        <w:rPr>
          <w:rFonts w:asciiTheme="minorHAnsi" w:hAnsiTheme="minorHAnsi" w:cstheme="minorHAnsi"/>
          <w:sz w:val="22"/>
          <w:szCs w:val="22"/>
        </w:rPr>
        <w:t xml:space="preserve">Να λαμβάνουν </w:t>
      </w:r>
      <w:r w:rsidRPr="001210F8">
        <w:rPr>
          <w:rFonts w:asciiTheme="minorHAnsi" w:hAnsiTheme="minorHAnsi" w:cstheme="minorHAnsi"/>
          <w:b/>
          <w:bCs/>
          <w:sz w:val="22"/>
          <w:szCs w:val="22"/>
        </w:rPr>
        <w:t>έγκριση</w:t>
      </w:r>
      <w:r w:rsidRPr="00DE571F">
        <w:rPr>
          <w:rFonts w:asciiTheme="minorHAnsi" w:hAnsiTheme="minorHAnsi" w:cstheme="minorHAnsi"/>
          <w:sz w:val="22"/>
          <w:szCs w:val="22"/>
        </w:rPr>
        <w:t xml:space="preserve"> </w:t>
      </w:r>
      <w:r>
        <w:rPr>
          <w:rFonts w:asciiTheme="minorHAnsi" w:hAnsiTheme="minorHAnsi" w:cs="Tahoma"/>
          <w:sz w:val="22"/>
          <w:szCs w:val="22"/>
        </w:rPr>
        <w:t xml:space="preserve">την </w:t>
      </w:r>
      <w:r w:rsidRPr="001F5D6E">
        <w:rPr>
          <w:rFonts w:asciiTheme="minorHAnsi" w:hAnsiTheme="minorHAnsi" w:cs="Tahoma"/>
          <w:sz w:val="22"/>
          <w:szCs w:val="22"/>
        </w:rPr>
        <w:t>ΟΤΔ</w:t>
      </w:r>
      <w:bookmarkStart w:id="63" w:name="_Hlk104467734"/>
      <w:r w:rsidRPr="001F5D6E">
        <w:rPr>
          <w:rFonts w:asciiTheme="minorHAnsi" w:hAnsiTheme="minorHAnsi" w:cs="Tahoma"/>
          <w:sz w:val="22"/>
          <w:szCs w:val="22"/>
        </w:rPr>
        <w:t>/ΕΥΔ (ΕΠ) της Περιφέρειας/ΕΥΕ ΠΑΑ</w:t>
      </w:r>
      <w:bookmarkEnd w:id="63"/>
      <w:r w:rsidRPr="001F5D6E">
        <w:rPr>
          <w:rFonts w:asciiTheme="minorHAnsi" w:hAnsiTheme="minorHAnsi" w:cs="Tahoma"/>
          <w:sz w:val="22"/>
          <w:szCs w:val="22"/>
        </w:rPr>
        <w:t xml:space="preserve"> </w:t>
      </w:r>
      <w:r w:rsidRPr="001F5D6E">
        <w:rPr>
          <w:rFonts w:asciiTheme="minorHAnsi" w:hAnsiTheme="minorHAnsi" w:cstheme="minorHAnsi"/>
          <w:sz w:val="22"/>
          <w:szCs w:val="22"/>
        </w:rPr>
        <w:t xml:space="preserve">για τις διαδικασίες της δημοπράτησης, ανάληψης και τροποποίησης νομικής δέσμευσης δημοσίων συμβάσεων και τροποποίησης της νομικής δέσμευσης σε έργα που δεν εκτελούνται με δημόσιες συμβάσεις. </w:t>
      </w:r>
      <w:r w:rsidRPr="001F5D6E">
        <w:rPr>
          <w:rFonts w:asciiTheme="minorHAnsi" w:hAnsiTheme="minorHAnsi" w:cstheme="minorHAnsi"/>
          <w:b/>
          <w:bCs/>
          <w:sz w:val="22"/>
          <w:szCs w:val="22"/>
        </w:rPr>
        <w:t xml:space="preserve">Στις περιπτώσεις πράξεων που εκτελούνται με ίδια μέσα, </w:t>
      </w:r>
      <w:r w:rsidRPr="001F5D6E">
        <w:rPr>
          <w:rFonts w:asciiTheme="minorHAnsi" w:hAnsiTheme="minorHAnsi" w:cstheme="minorHAnsi"/>
          <w:sz w:val="22"/>
          <w:szCs w:val="22"/>
        </w:rPr>
        <w:t>ο δικαιούχος υποχρεούται να υποβάλλει σχέδιο απόφασης για την εκτέλεση του έργου με ίδια μέσα πριν την υπογραφή του, και να υποβάλλει αίτημα εξέτασης για τροποποιήσεις αυτής. Στις περιπτώσεις αρχαιολογικών έργων, ο δικαιούχος κοινοποιεί την απόφαση αυτεπιστασίας.</w:t>
      </w:r>
    </w:p>
    <w:p w14:paraId="512F20C7" w14:textId="77777777" w:rsidR="00874BA9" w:rsidRPr="001F5D6E" w:rsidRDefault="00874BA9" w:rsidP="0088465B">
      <w:pPr>
        <w:pStyle w:val="BodyText21"/>
        <w:numPr>
          <w:ilvl w:val="0"/>
          <w:numId w:val="74"/>
        </w:numPr>
        <w:spacing w:before="120" w:after="120" w:line="264" w:lineRule="auto"/>
        <w:ind w:left="709" w:right="28" w:hanging="425"/>
        <w:outlineLvl w:val="0"/>
        <w:rPr>
          <w:rFonts w:asciiTheme="minorHAnsi" w:hAnsiTheme="minorHAnsi" w:cstheme="minorHAnsi"/>
          <w:sz w:val="22"/>
          <w:szCs w:val="22"/>
        </w:rPr>
      </w:pPr>
      <w:r w:rsidRPr="001F5D6E">
        <w:rPr>
          <w:rFonts w:asciiTheme="minorHAnsi" w:hAnsiTheme="minorHAnsi" w:cstheme="minorHAnsi"/>
          <w:b/>
          <w:bCs/>
          <w:sz w:val="22"/>
          <w:szCs w:val="22"/>
        </w:rPr>
        <w:t>Να</w:t>
      </w:r>
      <w:r w:rsidRPr="001F5D6E">
        <w:rPr>
          <w:rFonts w:asciiTheme="minorHAnsi" w:hAnsiTheme="minorHAnsi" w:cstheme="minorHAnsi"/>
          <w:sz w:val="22"/>
          <w:szCs w:val="22"/>
        </w:rPr>
        <w:t xml:space="preserve"> </w:t>
      </w:r>
      <w:r w:rsidRPr="001F5D6E">
        <w:rPr>
          <w:rFonts w:asciiTheme="minorHAnsi" w:hAnsiTheme="minorHAnsi" w:cstheme="minorHAnsi"/>
          <w:b/>
          <w:bCs/>
          <w:sz w:val="22"/>
          <w:szCs w:val="22"/>
        </w:rPr>
        <w:t>ενημερώνουν έγκαιρα την ΟΤΔ</w:t>
      </w:r>
      <w:r w:rsidRPr="001F5D6E">
        <w:rPr>
          <w:rFonts w:asciiTheme="minorHAnsi" w:hAnsiTheme="minorHAnsi" w:cstheme="minorHAnsi"/>
          <w:sz w:val="22"/>
          <w:szCs w:val="22"/>
        </w:rPr>
        <w:t xml:space="preserve"> σχετικά με την εξέλιξη της πράξης, για την υλοποίησή της και να αποστέλλουν όλα τα σχετικά έγγραφα που αφορούν στη φυσική και οικονομική υλοποίηση της πράξης έως και την ολοκλήρωσή της, σύμφωνα με τα οριζόμενα στο θεσμικό πλαίσιο του μέτρου/υπομέτρου/δράσης ή/και τις απαιτήσεις της ΟΤΔ/ΕΥΔ (ΕΠ) της Περιφέρειας/ΕΥΕ ΠΑΑ. </w:t>
      </w:r>
    </w:p>
    <w:p w14:paraId="18096037" w14:textId="77777777" w:rsidR="00874BA9" w:rsidRPr="00DE571F" w:rsidRDefault="00874BA9" w:rsidP="0088465B">
      <w:pPr>
        <w:pStyle w:val="BodyText21"/>
        <w:numPr>
          <w:ilvl w:val="0"/>
          <w:numId w:val="74"/>
        </w:numPr>
        <w:spacing w:before="120" w:after="120" w:line="264" w:lineRule="auto"/>
        <w:ind w:left="709" w:right="26" w:hanging="425"/>
        <w:outlineLvl w:val="0"/>
        <w:rPr>
          <w:rFonts w:asciiTheme="minorHAnsi" w:hAnsiTheme="minorHAnsi" w:cstheme="minorHAnsi"/>
          <w:color w:val="000000"/>
          <w:sz w:val="22"/>
          <w:szCs w:val="22"/>
        </w:rPr>
      </w:pPr>
      <w:r w:rsidRPr="001F5D6E">
        <w:rPr>
          <w:rFonts w:asciiTheme="minorHAnsi" w:hAnsiTheme="minorHAnsi" w:cstheme="minorHAnsi"/>
          <w:sz w:val="22"/>
          <w:szCs w:val="22"/>
        </w:rPr>
        <w:t xml:space="preserve">Να πραγματοποιούν όλες τις απαραίτητες ενέργειες, </w:t>
      </w:r>
      <w:r w:rsidRPr="001F5D6E">
        <w:rPr>
          <w:rFonts w:asciiTheme="minorHAnsi" w:hAnsiTheme="minorHAnsi" w:cstheme="minorHAnsi"/>
          <w:b/>
          <w:bCs/>
          <w:sz w:val="22"/>
          <w:szCs w:val="22"/>
        </w:rPr>
        <w:t>για την ενημέρωση του ΟΠΣ</w:t>
      </w:r>
      <w:r w:rsidRPr="001F5D6E">
        <w:rPr>
          <w:rFonts w:asciiTheme="minorHAnsi" w:hAnsiTheme="minorHAnsi" w:cstheme="minorHAnsi"/>
          <w:b/>
          <w:bCs/>
          <w:sz w:val="22"/>
          <w:szCs w:val="22"/>
          <w:lang w:val="en-US"/>
        </w:rPr>
        <w:t>A</w:t>
      </w:r>
      <w:r w:rsidRPr="001F5D6E">
        <w:rPr>
          <w:rFonts w:asciiTheme="minorHAnsi" w:hAnsiTheme="minorHAnsi" w:cstheme="minorHAnsi"/>
          <w:b/>
          <w:bCs/>
          <w:sz w:val="22"/>
          <w:szCs w:val="22"/>
        </w:rPr>
        <w:t>Α</w:t>
      </w:r>
      <w:r w:rsidRPr="001F5D6E">
        <w:rPr>
          <w:rFonts w:asciiTheme="minorHAnsi" w:hAnsiTheme="minorHAnsi" w:cstheme="minorHAnsi"/>
          <w:sz w:val="22"/>
          <w:szCs w:val="22"/>
        </w:rPr>
        <w:t xml:space="preserve"> με τα</w:t>
      </w:r>
      <w:r w:rsidRPr="00DE571F">
        <w:rPr>
          <w:rFonts w:asciiTheme="minorHAnsi" w:hAnsiTheme="minorHAnsi" w:cstheme="minorHAnsi"/>
          <w:color w:val="000000"/>
          <w:sz w:val="22"/>
          <w:szCs w:val="22"/>
        </w:rPr>
        <w:t xml:space="preserve"> δεδομένα και έγγραφα των πράξεων που υλοποιούν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w:t>
      </w:r>
    </w:p>
    <w:p w14:paraId="3ABCE35D" w14:textId="77777777" w:rsidR="00874BA9" w:rsidRPr="00DE571F" w:rsidRDefault="00874BA9" w:rsidP="0088465B">
      <w:pPr>
        <w:pStyle w:val="BodyText21"/>
        <w:numPr>
          <w:ilvl w:val="0"/>
          <w:numId w:val="74"/>
        </w:numPr>
        <w:spacing w:before="120" w:after="120" w:line="264" w:lineRule="auto"/>
        <w:ind w:left="709" w:right="26" w:hanging="425"/>
        <w:outlineLvl w:val="0"/>
        <w:rPr>
          <w:rFonts w:asciiTheme="minorHAnsi" w:hAnsiTheme="minorHAnsi" w:cstheme="minorHAnsi"/>
          <w:color w:val="000000"/>
          <w:sz w:val="22"/>
          <w:szCs w:val="22"/>
        </w:rPr>
      </w:pPr>
      <w:r w:rsidRPr="00DE571F">
        <w:rPr>
          <w:rFonts w:asciiTheme="minorHAnsi" w:hAnsiTheme="minorHAnsi" w:cstheme="minorHAnsi"/>
          <w:color w:val="000000"/>
          <w:sz w:val="22"/>
          <w:szCs w:val="22"/>
        </w:rPr>
        <w:t>Να διασφαλίζουν την ακρίβεια, την ποιότητα και πληρότητα των στοιχείων που υποβάλλουν στο ΟΠΣΑΑ, σύμφωνα με το χρονικό πλαίσιο που προβλέπεται στις σχετικές διατάξεις.</w:t>
      </w:r>
    </w:p>
    <w:p w14:paraId="7B6B4843" w14:textId="77777777" w:rsidR="00874BA9" w:rsidRPr="00DE571F" w:rsidRDefault="00874BA9" w:rsidP="0088465B">
      <w:pPr>
        <w:pStyle w:val="a4"/>
        <w:numPr>
          <w:ilvl w:val="0"/>
          <w:numId w:val="74"/>
        </w:numPr>
        <w:spacing w:before="120" w:after="120" w:line="320" w:lineRule="atLeast"/>
        <w:ind w:left="709" w:hanging="425"/>
        <w:contextualSpacing w:val="0"/>
        <w:jc w:val="both"/>
        <w:rPr>
          <w:rFonts w:cstheme="minorHAnsi"/>
          <w:color w:val="000000"/>
        </w:rPr>
      </w:pPr>
      <w:r w:rsidRPr="00DE571F">
        <w:rPr>
          <w:rFonts w:cstheme="minorHAnsi"/>
          <w:color w:val="000000"/>
        </w:rPr>
        <w:t>Να παράσχουν στη διαχειριστική αρχή και/ή στους εξωτερικούς αξιολογητές του ΠΑΑ 2014-2020 ή άλλους φορείς που έχουν εξουσιοδοτηθεί να εκτελούν καθήκοντα για λογαριασμό της, όλες τις πληροφορίες που είναι αναγκαίες για την παρακολούθηση και αξιολόγηση του προγράμματος, ιδίως σε σχέση με την επίτευξη καθορισμένων στόχων και προτεραιοτήτων.</w:t>
      </w:r>
    </w:p>
    <w:p w14:paraId="5DC03E9B" w14:textId="77777777" w:rsidR="00874BA9" w:rsidRPr="00DE571F" w:rsidRDefault="00874BA9" w:rsidP="0088465B">
      <w:pPr>
        <w:pStyle w:val="BodyText21"/>
        <w:numPr>
          <w:ilvl w:val="0"/>
          <w:numId w:val="71"/>
        </w:numPr>
        <w:spacing w:before="360"/>
        <w:ind w:left="284" w:right="28" w:hanging="284"/>
        <w:outlineLvl w:val="0"/>
        <w:rPr>
          <w:rFonts w:asciiTheme="minorHAnsi" w:hAnsiTheme="minorHAnsi" w:cstheme="minorHAnsi"/>
          <w:b/>
          <w:sz w:val="22"/>
          <w:szCs w:val="22"/>
        </w:rPr>
      </w:pPr>
      <w:r w:rsidRPr="00DE571F">
        <w:rPr>
          <w:rFonts w:asciiTheme="minorHAnsi" w:hAnsiTheme="minorHAnsi" w:cstheme="minorHAnsi"/>
          <w:b/>
          <w:sz w:val="22"/>
          <w:szCs w:val="22"/>
        </w:rPr>
        <w:t xml:space="preserve">ΧΡΗΜΑΤΟΔΟΤΗΣΗ ΠΡΑΞΗΣ </w:t>
      </w:r>
    </w:p>
    <w:p w14:paraId="332E9B59" w14:textId="77777777" w:rsidR="00874BA9" w:rsidRPr="00DE571F" w:rsidRDefault="00874BA9" w:rsidP="0088465B">
      <w:pPr>
        <w:pStyle w:val="BodyText21"/>
        <w:numPr>
          <w:ilvl w:val="0"/>
          <w:numId w:val="73"/>
        </w:numPr>
        <w:tabs>
          <w:tab w:val="clear" w:pos="1800"/>
        </w:tabs>
        <w:spacing w:before="120" w:after="120" w:line="264" w:lineRule="auto"/>
        <w:ind w:left="709" w:right="28" w:hanging="425"/>
        <w:outlineLvl w:val="0"/>
        <w:rPr>
          <w:rFonts w:asciiTheme="minorHAnsi" w:hAnsiTheme="minorHAnsi" w:cstheme="minorHAnsi"/>
          <w:sz w:val="22"/>
          <w:szCs w:val="22"/>
        </w:rPr>
      </w:pPr>
      <w:r w:rsidRPr="00DE571F">
        <w:rPr>
          <w:rFonts w:asciiTheme="minorHAnsi" w:hAnsiTheme="minorHAnsi" w:cstheme="minorHAnsi"/>
          <w:sz w:val="22"/>
          <w:szCs w:val="22"/>
        </w:rPr>
        <w:t>Να τηρούν ξεχωριστή λογιστική μερίδα για την πράξη στην οποία θα καταχωρούνται όλες οι δαπάνες που αντιστοιχούν πλήρως προς τις δαπάνες που δηλώνονται στην ΟΤΔ μέσω των αιτήσεων πληρωμής.</w:t>
      </w:r>
    </w:p>
    <w:p w14:paraId="1E0A7369" w14:textId="77777777" w:rsidR="00874BA9" w:rsidRPr="00DE571F" w:rsidRDefault="00874BA9" w:rsidP="0088465B">
      <w:pPr>
        <w:pStyle w:val="BodyText21"/>
        <w:numPr>
          <w:ilvl w:val="0"/>
          <w:numId w:val="73"/>
        </w:numPr>
        <w:tabs>
          <w:tab w:val="clear" w:pos="1800"/>
        </w:tabs>
        <w:spacing w:before="120" w:after="120" w:line="264" w:lineRule="auto"/>
        <w:ind w:left="709" w:right="28" w:hanging="425"/>
        <w:outlineLvl w:val="0"/>
        <w:rPr>
          <w:rFonts w:asciiTheme="minorHAnsi" w:hAnsiTheme="minorHAnsi" w:cstheme="minorHAnsi"/>
          <w:sz w:val="22"/>
          <w:szCs w:val="22"/>
        </w:rPr>
      </w:pPr>
      <w:r w:rsidRPr="00DE571F">
        <w:rPr>
          <w:rFonts w:asciiTheme="minorHAnsi" w:hAnsiTheme="minorHAnsi" w:cstheme="minorHAnsi"/>
          <w:sz w:val="22"/>
          <w:szCs w:val="22"/>
        </w:rPr>
        <w:t>Να υποβάλλουν (εφόσον απαιτείται από τη φύση του έργου) στην ΟΤΔ, μετά την ολοκλήρωση της πράξης:</w:t>
      </w:r>
    </w:p>
    <w:p w14:paraId="11FA40F7" w14:textId="77777777" w:rsidR="00874BA9" w:rsidRPr="00DE571F" w:rsidRDefault="00874BA9" w:rsidP="00874BA9">
      <w:pPr>
        <w:pStyle w:val="BodyText21"/>
        <w:spacing w:before="60" w:after="60" w:line="264" w:lineRule="auto"/>
        <w:ind w:left="993" w:right="28" w:hanging="284"/>
        <w:outlineLvl w:val="0"/>
        <w:rPr>
          <w:rFonts w:asciiTheme="minorHAnsi" w:hAnsiTheme="minorHAnsi" w:cstheme="minorHAnsi"/>
          <w:sz w:val="22"/>
          <w:szCs w:val="22"/>
        </w:rPr>
      </w:pPr>
      <w:r w:rsidRPr="00DE571F">
        <w:rPr>
          <w:rFonts w:asciiTheme="minorHAnsi" w:hAnsiTheme="minorHAnsi" w:cstheme="minorHAnsi"/>
          <w:sz w:val="22"/>
          <w:szCs w:val="22"/>
        </w:rPr>
        <w:t xml:space="preserve">α) στοιχεία για τους δημιουργούμενους τόκους από τη χρηματοοικονομική διαχείριση των διατιθέμενων πόρων. </w:t>
      </w:r>
    </w:p>
    <w:p w14:paraId="489AF196" w14:textId="77777777" w:rsidR="00874BA9" w:rsidRPr="00DE571F" w:rsidRDefault="00874BA9" w:rsidP="00874BA9">
      <w:pPr>
        <w:pStyle w:val="BodyText21"/>
        <w:spacing w:before="60" w:after="60" w:line="264" w:lineRule="auto"/>
        <w:ind w:left="993" w:right="28" w:hanging="284"/>
        <w:outlineLvl w:val="0"/>
        <w:rPr>
          <w:rFonts w:asciiTheme="minorHAnsi" w:hAnsiTheme="minorHAnsi" w:cstheme="minorHAnsi"/>
          <w:sz w:val="22"/>
          <w:szCs w:val="22"/>
        </w:rPr>
      </w:pPr>
      <w:r w:rsidRPr="00DE571F">
        <w:rPr>
          <w:rFonts w:asciiTheme="minorHAnsi" w:hAnsiTheme="minorHAnsi" w:cstheme="minorHAnsi"/>
          <w:sz w:val="22"/>
          <w:szCs w:val="22"/>
        </w:rPr>
        <w:t xml:space="preserve">β) επικαιροποιημένη χρηματοοικονομική ανάλυση για τον προσδιορισμό των καθαρών εσόδων για τα έργα που παράγουν έσοδα, εφόσον για τον προσδιορισμό των καθαρών εσόδων εφαρμόζεται η εν λόγω μέθοδος. </w:t>
      </w:r>
    </w:p>
    <w:p w14:paraId="7B32E79F" w14:textId="77777777" w:rsidR="00874BA9" w:rsidRPr="00DE571F" w:rsidRDefault="00874BA9" w:rsidP="00874BA9">
      <w:pPr>
        <w:pStyle w:val="BodyText21"/>
        <w:spacing w:before="60" w:after="60" w:line="264" w:lineRule="auto"/>
        <w:ind w:left="993" w:right="28"/>
        <w:outlineLvl w:val="0"/>
        <w:rPr>
          <w:rFonts w:asciiTheme="minorHAnsi" w:hAnsiTheme="minorHAnsi" w:cstheme="minorHAnsi"/>
          <w:sz w:val="22"/>
          <w:szCs w:val="22"/>
        </w:rPr>
      </w:pPr>
      <w:r w:rsidRPr="00DE571F">
        <w:rPr>
          <w:rFonts w:asciiTheme="minorHAnsi" w:hAnsiTheme="minorHAnsi" w:cstheme="minorHAnsi"/>
          <w:sz w:val="22"/>
          <w:szCs w:val="22"/>
        </w:rPr>
        <w:t>Στην περίπτωση πράξης / έργου όπου ο υπολογισμός των καθαρών εσόδων του βασίζεται στη μέθοδο του κατ’ αποκοπή ποσοστό (</w:t>
      </w:r>
      <w:r w:rsidRPr="00DE571F">
        <w:rPr>
          <w:rFonts w:asciiTheme="minorHAnsi" w:hAnsiTheme="minorHAnsi" w:cstheme="minorHAnsi"/>
          <w:sz w:val="22"/>
          <w:szCs w:val="22"/>
          <w:lang w:val="en-US"/>
        </w:rPr>
        <w:t>flat</w:t>
      </w:r>
      <w:r w:rsidRPr="00DE571F">
        <w:rPr>
          <w:rFonts w:asciiTheme="minorHAnsi" w:hAnsiTheme="minorHAnsi" w:cstheme="minorHAnsi"/>
          <w:sz w:val="22"/>
          <w:szCs w:val="22"/>
        </w:rPr>
        <w:t xml:space="preserve"> </w:t>
      </w:r>
      <w:r w:rsidRPr="00DE571F">
        <w:rPr>
          <w:rFonts w:asciiTheme="minorHAnsi" w:hAnsiTheme="minorHAnsi" w:cstheme="minorHAnsi"/>
          <w:sz w:val="22"/>
          <w:szCs w:val="22"/>
          <w:lang w:val="en-US"/>
        </w:rPr>
        <w:t>rate</w:t>
      </w:r>
      <w:r w:rsidRPr="00DE571F">
        <w:rPr>
          <w:rFonts w:asciiTheme="minorHAnsi" w:hAnsiTheme="minorHAnsi" w:cstheme="minorHAnsi"/>
          <w:sz w:val="22"/>
          <w:szCs w:val="22"/>
        </w:rPr>
        <w:t xml:space="preserve">) δεν απαιτείται να γίνει κάποια προσαρμογή στο ποσοστό χρηματοδότησης της πράξης στην τελική αίτηση πληρωμής που υποβάλλει ο δικαιούχος. </w:t>
      </w:r>
    </w:p>
    <w:p w14:paraId="6AECC0AF" w14:textId="77777777" w:rsidR="00874BA9" w:rsidRPr="00DE571F" w:rsidRDefault="00874BA9" w:rsidP="00874BA9">
      <w:pPr>
        <w:pStyle w:val="BodyText21"/>
        <w:spacing w:before="60" w:after="60" w:line="264" w:lineRule="auto"/>
        <w:ind w:left="993" w:right="28"/>
        <w:outlineLvl w:val="0"/>
        <w:rPr>
          <w:rFonts w:asciiTheme="minorHAnsi" w:hAnsiTheme="minorHAnsi" w:cstheme="minorHAnsi"/>
          <w:sz w:val="22"/>
          <w:szCs w:val="22"/>
        </w:rPr>
      </w:pPr>
      <w:r w:rsidRPr="00DE571F">
        <w:rPr>
          <w:rFonts w:asciiTheme="minorHAnsi" w:hAnsiTheme="minorHAnsi" w:cstheme="minorHAnsi"/>
          <w:sz w:val="22"/>
          <w:szCs w:val="22"/>
        </w:rPr>
        <w:t xml:space="preserve">Στην περίπτωση πράξης / έργου που δεν είναι αντικειμενικά δυνατή η εκ των προτέρων εκτίμηση των εσόδων, ο δικαιούχος υποχρεούται να υποβάλλει ετησίως στοιχεία για τα καθαρά έσοδα της πράξης για περίοδο τριών ετών από την ολοκλήρωσή της έως την προθεσμία για την υποβολή της έκθεσης ολοκλήρωσης του ΠΑΑ 2014-2020, αναλόγως με το ποια χρονική στιγμή προηγείται. </w:t>
      </w:r>
    </w:p>
    <w:p w14:paraId="17A8F895" w14:textId="77777777" w:rsidR="00874BA9" w:rsidRPr="00DE571F" w:rsidRDefault="00874BA9" w:rsidP="00874BA9">
      <w:pPr>
        <w:pStyle w:val="BodyText21"/>
        <w:spacing w:before="120" w:after="120" w:line="264" w:lineRule="auto"/>
        <w:ind w:left="992" w:right="28"/>
        <w:outlineLvl w:val="0"/>
        <w:rPr>
          <w:rFonts w:asciiTheme="minorHAnsi" w:hAnsiTheme="minorHAnsi" w:cstheme="minorHAnsi"/>
          <w:sz w:val="22"/>
          <w:szCs w:val="22"/>
        </w:rPr>
      </w:pPr>
      <w:r w:rsidRPr="00DE571F">
        <w:rPr>
          <w:rFonts w:asciiTheme="minorHAnsi" w:hAnsiTheme="minorHAnsi" w:cstheme="minorHAnsi"/>
          <w:sz w:val="22"/>
          <w:szCs w:val="22"/>
        </w:rPr>
        <w:t xml:space="preserve">Στην περίπτωση πράξης, η οποία παράγει άμεσα έσοδα μόνο κατά την υλοποίησή της, τα οποία ωστόσο δεν ελήφθησαν υπόψη κατά το χρόνο έγκρισης της πράξης, η επιλέξιμη δαπάνη της πράξης μειώνεται κατά τα καθαρά έσοδα που παρήχθησαν άμεσα κατά τη διάρκεια εκτέλεσής της, το αργότερο κατά την αίτηση τελικής πληρωμής που υποβάλλει ο δικαιούχος. </w:t>
      </w:r>
    </w:p>
    <w:p w14:paraId="48551B1C" w14:textId="77777777" w:rsidR="00874BA9" w:rsidRPr="00DE571F" w:rsidRDefault="00874BA9" w:rsidP="0088465B">
      <w:pPr>
        <w:pStyle w:val="BodyText21"/>
        <w:numPr>
          <w:ilvl w:val="0"/>
          <w:numId w:val="71"/>
        </w:numPr>
        <w:spacing w:before="360"/>
        <w:ind w:left="284" w:right="28" w:hanging="284"/>
        <w:outlineLvl w:val="0"/>
        <w:rPr>
          <w:rFonts w:asciiTheme="minorHAnsi" w:hAnsiTheme="minorHAnsi" w:cstheme="minorHAnsi"/>
          <w:b/>
          <w:sz w:val="22"/>
          <w:szCs w:val="22"/>
        </w:rPr>
      </w:pPr>
      <w:r w:rsidRPr="00DE571F">
        <w:rPr>
          <w:rFonts w:asciiTheme="minorHAnsi" w:hAnsiTheme="minorHAnsi" w:cstheme="minorHAnsi"/>
          <w:b/>
          <w:sz w:val="22"/>
          <w:szCs w:val="22"/>
        </w:rPr>
        <w:t xml:space="preserve">ΕΠΙΣΚΕΨΕΙΣ – ΕΛΕΓΧΟΙ </w:t>
      </w:r>
    </w:p>
    <w:p w14:paraId="03FDD6BE" w14:textId="77777777" w:rsidR="00874BA9" w:rsidRPr="00DE571F" w:rsidRDefault="00874BA9" w:rsidP="0088465B">
      <w:pPr>
        <w:pStyle w:val="BodyText21"/>
        <w:numPr>
          <w:ilvl w:val="0"/>
          <w:numId w:val="72"/>
        </w:numPr>
        <w:tabs>
          <w:tab w:val="clear" w:pos="1800"/>
        </w:tabs>
        <w:spacing w:after="120" w:line="264" w:lineRule="auto"/>
        <w:ind w:left="709" w:right="28" w:hanging="425"/>
        <w:outlineLvl w:val="0"/>
        <w:rPr>
          <w:rFonts w:asciiTheme="minorHAnsi" w:hAnsiTheme="minorHAnsi" w:cstheme="minorHAnsi"/>
          <w:sz w:val="22"/>
          <w:szCs w:val="22"/>
        </w:rPr>
      </w:pPr>
      <w:r w:rsidRPr="00DE571F">
        <w:rPr>
          <w:rFonts w:asciiTheme="minorHAnsi" w:hAnsiTheme="minorHAnsi" w:cstheme="minorHAnsi"/>
          <w:sz w:val="22"/>
          <w:szCs w:val="22"/>
        </w:rPr>
        <w:t xml:space="preserve">Να θέτουν στη διάθεση, εφόσον ζητηθούν, καθ’ όλη τη διάρκεια εκτέλεσης των πράξεων και για όσο χρόνο ο δικαιούχος υποχρεούται για την τήρησή τους, όλα τα έγγραφα, δικαιολογητικά και στοιχεία της πράξης, στην </w:t>
      </w:r>
      <w:r w:rsidRPr="001210F8">
        <w:rPr>
          <w:rFonts w:asciiTheme="minorHAnsi" w:hAnsiTheme="minorHAnsi" w:cstheme="minorHAnsi"/>
          <w:sz w:val="22"/>
          <w:szCs w:val="22"/>
        </w:rPr>
        <w:t>ΕΥΔ ΣΣ ΚΑΠ, ΕΥΕ ΠΑΑ,</w:t>
      </w:r>
      <w:r w:rsidRPr="00DE571F">
        <w:rPr>
          <w:rFonts w:asciiTheme="minorHAnsi" w:hAnsiTheme="minorHAnsi" w:cstheme="minorHAnsi"/>
          <w:sz w:val="22"/>
          <w:szCs w:val="22"/>
        </w:rPr>
        <w:t xml:space="preserve"> ΟΠΕΚΕΠΕ, Επιτροπή Παρακολούθησης και σε όλα τα ελεγκτικά όργανα της Ελλάδας και της Ευρωπαϊκής Ένωσης.</w:t>
      </w:r>
    </w:p>
    <w:p w14:paraId="3C23FB22" w14:textId="77777777" w:rsidR="00874BA9" w:rsidRPr="00DE571F" w:rsidRDefault="00874BA9" w:rsidP="0088465B">
      <w:pPr>
        <w:pStyle w:val="BodyText21"/>
        <w:numPr>
          <w:ilvl w:val="0"/>
          <w:numId w:val="72"/>
        </w:numPr>
        <w:tabs>
          <w:tab w:val="clear" w:pos="1800"/>
        </w:tabs>
        <w:spacing w:before="120" w:after="120" w:line="264" w:lineRule="auto"/>
        <w:ind w:left="709" w:right="26" w:hanging="425"/>
        <w:outlineLvl w:val="0"/>
        <w:rPr>
          <w:rFonts w:asciiTheme="minorHAnsi" w:hAnsiTheme="minorHAnsi" w:cstheme="minorHAnsi"/>
          <w:sz w:val="22"/>
          <w:szCs w:val="22"/>
        </w:rPr>
      </w:pPr>
      <w:r w:rsidRPr="00DE571F">
        <w:rPr>
          <w:rFonts w:asciiTheme="minorHAnsi" w:hAnsiTheme="minorHAnsi" w:cstheme="minorHAnsi"/>
          <w:sz w:val="22"/>
          <w:szCs w:val="22"/>
        </w:rPr>
        <w:t xml:space="preserve">Να αποδέχονται επιτόπιες επισκέψεις από την </w:t>
      </w:r>
      <w:r>
        <w:rPr>
          <w:rFonts w:asciiTheme="minorHAnsi" w:hAnsiTheme="minorHAnsi" w:cstheme="minorHAnsi"/>
          <w:sz w:val="22"/>
          <w:szCs w:val="22"/>
        </w:rPr>
        <w:t xml:space="preserve">ΟΤΔ/ΕΥΔ (ΕΠ) της οικείας Περιφέρειας/ ΕΥΕ ΠΑΑ </w:t>
      </w:r>
      <w:r w:rsidRPr="00DE571F">
        <w:rPr>
          <w:rFonts w:asciiTheme="minorHAnsi" w:hAnsiTheme="minorHAnsi" w:cstheme="minorHAnsi"/>
          <w:sz w:val="22"/>
          <w:szCs w:val="22"/>
        </w:rPr>
        <w:t xml:space="preserve"> και τους αρμόδιους για την υλοποίηση της πράξης φορείς και επιτόπιους ελέγχους από όλα τα αρμόδια εθνικά και ευρωπαϊκά ελεγκτικά όργανα, τόσο στην έδρα τους, όσο και στους χώρους υλοποίησης της πράξης, και να διευκολύνουν τον έλεγχο προσκομίζοντας οποιοδήποτε στοιχείο που αφορά την εκτέλεση της πράξης, εφόσον ζητηθούν.</w:t>
      </w:r>
    </w:p>
    <w:p w14:paraId="4B662576" w14:textId="77777777" w:rsidR="00874BA9" w:rsidRPr="00DE571F" w:rsidRDefault="00874BA9" w:rsidP="0088465B">
      <w:pPr>
        <w:pStyle w:val="BodyText21"/>
        <w:numPr>
          <w:ilvl w:val="0"/>
          <w:numId w:val="72"/>
        </w:numPr>
        <w:tabs>
          <w:tab w:val="clear" w:pos="1800"/>
        </w:tabs>
        <w:spacing w:before="120" w:after="120" w:line="264" w:lineRule="auto"/>
        <w:ind w:left="709" w:right="26" w:hanging="425"/>
        <w:outlineLvl w:val="0"/>
        <w:rPr>
          <w:rFonts w:asciiTheme="minorHAnsi" w:hAnsiTheme="minorHAnsi" w:cstheme="minorHAnsi"/>
          <w:sz w:val="22"/>
          <w:szCs w:val="22"/>
        </w:rPr>
      </w:pPr>
      <w:r w:rsidRPr="00DE571F">
        <w:rPr>
          <w:rFonts w:asciiTheme="minorHAnsi" w:hAnsiTheme="minorHAnsi" w:cstheme="minorHAnsi"/>
          <w:sz w:val="22"/>
          <w:szCs w:val="22"/>
        </w:rPr>
        <w:t xml:space="preserve">Να τηρούν τις ακόλουθες μακροχρόνιες δεσμεύσεις, προκειμένου οι πράξεις να διατηρήσουν το δικαίωμα της συνεισφοράς των Ταμείων: </w:t>
      </w:r>
    </w:p>
    <w:p w14:paraId="28B7FF1A" w14:textId="77777777" w:rsidR="00874BA9" w:rsidRDefault="00874BA9" w:rsidP="00874BA9">
      <w:pPr>
        <w:spacing w:line="264" w:lineRule="auto"/>
        <w:ind w:left="709" w:right="26"/>
        <w:outlineLvl w:val="0"/>
        <w:rPr>
          <w:rFonts w:cstheme="minorHAnsi"/>
        </w:rPr>
      </w:pPr>
      <w:r w:rsidRPr="00044772">
        <w:rPr>
          <w:rFonts w:cstheme="minorHAnsi"/>
        </w:rPr>
        <w:t>Για περίοδο πέντε (5) ετών από την τελευταία πληρωμή της πράξης να μην προβεί</w:t>
      </w:r>
      <w:r>
        <w:rPr>
          <w:rFonts w:cstheme="minorHAnsi"/>
        </w:rPr>
        <w:t xml:space="preserve"> σε</w:t>
      </w:r>
      <w:r w:rsidRPr="00044772">
        <w:rPr>
          <w:rFonts w:cstheme="minorHAnsi"/>
        </w:rPr>
        <w:t>:</w:t>
      </w:r>
    </w:p>
    <w:p w14:paraId="35C25D1D" w14:textId="77777777" w:rsidR="00874BA9" w:rsidRPr="00044772" w:rsidRDefault="00874BA9" w:rsidP="0088465B">
      <w:pPr>
        <w:numPr>
          <w:ilvl w:val="0"/>
          <w:numId w:val="69"/>
        </w:numPr>
        <w:spacing w:before="120" w:after="120" w:line="264" w:lineRule="auto"/>
        <w:ind w:left="1418" w:right="26" w:hanging="425"/>
        <w:jc w:val="both"/>
        <w:outlineLvl w:val="0"/>
        <w:rPr>
          <w:rFonts w:cstheme="minorHAnsi"/>
        </w:rPr>
      </w:pPr>
      <w:r w:rsidRPr="00044772">
        <w:rPr>
          <w:rFonts w:cstheme="minorHAnsi"/>
        </w:rPr>
        <w:t>παύση ή μετεγκατάσταση της δραστηριότητας εκτός της περιοχής του τοπικού προγράμματος</w:t>
      </w:r>
    </w:p>
    <w:p w14:paraId="7C7B051D" w14:textId="77777777" w:rsidR="00874BA9" w:rsidRPr="00044772" w:rsidRDefault="00874BA9" w:rsidP="0088465B">
      <w:pPr>
        <w:numPr>
          <w:ilvl w:val="0"/>
          <w:numId w:val="69"/>
        </w:numPr>
        <w:spacing w:before="120" w:after="120" w:line="264" w:lineRule="auto"/>
        <w:ind w:left="1418" w:right="26" w:hanging="425"/>
        <w:jc w:val="both"/>
        <w:outlineLvl w:val="0"/>
        <w:rPr>
          <w:rFonts w:cstheme="minorHAnsi"/>
        </w:rPr>
      </w:pPr>
      <w:r w:rsidRPr="00044772">
        <w:rPr>
          <w:rFonts w:cstheme="minorHAnsi"/>
        </w:rPr>
        <w:t>αλλαγή του ιδιοκτησιακού καθεστώτος ενός στοιχείου υποδομής η οποία παρέχει σε μια εταιρεία ή δημόσιο οργανισμό αδικαιολόγητο πλεονέκτημα</w:t>
      </w:r>
    </w:p>
    <w:p w14:paraId="168012BD" w14:textId="77777777" w:rsidR="00874BA9" w:rsidRPr="00044772" w:rsidRDefault="00874BA9" w:rsidP="0088465B">
      <w:pPr>
        <w:numPr>
          <w:ilvl w:val="0"/>
          <w:numId w:val="69"/>
        </w:numPr>
        <w:spacing w:before="120" w:after="120" w:line="264" w:lineRule="auto"/>
        <w:ind w:left="1418" w:right="26" w:hanging="425"/>
        <w:jc w:val="both"/>
        <w:outlineLvl w:val="0"/>
        <w:rPr>
          <w:rFonts w:cstheme="minorHAnsi"/>
        </w:rPr>
      </w:pPr>
      <w:r w:rsidRPr="00044772">
        <w:rPr>
          <w:rFonts w:cstheme="minorHAnsi"/>
        </w:rPr>
        <w:t>ουσιαστική μεταβολή που επηρεάζει τη φύση, τους στόχους ή την εφαρμογή των όρων που θα μπορούσαν να υπονομεύσουν τους αρχικούς στόχους.</w:t>
      </w:r>
      <w:r w:rsidRPr="00044772">
        <w:rPr>
          <w:rFonts w:eastAsia="Tahoma" w:cstheme="minorHAnsi"/>
        </w:rPr>
        <w:t xml:space="preserve"> </w:t>
      </w:r>
      <w:r w:rsidRPr="00044772">
        <w:rPr>
          <w:rFonts w:cstheme="minorHAnsi"/>
        </w:rPr>
        <w:t>Ως ενδεικτική περίπτωση ουσιαστικής μεταβολής αναφέρεται και η διαπίστωση περί πλημμελούς συντήρησης των έργων από τους δικαιούχους, με αποτέλεσμα αυτά να μην είναι πλέον λειτουργικά.</w:t>
      </w:r>
    </w:p>
    <w:p w14:paraId="4A5B9109" w14:textId="77777777" w:rsidR="00874BA9" w:rsidRPr="00044772" w:rsidRDefault="00874BA9" w:rsidP="00874BA9">
      <w:pPr>
        <w:spacing w:line="264" w:lineRule="auto"/>
        <w:ind w:left="720" w:right="26"/>
        <w:outlineLvl w:val="0"/>
        <w:rPr>
          <w:rFonts w:cstheme="minorHAnsi"/>
        </w:rPr>
      </w:pPr>
      <w:r w:rsidRPr="00044772">
        <w:rPr>
          <w:rFonts w:cstheme="minorHAnsi"/>
        </w:rPr>
        <w:t xml:space="preserve">Να τηρούν τα κριτήρια επιλογής, για τα οποία βαθμολογήθηκε κατά την αξιολόγηση της αίτησης στήριξης και αποτελούν μακροχρόνιες υποχρεώσεις, για πέντε (5) έτη από την τελευταία πληρωμή της πράξης. </w:t>
      </w:r>
    </w:p>
    <w:p w14:paraId="35D7DED6" w14:textId="77777777" w:rsidR="00874BA9" w:rsidRPr="00044772" w:rsidRDefault="00874BA9" w:rsidP="00874BA9">
      <w:pPr>
        <w:spacing w:line="264" w:lineRule="auto"/>
        <w:ind w:left="720" w:right="26"/>
        <w:outlineLvl w:val="0"/>
        <w:rPr>
          <w:rFonts w:cstheme="minorHAnsi"/>
        </w:rPr>
      </w:pPr>
      <w:r w:rsidRPr="00044772">
        <w:rPr>
          <w:rFonts w:cstheme="minorHAnsi"/>
          <w:b/>
          <w:bCs/>
        </w:rPr>
        <w:t>Κάθε έτος</w:t>
      </w:r>
      <w:r w:rsidRPr="00044772">
        <w:rPr>
          <w:rFonts w:cstheme="minorHAnsi"/>
        </w:rPr>
        <w:t xml:space="preserve"> και στα πλαίσια της διάρκειας των μακροχρονίων υποχρεώσεών τους οι δικαιούχοι υποχρεούνται να αποστέλλουν ηλεκτρονικά ή εγγράφως στην ΟΤΔ, αποδεικτικά τήρησης των μακροχρονίων υποχρεώσεών τους σύμφωνα με το άρθρο 35 της υπ’ αρ. 1337/4-5-2022 υπουργικής απόφασης (Β’ 2310), όπως ισχύει κάθε φορά.</w:t>
      </w:r>
    </w:p>
    <w:p w14:paraId="358C860B" w14:textId="77777777" w:rsidR="00874BA9" w:rsidRPr="00044772" w:rsidRDefault="00874BA9" w:rsidP="00874BA9">
      <w:pPr>
        <w:spacing w:line="264" w:lineRule="auto"/>
        <w:ind w:left="720" w:right="26"/>
        <w:outlineLvl w:val="0"/>
        <w:rPr>
          <w:rFonts w:cstheme="minorHAnsi"/>
        </w:rPr>
      </w:pPr>
      <w:r w:rsidRPr="00044772">
        <w:rPr>
          <w:rFonts w:cstheme="minorHAnsi"/>
        </w:rPr>
        <w:t>Η τήρηση των μακροχρονίων υποχρεώσεων ελέγχεται, μετά την ολοκλήρωση της πράξης, από τα αρμόδια ελεγκτικά όργανα της Ελλάδας και της Ευρωπαϊκής Ένωσης.</w:t>
      </w:r>
    </w:p>
    <w:p w14:paraId="6AFF26B7" w14:textId="77777777" w:rsidR="00874BA9" w:rsidRPr="00DE571F" w:rsidRDefault="00874BA9" w:rsidP="0088465B">
      <w:pPr>
        <w:pStyle w:val="BodyText21"/>
        <w:numPr>
          <w:ilvl w:val="0"/>
          <w:numId w:val="71"/>
        </w:numPr>
        <w:spacing w:before="360"/>
        <w:ind w:left="284" w:right="28" w:hanging="284"/>
        <w:outlineLvl w:val="0"/>
        <w:rPr>
          <w:rFonts w:asciiTheme="minorHAnsi" w:hAnsiTheme="minorHAnsi" w:cstheme="minorHAnsi"/>
          <w:b/>
          <w:sz w:val="22"/>
          <w:szCs w:val="22"/>
        </w:rPr>
      </w:pPr>
      <w:r w:rsidRPr="00DE571F">
        <w:rPr>
          <w:rFonts w:asciiTheme="minorHAnsi" w:hAnsiTheme="minorHAnsi" w:cstheme="minorHAnsi"/>
          <w:b/>
          <w:sz w:val="22"/>
          <w:szCs w:val="22"/>
        </w:rPr>
        <w:t xml:space="preserve">ΔΗΜΟΣΙΟΤΗΤΑ </w:t>
      </w:r>
    </w:p>
    <w:p w14:paraId="597D28B3" w14:textId="77777777" w:rsidR="00874BA9" w:rsidRDefault="00874BA9" w:rsidP="0088465B">
      <w:pPr>
        <w:numPr>
          <w:ilvl w:val="0"/>
          <w:numId w:val="75"/>
        </w:numPr>
        <w:spacing w:before="120" w:after="120" w:line="264" w:lineRule="auto"/>
        <w:ind w:right="26"/>
        <w:jc w:val="both"/>
        <w:outlineLvl w:val="0"/>
        <w:rPr>
          <w:rFonts w:cstheme="minorHAnsi"/>
        </w:rPr>
      </w:pPr>
      <w:r w:rsidRPr="005D47FF">
        <w:rPr>
          <w:rFonts w:cstheme="minorHAnsi"/>
        </w:rPr>
        <w:t xml:space="preserve">Να αποδέχονται ότι τα στοιχεία τους θα δημοσιοποιηθούν σύμφωνα με το άρθρο 111 του Καν. 1306/2013 και ότι τα στοιχεία ενδέχεται να αποτελέσουν αντικείμενο επεξεργασίας από τις αρχές ελέγχου και διερεύνησης της Ευρωπαϊκής Ένωσης ή της Χώρας.  Σε κάθε περίπτωση τηρούνται οι διατάξεις της Οδηγίας 95/46/ΕΚ και του Καν. </w:t>
      </w:r>
      <w:r>
        <w:rPr>
          <w:rFonts w:cstheme="minorHAnsi"/>
        </w:rPr>
        <w:t>(ΕΚ) 45/2001 περί προστασίας των δεδομένων.</w:t>
      </w:r>
    </w:p>
    <w:p w14:paraId="318F3C5C" w14:textId="77777777" w:rsidR="00874BA9" w:rsidRPr="005D47FF" w:rsidRDefault="00874BA9" w:rsidP="0088465B">
      <w:pPr>
        <w:numPr>
          <w:ilvl w:val="0"/>
          <w:numId w:val="75"/>
        </w:numPr>
        <w:spacing w:before="120" w:after="120" w:line="264" w:lineRule="auto"/>
        <w:ind w:right="26"/>
        <w:jc w:val="both"/>
        <w:outlineLvl w:val="0"/>
        <w:rPr>
          <w:rFonts w:cstheme="minorHAnsi"/>
        </w:rPr>
      </w:pPr>
      <w:r w:rsidRPr="005D47FF">
        <w:rPr>
          <w:rFonts w:cstheme="minorHAnsi"/>
        </w:rPr>
        <w:t xml:space="preserve">Να λαμβάνουν όλα τα μέτρα πληροφόρησης που προβλέπονται στο άρθρο 22 της υπ’ αρ. 1337/4-5-2022 υπουργικής απόφασης (Β’ 2310), όπως ισχύει και σύμφωνα με τις κατευθύνσεις της ΕΥΔ ΣΣ ΚΑΠ που αναφέρονται αναλυτικά στην ιστοσελίδα του ΠΑΑ 2014-2020 ή/και της ΟΤΔ. </w:t>
      </w:r>
    </w:p>
    <w:p w14:paraId="5F0B6D63" w14:textId="77777777" w:rsidR="00874BA9" w:rsidRPr="00DE571F" w:rsidRDefault="00874BA9" w:rsidP="0088465B">
      <w:pPr>
        <w:pStyle w:val="BodyText21"/>
        <w:numPr>
          <w:ilvl w:val="0"/>
          <w:numId w:val="71"/>
        </w:numPr>
        <w:spacing w:before="360"/>
        <w:ind w:left="284" w:right="28" w:hanging="284"/>
        <w:outlineLvl w:val="0"/>
        <w:rPr>
          <w:rFonts w:asciiTheme="minorHAnsi" w:hAnsiTheme="minorHAnsi" w:cstheme="minorHAnsi"/>
          <w:b/>
          <w:sz w:val="22"/>
          <w:szCs w:val="22"/>
        </w:rPr>
      </w:pPr>
      <w:r w:rsidRPr="00DE571F">
        <w:rPr>
          <w:rFonts w:asciiTheme="minorHAnsi" w:hAnsiTheme="minorHAnsi" w:cstheme="minorHAnsi"/>
          <w:b/>
          <w:sz w:val="22"/>
          <w:szCs w:val="22"/>
        </w:rPr>
        <w:t>ΑΠΟΔΟΧΗ ΜΗΝΥΜΑΤΩΝ ΗΛΕΚΤΡΟΝΙΚΟΥ ΤΑΧΥΔΡΟΜΕΙΟΥ</w:t>
      </w:r>
    </w:p>
    <w:p w14:paraId="5470523E" w14:textId="77777777" w:rsidR="00874BA9" w:rsidRPr="00DE571F" w:rsidRDefault="00874BA9" w:rsidP="00874BA9">
      <w:pPr>
        <w:pStyle w:val="BodyText21"/>
        <w:spacing w:after="120" w:line="264" w:lineRule="auto"/>
        <w:ind w:left="284" w:right="28"/>
        <w:outlineLvl w:val="0"/>
        <w:rPr>
          <w:rFonts w:asciiTheme="minorHAnsi" w:hAnsiTheme="minorHAnsi" w:cstheme="minorHAnsi"/>
          <w:sz w:val="22"/>
          <w:szCs w:val="22"/>
        </w:rPr>
      </w:pPr>
      <w:r w:rsidRPr="00DE571F">
        <w:rPr>
          <w:rFonts w:asciiTheme="minorHAnsi" w:hAnsiTheme="minorHAnsi" w:cstheme="minorHAnsi"/>
          <w:sz w:val="22"/>
          <w:szCs w:val="22"/>
        </w:rPr>
        <w:t>Να αποδέχονται ότι τα μηνύματα που αποστέλλονται μέσω ηλεκτρονικού ταχυδρομείου στη διεύθυνση που έχουν δηλωθεί στην αίτηση στήριξης επέχουν θέση κοινοποίησης και συνεπάγονται την έναρξη όλων των έννομων συνεπειών και προθεσμιών.</w:t>
      </w:r>
    </w:p>
    <w:p w14:paraId="74100836" w14:textId="77777777" w:rsidR="00874BA9" w:rsidRPr="00DE571F" w:rsidRDefault="00874BA9" w:rsidP="0088465B">
      <w:pPr>
        <w:pStyle w:val="BodyText21"/>
        <w:numPr>
          <w:ilvl w:val="0"/>
          <w:numId w:val="71"/>
        </w:numPr>
        <w:spacing w:before="360"/>
        <w:ind w:left="284" w:right="28" w:hanging="284"/>
        <w:outlineLvl w:val="0"/>
        <w:rPr>
          <w:rFonts w:asciiTheme="minorHAnsi" w:hAnsiTheme="minorHAnsi" w:cstheme="minorHAnsi"/>
          <w:b/>
          <w:sz w:val="22"/>
          <w:szCs w:val="22"/>
        </w:rPr>
      </w:pPr>
      <w:r w:rsidRPr="00DE571F">
        <w:rPr>
          <w:rFonts w:asciiTheme="minorHAnsi" w:hAnsiTheme="minorHAnsi" w:cstheme="minorHAnsi"/>
          <w:b/>
          <w:sz w:val="22"/>
          <w:szCs w:val="22"/>
        </w:rPr>
        <w:t>ΚΥΡΩΣΕΙΣ</w:t>
      </w:r>
    </w:p>
    <w:p w14:paraId="2617EAD7" w14:textId="77777777" w:rsidR="00874BA9" w:rsidRPr="00DE571F" w:rsidRDefault="00874BA9" w:rsidP="00874BA9">
      <w:pPr>
        <w:pStyle w:val="BodyText21"/>
        <w:spacing w:after="120" w:line="264" w:lineRule="auto"/>
        <w:ind w:left="284" w:right="28"/>
        <w:outlineLvl w:val="0"/>
        <w:rPr>
          <w:rFonts w:asciiTheme="minorHAnsi" w:hAnsiTheme="minorHAnsi" w:cstheme="minorHAnsi"/>
          <w:sz w:val="22"/>
          <w:szCs w:val="22"/>
        </w:rPr>
      </w:pPr>
      <w:r w:rsidRPr="00DE571F">
        <w:rPr>
          <w:rFonts w:asciiTheme="minorHAnsi" w:hAnsiTheme="minorHAnsi" w:cstheme="minorHAnsi"/>
          <w:sz w:val="22"/>
          <w:szCs w:val="22"/>
        </w:rPr>
        <w:t xml:space="preserve">Η μη τήρηση των υποχρεώσεων της απόφασης ένταξης, δύναται να επιφέρει την ανάκληση της απόφασης ένταξης και την επιβολή των διατάξεων για την ανάκτηση των ποσών ως αχρεωστήτως ή παρανόμως καταβληθέντων. </w:t>
      </w:r>
    </w:p>
    <w:p w14:paraId="7E99113E" w14:textId="77777777" w:rsidR="00874BA9" w:rsidRPr="00DE571F" w:rsidRDefault="00874BA9" w:rsidP="00874BA9">
      <w:pPr>
        <w:spacing w:afterLines="50" w:after="120" w:line="264" w:lineRule="auto"/>
        <w:ind w:left="284"/>
        <w:rPr>
          <w:rFonts w:cstheme="minorHAnsi"/>
        </w:rPr>
      </w:pPr>
      <w:r w:rsidRPr="00DE571F">
        <w:rPr>
          <w:rFonts w:cstheme="minorHAnsi"/>
        </w:rPr>
        <w:t xml:space="preserve">Στις περιπτώσεις που διαπιστώνεται ότι ο δικαιούχος δηλώνει ψευδή στοιχεία προκειμένου να λάβει ενίσχυση ή δεν δηλώνει τα απαραίτητα στοιχεία λόγω αμελείας, η στήριξη δεν καταβάλλεται ή ανακτάται εξ’ ολοκλήρου. </w:t>
      </w:r>
    </w:p>
    <w:p w14:paraId="5137813E" w14:textId="77777777" w:rsidR="00874BA9" w:rsidRPr="00DE571F" w:rsidRDefault="00874BA9" w:rsidP="00874BA9">
      <w:pPr>
        <w:spacing w:afterLines="50" w:after="120" w:line="264" w:lineRule="auto"/>
        <w:ind w:left="284"/>
        <w:rPr>
          <w:rFonts w:cstheme="minorHAnsi"/>
        </w:rPr>
      </w:pPr>
      <w:r w:rsidRPr="00DE571F">
        <w:rPr>
          <w:rFonts w:cstheme="minorHAnsi"/>
        </w:rPr>
        <w:t>Επιπλέον, ο δικαιούχος που δηλώνει ψευδή στοιχεία προκειμένου να λάβει ενίσχυση, αποκλείεται από το υπομέτρο 19.2 για το ημερολογιακό έτος της διαπίστωσης</w:t>
      </w:r>
      <w:r>
        <w:rPr>
          <w:rFonts w:cstheme="minorHAnsi"/>
        </w:rPr>
        <w:t>,</w:t>
      </w:r>
      <w:r w:rsidRPr="00DE571F">
        <w:rPr>
          <w:rFonts w:cstheme="minorHAnsi"/>
        </w:rPr>
        <w:t xml:space="preserve"> καθώς και για το επόμενο. </w:t>
      </w:r>
    </w:p>
    <w:p w14:paraId="5965FBF7" w14:textId="77777777" w:rsidR="00874BA9" w:rsidRDefault="00874BA9" w:rsidP="00874BA9">
      <w:pPr>
        <w:spacing w:afterLines="50" w:after="120" w:line="264" w:lineRule="auto"/>
        <w:ind w:left="284"/>
        <w:rPr>
          <w:rFonts w:cstheme="minorHAnsi"/>
        </w:rPr>
      </w:pPr>
      <w:r w:rsidRPr="00DE571F">
        <w:rPr>
          <w:rFonts w:cstheme="minorHAnsi"/>
        </w:rPr>
        <w:t>Δεν επιβάλλονται διοικητικές κυρώσεις όταν η μη συμμόρφωση οφείλεται σε ανωτέρα βία, σύμφωνα με το άρθρο 4 του Καν</w:t>
      </w:r>
      <w:r>
        <w:rPr>
          <w:rFonts w:cstheme="minorHAnsi"/>
        </w:rPr>
        <w:t>ονισμού</w:t>
      </w:r>
      <w:r w:rsidRPr="00DE571F">
        <w:rPr>
          <w:rFonts w:cstheme="minorHAnsi"/>
        </w:rPr>
        <w:t xml:space="preserve"> (ΕΕ) 640/2014.</w:t>
      </w:r>
    </w:p>
    <w:p w14:paraId="388027C5" w14:textId="77777777" w:rsidR="00874BA9" w:rsidRPr="00DE571F" w:rsidRDefault="00874BA9" w:rsidP="00874BA9">
      <w:pPr>
        <w:spacing w:afterLines="50" w:after="120" w:line="264" w:lineRule="auto"/>
        <w:rPr>
          <w:rFonts w:cstheme="minorHAnsi"/>
        </w:rPr>
      </w:pPr>
    </w:p>
    <w:p w14:paraId="4E4658D1" w14:textId="54049E1E" w:rsidR="008667BC" w:rsidRDefault="008667BC" w:rsidP="008667BC">
      <w:pPr>
        <w:spacing w:before="120" w:after="120" w:line="240" w:lineRule="auto"/>
        <w:ind w:left="709"/>
        <w:jc w:val="both"/>
        <w:rPr>
          <w:rFonts w:cstheme="minorHAnsi"/>
          <w:sz w:val="20"/>
          <w:szCs w:val="20"/>
        </w:rPr>
      </w:pPr>
    </w:p>
    <w:p w14:paraId="1399F1F4" w14:textId="58AF0B03" w:rsidR="008667BC" w:rsidRPr="008667BC" w:rsidRDefault="008667BC" w:rsidP="008667BC">
      <w:pPr>
        <w:spacing w:before="120" w:after="120" w:line="240" w:lineRule="auto"/>
        <w:jc w:val="both"/>
        <w:rPr>
          <w:rFonts w:cstheme="minorHAnsi"/>
          <w:sz w:val="20"/>
          <w:szCs w:val="20"/>
        </w:rPr>
        <w:sectPr w:rsidR="008667BC" w:rsidRPr="008667BC" w:rsidSect="0003429A">
          <w:pgSz w:w="11907" w:h="16840"/>
          <w:pgMar w:top="1134" w:right="1134" w:bottom="1134" w:left="1134" w:header="720" w:footer="0" w:gutter="0"/>
          <w:cols w:space="720"/>
        </w:sectPr>
      </w:pPr>
    </w:p>
    <w:p w14:paraId="0916D769" w14:textId="77777777" w:rsidR="008667BC" w:rsidRDefault="005201AF" w:rsidP="008667BC">
      <w:pPr>
        <w:spacing w:before="120" w:line="264" w:lineRule="auto"/>
        <w:jc w:val="center"/>
        <w:rPr>
          <w:rFonts w:cstheme="minorHAnsi"/>
          <w:b/>
          <w:lang w:eastAsia="en-US"/>
        </w:rPr>
      </w:pPr>
      <w:r w:rsidRPr="002B2541">
        <w:rPr>
          <w:rFonts w:cs="Tahoma"/>
          <w:b/>
          <w:lang w:eastAsia="en-US"/>
        </w:rPr>
        <w:t xml:space="preserve">ΠΑΡΑΡΤΗΜΑ ΙΙ: </w:t>
      </w:r>
      <w:r w:rsidR="008667BC">
        <w:rPr>
          <w:rFonts w:cstheme="minorHAnsi"/>
          <w:b/>
          <w:lang w:eastAsia="en-US"/>
        </w:rPr>
        <w:t>ΠΙΝΑΚΑΣ ΕΝΤΑΣΣΟΜΕΝΗΣ/ΩΝ ΠΡΑΞΗΣ/ΕΩΝ</w:t>
      </w:r>
    </w:p>
    <w:p w14:paraId="7779052E" w14:textId="4C529569" w:rsidR="005201AF" w:rsidRPr="002B2541" w:rsidRDefault="005201AF" w:rsidP="008667BC">
      <w:pPr>
        <w:spacing w:before="120" w:after="120"/>
        <w:rPr>
          <w:rFonts w:cs="Tahoma"/>
          <w:b/>
        </w:rPr>
      </w:pPr>
      <w:r w:rsidRPr="002B2541">
        <w:rPr>
          <w:rFonts w:cs="Tahoma"/>
          <w:b/>
        </w:rPr>
        <w:t>ΚΩΔ. ΣΑ: 082/1</w:t>
      </w:r>
    </w:p>
    <w:tbl>
      <w:tblPr>
        <w:tblpPr w:leftFromText="180" w:rightFromText="180" w:vertAnchor="page" w:horzAnchor="margin" w:tblpXSpec="center" w:tblpY="2077"/>
        <w:tblW w:w="10740" w:type="dxa"/>
        <w:tblLook w:val="04A0" w:firstRow="1" w:lastRow="0" w:firstColumn="1" w:lastColumn="0" w:noHBand="0" w:noVBand="1"/>
      </w:tblPr>
      <w:tblGrid>
        <w:gridCol w:w="699"/>
        <w:gridCol w:w="1276"/>
        <w:gridCol w:w="1535"/>
        <w:gridCol w:w="1875"/>
        <w:gridCol w:w="1875"/>
        <w:gridCol w:w="1875"/>
        <w:gridCol w:w="1605"/>
      </w:tblGrid>
      <w:tr w:rsidR="00874BA9" w:rsidRPr="00E930D0" w14:paraId="3AE6F434" w14:textId="77777777" w:rsidTr="000532C2">
        <w:trPr>
          <w:trHeight w:val="1785"/>
        </w:trPr>
        <w:tc>
          <w:tcPr>
            <w:tcW w:w="699"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49D2C940" w14:textId="77777777" w:rsidR="00874BA9" w:rsidRPr="00E930D0" w:rsidRDefault="00874BA9" w:rsidP="009C3AE8">
            <w:pPr>
              <w:jc w:val="center"/>
              <w:rPr>
                <w:rFonts w:cstheme="minorHAnsi"/>
                <w:b/>
                <w:color w:val="000000"/>
              </w:rPr>
            </w:pPr>
            <w:r w:rsidRPr="00E930D0">
              <w:rPr>
                <w:rFonts w:cstheme="minorHAnsi"/>
                <w:b/>
                <w:color w:val="000000"/>
              </w:rPr>
              <w:t>Α/Α</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14:paraId="367F8779" w14:textId="77777777" w:rsidR="00874BA9" w:rsidRPr="00E930D0" w:rsidRDefault="00874BA9" w:rsidP="009C3AE8">
            <w:pPr>
              <w:jc w:val="center"/>
              <w:rPr>
                <w:rFonts w:cstheme="minorHAnsi"/>
                <w:b/>
                <w:color w:val="000000"/>
              </w:rPr>
            </w:pPr>
            <w:r w:rsidRPr="00E930D0">
              <w:rPr>
                <w:rFonts w:cstheme="minorHAnsi"/>
                <w:b/>
                <w:color w:val="000000"/>
              </w:rPr>
              <w:t>Κωδικός ΟΠΣΑΑ 2014-2020</w:t>
            </w:r>
          </w:p>
        </w:tc>
        <w:tc>
          <w:tcPr>
            <w:tcW w:w="1535" w:type="dxa"/>
            <w:tcBorders>
              <w:top w:val="single" w:sz="8" w:space="0" w:color="auto"/>
              <w:left w:val="nil"/>
              <w:bottom w:val="single" w:sz="4" w:space="0" w:color="auto"/>
              <w:right w:val="single" w:sz="4" w:space="0" w:color="auto"/>
            </w:tcBorders>
            <w:shd w:val="clear" w:color="auto" w:fill="auto"/>
            <w:vAlign w:val="center"/>
            <w:hideMark/>
          </w:tcPr>
          <w:p w14:paraId="557D0406" w14:textId="2E8EBBFB" w:rsidR="00874BA9" w:rsidRPr="00874BA9" w:rsidRDefault="00874BA9" w:rsidP="009C3AE8">
            <w:pPr>
              <w:jc w:val="center"/>
              <w:rPr>
                <w:rFonts w:cstheme="minorHAnsi"/>
                <w:b/>
                <w:color w:val="000000"/>
              </w:rPr>
            </w:pPr>
            <w:r w:rsidRPr="00874BA9">
              <w:rPr>
                <w:rFonts w:cstheme="minorHAnsi"/>
                <w:b/>
                <w:color w:val="000000"/>
              </w:rPr>
              <w:t>Τίτλος Πράξης</w:t>
            </w:r>
          </w:p>
        </w:tc>
        <w:tc>
          <w:tcPr>
            <w:tcW w:w="1875" w:type="dxa"/>
            <w:tcBorders>
              <w:top w:val="single" w:sz="8" w:space="0" w:color="auto"/>
              <w:left w:val="nil"/>
              <w:bottom w:val="single" w:sz="4" w:space="0" w:color="auto"/>
              <w:right w:val="single" w:sz="8" w:space="0" w:color="auto"/>
            </w:tcBorders>
            <w:shd w:val="clear" w:color="auto" w:fill="auto"/>
            <w:vAlign w:val="center"/>
            <w:hideMark/>
          </w:tcPr>
          <w:p w14:paraId="38103691" w14:textId="77777777" w:rsidR="00874BA9" w:rsidRPr="00874BA9" w:rsidRDefault="00874BA9" w:rsidP="009C3AE8">
            <w:pPr>
              <w:jc w:val="center"/>
              <w:rPr>
                <w:rFonts w:cstheme="minorHAnsi"/>
                <w:b/>
              </w:rPr>
            </w:pPr>
            <w:r w:rsidRPr="00874BA9">
              <w:rPr>
                <w:rFonts w:cstheme="minorHAnsi"/>
                <w:b/>
              </w:rPr>
              <w:t>Συνολικός Προϋπολογισμός</w:t>
            </w:r>
          </w:p>
          <w:p w14:paraId="5F0A2615" w14:textId="77777777" w:rsidR="00874BA9" w:rsidRPr="00874BA9" w:rsidRDefault="00874BA9" w:rsidP="009C3AE8">
            <w:pPr>
              <w:jc w:val="center"/>
              <w:rPr>
                <w:rFonts w:cstheme="minorHAnsi"/>
                <w:b/>
              </w:rPr>
            </w:pPr>
            <w:r w:rsidRPr="00874BA9">
              <w:rPr>
                <w:rFonts w:cstheme="minorHAnsi"/>
                <w:b/>
              </w:rPr>
              <w:t>(€)</w:t>
            </w:r>
          </w:p>
        </w:tc>
        <w:tc>
          <w:tcPr>
            <w:tcW w:w="1875" w:type="dxa"/>
            <w:tcBorders>
              <w:top w:val="single" w:sz="8" w:space="0" w:color="auto"/>
              <w:left w:val="single" w:sz="8" w:space="0" w:color="auto"/>
              <w:bottom w:val="single" w:sz="8" w:space="0" w:color="auto"/>
              <w:right w:val="single" w:sz="8" w:space="0" w:color="auto"/>
            </w:tcBorders>
            <w:shd w:val="clear" w:color="auto" w:fill="auto"/>
            <w:vAlign w:val="center"/>
          </w:tcPr>
          <w:p w14:paraId="2363CE98" w14:textId="77777777" w:rsidR="00874BA9" w:rsidRPr="00874BA9" w:rsidRDefault="00874BA9" w:rsidP="009C3AE8">
            <w:pPr>
              <w:jc w:val="center"/>
              <w:rPr>
                <w:rFonts w:cstheme="minorHAnsi"/>
                <w:b/>
              </w:rPr>
            </w:pPr>
            <w:r w:rsidRPr="00874BA9">
              <w:rPr>
                <w:rFonts w:cstheme="minorHAnsi"/>
                <w:b/>
              </w:rPr>
              <w:t>Συνολικός Επιλέξιμος Προϋπολογισμός</w:t>
            </w:r>
          </w:p>
          <w:p w14:paraId="46F96453" w14:textId="77777777" w:rsidR="00874BA9" w:rsidRPr="00874BA9" w:rsidRDefault="00874BA9" w:rsidP="009C3AE8">
            <w:pPr>
              <w:jc w:val="center"/>
              <w:rPr>
                <w:rFonts w:cstheme="minorHAnsi"/>
                <w:b/>
              </w:rPr>
            </w:pPr>
            <w:r w:rsidRPr="00874BA9">
              <w:rPr>
                <w:rFonts w:cstheme="minorHAnsi"/>
                <w:b/>
              </w:rPr>
              <w:t>(€)</w:t>
            </w:r>
          </w:p>
        </w:tc>
        <w:tc>
          <w:tcPr>
            <w:tcW w:w="1875"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88AAC73" w14:textId="77777777" w:rsidR="00874BA9" w:rsidRPr="006C72C5" w:rsidRDefault="00874BA9" w:rsidP="009C3AE8">
            <w:pPr>
              <w:jc w:val="center"/>
              <w:rPr>
                <w:rFonts w:cstheme="minorHAnsi"/>
                <w:b/>
                <w:highlight w:val="yellow"/>
              </w:rPr>
            </w:pPr>
            <w:r w:rsidRPr="003B5DC7">
              <w:rPr>
                <w:rFonts w:cstheme="minorHAnsi"/>
                <w:b/>
              </w:rPr>
              <w:t>Επιλέξιμη Δημόσια Δαπάνη (€)</w:t>
            </w:r>
          </w:p>
        </w:tc>
        <w:tc>
          <w:tcPr>
            <w:tcW w:w="1605" w:type="dxa"/>
            <w:tcBorders>
              <w:top w:val="single" w:sz="8" w:space="0" w:color="auto"/>
              <w:left w:val="nil"/>
              <w:bottom w:val="single" w:sz="4" w:space="0" w:color="auto"/>
              <w:right w:val="single" w:sz="4" w:space="0" w:color="auto"/>
            </w:tcBorders>
            <w:shd w:val="clear" w:color="auto" w:fill="auto"/>
            <w:vAlign w:val="center"/>
            <w:hideMark/>
          </w:tcPr>
          <w:p w14:paraId="2B06B1FD" w14:textId="77777777" w:rsidR="00874BA9" w:rsidRPr="003B5DC7" w:rsidRDefault="00874BA9" w:rsidP="009C3AE8">
            <w:pPr>
              <w:jc w:val="center"/>
              <w:rPr>
                <w:rFonts w:cstheme="minorHAnsi"/>
                <w:b/>
              </w:rPr>
            </w:pPr>
            <w:r w:rsidRPr="003B5DC7">
              <w:rPr>
                <w:rFonts w:cstheme="minorHAnsi"/>
                <w:b/>
              </w:rPr>
              <w:t>Μη επιλέξιμες λοιπές αξίες (€)</w:t>
            </w:r>
          </w:p>
        </w:tc>
      </w:tr>
      <w:tr w:rsidR="00874BA9" w:rsidRPr="00E930D0" w14:paraId="3FFC4C34" w14:textId="77777777" w:rsidTr="000532C2">
        <w:trPr>
          <w:trHeight w:val="300"/>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493338B2" w14:textId="77777777" w:rsidR="00874BA9" w:rsidRPr="00E930D0" w:rsidRDefault="00874BA9" w:rsidP="009C3AE8">
            <w:pPr>
              <w:rPr>
                <w:rFonts w:cstheme="minorHAnsi"/>
                <w:color w:val="000000"/>
              </w:rPr>
            </w:pPr>
            <w:r w:rsidRPr="00E930D0">
              <w:rPr>
                <w:rFonts w:cstheme="minorHAnsi"/>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4D12DB48" w14:textId="77777777" w:rsidR="00874BA9" w:rsidRPr="00E930D0" w:rsidRDefault="00874BA9" w:rsidP="009C3AE8">
            <w:pPr>
              <w:rPr>
                <w:rFonts w:cstheme="minorHAnsi"/>
                <w:color w:val="000000"/>
              </w:rPr>
            </w:pPr>
            <w:r w:rsidRPr="00E930D0">
              <w:rPr>
                <w:rFonts w:cstheme="minorHAnsi"/>
                <w:color w:val="000000"/>
              </w:rPr>
              <w:t> </w:t>
            </w:r>
          </w:p>
        </w:tc>
        <w:tc>
          <w:tcPr>
            <w:tcW w:w="1535" w:type="dxa"/>
            <w:tcBorders>
              <w:top w:val="nil"/>
              <w:left w:val="nil"/>
              <w:bottom w:val="single" w:sz="4" w:space="0" w:color="auto"/>
              <w:right w:val="single" w:sz="4" w:space="0" w:color="auto"/>
            </w:tcBorders>
            <w:shd w:val="clear" w:color="auto" w:fill="auto"/>
            <w:noWrap/>
            <w:vAlign w:val="bottom"/>
            <w:hideMark/>
          </w:tcPr>
          <w:p w14:paraId="67733218" w14:textId="77777777" w:rsidR="00874BA9" w:rsidRPr="00E930D0" w:rsidRDefault="00874BA9" w:rsidP="009C3AE8">
            <w:pPr>
              <w:rPr>
                <w:rFonts w:cstheme="minorHAnsi"/>
                <w:color w:val="000000"/>
              </w:rPr>
            </w:pPr>
            <w:r w:rsidRPr="00E930D0">
              <w:rPr>
                <w:rFonts w:cstheme="minorHAnsi"/>
                <w:color w:val="000000"/>
              </w:rPr>
              <w:t> </w:t>
            </w:r>
          </w:p>
        </w:tc>
        <w:tc>
          <w:tcPr>
            <w:tcW w:w="1875" w:type="dxa"/>
            <w:tcBorders>
              <w:top w:val="nil"/>
              <w:left w:val="nil"/>
              <w:bottom w:val="single" w:sz="4" w:space="0" w:color="auto"/>
              <w:right w:val="single" w:sz="8" w:space="0" w:color="auto"/>
            </w:tcBorders>
            <w:shd w:val="clear" w:color="auto" w:fill="auto"/>
            <w:noWrap/>
            <w:vAlign w:val="bottom"/>
            <w:hideMark/>
          </w:tcPr>
          <w:p w14:paraId="4955B3DC" w14:textId="77777777" w:rsidR="00874BA9" w:rsidRPr="00E930D0" w:rsidRDefault="00874BA9" w:rsidP="009C3AE8">
            <w:pPr>
              <w:rPr>
                <w:rFonts w:cstheme="minorHAnsi"/>
                <w:color w:val="000000"/>
              </w:rPr>
            </w:pPr>
            <w:r w:rsidRPr="00E930D0">
              <w:rPr>
                <w:rFonts w:cstheme="minorHAnsi"/>
                <w:color w:val="000000"/>
              </w:rPr>
              <w:t> </w:t>
            </w:r>
          </w:p>
        </w:tc>
        <w:tc>
          <w:tcPr>
            <w:tcW w:w="1875" w:type="dxa"/>
            <w:tcBorders>
              <w:top w:val="single" w:sz="8" w:space="0" w:color="auto"/>
              <w:left w:val="single" w:sz="8" w:space="0" w:color="auto"/>
              <w:bottom w:val="single" w:sz="8" w:space="0" w:color="auto"/>
              <w:right w:val="single" w:sz="8" w:space="0" w:color="auto"/>
            </w:tcBorders>
          </w:tcPr>
          <w:p w14:paraId="77E1E366" w14:textId="77777777" w:rsidR="00874BA9" w:rsidRPr="00E930D0" w:rsidRDefault="00874BA9" w:rsidP="009C3AE8">
            <w:pPr>
              <w:rPr>
                <w:rFonts w:cstheme="minorHAnsi"/>
                <w:color w:val="000000"/>
              </w:rPr>
            </w:pPr>
          </w:p>
        </w:tc>
        <w:tc>
          <w:tcPr>
            <w:tcW w:w="1875" w:type="dxa"/>
            <w:tcBorders>
              <w:top w:val="nil"/>
              <w:left w:val="single" w:sz="8" w:space="0" w:color="auto"/>
              <w:bottom w:val="single" w:sz="4" w:space="0" w:color="auto"/>
              <w:right w:val="single" w:sz="4" w:space="0" w:color="auto"/>
            </w:tcBorders>
            <w:shd w:val="clear" w:color="auto" w:fill="auto"/>
            <w:noWrap/>
            <w:vAlign w:val="bottom"/>
            <w:hideMark/>
          </w:tcPr>
          <w:p w14:paraId="2FDDB026" w14:textId="77777777" w:rsidR="00874BA9" w:rsidRPr="00E930D0" w:rsidRDefault="00874BA9" w:rsidP="009C3AE8">
            <w:pPr>
              <w:rPr>
                <w:rFonts w:cstheme="minorHAnsi"/>
                <w:color w:val="000000"/>
              </w:rPr>
            </w:pPr>
            <w:r w:rsidRPr="00E930D0">
              <w:rPr>
                <w:rFonts w:cstheme="minorHAnsi"/>
                <w:color w:val="000000"/>
              </w:rPr>
              <w:t> </w:t>
            </w:r>
          </w:p>
        </w:tc>
        <w:tc>
          <w:tcPr>
            <w:tcW w:w="1605" w:type="dxa"/>
            <w:tcBorders>
              <w:top w:val="nil"/>
              <w:left w:val="nil"/>
              <w:bottom w:val="single" w:sz="4" w:space="0" w:color="auto"/>
              <w:right w:val="single" w:sz="4" w:space="0" w:color="auto"/>
            </w:tcBorders>
            <w:shd w:val="clear" w:color="auto" w:fill="auto"/>
            <w:noWrap/>
            <w:vAlign w:val="bottom"/>
            <w:hideMark/>
          </w:tcPr>
          <w:p w14:paraId="66BB7174" w14:textId="77777777" w:rsidR="00874BA9" w:rsidRPr="00E930D0" w:rsidRDefault="00874BA9" w:rsidP="009C3AE8">
            <w:pPr>
              <w:rPr>
                <w:rFonts w:cstheme="minorHAnsi"/>
                <w:color w:val="000000"/>
              </w:rPr>
            </w:pPr>
            <w:r w:rsidRPr="00E930D0">
              <w:rPr>
                <w:rFonts w:cstheme="minorHAnsi"/>
                <w:color w:val="000000"/>
              </w:rPr>
              <w:t> </w:t>
            </w:r>
          </w:p>
        </w:tc>
      </w:tr>
      <w:tr w:rsidR="00874BA9" w:rsidRPr="00E930D0" w14:paraId="65260B96" w14:textId="77777777" w:rsidTr="000532C2">
        <w:trPr>
          <w:trHeight w:val="300"/>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4D04314B" w14:textId="77777777" w:rsidR="00874BA9" w:rsidRPr="00E930D0" w:rsidRDefault="00874BA9" w:rsidP="009C3AE8">
            <w:pPr>
              <w:rPr>
                <w:rFonts w:cstheme="minorHAnsi"/>
                <w:color w:val="000000"/>
              </w:rPr>
            </w:pPr>
            <w:r w:rsidRPr="00E930D0">
              <w:rPr>
                <w:rFonts w:cstheme="minorHAnsi"/>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34E3F23F" w14:textId="77777777" w:rsidR="00874BA9" w:rsidRPr="00E930D0" w:rsidRDefault="00874BA9" w:rsidP="009C3AE8">
            <w:pPr>
              <w:rPr>
                <w:rFonts w:cstheme="minorHAnsi"/>
                <w:color w:val="000000"/>
              </w:rPr>
            </w:pPr>
            <w:r w:rsidRPr="00E930D0">
              <w:rPr>
                <w:rFonts w:cstheme="minorHAnsi"/>
                <w:color w:val="000000"/>
              </w:rPr>
              <w:t> </w:t>
            </w:r>
          </w:p>
        </w:tc>
        <w:tc>
          <w:tcPr>
            <w:tcW w:w="1535" w:type="dxa"/>
            <w:tcBorders>
              <w:top w:val="nil"/>
              <w:left w:val="nil"/>
              <w:bottom w:val="single" w:sz="4" w:space="0" w:color="auto"/>
              <w:right w:val="single" w:sz="4" w:space="0" w:color="auto"/>
            </w:tcBorders>
            <w:shd w:val="clear" w:color="auto" w:fill="auto"/>
            <w:noWrap/>
            <w:vAlign w:val="bottom"/>
            <w:hideMark/>
          </w:tcPr>
          <w:p w14:paraId="27D13939" w14:textId="77777777" w:rsidR="00874BA9" w:rsidRPr="00E930D0" w:rsidRDefault="00874BA9" w:rsidP="009C3AE8">
            <w:pPr>
              <w:rPr>
                <w:rFonts w:cstheme="minorHAnsi"/>
                <w:color w:val="000000"/>
              </w:rPr>
            </w:pPr>
            <w:r w:rsidRPr="00E930D0">
              <w:rPr>
                <w:rFonts w:cstheme="minorHAnsi"/>
                <w:color w:val="000000"/>
              </w:rPr>
              <w:t> </w:t>
            </w:r>
          </w:p>
        </w:tc>
        <w:tc>
          <w:tcPr>
            <w:tcW w:w="1875" w:type="dxa"/>
            <w:tcBorders>
              <w:top w:val="nil"/>
              <w:left w:val="nil"/>
              <w:bottom w:val="single" w:sz="4" w:space="0" w:color="auto"/>
              <w:right w:val="single" w:sz="8" w:space="0" w:color="auto"/>
            </w:tcBorders>
            <w:shd w:val="clear" w:color="auto" w:fill="auto"/>
            <w:noWrap/>
            <w:vAlign w:val="bottom"/>
            <w:hideMark/>
          </w:tcPr>
          <w:p w14:paraId="208D0D7C" w14:textId="77777777" w:rsidR="00874BA9" w:rsidRPr="00E930D0" w:rsidRDefault="00874BA9" w:rsidP="009C3AE8">
            <w:pPr>
              <w:rPr>
                <w:rFonts w:cstheme="minorHAnsi"/>
                <w:color w:val="000000"/>
              </w:rPr>
            </w:pPr>
            <w:r w:rsidRPr="00E930D0">
              <w:rPr>
                <w:rFonts w:cstheme="minorHAnsi"/>
                <w:color w:val="000000"/>
              </w:rPr>
              <w:t> </w:t>
            </w:r>
          </w:p>
        </w:tc>
        <w:tc>
          <w:tcPr>
            <w:tcW w:w="1875" w:type="dxa"/>
            <w:tcBorders>
              <w:top w:val="single" w:sz="8" w:space="0" w:color="auto"/>
              <w:left w:val="single" w:sz="8" w:space="0" w:color="auto"/>
              <w:bottom w:val="single" w:sz="8" w:space="0" w:color="auto"/>
              <w:right w:val="single" w:sz="8" w:space="0" w:color="auto"/>
            </w:tcBorders>
          </w:tcPr>
          <w:p w14:paraId="5E4B165A" w14:textId="77777777" w:rsidR="00874BA9" w:rsidRPr="00E930D0" w:rsidRDefault="00874BA9" w:rsidP="009C3AE8">
            <w:pPr>
              <w:rPr>
                <w:rFonts w:cstheme="minorHAnsi"/>
                <w:color w:val="000000"/>
              </w:rPr>
            </w:pPr>
          </w:p>
        </w:tc>
        <w:tc>
          <w:tcPr>
            <w:tcW w:w="1875" w:type="dxa"/>
            <w:tcBorders>
              <w:top w:val="nil"/>
              <w:left w:val="single" w:sz="8" w:space="0" w:color="auto"/>
              <w:bottom w:val="single" w:sz="4" w:space="0" w:color="auto"/>
              <w:right w:val="single" w:sz="4" w:space="0" w:color="auto"/>
            </w:tcBorders>
            <w:shd w:val="clear" w:color="auto" w:fill="auto"/>
            <w:noWrap/>
            <w:vAlign w:val="bottom"/>
            <w:hideMark/>
          </w:tcPr>
          <w:p w14:paraId="01A55F67" w14:textId="77777777" w:rsidR="00874BA9" w:rsidRPr="00E930D0" w:rsidRDefault="00874BA9" w:rsidP="009C3AE8">
            <w:pPr>
              <w:rPr>
                <w:rFonts w:cstheme="minorHAnsi"/>
                <w:color w:val="000000"/>
              </w:rPr>
            </w:pPr>
            <w:r w:rsidRPr="00E930D0">
              <w:rPr>
                <w:rFonts w:cstheme="minorHAnsi"/>
                <w:color w:val="000000"/>
              </w:rPr>
              <w:t> </w:t>
            </w:r>
          </w:p>
        </w:tc>
        <w:tc>
          <w:tcPr>
            <w:tcW w:w="1605" w:type="dxa"/>
            <w:tcBorders>
              <w:top w:val="nil"/>
              <w:left w:val="nil"/>
              <w:bottom w:val="single" w:sz="4" w:space="0" w:color="auto"/>
              <w:right w:val="single" w:sz="4" w:space="0" w:color="auto"/>
            </w:tcBorders>
            <w:shd w:val="clear" w:color="auto" w:fill="auto"/>
            <w:noWrap/>
            <w:vAlign w:val="bottom"/>
            <w:hideMark/>
          </w:tcPr>
          <w:p w14:paraId="4049AAB0" w14:textId="77777777" w:rsidR="00874BA9" w:rsidRPr="00E930D0" w:rsidRDefault="00874BA9" w:rsidP="009C3AE8">
            <w:pPr>
              <w:rPr>
                <w:rFonts w:cstheme="minorHAnsi"/>
                <w:color w:val="000000"/>
              </w:rPr>
            </w:pPr>
            <w:r w:rsidRPr="00E930D0">
              <w:rPr>
                <w:rFonts w:cstheme="minorHAnsi"/>
                <w:color w:val="000000"/>
              </w:rPr>
              <w:t> </w:t>
            </w:r>
          </w:p>
        </w:tc>
      </w:tr>
      <w:tr w:rsidR="00874BA9" w:rsidRPr="00E930D0" w14:paraId="575C6637" w14:textId="77777777" w:rsidTr="000532C2">
        <w:trPr>
          <w:trHeight w:val="300"/>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3BA58E08" w14:textId="77777777" w:rsidR="00874BA9" w:rsidRPr="00E930D0" w:rsidRDefault="00874BA9" w:rsidP="009C3AE8">
            <w:pPr>
              <w:rPr>
                <w:rFonts w:cstheme="minorHAnsi"/>
                <w:color w:val="000000"/>
              </w:rPr>
            </w:pPr>
            <w:r w:rsidRPr="00E930D0">
              <w:rPr>
                <w:rFonts w:cstheme="minorHAnsi"/>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594697CE" w14:textId="77777777" w:rsidR="00874BA9" w:rsidRPr="00E930D0" w:rsidRDefault="00874BA9" w:rsidP="009C3AE8">
            <w:pPr>
              <w:rPr>
                <w:rFonts w:cstheme="minorHAnsi"/>
                <w:color w:val="000000"/>
              </w:rPr>
            </w:pPr>
            <w:r w:rsidRPr="00E930D0">
              <w:rPr>
                <w:rFonts w:cstheme="minorHAnsi"/>
                <w:color w:val="000000"/>
              </w:rPr>
              <w:t> </w:t>
            </w:r>
          </w:p>
        </w:tc>
        <w:tc>
          <w:tcPr>
            <w:tcW w:w="1535" w:type="dxa"/>
            <w:tcBorders>
              <w:top w:val="nil"/>
              <w:left w:val="nil"/>
              <w:bottom w:val="single" w:sz="4" w:space="0" w:color="auto"/>
              <w:right w:val="single" w:sz="4" w:space="0" w:color="auto"/>
            </w:tcBorders>
            <w:shd w:val="clear" w:color="auto" w:fill="auto"/>
            <w:noWrap/>
            <w:vAlign w:val="bottom"/>
            <w:hideMark/>
          </w:tcPr>
          <w:p w14:paraId="043A9DF2" w14:textId="77777777" w:rsidR="00874BA9" w:rsidRPr="00E930D0" w:rsidRDefault="00874BA9" w:rsidP="009C3AE8">
            <w:pPr>
              <w:rPr>
                <w:rFonts w:cstheme="minorHAnsi"/>
                <w:color w:val="000000"/>
              </w:rPr>
            </w:pPr>
            <w:r w:rsidRPr="00E930D0">
              <w:rPr>
                <w:rFonts w:cstheme="minorHAnsi"/>
                <w:color w:val="000000"/>
              </w:rPr>
              <w:t> </w:t>
            </w:r>
          </w:p>
        </w:tc>
        <w:tc>
          <w:tcPr>
            <w:tcW w:w="1875" w:type="dxa"/>
            <w:tcBorders>
              <w:top w:val="nil"/>
              <w:left w:val="nil"/>
              <w:bottom w:val="single" w:sz="4" w:space="0" w:color="auto"/>
              <w:right w:val="single" w:sz="8" w:space="0" w:color="auto"/>
            </w:tcBorders>
            <w:shd w:val="clear" w:color="auto" w:fill="auto"/>
            <w:noWrap/>
            <w:vAlign w:val="bottom"/>
            <w:hideMark/>
          </w:tcPr>
          <w:p w14:paraId="57C9F3CD" w14:textId="77777777" w:rsidR="00874BA9" w:rsidRPr="00E930D0" w:rsidRDefault="00874BA9" w:rsidP="009C3AE8">
            <w:pPr>
              <w:rPr>
                <w:rFonts w:cstheme="minorHAnsi"/>
                <w:color w:val="000000"/>
              </w:rPr>
            </w:pPr>
            <w:r w:rsidRPr="00E930D0">
              <w:rPr>
                <w:rFonts w:cstheme="minorHAnsi"/>
                <w:color w:val="000000"/>
              </w:rPr>
              <w:t> </w:t>
            </w:r>
          </w:p>
        </w:tc>
        <w:tc>
          <w:tcPr>
            <w:tcW w:w="1875" w:type="dxa"/>
            <w:tcBorders>
              <w:top w:val="single" w:sz="8" w:space="0" w:color="auto"/>
              <w:left w:val="single" w:sz="8" w:space="0" w:color="auto"/>
              <w:bottom w:val="single" w:sz="8" w:space="0" w:color="auto"/>
              <w:right w:val="single" w:sz="8" w:space="0" w:color="auto"/>
            </w:tcBorders>
          </w:tcPr>
          <w:p w14:paraId="799AE3B9" w14:textId="77777777" w:rsidR="00874BA9" w:rsidRPr="00E930D0" w:rsidRDefault="00874BA9" w:rsidP="009C3AE8">
            <w:pPr>
              <w:rPr>
                <w:rFonts w:cstheme="minorHAnsi"/>
                <w:color w:val="000000"/>
              </w:rPr>
            </w:pPr>
          </w:p>
        </w:tc>
        <w:tc>
          <w:tcPr>
            <w:tcW w:w="1875" w:type="dxa"/>
            <w:tcBorders>
              <w:top w:val="nil"/>
              <w:left w:val="single" w:sz="8" w:space="0" w:color="auto"/>
              <w:bottom w:val="single" w:sz="4" w:space="0" w:color="auto"/>
              <w:right w:val="single" w:sz="4" w:space="0" w:color="auto"/>
            </w:tcBorders>
            <w:shd w:val="clear" w:color="auto" w:fill="auto"/>
            <w:noWrap/>
            <w:vAlign w:val="bottom"/>
            <w:hideMark/>
          </w:tcPr>
          <w:p w14:paraId="461F31C2" w14:textId="77777777" w:rsidR="00874BA9" w:rsidRPr="00E930D0" w:rsidRDefault="00874BA9" w:rsidP="009C3AE8">
            <w:pPr>
              <w:rPr>
                <w:rFonts w:cstheme="minorHAnsi"/>
                <w:color w:val="000000"/>
              </w:rPr>
            </w:pPr>
            <w:r w:rsidRPr="00E930D0">
              <w:rPr>
                <w:rFonts w:cstheme="minorHAnsi"/>
                <w:color w:val="000000"/>
              </w:rPr>
              <w:t> </w:t>
            </w:r>
          </w:p>
        </w:tc>
        <w:tc>
          <w:tcPr>
            <w:tcW w:w="1605" w:type="dxa"/>
            <w:tcBorders>
              <w:top w:val="nil"/>
              <w:left w:val="nil"/>
              <w:bottom w:val="single" w:sz="4" w:space="0" w:color="auto"/>
              <w:right w:val="single" w:sz="4" w:space="0" w:color="auto"/>
            </w:tcBorders>
            <w:shd w:val="clear" w:color="auto" w:fill="auto"/>
            <w:noWrap/>
            <w:vAlign w:val="bottom"/>
            <w:hideMark/>
          </w:tcPr>
          <w:p w14:paraId="35C4BB90" w14:textId="77777777" w:rsidR="00874BA9" w:rsidRPr="00E930D0" w:rsidRDefault="00874BA9" w:rsidP="009C3AE8">
            <w:pPr>
              <w:rPr>
                <w:rFonts w:cstheme="minorHAnsi"/>
                <w:color w:val="000000"/>
              </w:rPr>
            </w:pPr>
            <w:r w:rsidRPr="00E930D0">
              <w:rPr>
                <w:rFonts w:cstheme="minorHAnsi"/>
                <w:color w:val="000000"/>
              </w:rPr>
              <w:t> </w:t>
            </w:r>
          </w:p>
        </w:tc>
      </w:tr>
      <w:tr w:rsidR="00874BA9" w:rsidRPr="00E930D0" w14:paraId="65CDE583" w14:textId="77777777" w:rsidTr="000532C2">
        <w:trPr>
          <w:trHeight w:val="300"/>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0ECA4332" w14:textId="77777777" w:rsidR="00874BA9" w:rsidRPr="00E930D0" w:rsidRDefault="00874BA9" w:rsidP="009C3AE8">
            <w:pPr>
              <w:rPr>
                <w:rFonts w:cstheme="minorHAnsi"/>
                <w:color w:val="000000"/>
              </w:rPr>
            </w:pPr>
            <w:r w:rsidRPr="00E930D0">
              <w:rPr>
                <w:rFonts w:cstheme="minorHAnsi"/>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00808845" w14:textId="77777777" w:rsidR="00874BA9" w:rsidRPr="00E930D0" w:rsidRDefault="00874BA9" w:rsidP="009C3AE8">
            <w:pPr>
              <w:rPr>
                <w:rFonts w:cstheme="minorHAnsi"/>
                <w:color w:val="000000"/>
              </w:rPr>
            </w:pPr>
            <w:r w:rsidRPr="00E930D0">
              <w:rPr>
                <w:rFonts w:cstheme="minorHAnsi"/>
                <w:color w:val="000000"/>
              </w:rPr>
              <w:t> </w:t>
            </w:r>
          </w:p>
        </w:tc>
        <w:tc>
          <w:tcPr>
            <w:tcW w:w="1535" w:type="dxa"/>
            <w:tcBorders>
              <w:top w:val="nil"/>
              <w:left w:val="nil"/>
              <w:bottom w:val="single" w:sz="4" w:space="0" w:color="auto"/>
              <w:right w:val="single" w:sz="4" w:space="0" w:color="auto"/>
            </w:tcBorders>
            <w:shd w:val="clear" w:color="auto" w:fill="auto"/>
            <w:noWrap/>
            <w:vAlign w:val="bottom"/>
            <w:hideMark/>
          </w:tcPr>
          <w:p w14:paraId="5DF86DE5" w14:textId="77777777" w:rsidR="00874BA9" w:rsidRPr="00E930D0" w:rsidRDefault="00874BA9" w:rsidP="009C3AE8">
            <w:pPr>
              <w:rPr>
                <w:rFonts w:cstheme="minorHAnsi"/>
                <w:color w:val="000000"/>
              </w:rPr>
            </w:pPr>
            <w:r w:rsidRPr="00E930D0">
              <w:rPr>
                <w:rFonts w:cstheme="minorHAnsi"/>
                <w:color w:val="000000"/>
              </w:rPr>
              <w:t> </w:t>
            </w:r>
          </w:p>
        </w:tc>
        <w:tc>
          <w:tcPr>
            <w:tcW w:w="1875" w:type="dxa"/>
            <w:tcBorders>
              <w:top w:val="nil"/>
              <w:left w:val="nil"/>
              <w:bottom w:val="single" w:sz="4" w:space="0" w:color="auto"/>
              <w:right w:val="single" w:sz="8" w:space="0" w:color="auto"/>
            </w:tcBorders>
            <w:shd w:val="clear" w:color="auto" w:fill="auto"/>
            <w:noWrap/>
            <w:vAlign w:val="bottom"/>
            <w:hideMark/>
          </w:tcPr>
          <w:p w14:paraId="1E9CD831" w14:textId="77777777" w:rsidR="00874BA9" w:rsidRPr="00E930D0" w:rsidRDefault="00874BA9" w:rsidP="009C3AE8">
            <w:pPr>
              <w:rPr>
                <w:rFonts w:cstheme="minorHAnsi"/>
                <w:color w:val="000000"/>
              </w:rPr>
            </w:pPr>
            <w:r w:rsidRPr="00E930D0">
              <w:rPr>
                <w:rFonts w:cstheme="minorHAnsi"/>
                <w:color w:val="000000"/>
              </w:rPr>
              <w:t> </w:t>
            </w:r>
          </w:p>
        </w:tc>
        <w:tc>
          <w:tcPr>
            <w:tcW w:w="1875" w:type="dxa"/>
            <w:tcBorders>
              <w:top w:val="single" w:sz="8" w:space="0" w:color="auto"/>
              <w:left w:val="single" w:sz="8" w:space="0" w:color="auto"/>
              <w:bottom w:val="single" w:sz="8" w:space="0" w:color="auto"/>
              <w:right w:val="single" w:sz="8" w:space="0" w:color="auto"/>
            </w:tcBorders>
          </w:tcPr>
          <w:p w14:paraId="021E8142" w14:textId="77777777" w:rsidR="00874BA9" w:rsidRPr="00E930D0" w:rsidRDefault="00874BA9" w:rsidP="009C3AE8">
            <w:pPr>
              <w:rPr>
                <w:rFonts w:cstheme="minorHAnsi"/>
                <w:color w:val="000000"/>
              </w:rPr>
            </w:pPr>
          </w:p>
        </w:tc>
        <w:tc>
          <w:tcPr>
            <w:tcW w:w="1875" w:type="dxa"/>
            <w:tcBorders>
              <w:top w:val="nil"/>
              <w:left w:val="single" w:sz="8" w:space="0" w:color="auto"/>
              <w:bottom w:val="single" w:sz="4" w:space="0" w:color="auto"/>
              <w:right w:val="single" w:sz="4" w:space="0" w:color="auto"/>
            </w:tcBorders>
            <w:shd w:val="clear" w:color="auto" w:fill="auto"/>
            <w:noWrap/>
            <w:vAlign w:val="bottom"/>
            <w:hideMark/>
          </w:tcPr>
          <w:p w14:paraId="67516FF4" w14:textId="77777777" w:rsidR="00874BA9" w:rsidRPr="00E930D0" w:rsidRDefault="00874BA9" w:rsidP="009C3AE8">
            <w:pPr>
              <w:rPr>
                <w:rFonts w:cstheme="minorHAnsi"/>
                <w:color w:val="000000"/>
              </w:rPr>
            </w:pPr>
            <w:r w:rsidRPr="00E930D0">
              <w:rPr>
                <w:rFonts w:cstheme="minorHAnsi"/>
                <w:color w:val="000000"/>
              </w:rPr>
              <w:t> </w:t>
            </w:r>
          </w:p>
        </w:tc>
        <w:tc>
          <w:tcPr>
            <w:tcW w:w="1605" w:type="dxa"/>
            <w:tcBorders>
              <w:top w:val="nil"/>
              <w:left w:val="nil"/>
              <w:bottom w:val="single" w:sz="4" w:space="0" w:color="auto"/>
              <w:right w:val="single" w:sz="4" w:space="0" w:color="auto"/>
            </w:tcBorders>
            <w:shd w:val="clear" w:color="auto" w:fill="auto"/>
            <w:noWrap/>
            <w:vAlign w:val="bottom"/>
            <w:hideMark/>
          </w:tcPr>
          <w:p w14:paraId="3A40DF93" w14:textId="77777777" w:rsidR="00874BA9" w:rsidRPr="00E930D0" w:rsidRDefault="00874BA9" w:rsidP="009C3AE8">
            <w:pPr>
              <w:rPr>
                <w:rFonts w:cstheme="minorHAnsi"/>
                <w:color w:val="000000"/>
              </w:rPr>
            </w:pPr>
            <w:r w:rsidRPr="00E930D0">
              <w:rPr>
                <w:rFonts w:cstheme="minorHAnsi"/>
                <w:color w:val="000000"/>
              </w:rPr>
              <w:t> </w:t>
            </w:r>
          </w:p>
        </w:tc>
      </w:tr>
      <w:tr w:rsidR="00874BA9" w:rsidRPr="00E930D0" w14:paraId="6FF551CC" w14:textId="77777777" w:rsidTr="000532C2">
        <w:trPr>
          <w:trHeight w:val="300"/>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39310309" w14:textId="77777777" w:rsidR="00874BA9" w:rsidRPr="00E930D0" w:rsidRDefault="00874BA9" w:rsidP="009C3AE8">
            <w:pPr>
              <w:rPr>
                <w:rFonts w:cstheme="minorHAnsi"/>
                <w:color w:val="000000"/>
              </w:rPr>
            </w:pPr>
            <w:r w:rsidRPr="00E930D0">
              <w:rPr>
                <w:rFonts w:cstheme="minorHAnsi"/>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284E5054" w14:textId="77777777" w:rsidR="00874BA9" w:rsidRPr="00E930D0" w:rsidRDefault="00874BA9" w:rsidP="009C3AE8">
            <w:pPr>
              <w:rPr>
                <w:rFonts w:cstheme="minorHAnsi"/>
                <w:color w:val="000000"/>
              </w:rPr>
            </w:pPr>
            <w:r w:rsidRPr="00E930D0">
              <w:rPr>
                <w:rFonts w:cstheme="minorHAnsi"/>
                <w:color w:val="000000"/>
              </w:rPr>
              <w:t> </w:t>
            </w:r>
          </w:p>
        </w:tc>
        <w:tc>
          <w:tcPr>
            <w:tcW w:w="1535" w:type="dxa"/>
            <w:tcBorders>
              <w:top w:val="nil"/>
              <w:left w:val="nil"/>
              <w:bottom w:val="single" w:sz="4" w:space="0" w:color="auto"/>
              <w:right w:val="single" w:sz="4" w:space="0" w:color="auto"/>
            </w:tcBorders>
            <w:shd w:val="clear" w:color="auto" w:fill="auto"/>
            <w:noWrap/>
            <w:vAlign w:val="bottom"/>
            <w:hideMark/>
          </w:tcPr>
          <w:p w14:paraId="5F6C7B1C" w14:textId="77777777" w:rsidR="00874BA9" w:rsidRPr="00E930D0" w:rsidRDefault="00874BA9" w:rsidP="009C3AE8">
            <w:pPr>
              <w:rPr>
                <w:rFonts w:cstheme="minorHAnsi"/>
                <w:color w:val="000000"/>
              </w:rPr>
            </w:pPr>
            <w:r w:rsidRPr="00E930D0">
              <w:rPr>
                <w:rFonts w:cstheme="minorHAnsi"/>
                <w:color w:val="000000"/>
              </w:rPr>
              <w:t> </w:t>
            </w:r>
          </w:p>
        </w:tc>
        <w:tc>
          <w:tcPr>
            <w:tcW w:w="1875" w:type="dxa"/>
            <w:tcBorders>
              <w:top w:val="nil"/>
              <w:left w:val="nil"/>
              <w:bottom w:val="single" w:sz="4" w:space="0" w:color="auto"/>
              <w:right w:val="single" w:sz="8" w:space="0" w:color="auto"/>
            </w:tcBorders>
            <w:shd w:val="clear" w:color="auto" w:fill="auto"/>
            <w:noWrap/>
            <w:vAlign w:val="bottom"/>
            <w:hideMark/>
          </w:tcPr>
          <w:p w14:paraId="5FBBBDC8" w14:textId="77777777" w:rsidR="00874BA9" w:rsidRPr="00E930D0" w:rsidRDefault="00874BA9" w:rsidP="009C3AE8">
            <w:pPr>
              <w:rPr>
                <w:rFonts w:cstheme="minorHAnsi"/>
                <w:color w:val="000000"/>
              </w:rPr>
            </w:pPr>
            <w:r w:rsidRPr="00E930D0">
              <w:rPr>
                <w:rFonts w:cstheme="minorHAnsi"/>
                <w:color w:val="000000"/>
              </w:rPr>
              <w:t> </w:t>
            </w:r>
          </w:p>
        </w:tc>
        <w:tc>
          <w:tcPr>
            <w:tcW w:w="1875" w:type="dxa"/>
            <w:tcBorders>
              <w:top w:val="single" w:sz="8" w:space="0" w:color="auto"/>
              <w:left w:val="single" w:sz="8" w:space="0" w:color="auto"/>
              <w:bottom w:val="single" w:sz="8" w:space="0" w:color="auto"/>
              <w:right w:val="single" w:sz="8" w:space="0" w:color="auto"/>
            </w:tcBorders>
          </w:tcPr>
          <w:p w14:paraId="406C8EFA" w14:textId="77777777" w:rsidR="00874BA9" w:rsidRPr="00E930D0" w:rsidRDefault="00874BA9" w:rsidP="009C3AE8">
            <w:pPr>
              <w:rPr>
                <w:rFonts w:cstheme="minorHAnsi"/>
                <w:color w:val="000000"/>
              </w:rPr>
            </w:pPr>
          </w:p>
        </w:tc>
        <w:tc>
          <w:tcPr>
            <w:tcW w:w="1875" w:type="dxa"/>
            <w:tcBorders>
              <w:top w:val="nil"/>
              <w:left w:val="single" w:sz="8" w:space="0" w:color="auto"/>
              <w:bottom w:val="single" w:sz="4" w:space="0" w:color="auto"/>
              <w:right w:val="single" w:sz="4" w:space="0" w:color="auto"/>
            </w:tcBorders>
            <w:shd w:val="clear" w:color="auto" w:fill="auto"/>
            <w:noWrap/>
            <w:vAlign w:val="bottom"/>
            <w:hideMark/>
          </w:tcPr>
          <w:p w14:paraId="1FB5E730" w14:textId="77777777" w:rsidR="00874BA9" w:rsidRPr="00E930D0" w:rsidRDefault="00874BA9" w:rsidP="009C3AE8">
            <w:pPr>
              <w:rPr>
                <w:rFonts w:cstheme="minorHAnsi"/>
                <w:color w:val="000000"/>
              </w:rPr>
            </w:pPr>
            <w:r w:rsidRPr="00E930D0">
              <w:rPr>
                <w:rFonts w:cstheme="minorHAnsi"/>
                <w:color w:val="000000"/>
              </w:rPr>
              <w:t> </w:t>
            </w:r>
          </w:p>
        </w:tc>
        <w:tc>
          <w:tcPr>
            <w:tcW w:w="1605" w:type="dxa"/>
            <w:tcBorders>
              <w:top w:val="nil"/>
              <w:left w:val="nil"/>
              <w:bottom w:val="single" w:sz="4" w:space="0" w:color="auto"/>
              <w:right w:val="single" w:sz="4" w:space="0" w:color="auto"/>
            </w:tcBorders>
            <w:shd w:val="clear" w:color="auto" w:fill="auto"/>
            <w:noWrap/>
            <w:vAlign w:val="bottom"/>
            <w:hideMark/>
          </w:tcPr>
          <w:p w14:paraId="2072D22A" w14:textId="77777777" w:rsidR="00874BA9" w:rsidRPr="00E930D0" w:rsidRDefault="00874BA9" w:rsidP="009C3AE8">
            <w:pPr>
              <w:rPr>
                <w:rFonts w:cstheme="minorHAnsi"/>
                <w:color w:val="000000"/>
              </w:rPr>
            </w:pPr>
            <w:r w:rsidRPr="00E930D0">
              <w:rPr>
                <w:rFonts w:cstheme="minorHAnsi"/>
                <w:color w:val="000000"/>
              </w:rPr>
              <w:t> </w:t>
            </w:r>
          </w:p>
        </w:tc>
      </w:tr>
      <w:tr w:rsidR="00874BA9" w:rsidRPr="00E930D0" w14:paraId="5C51D08D" w14:textId="77777777" w:rsidTr="000532C2">
        <w:trPr>
          <w:trHeight w:val="300"/>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314FF652" w14:textId="77777777" w:rsidR="00874BA9" w:rsidRPr="00E930D0" w:rsidRDefault="00874BA9" w:rsidP="009C3AE8">
            <w:pPr>
              <w:rPr>
                <w:rFonts w:cstheme="minorHAnsi"/>
                <w:color w:val="000000"/>
              </w:rPr>
            </w:pPr>
            <w:r w:rsidRPr="00E930D0">
              <w:rPr>
                <w:rFonts w:cstheme="minorHAnsi"/>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3A98154" w14:textId="77777777" w:rsidR="00874BA9" w:rsidRPr="00E930D0" w:rsidRDefault="00874BA9" w:rsidP="009C3AE8">
            <w:pPr>
              <w:rPr>
                <w:rFonts w:cstheme="minorHAnsi"/>
                <w:color w:val="000000"/>
              </w:rPr>
            </w:pPr>
            <w:r w:rsidRPr="00E930D0">
              <w:rPr>
                <w:rFonts w:cstheme="minorHAnsi"/>
                <w:color w:val="000000"/>
              </w:rPr>
              <w:t> </w:t>
            </w:r>
          </w:p>
        </w:tc>
        <w:tc>
          <w:tcPr>
            <w:tcW w:w="1535" w:type="dxa"/>
            <w:tcBorders>
              <w:top w:val="nil"/>
              <w:left w:val="nil"/>
              <w:bottom w:val="single" w:sz="4" w:space="0" w:color="auto"/>
              <w:right w:val="single" w:sz="4" w:space="0" w:color="auto"/>
            </w:tcBorders>
            <w:shd w:val="clear" w:color="auto" w:fill="auto"/>
            <w:noWrap/>
            <w:vAlign w:val="bottom"/>
            <w:hideMark/>
          </w:tcPr>
          <w:p w14:paraId="78D34FAD" w14:textId="77777777" w:rsidR="00874BA9" w:rsidRPr="00E930D0" w:rsidRDefault="00874BA9" w:rsidP="009C3AE8">
            <w:pPr>
              <w:rPr>
                <w:rFonts w:cstheme="minorHAnsi"/>
                <w:color w:val="000000"/>
              </w:rPr>
            </w:pPr>
            <w:r w:rsidRPr="00E930D0">
              <w:rPr>
                <w:rFonts w:cstheme="minorHAnsi"/>
                <w:color w:val="000000"/>
              </w:rPr>
              <w:t> </w:t>
            </w:r>
          </w:p>
        </w:tc>
        <w:tc>
          <w:tcPr>
            <w:tcW w:w="1875" w:type="dxa"/>
            <w:tcBorders>
              <w:top w:val="nil"/>
              <w:left w:val="nil"/>
              <w:bottom w:val="single" w:sz="4" w:space="0" w:color="auto"/>
              <w:right w:val="single" w:sz="8" w:space="0" w:color="auto"/>
            </w:tcBorders>
            <w:shd w:val="clear" w:color="auto" w:fill="auto"/>
            <w:noWrap/>
            <w:vAlign w:val="bottom"/>
            <w:hideMark/>
          </w:tcPr>
          <w:p w14:paraId="5DA489B8" w14:textId="77777777" w:rsidR="00874BA9" w:rsidRPr="00E930D0" w:rsidRDefault="00874BA9" w:rsidP="009C3AE8">
            <w:pPr>
              <w:rPr>
                <w:rFonts w:cstheme="minorHAnsi"/>
                <w:color w:val="000000"/>
              </w:rPr>
            </w:pPr>
            <w:r w:rsidRPr="00E930D0">
              <w:rPr>
                <w:rFonts w:cstheme="minorHAnsi"/>
                <w:color w:val="000000"/>
              </w:rPr>
              <w:t> </w:t>
            </w:r>
          </w:p>
        </w:tc>
        <w:tc>
          <w:tcPr>
            <w:tcW w:w="1875" w:type="dxa"/>
            <w:tcBorders>
              <w:top w:val="single" w:sz="8" w:space="0" w:color="auto"/>
              <w:left w:val="single" w:sz="8" w:space="0" w:color="auto"/>
              <w:bottom w:val="single" w:sz="8" w:space="0" w:color="auto"/>
              <w:right w:val="single" w:sz="8" w:space="0" w:color="auto"/>
            </w:tcBorders>
          </w:tcPr>
          <w:p w14:paraId="0C444B03" w14:textId="77777777" w:rsidR="00874BA9" w:rsidRPr="00E930D0" w:rsidRDefault="00874BA9" w:rsidP="009C3AE8">
            <w:pPr>
              <w:rPr>
                <w:rFonts w:cstheme="minorHAnsi"/>
                <w:color w:val="000000"/>
              </w:rPr>
            </w:pPr>
          </w:p>
        </w:tc>
        <w:tc>
          <w:tcPr>
            <w:tcW w:w="1875" w:type="dxa"/>
            <w:tcBorders>
              <w:top w:val="nil"/>
              <w:left w:val="single" w:sz="8" w:space="0" w:color="auto"/>
              <w:bottom w:val="single" w:sz="4" w:space="0" w:color="auto"/>
              <w:right w:val="single" w:sz="4" w:space="0" w:color="auto"/>
            </w:tcBorders>
            <w:shd w:val="clear" w:color="auto" w:fill="auto"/>
            <w:noWrap/>
            <w:vAlign w:val="bottom"/>
            <w:hideMark/>
          </w:tcPr>
          <w:p w14:paraId="32FE6C89" w14:textId="77777777" w:rsidR="00874BA9" w:rsidRPr="00E930D0" w:rsidRDefault="00874BA9" w:rsidP="009C3AE8">
            <w:pPr>
              <w:rPr>
                <w:rFonts w:cstheme="minorHAnsi"/>
                <w:color w:val="000000"/>
              </w:rPr>
            </w:pPr>
            <w:r w:rsidRPr="00E930D0">
              <w:rPr>
                <w:rFonts w:cstheme="minorHAnsi"/>
                <w:color w:val="000000"/>
              </w:rPr>
              <w:t> </w:t>
            </w:r>
          </w:p>
        </w:tc>
        <w:tc>
          <w:tcPr>
            <w:tcW w:w="1605" w:type="dxa"/>
            <w:tcBorders>
              <w:top w:val="nil"/>
              <w:left w:val="nil"/>
              <w:bottom w:val="single" w:sz="4" w:space="0" w:color="auto"/>
              <w:right w:val="single" w:sz="4" w:space="0" w:color="auto"/>
            </w:tcBorders>
            <w:shd w:val="clear" w:color="auto" w:fill="auto"/>
            <w:noWrap/>
            <w:vAlign w:val="bottom"/>
            <w:hideMark/>
          </w:tcPr>
          <w:p w14:paraId="65969151" w14:textId="77777777" w:rsidR="00874BA9" w:rsidRPr="00E930D0" w:rsidRDefault="00874BA9" w:rsidP="009C3AE8">
            <w:pPr>
              <w:rPr>
                <w:rFonts w:cstheme="minorHAnsi"/>
                <w:color w:val="000000"/>
              </w:rPr>
            </w:pPr>
            <w:r w:rsidRPr="00E930D0">
              <w:rPr>
                <w:rFonts w:cstheme="minorHAnsi"/>
                <w:color w:val="000000"/>
              </w:rPr>
              <w:t> </w:t>
            </w:r>
          </w:p>
        </w:tc>
      </w:tr>
      <w:tr w:rsidR="00874BA9" w:rsidRPr="002D1632" w14:paraId="7A784CB0" w14:textId="77777777" w:rsidTr="000532C2">
        <w:trPr>
          <w:trHeight w:val="300"/>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49BAA24A" w14:textId="77777777" w:rsidR="00874BA9" w:rsidRPr="00E930D0" w:rsidRDefault="00874BA9" w:rsidP="009C3AE8">
            <w:pPr>
              <w:rPr>
                <w:rFonts w:cstheme="minorHAnsi"/>
                <w:color w:val="000000"/>
              </w:rPr>
            </w:pPr>
            <w:r w:rsidRPr="00E930D0">
              <w:rPr>
                <w:rFonts w:cstheme="minorHAnsi"/>
                <w:color w:val="000000"/>
              </w:rPr>
              <w:t> </w:t>
            </w:r>
          </w:p>
        </w:tc>
        <w:tc>
          <w:tcPr>
            <w:tcW w:w="2811" w:type="dxa"/>
            <w:gridSpan w:val="2"/>
            <w:tcBorders>
              <w:top w:val="nil"/>
              <w:left w:val="nil"/>
              <w:bottom w:val="single" w:sz="4" w:space="0" w:color="auto"/>
              <w:right w:val="single" w:sz="4" w:space="0" w:color="auto"/>
            </w:tcBorders>
            <w:shd w:val="clear" w:color="auto" w:fill="auto"/>
            <w:noWrap/>
            <w:vAlign w:val="bottom"/>
            <w:hideMark/>
          </w:tcPr>
          <w:p w14:paraId="17F0CE65" w14:textId="77777777" w:rsidR="00874BA9" w:rsidRPr="002D1632" w:rsidRDefault="00874BA9" w:rsidP="009C3AE8">
            <w:pPr>
              <w:rPr>
                <w:rFonts w:cstheme="minorHAnsi"/>
                <w:b/>
                <w:color w:val="000000"/>
              </w:rPr>
            </w:pPr>
            <w:r w:rsidRPr="002D1632">
              <w:rPr>
                <w:rFonts w:cstheme="minorHAnsi"/>
                <w:b/>
                <w:color w:val="000000"/>
              </w:rPr>
              <w:t>  ΣΥΝΟΛΟ </w:t>
            </w:r>
          </w:p>
        </w:tc>
        <w:tc>
          <w:tcPr>
            <w:tcW w:w="1875" w:type="dxa"/>
            <w:tcBorders>
              <w:top w:val="nil"/>
              <w:left w:val="nil"/>
              <w:bottom w:val="single" w:sz="4" w:space="0" w:color="auto"/>
              <w:right w:val="single" w:sz="8" w:space="0" w:color="auto"/>
            </w:tcBorders>
            <w:shd w:val="clear" w:color="auto" w:fill="auto"/>
            <w:noWrap/>
            <w:vAlign w:val="bottom"/>
            <w:hideMark/>
          </w:tcPr>
          <w:p w14:paraId="0C2AC68C" w14:textId="77777777" w:rsidR="00874BA9" w:rsidRPr="002D1632" w:rsidRDefault="00874BA9" w:rsidP="009C3AE8">
            <w:pPr>
              <w:rPr>
                <w:rFonts w:cstheme="minorHAnsi"/>
                <w:b/>
                <w:color w:val="000000"/>
              </w:rPr>
            </w:pPr>
            <w:r w:rsidRPr="002D1632">
              <w:rPr>
                <w:rFonts w:cstheme="minorHAnsi"/>
                <w:b/>
                <w:color w:val="000000"/>
              </w:rPr>
              <w:t> </w:t>
            </w:r>
          </w:p>
        </w:tc>
        <w:tc>
          <w:tcPr>
            <w:tcW w:w="1875" w:type="dxa"/>
            <w:tcBorders>
              <w:top w:val="single" w:sz="8" w:space="0" w:color="auto"/>
              <w:left w:val="single" w:sz="8" w:space="0" w:color="auto"/>
              <w:bottom w:val="single" w:sz="8" w:space="0" w:color="auto"/>
              <w:right w:val="single" w:sz="8" w:space="0" w:color="auto"/>
            </w:tcBorders>
          </w:tcPr>
          <w:p w14:paraId="600F91C5" w14:textId="77777777" w:rsidR="00874BA9" w:rsidRPr="002D1632" w:rsidRDefault="00874BA9" w:rsidP="009C3AE8">
            <w:pPr>
              <w:rPr>
                <w:rFonts w:cstheme="minorHAnsi"/>
                <w:b/>
                <w:color w:val="000000"/>
              </w:rPr>
            </w:pPr>
          </w:p>
        </w:tc>
        <w:tc>
          <w:tcPr>
            <w:tcW w:w="1875" w:type="dxa"/>
            <w:tcBorders>
              <w:top w:val="nil"/>
              <w:left w:val="single" w:sz="8" w:space="0" w:color="auto"/>
              <w:bottom w:val="single" w:sz="4" w:space="0" w:color="auto"/>
              <w:right w:val="single" w:sz="4" w:space="0" w:color="auto"/>
            </w:tcBorders>
            <w:shd w:val="clear" w:color="auto" w:fill="auto"/>
            <w:noWrap/>
            <w:vAlign w:val="bottom"/>
            <w:hideMark/>
          </w:tcPr>
          <w:p w14:paraId="50581326" w14:textId="77777777" w:rsidR="00874BA9" w:rsidRPr="002D1632" w:rsidRDefault="00874BA9" w:rsidP="009C3AE8">
            <w:pPr>
              <w:rPr>
                <w:rFonts w:cstheme="minorHAnsi"/>
                <w:b/>
                <w:color w:val="000000"/>
              </w:rPr>
            </w:pPr>
            <w:r w:rsidRPr="002D1632">
              <w:rPr>
                <w:rFonts w:cstheme="minorHAnsi"/>
                <w:b/>
                <w:color w:val="000000"/>
              </w:rPr>
              <w:t> </w:t>
            </w:r>
          </w:p>
        </w:tc>
        <w:tc>
          <w:tcPr>
            <w:tcW w:w="1605" w:type="dxa"/>
            <w:tcBorders>
              <w:top w:val="nil"/>
              <w:left w:val="nil"/>
              <w:bottom w:val="single" w:sz="4" w:space="0" w:color="auto"/>
              <w:right w:val="single" w:sz="4" w:space="0" w:color="auto"/>
            </w:tcBorders>
            <w:shd w:val="clear" w:color="auto" w:fill="auto"/>
            <w:noWrap/>
            <w:vAlign w:val="bottom"/>
            <w:hideMark/>
          </w:tcPr>
          <w:p w14:paraId="5DE377D0" w14:textId="77777777" w:rsidR="00874BA9" w:rsidRPr="002D1632" w:rsidRDefault="00874BA9" w:rsidP="009C3AE8">
            <w:pPr>
              <w:rPr>
                <w:rFonts w:cstheme="minorHAnsi"/>
                <w:b/>
                <w:color w:val="000000"/>
              </w:rPr>
            </w:pPr>
            <w:r w:rsidRPr="002D1632">
              <w:rPr>
                <w:rFonts w:cstheme="minorHAnsi"/>
                <w:b/>
                <w:color w:val="000000"/>
              </w:rPr>
              <w:t> </w:t>
            </w:r>
          </w:p>
        </w:tc>
      </w:tr>
    </w:tbl>
    <w:p w14:paraId="4E16A6D1" w14:textId="77777777" w:rsidR="00450674" w:rsidRDefault="00450674" w:rsidP="00BE6E21">
      <w:pPr>
        <w:spacing w:before="120" w:after="120" w:line="240" w:lineRule="auto"/>
        <w:jc w:val="both"/>
        <w:rPr>
          <w:rFonts w:cs="Tahoma"/>
          <w:lang w:eastAsia="en-US"/>
        </w:rPr>
      </w:pPr>
    </w:p>
    <w:p w14:paraId="010DEFD3" w14:textId="5EC82844" w:rsidR="00BE6E21" w:rsidRPr="00BE6E21" w:rsidRDefault="00BE6E21" w:rsidP="000532C2">
      <w:pPr>
        <w:tabs>
          <w:tab w:val="left" w:pos="969"/>
          <w:tab w:val="left" w:pos="1310"/>
        </w:tabs>
        <w:spacing w:after="0"/>
        <w:rPr>
          <w:rFonts w:cs="Tahoma"/>
          <w:lang w:eastAsia="en-US"/>
        </w:rPr>
      </w:pPr>
    </w:p>
    <w:sectPr w:rsidR="00BE6E21" w:rsidRPr="00BE6E21" w:rsidSect="008667BC">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B0E773" w14:textId="77777777" w:rsidR="0039719C" w:rsidRDefault="0039719C" w:rsidP="000972D8">
      <w:pPr>
        <w:spacing w:after="0" w:line="240" w:lineRule="auto"/>
      </w:pPr>
      <w:r>
        <w:separator/>
      </w:r>
    </w:p>
  </w:endnote>
  <w:endnote w:type="continuationSeparator" w:id="0">
    <w:p w14:paraId="1C087CF2" w14:textId="77777777" w:rsidR="0039719C" w:rsidRDefault="0039719C" w:rsidP="00097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291">
    <w:altName w:val="Times New Roman"/>
    <w:charset w:val="A1"/>
    <w:family w:val="auto"/>
    <w:pitch w:val="variable"/>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EFF" w:usb1="C000785B" w:usb2="00000009" w:usb3="00000000" w:csb0="000001FF" w:csb1="00000000"/>
  </w:font>
  <w:font w:name="EUAlbertina">
    <w:altName w:val="Times New Roman"/>
    <w:panose1 w:val="00000000000000000000"/>
    <w:charset w:val="EE"/>
    <w:family w:val="auto"/>
    <w:notTrueType/>
    <w:pitch w:val="default"/>
    <w:sig w:usb0="00000001" w:usb1="00000000" w:usb2="00000000" w:usb3="00000000" w:csb0="0000000B" w:csb1="00000000"/>
  </w:font>
  <w:font w:name="Cambria">
    <w:panose1 w:val="02040503050406030204"/>
    <w:charset w:val="A1"/>
    <w:family w:val="roman"/>
    <w:pitch w:val="variable"/>
    <w:sig w:usb0="E00006FF" w:usb1="420024FF" w:usb2="02000000" w:usb3="00000000" w:csb0="0000019F" w:csb1="00000000"/>
  </w:font>
  <w:font w:name="Tahoma,Bold">
    <w:panose1 w:val="00000000000000000000"/>
    <w:charset w:val="A1"/>
    <w:family w:val="auto"/>
    <w:notTrueType/>
    <w:pitch w:val="default"/>
    <w:sig w:usb0="00000081" w:usb1="00000000" w:usb2="00000000" w:usb3="00000000" w:csb0="00000008" w:csb1="00000000"/>
  </w:font>
  <w:font w:name="TimesNewRoman">
    <w:altName w:val="Times New Roman"/>
    <w:panose1 w:val="00000000000000000000"/>
    <w:charset w:val="A1"/>
    <w:family w:val="auto"/>
    <w:notTrueType/>
    <w:pitch w:val="default"/>
    <w:sig w:usb0="00000083" w:usb1="00000000" w:usb2="00000000" w:usb3="00000000" w:csb0="00000009" w:csb1="00000000"/>
  </w:font>
  <w:font w:name="DejaVu Sans">
    <w:altName w:val="Arial"/>
    <w:charset w:val="A1"/>
    <w:family w:val="swiss"/>
    <w:pitch w:val="variable"/>
    <w:sig w:usb0="00000000" w:usb1="D200FDFF" w:usb2="0A246029" w:usb3="00000000" w:csb0="000001FF" w:csb1="00000000"/>
  </w:font>
  <w:font w:name="EUAlbertina-Regu-Identity-H">
    <w:altName w:val="Arial Unicode MS"/>
    <w:panose1 w:val="00000000000000000000"/>
    <w:charset w:val="81"/>
    <w:family w:val="auto"/>
    <w:notTrueType/>
    <w:pitch w:val="default"/>
    <w:sig w:usb0="00000081" w:usb1="09060000" w:usb2="00000010" w:usb3="00000000" w:csb0="0008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A2FE4" w14:textId="77777777" w:rsidR="0039719C" w:rsidRDefault="0039719C" w:rsidP="00531F99">
    <w:pPr>
      <w:pStyle w:val="a6"/>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14:paraId="207C13FF" w14:textId="77777777" w:rsidR="0039719C" w:rsidRDefault="0039719C" w:rsidP="00531F99">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color w:val="0070C0"/>
      </w:rPr>
      <w:id w:val="1804267641"/>
      <w:docPartObj>
        <w:docPartGallery w:val="Page Numbers (Bottom of Page)"/>
        <w:docPartUnique/>
      </w:docPartObj>
    </w:sdtPr>
    <w:sdtEndPr/>
    <w:sdtContent>
      <w:p w14:paraId="58D71C7E" w14:textId="6F9A0356" w:rsidR="0039719C" w:rsidRDefault="0039719C" w:rsidP="00713179">
        <w:pPr>
          <w:pStyle w:val="a6"/>
          <w:pBdr>
            <w:top w:val="single" w:sz="12" w:space="1" w:color="1F497D" w:themeColor="text2"/>
          </w:pBdr>
          <w:tabs>
            <w:tab w:val="clear" w:pos="4153"/>
          </w:tabs>
          <w:ind w:right="-143"/>
          <w:rPr>
            <w:b/>
            <w:noProof/>
            <w:color w:val="0070C0"/>
            <w:sz w:val="20"/>
            <w:szCs w:val="20"/>
          </w:rPr>
        </w:pPr>
        <w:r>
          <w:rPr>
            <w:b/>
            <w:color w:val="0070C0"/>
          </w:rPr>
          <w:t>3</w:t>
        </w:r>
        <w:r w:rsidRPr="008C6214">
          <w:rPr>
            <w:b/>
            <w:color w:val="0070C0"/>
            <w:sz w:val="20"/>
            <w:szCs w:val="20"/>
            <w:vertAlign w:val="superscript"/>
          </w:rPr>
          <w:t xml:space="preserve">η </w:t>
        </w:r>
        <w:r w:rsidRPr="008C6214">
          <w:rPr>
            <w:b/>
            <w:color w:val="0070C0"/>
            <w:sz w:val="20"/>
            <w:szCs w:val="20"/>
          </w:rPr>
          <w:t xml:space="preserve">ΠΡΟΚΗΡΥΞΗ ΥΠΟΜΕΤΡΟΥ 19.2 (παρεμβάσεις δημοσίου χαρακτήρα) – Οδηγός Αιτήσεων Στήριξης               </w:t>
        </w:r>
        <w:r w:rsidRPr="008C6214">
          <w:rPr>
            <w:b/>
            <w:color w:val="0070C0"/>
            <w:sz w:val="20"/>
            <w:szCs w:val="20"/>
          </w:rPr>
          <w:fldChar w:fldCharType="begin"/>
        </w:r>
        <w:r w:rsidRPr="008C6214">
          <w:rPr>
            <w:b/>
            <w:color w:val="0070C0"/>
            <w:sz w:val="20"/>
            <w:szCs w:val="20"/>
          </w:rPr>
          <w:instrText>PAGE   \* MERGEFORMAT</w:instrText>
        </w:r>
        <w:r w:rsidRPr="008C6214">
          <w:rPr>
            <w:b/>
            <w:color w:val="0070C0"/>
            <w:sz w:val="20"/>
            <w:szCs w:val="20"/>
          </w:rPr>
          <w:fldChar w:fldCharType="separate"/>
        </w:r>
        <w:r w:rsidR="003356FB">
          <w:rPr>
            <w:b/>
            <w:noProof/>
            <w:color w:val="0070C0"/>
            <w:sz w:val="20"/>
            <w:szCs w:val="20"/>
          </w:rPr>
          <w:t>1</w:t>
        </w:r>
        <w:r w:rsidRPr="008C6214">
          <w:rPr>
            <w:b/>
            <w:noProof/>
            <w:color w:val="0070C0"/>
            <w:sz w:val="20"/>
            <w:szCs w:val="20"/>
          </w:rPr>
          <w:fldChar w:fldCharType="end"/>
        </w:r>
      </w:p>
      <w:p w14:paraId="4F6CF001" w14:textId="0BCC578C" w:rsidR="0039719C" w:rsidRDefault="0039719C" w:rsidP="008C6214">
        <w:pPr>
          <w:pStyle w:val="a6"/>
          <w:tabs>
            <w:tab w:val="clear" w:pos="8306"/>
            <w:tab w:val="right" w:pos="9356"/>
          </w:tabs>
          <w:ind w:left="1560"/>
          <w:rPr>
            <w:b/>
            <w:color w:val="0070C0"/>
          </w:rPr>
        </w:pPr>
        <w:r w:rsidRPr="00726183">
          <w:rPr>
            <w:rStyle w:val="af2"/>
            <w:rFonts w:ascii="Calibri" w:hAnsi="Calibri"/>
            <w:noProof/>
            <w:sz w:val="14"/>
            <w:szCs w:val="14"/>
            <w:lang w:val="el-GR"/>
          </w:rPr>
          <w:drawing>
            <wp:inline distT="0" distB="0" distL="0" distR="0" wp14:anchorId="7B83AB76" wp14:editId="0555BCD7">
              <wp:extent cx="3857625" cy="600075"/>
              <wp:effectExtent l="0" t="0" r="0" b="0"/>
              <wp:docPr id="20" name="Εικόνα 14"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Εικόνα 14" descr="Εικόνα που περιέχει κείμενο&#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57625" cy="600075"/>
                      </a:xfrm>
                      <a:prstGeom prst="rect">
                        <a:avLst/>
                      </a:prstGeom>
                      <a:noFill/>
                      <a:ln>
                        <a:noFill/>
                      </a:ln>
                    </pic:spPr>
                  </pic:pic>
                </a:graphicData>
              </a:graphic>
            </wp:inline>
          </w:drawing>
        </w:r>
        <w:r>
          <w:rPr>
            <w:b/>
            <w:color w:val="0070C0"/>
          </w:rPr>
          <w:t xml:space="preserve">                </w:t>
        </w:r>
      </w:p>
      <w:p w14:paraId="2140353A" w14:textId="217A3956" w:rsidR="0039719C" w:rsidRPr="00713179" w:rsidRDefault="0039719C" w:rsidP="00713179">
        <w:pPr>
          <w:pStyle w:val="a6"/>
          <w:pBdr>
            <w:top w:val="single" w:sz="12" w:space="1" w:color="1F497D" w:themeColor="text2"/>
          </w:pBdr>
          <w:tabs>
            <w:tab w:val="clear" w:pos="4153"/>
          </w:tabs>
          <w:ind w:right="-143"/>
        </w:pPr>
        <w:r>
          <w:rPr>
            <w:b/>
            <w:color w:val="0070C0"/>
          </w:rPr>
          <w:t xml:space="preserve">                                                                                                 </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39719C" w:rsidRPr="008A556E" w14:paraId="762E6F84" w14:textId="77777777">
      <w:trPr>
        <w:jc w:val="center"/>
      </w:trPr>
      <w:tc>
        <w:tcPr>
          <w:tcW w:w="3383" w:type="dxa"/>
        </w:tcPr>
        <w:p w14:paraId="2C0A8061" w14:textId="77777777" w:rsidR="0039719C" w:rsidRPr="00591C2A" w:rsidRDefault="0039719C" w:rsidP="00531F99">
          <w:pPr>
            <w:spacing w:after="0"/>
            <w:rPr>
              <w:rStyle w:val="af2"/>
              <w:sz w:val="16"/>
              <w:szCs w:val="16"/>
              <w:lang w:val="el-GR"/>
            </w:rPr>
          </w:pPr>
          <w:r w:rsidRPr="00591C2A">
            <w:rPr>
              <w:rStyle w:val="af2"/>
              <w:sz w:val="16"/>
              <w:szCs w:val="16"/>
              <w:lang w:val="el-GR"/>
            </w:rPr>
            <w:t>Αρ. Εντύπου: Ε.</w:t>
          </w:r>
          <w:r w:rsidRPr="008A556E">
            <w:rPr>
              <w:rStyle w:val="af2"/>
              <w:sz w:val="16"/>
              <w:szCs w:val="16"/>
            </w:rPr>
            <w:t>I</w:t>
          </w:r>
          <w:r w:rsidRPr="00591C2A">
            <w:rPr>
              <w:rStyle w:val="af2"/>
              <w:sz w:val="16"/>
              <w:szCs w:val="16"/>
              <w:lang w:val="el-GR"/>
            </w:rPr>
            <w:t>.1_5.</w:t>
          </w:r>
        </w:p>
        <w:p w14:paraId="29EBCA34" w14:textId="77777777" w:rsidR="0039719C" w:rsidRPr="00591C2A" w:rsidRDefault="0039719C" w:rsidP="00531F99">
          <w:pPr>
            <w:spacing w:after="0"/>
            <w:rPr>
              <w:rStyle w:val="af2"/>
              <w:sz w:val="16"/>
              <w:szCs w:val="16"/>
              <w:lang w:val="el-GR"/>
            </w:rPr>
          </w:pPr>
          <w:r w:rsidRPr="00591C2A">
            <w:rPr>
              <w:rStyle w:val="af2"/>
              <w:sz w:val="16"/>
              <w:szCs w:val="16"/>
              <w:lang w:val="el-GR"/>
            </w:rPr>
            <w:t>Έκδοση: 2η</w:t>
          </w:r>
        </w:p>
        <w:p w14:paraId="55B8F2DF" w14:textId="77777777" w:rsidR="0039719C" w:rsidRPr="008A556E" w:rsidRDefault="0039719C" w:rsidP="00531F99">
          <w:pPr>
            <w:spacing w:after="0"/>
            <w:rPr>
              <w:b/>
            </w:rPr>
          </w:pPr>
          <w:r w:rsidRPr="008A556E">
            <w:rPr>
              <w:rStyle w:val="af2"/>
              <w:sz w:val="16"/>
              <w:szCs w:val="16"/>
            </w:rPr>
            <w:t>Ημ/νια Έκδοσης: 31.03.2009</w:t>
          </w:r>
        </w:p>
      </w:tc>
      <w:tc>
        <w:tcPr>
          <w:tcW w:w="2850" w:type="dxa"/>
          <w:vAlign w:val="center"/>
        </w:tcPr>
        <w:p w14:paraId="334A47E1" w14:textId="77777777" w:rsidR="0039719C" w:rsidRPr="008A556E" w:rsidRDefault="0039719C" w:rsidP="00531F99">
          <w:pPr>
            <w:spacing w:after="0"/>
            <w:ind w:left="400"/>
            <w:rPr>
              <w:b/>
            </w:rPr>
          </w:pPr>
        </w:p>
      </w:tc>
      <w:tc>
        <w:tcPr>
          <w:tcW w:w="2798" w:type="dxa"/>
          <w:vAlign w:val="center"/>
        </w:tcPr>
        <w:p w14:paraId="43B447AC" w14:textId="77777777" w:rsidR="0039719C" w:rsidRPr="008A556E" w:rsidRDefault="003356FB" w:rsidP="00531F99">
          <w:pPr>
            <w:spacing w:after="0"/>
            <w:jc w:val="right"/>
            <w:rPr>
              <w:b/>
            </w:rPr>
          </w:pPr>
          <w:r>
            <w:rPr>
              <w:b/>
            </w:rPr>
            <w:pict w14:anchorId="3A199A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in;height:38.25pt">
                <v:imagedata r:id="rId1" o:title=""/>
              </v:shape>
            </w:pict>
          </w:r>
        </w:p>
      </w:tc>
    </w:tr>
  </w:tbl>
  <w:p w14:paraId="6E791994" w14:textId="77777777" w:rsidR="0039719C" w:rsidRPr="00897FB4" w:rsidRDefault="0039719C" w:rsidP="00531F99">
    <w:pPr>
      <w:spacing w:after="0" w:line="120" w:lineRule="auto"/>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2C878" w14:textId="1C777ACE" w:rsidR="0039719C" w:rsidRDefault="0039719C" w:rsidP="008667BC">
    <w:pPr>
      <w:pStyle w:val="a6"/>
      <w:pBdr>
        <w:top w:val="single" w:sz="12" w:space="1" w:color="1F497D" w:themeColor="text2"/>
      </w:pBdr>
      <w:tabs>
        <w:tab w:val="clear" w:pos="4153"/>
      </w:tabs>
      <w:ind w:right="-143"/>
      <w:jc w:val="center"/>
      <w:rPr>
        <w:b/>
        <w:noProof/>
        <w:color w:val="0070C0"/>
        <w:sz w:val="20"/>
        <w:szCs w:val="20"/>
      </w:rPr>
    </w:pPr>
    <w:r>
      <w:rPr>
        <w:b/>
        <w:color w:val="0070C0"/>
        <w:sz w:val="20"/>
        <w:szCs w:val="20"/>
      </w:rPr>
      <w:t>3</w:t>
    </w:r>
    <w:r w:rsidRPr="008C6214">
      <w:rPr>
        <w:b/>
        <w:color w:val="0070C0"/>
        <w:sz w:val="20"/>
        <w:szCs w:val="20"/>
        <w:vertAlign w:val="superscript"/>
      </w:rPr>
      <w:t xml:space="preserve">η </w:t>
    </w:r>
    <w:r w:rsidRPr="008C6214">
      <w:rPr>
        <w:b/>
        <w:color w:val="0070C0"/>
        <w:sz w:val="20"/>
        <w:szCs w:val="20"/>
      </w:rPr>
      <w:t xml:space="preserve">ΠΡΟΚΗΡΥΞΗ ΥΠΟΜΕΤΡΟΥ 19.2 (παρεμβάσεις δημοσίου χαρακτήρα) – Οδηγός Αιτήσεων Στήριξης               </w:t>
    </w:r>
    <w:r w:rsidRPr="008C6214">
      <w:rPr>
        <w:b/>
        <w:color w:val="0070C0"/>
        <w:sz w:val="20"/>
        <w:szCs w:val="20"/>
      </w:rPr>
      <w:fldChar w:fldCharType="begin"/>
    </w:r>
    <w:r w:rsidRPr="008C6214">
      <w:rPr>
        <w:b/>
        <w:color w:val="0070C0"/>
        <w:sz w:val="20"/>
        <w:szCs w:val="20"/>
      </w:rPr>
      <w:instrText>PAGE   \* MERGEFORMAT</w:instrText>
    </w:r>
    <w:r w:rsidRPr="008C6214">
      <w:rPr>
        <w:b/>
        <w:color w:val="0070C0"/>
        <w:sz w:val="20"/>
        <w:szCs w:val="20"/>
      </w:rPr>
      <w:fldChar w:fldCharType="separate"/>
    </w:r>
    <w:r w:rsidR="003356FB" w:rsidRPr="003356FB">
      <w:rPr>
        <w:b/>
        <w:noProof/>
        <w:color w:val="0070C0"/>
      </w:rPr>
      <w:t>69</w:t>
    </w:r>
    <w:r w:rsidRPr="008C6214">
      <w:rPr>
        <w:b/>
        <w:noProof/>
        <w:color w:val="0070C0"/>
        <w:sz w:val="20"/>
        <w:szCs w:val="20"/>
      </w:rPr>
      <w:fldChar w:fldCharType="end"/>
    </w:r>
  </w:p>
  <w:p w14:paraId="22217651" w14:textId="07FEA3A9" w:rsidR="0039719C" w:rsidRDefault="0039719C" w:rsidP="008667BC">
    <w:pPr>
      <w:pStyle w:val="a6"/>
      <w:tabs>
        <w:tab w:val="clear" w:pos="8306"/>
        <w:tab w:val="right" w:pos="9356"/>
      </w:tabs>
      <w:ind w:left="1560"/>
      <w:jc w:val="center"/>
      <w:rPr>
        <w:b/>
        <w:color w:val="0070C0"/>
      </w:rPr>
    </w:pPr>
    <w:r w:rsidRPr="00726183">
      <w:rPr>
        <w:rStyle w:val="af2"/>
        <w:rFonts w:ascii="Calibri" w:hAnsi="Calibri"/>
        <w:noProof/>
        <w:sz w:val="14"/>
        <w:szCs w:val="14"/>
        <w:lang w:val="el-GR"/>
      </w:rPr>
      <w:drawing>
        <wp:inline distT="0" distB="0" distL="0" distR="0" wp14:anchorId="78C4C947" wp14:editId="306AB06A">
          <wp:extent cx="3857625" cy="600075"/>
          <wp:effectExtent l="0" t="0" r="0" b="0"/>
          <wp:docPr id="2" name="Εικόνα 14"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Εικόνα 14" descr="Εικόνα που περιέχει κείμενο&#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57625" cy="600075"/>
                  </a:xfrm>
                  <a:prstGeom prst="rect">
                    <a:avLst/>
                  </a:prstGeom>
                  <a:noFill/>
                  <a:ln>
                    <a:noFill/>
                  </a:ln>
                </pic:spPr>
              </pic:pic>
            </a:graphicData>
          </a:graphic>
        </wp:inline>
      </w:drawing>
    </w:r>
  </w:p>
  <w:p w14:paraId="750722C6" w14:textId="596591AF" w:rsidR="0039719C" w:rsidRPr="008667BC" w:rsidRDefault="0039719C" w:rsidP="008667BC">
    <w:pPr>
      <w:pStyle w:val="a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D0AE27" w14:textId="733F6FD6" w:rsidR="0039719C" w:rsidRDefault="0039719C" w:rsidP="008667BC">
    <w:pPr>
      <w:pStyle w:val="a6"/>
      <w:pBdr>
        <w:top w:val="single" w:sz="12" w:space="1" w:color="1F497D" w:themeColor="text2"/>
      </w:pBdr>
      <w:tabs>
        <w:tab w:val="clear" w:pos="4153"/>
      </w:tabs>
      <w:ind w:right="-143"/>
      <w:rPr>
        <w:b/>
        <w:noProof/>
        <w:color w:val="0070C0"/>
        <w:sz w:val="20"/>
        <w:szCs w:val="20"/>
      </w:rPr>
    </w:pPr>
    <w:r>
      <w:rPr>
        <w:b/>
        <w:color w:val="0070C0"/>
        <w:sz w:val="20"/>
        <w:szCs w:val="20"/>
      </w:rPr>
      <w:t>3</w:t>
    </w:r>
    <w:r w:rsidRPr="008C6214">
      <w:rPr>
        <w:b/>
        <w:color w:val="0070C0"/>
        <w:sz w:val="20"/>
        <w:szCs w:val="20"/>
        <w:vertAlign w:val="superscript"/>
      </w:rPr>
      <w:t xml:space="preserve">η </w:t>
    </w:r>
    <w:r w:rsidRPr="008C6214">
      <w:rPr>
        <w:b/>
        <w:color w:val="0070C0"/>
        <w:sz w:val="20"/>
        <w:szCs w:val="20"/>
      </w:rPr>
      <w:t xml:space="preserve">ΠΡΟΚΗΡΥΞΗ ΥΠΟΜΕΤΡΟΥ 19.2 (παρεμβάσεις δημοσίου χαρακτήρα) – Οδηγός Αιτήσεων Στήριξης       </w:t>
    </w:r>
    <w:r w:rsidRPr="008C6214">
      <w:rPr>
        <w:b/>
        <w:color w:val="0070C0"/>
        <w:sz w:val="20"/>
        <w:szCs w:val="20"/>
      </w:rPr>
      <w:fldChar w:fldCharType="begin"/>
    </w:r>
    <w:r w:rsidRPr="008C6214">
      <w:rPr>
        <w:b/>
        <w:color w:val="0070C0"/>
        <w:sz w:val="20"/>
        <w:szCs w:val="20"/>
      </w:rPr>
      <w:instrText>PAGE   \* MERGEFORMAT</w:instrText>
    </w:r>
    <w:r w:rsidRPr="008C6214">
      <w:rPr>
        <w:b/>
        <w:color w:val="0070C0"/>
        <w:sz w:val="20"/>
        <w:szCs w:val="20"/>
      </w:rPr>
      <w:fldChar w:fldCharType="separate"/>
    </w:r>
    <w:r w:rsidR="003356FB" w:rsidRPr="003356FB">
      <w:rPr>
        <w:b/>
        <w:noProof/>
        <w:color w:val="0070C0"/>
      </w:rPr>
      <w:t>102</w:t>
    </w:r>
    <w:r w:rsidRPr="008C6214">
      <w:rPr>
        <w:b/>
        <w:noProof/>
        <w:color w:val="0070C0"/>
        <w:sz w:val="20"/>
        <w:szCs w:val="20"/>
      </w:rPr>
      <w:fldChar w:fldCharType="end"/>
    </w:r>
  </w:p>
  <w:p w14:paraId="32C87CBE" w14:textId="5A136F2D" w:rsidR="0039719C" w:rsidRPr="008667BC" w:rsidRDefault="0039719C" w:rsidP="008667BC">
    <w:pPr>
      <w:pStyle w:val="a6"/>
      <w:tabs>
        <w:tab w:val="clear" w:pos="8306"/>
        <w:tab w:val="right" w:pos="9356"/>
      </w:tabs>
      <w:ind w:left="1560"/>
      <w:rPr>
        <w:b/>
        <w:color w:val="0070C0"/>
      </w:rPr>
    </w:pPr>
    <w:r w:rsidRPr="00726183">
      <w:rPr>
        <w:rStyle w:val="af2"/>
        <w:rFonts w:ascii="Calibri" w:hAnsi="Calibri"/>
        <w:noProof/>
        <w:sz w:val="14"/>
        <w:szCs w:val="14"/>
        <w:lang w:val="el-GR"/>
      </w:rPr>
      <w:drawing>
        <wp:inline distT="0" distB="0" distL="0" distR="0" wp14:anchorId="6753293E" wp14:editId="08B74658">
          <wp:extent cx="3857625" cy="600075"/>
          <wp:effectExtent l="0" t="0" r="0" b="0"/>
          <wp:docPr id="18" name="Εικόνα 14"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Εικόνα 14" descr="Εικόνα που περιέχει κείμενο&#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57625" cy="600075"/>
                  </a:xfrm>
                  <a:prstGeom prst="rect">
                    <a:avLst/>
                  </a:prstGeom>
                  <a:noFill/>
                  <a:ln>
                    <a:noFill/>
                  </a:ln>
                </pic:spPr>
              </pic:pic>
            </a:graphicData>
          </a:graphic>
        </wp:inline>
      </w:drawing>
    </w:r>
    <w:r>
      <w:rPr>
        <w:b/>
        <w:color w:val="0070C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05A53B" w14:textId="77777777" w:rsidR="0039719C" w:rsidRDefault="0039719C" w:rsidP="000972D8">
      <w:pPr>
        <w:spacing w:after="0" w:line="240" w:lineRule="auto"/>
      </w:pPr>
      <w:r>
        <w:separator/>
      </w:r>
    </w:p>
  </w:footnote>
  <w:footnote w:type="continuationSeparator" w:id="0">
    <w:p w14:paraId="0086C8B8" w14:textId="77777777" w:rsidR="0039719C" w:rsidRDefault="0039719C" w:rsidP="000972D8">
      <w:pPr>
        <w:spacing w:after="0" w:line="240" w:lineRule="auto"/>
      </w:pPr>
      <w:r>
        <w:continuationSeparator/>
      </w:r>
    </w:p>
  </w:footnote>
  <w:footnote w:id="1">
    <w:p w14:paraId="5CA39AC2" w14:textId="77777777" w:rsidR="0039719C" w:rsidRPr="00DA0FAD" w:rsidRDefault="0039719C">
      <w:pPr>
        <w:pStyle w:val="aa"/>
        <w:rPr>
          <w:lang w:val="el-GR"/>
        </w:rPr>
      </w:pPr>
      <w:r w:rsidRPr="00DA0FAD">
        <w:rPr>
          <w:rStyle w:val="ac"/>
        </w:rPr>
        <w:footnoteRef/>
      </w:r>
      <w:r w:rsidRPr="00DA0FAD">
        <w:rPr>
          <w:lang w:val="el-GR"/>
        </w:rPr>
        <w:t xml:space="preserve"> Ανακοίνωση της Επιτροπής σχετικά με την έννοια της κρατικής ενίσχυσης όπως αναφέρεται στο άρθρο 107, παρ.1 της ΣΛΕΕ (2016/</w:t>
      </w:r>
      <w:r w:rsidRPr="00DA0FAD">
        <w:rPr>
          <w:lang w:val="en-US"/>
        </w:rPr>
        <w:t>C</w:t>
      </w:r>
      <w:r w:rsidRPr="00DA0FAD">
        <w:rPr>
          <w:lang w:val="el-GR"/>
        </w:rPr>
        <w:t>262/01), παρ 34, σημείο 2.6</w:t>
      </w:r>
    </w:p>
  </w:footnote>
  <w:footnote w:id="2">
    <w:p w14:paraId="0B74E390" w14:textId="77777777" w:rsidR="0039719C" w:rsidRPr="00FC04ED" w:rsidRDefault="0039719C">
      <w:pPr>
        <w:pStyle w:val="aa"/>
        <w:rPr>
          <w:color w:val="FF0000"/>
          <w:lang w:val="el-GR"/>
        </w:rPr>
      </w:pPr>
      <w:r w:rsidRPr="00DA0FAD">
        <w:rPr>
          <w:rStyle w:val="ac"/>
        </w:rPr>
        <w:footnoteRef/>
      </w:r>
      <w:r w:rsidRPr="00DA0FAD">
        <w:rPr>
          <w:lang w:val="el-GR"/>
        </w:rPr>
        <w:t xml:space="preserve"> Παρ 17, σημείο 2.2 της παραπάνω Ανακοίνωσης</w:t>
      </w:r>
    </w:p>
  </w:footnote>
  <w:footnote w:id="3">
    <w:p w14:paraId="1E4AD20C" w14:textId="77777777" w:rsidR="0039719C" w:rsidRPr="0038236B" w:rsidRDefault="0039719C" w:rsidP="00591C2A">
      <w:pPr>
        <w:pStyle w:val="aa"/>
        <w:rPr>
          <w:rFonts w:cs="Tahoma"/>
          <w:szCs w:val="18"/>
          <w:lang w:val="el-GR"/>
        </w:rPr>
      </w:pPr>
      <w:r w:rsidRPr="0038236B">
        <w:rPr>
          <w:rFonts w:cs="Tahoma"/>
          <w:szCs w:val="18"/>
          <w:vertAlign w:val="superscript"/>
          <w:lang w:val="el-GR"/>
        </w:rPr>
        <w:footnoteRef/>
      </w:r>
      <w:r w:rsidRPr="0038236B">
        <w:rPr>
          <w:rFonts w:cs="Tahoma"/>
          <w:szCs w:val="18"/>
          <w:lang w:val="el-GR"/>
        </w:rPr>
        <w:t xml:space="preserve"> </w:t>
      </w:r>
      <w:r w:rsidRPr="0038236B">
        <w:rPr>
          <w:rFonts w:cs="Tahoma"/>
          <w:szCs w:val="18"/>
          <w:lang w:val="el-GR"/>
        </w:rPr>
        <w:tab/>
        <w:t xml:space="preserve">Ο «συντελεστής ελλείμματος χρηματοδότησης» ήταν  όρος της προγραμματικής περιόδου 2007-2013 που δεν συναντάται πια στις κανονιστικές πράξεις της προγραμματικής περιόδου 2014-2020 και έχει αντικατασταθεί με το "υπολογισμός των μειωμένων (προεξοφλημένων) καθαρών εσόδων της πράξης», όπως αναφέρεται στο άρθρο 61(3). </w:t>
      </w:r>
    </w:p>
  </w:footnote>
  <w:footnote w:id="4">
    <w:p w14:paraId="3768DBD2" w14:textId="77777777" w:rsidR="0039719C" w:rsidRPr="0038236B" w:rsidRDefault="0039719C" w:rsidP="00591C2A">
      <w:pPr>
        <w:pStyle w:val="aa"/>
        <w:spacing w:after="0"/>
        <w:rPr>
          <w:rFonts w:cs="Tahoma"/>
          <w:szCs w:val="18"/>
          <w:lang w:val="el-GR"/>
        </w:rPr>
      </w:pPr>
      <w:r w:rsidRPr="0038236B">
        <w:rPr>
          <w:rStyle w:val="ac"/>
          <w:rFonts w:cs="Tahoma"/>
          <w:szCs w:val="18"/>
        </w:rPr>
        <w:footnoteRef/>
      </w:r>
      <w:r w:rsidRPr="0038236B">
        <w:rPr>
          <w:rFonts w:cs="Tahoma"/>
          <w:szCs w:val="18"/>
          <w:lang w:val="el-GR"/>
        </w:rPr>
        <w:t xml:space="preserve"> </w:t>
      </w:r>
      <w:r w:rsidRPr="0038236B">
        <w:rPr>
          <w:rFonts w:cs="Tahoma"/>
          <w:szCs w:val="18"/>
          <w:lang w:val="el-GR"/>
        </w:rPr>
        <w:tab/>
        <w:t>Στις κανονιστικές πράξεις χρησιμοποιείται ο όρος «μειωμένα» καθαρά έσοδα (</w:t>
      </w:r>
      <w:r w:rsidRPr="0038236B">
        <w:rPr>
          <w:rFonts w:cs="Tahoma"/>
          <w:szCs w:val="18"/>
          <w:lang w:val="en-US"/>
        </w:rPr>
        <w:t>discounted</w:t>
      </w:r>
      <w:r w:rsidRPr="0038236B">
        <w:rPr>
          <w:rFonts w:cs="Tahoma"/>
          <w:szCs w:val="18"/>
          <w:lang w:val="el-GR"/>
        </w:rPr>
        <w:t xml:space="preserve"> </w:t>
      </w:r>
      <w:r w:rsidRPr="0038236B">
        <w:rPr>
          <w:rFonts w:cs="Tahoma"/>
          <w:szCs w:val="18"/>
          <w:lang w:val="en-US"/>
        </w:rPr>
        <w:t>net</w:t>
      </w:r>
      <w:r w:rsidRPr="0038236B">
        <w:rPr>
          <w:rFonts w:cs="Tahoma"/>
          <w:szCs w:val="18"/>
          <w:lang w:val="el-GR"/>
        </w:rPr>
        <w:t xml:space="preserve"> </w:t>
      </w:r>
      <w:r w:rsidRPr="0038236B">
        <w:rPr>
          <w:rFonts w:cs="Tahoma"/>
          <w:szCs w:val="18"/>
          <w:lang w:val="en-US"/>
        </w:rPr>
        <w:t>revenue</w:t>
      </w:r>
      <w:r w:rsidRPr="0038236B">
        <w:rPr>
          <w:rFonts w:cs="Tahoma"/>
          <w:szCs w:val="18"/>
          <w:lang w:val="el-GR"/>
        </w:rPr>
        <w:t>).</w:t>
      </w:r>
    </w:p>
  </w:footnote>
  <w:footnote w:id="5">
    <w:p w14:paraId="4CC5C960" w14:textId="77777777" w:rsidR="0039719C" w:rsidRPr="0038236B" w:rsidRDefault="0039719C" w:rsidP="00591C2A">
      <w:pPr>
        <w:pStyle w:val="aa"/>
        <w:rPr>
          <w:rFonts w:cs="Tahoma"/>
          <w:szCs w:val="18"/>
          <w:lang w:val="el-GR"/>
        </w:rPr>
      </w:pPr>
      <w:r w:rsidRPr="0038236B">
        <w:rPr>
          <w:rStyle w:val="ac"/>
          <w:rFonts w:cs="Tahoma"/>
          <w:szCs w:val="18"/>
        </w:rPr>
        <w:footnoteRef/>
      </w:r>
      <w:r w:rsidRPr="0038236B">
        <w:rPr>
          <w:rFonts w:cs="Tahoma"/>
          <w:szCs w:val="18"/>
          <w:lang w:val="el-GR"/>
        </w:rPr>
        <w:t xml:space="preserve"> </w:t>
      </w:r>
      <w:r w:rsidRPr="0038236B">
        <w:rPr>
          <w:rFonts w:cs="Tahoma"/>
          <w:szCs w:val="18"/>
          <w:lang w:val="el-GR"/>
        </w:rPr>
        <w:tab/>
        <w:t>Στα άρθρα 15 έως 19 του κατ’ εξουσιοδότηση Κανονισμού (ΕΕ) αριθ. 480/2014 αναφέρεται η μέθοδος υπολογισμού των μειωμένων (προεξοφλημένων) καθαρών εσόδων των πράξεων που παράγουν καθαρά έσοδα μετά την ολοκλήρωση τους.</w:t>
      </w:r>
    </w:p>
  </w:footnote>
  <w:footnote w:id="6">
    <w:p w14:paraId="5ACB49A8" w14:textId="77777777" w:rsidR="0039719C" w:rsidRPr="00060EAB" w:rsidRDefault="0039719C" w:rsidP="00591C2A">
      <w:pPr>
        <w:pStyle w:val="aa"/>
        <w:rPr>
          <w:lang w:val="el-GR"/>
        </w:rPr>
      </w:pPr>
      <w:r>
        <w:rPr>
          <w:rStyle w:val="ac"/>
        </w:rPr>
        <w:footnoteRef/>
      </w:r>
      <w:r w:rsidRPr="00060EAB">
        <w:rPr>
          <w:lang w:val="el-GR"/>
        </w:rPr>
        <w:t xml:space="preserve"> </w:t>
      </w:r>
      <w:r>
        <w:rPr>
          <w:lang w:val="el-GR"/>
        </w:rPr>
        <w:tab/>
      </w:r>
      <w:r w:rsidRPr="005C1D03">
        <w:rPr>
          <w:rFonts w:cs="Tahoma"/>
          <w:lang w:val="el-GR"/>
        </w:rPr>
        <w:t>Προεξοφλητικό</w:t>
      </w:r>
      <w:r>
        <w:rPr>
          <w:rFonts w:cs="Tahoma"/>
          <w:lang w:val="el-GR"/>
        </w:rPr>
        <w:t xml:space="preserve"> </w:t>
      </w:r>
      <w:r w:rsidRPr="005C1D03">
        <w:rPr>
          <w:rFonts w:cs="Tahoma"/>
          <w:lang w:val="el-GR"/>
        </w:rPr>
        <w:t xml:space="preserve">επιτόκιο </w:t>
      </w:r>
      <w:r>
        <w:rPr>
          <w:rFonts w:cs="Tahoma"/>
          <w:lang w:val="el-GR"/>
        </w:rPr>
        <w:t xml:space="preserve">μεγαλύτερο από </w:t>
      </w:r>
      <w:r>
        <w:rPr>
          <w:lang w:val="el-GR"/>
        </w:rPr>
        <w:t xml:space="preserve">4% μπορεί να χρησιμοποιηθεί εάν υπάρξει τεκμηρίωση σύμφωνα με το άρθρο 19, παρ. 4, 5 και 6, </w:t>
      </w:r>
      <w:r>
        <w:rPr>
          <w:rFonts w:cs="Tahoma"/>
          <w:lang w:val="el-GR"/>
        </w:rPr>
        <w:t>του Καν.480/2014.</w:t>
      </w:r>
      <w:r>
        <w:rPr>
          <w:lang w:val="el-GR"/>
        </w:rPr>
        <w:t xml:space="preserve">  </w:t>
      </w:r>
    </w:p>
  </w:footnote>
  <w:footnote w:id="7">
    <w:p w14:paraId="43D58D72" w14:textId="77777777" w:rsidR="0039719C" w:rsidRPr="00512B59" w:rsidRDefault="0039719C" w:rsidP="00591C2A">
      <w:pPr>
        <w:pStyle w:val="aa"/>
        <w:rPr>
          <w:lang w:val="el-GR"/>
        </w:rPr>
      </w:pPr>
      <w:r>
        <w:rPr>
          <w:rStyle w:val="ac"/>
        </w:rPr>
        <w:footnoteRef/>
      </w:r>
      <w:r w:rsidRPr="00512B59">
        <w:rPr>
          <w:lang w:val="el-GR"/>
        </w:rPr>
        <w:t xml:space="preserve"> </w:t>
      </w:r>
      <w:r>
        <w:rPr>
          <w:lang w:val="el-GR"/>
        </w:rPr>
        <w:tab/>
      </w:r>
      <w:r w:rsidRPr="00512B59">
        <w:rPr>
          <w:lang w:val="el-GR"/>
        </w:rPr>
        <w:t xml:space="preserve">Θα πρέπει να σημειωθεί ότι η κατανομή του κόστους που προτείνεται </w:t>
      </w:r>
      <w:r w:rsidRPr="00714A83">
        <w:rPr>
          <w:lang w:val="el-GR"/>
        </w:rPr>
        <w:t>στην αίτηση για χρηματοδότηση</w:t>
      </w:r>
      <w:r w:rsidRPr="00512B59">
        <w:rPr>
          <w:lang w:val="el-GR"/>
        </w:rPr>
        <w:t xml:space="preserve"> </w:t>
      </w:r>
      <w:r w:rsidRPr="006F1F44">
        <w:rPr>
          <w:lang w:val="el-GR"/>
        </w:rPr>
        <w:t>μπορε</w:t>
      </w:r>
      <w:r>
        <w:rPr>
          <w:lang w:val="el-GR"/>
        </w:rPr>
        <w:t xml:space="preserve">ί </w:t>
      </w:r>
      <w:r w:rsidRPr="00512B59">
        <w:rPr>
          <w:lang w:val="el-GR"/>
        </w:rPr>
        <w:t xml:space="preserve">να διαφέρει από εκείνη της μελέτης σκοπιμότητας. Οι δαπάνες του έργου </w:t>
      </w:r>
      <w:r>
        <w:rPr>
          <w:lang w:val="el-GR"/>
        </w:rPr>
        <w:t xml:space="preserve">πρέπει να παρουσιάζονται </w:t>
      </w:r>
      <w:r w:rsidRPr="00512B59">
        <w:rPr>
          <w:lang w:val="el-GR"/>
        </w:rPr>
        <w:t>με τη μορφή που απαιτείται από την αίτηση χρηματοδότησης, λαμβάνοντας υπόψη την επιλεξιμότητα των δαπανών που πραγματοποιούνται.</w:t>
      </w:r>
    </w:p>
  </w:footnote>
  <w:footnote w:id="8">
    <w:p w14:paraId="72A018F7" w14:textId="77777777" w:rsidR="0039719C" w:rsidRPr="00553830" w:rsidRDefault="0039719C" w:rsidP="00591C2A">
      <w:pPr>
        <w:pStyle w:val="aa"/>
        <w:rPr>
          <w:i/>
          <w:lang w:val="el-GR"/>
        </w:rPr>
      </w:pPr>
      <w:r>
        <w:rPr>
          <w:rStyle w:val="ac"/>
        </w:rPr>
        <w:footnoteRef/>
      </w:r>
      <w:r w:rsidRPr="00553830">
        <w:rPr>
          <w:lang w:val="el-GR"/>
        </w:rPr>
        <w:t xml:space="preserve"> </w:t>
      </w:r>
      <w:r>
        <w:rPr>
          <w:lang w:val="el-GR"/>
        </w:rPr>
        <w:tab/>
      </w:r>
      <w:r w:rsidRPr="00553830">
        <w:rPr>
          <w:lang w:val="el-GR"/>
        </w:rPr>
        <w:t>Περαιτέρω</w:t>
      </w:r>
      <w:r>
        <w:rPr>
          <w:lang w:val="el-GR"/>
        </w:rPr>
        <w:t xml:space="preserve"> </w:t>
      </w:r>
      <w:r w:rsidRPr="00553830">
        <w:rPr>
          <w:lang w:val="el-GR"/>
        </w:rPr>
        <w:t xml:space="preserve">ανάλυση </w:t>
      </w:r>
      <w:r>
        <w:rPr>
          <w:lang w:val="el-GR"/>
        </w:rPr>
        <w:t xml:space="preserve">της αρχής </w:t>
      </w:r>
      <w:r w:rsidRPr="00553830">
        <w:rPr>
          <w:lang w:val="el-GR"/>
        </w:rPr>
        <w:t xml:space="preserve">«ο ρυπαίνων πληρώνει» </w:t>
      </w:r>
      <w:r>
        <w:rPr>
          <w:lang w:val="el-GR"/>
        </w:rPr>
        <w:t xml:space="preserve">λαμβανομένης υπόψη της </w:t>
      </w:r>
      <w:r w:rsidRPr="00553830">
        <w:rPr>
          <w:lang w:val="el-GR"/>
        </w:rPr>
        <w:t>οικονομικής προσιτότητας</w:t>
      </w:r>
      <w:r>
        <w:rPr>
          <w:lang w:val="el-GR"/>
        </w:rPr>
        <w:t xml:space="preserve"> και της πλήρους ανάκτησης του κόστους γίνεται</w:t>
      </w:r>
      <w:r w:rsidRPr="00553830">
        <w:rPr>
          <w:lang w:val="el-GR"/>
        </w:rPr>
        <w:t xml:space="preserve"> στον Εκτελεστικό Κανονισμό (ΕΕ) 2015/207</w:t>
      </w:r>
      <w:r>
        <w:rPr>
          <w:lang w:val="el-GR"/>
        </w:rPr>
        <w:t>, στο</w:t>
      </w:r>
      <w:r w:rsidRPr="00553830">
        <w:rPr>
          <w:lang w:val="el-GR"/>
        </w:rPr>
        <w:t xml:space="preserve"> Παράρτημα ΙΙΙ «Μεθοδολογία εκπόνησης της ανάλυσης κόστους-ωφέλειας», </w:t>
      </w:r>
      <w:r>
        <w:rPr>
          <w:lang w:val="el-GR"/>
        </w:rPr>
        <w:t xml:space="preserve">στην </w:t>
      </w:r>
      <w:r w:rsidRPr="00553830">
        <w:rPr>
          <w:lang w:val="el-GR"/>
        </w:rPr>
        <w:t>ενότητα 2.2.1</w:t>
      </w:r>
      <w:r>
        <w:rPr>
          <w:lang w:val="el-GR"/>
        </w:rPr>
        <w:t xml:space="preserve"> </w:t>
      </w:r>
      <w:r w:rsidRPr="00553830">
        <w:rPr>
          <w:i/>
          <w:lang w:val="el-GR"/>
        </w:rPr>
        <w:t>«Μεθοδολογία των προεξοφλημένων ταμειακών ροών, μέθοδος οριακής προσέγγισης και άλλες αρχές της χρηματοοικονομικής ανάλυσης»</w:t>
      </w:r>
      <w:r>
        <w:rPr>
          <w:i/>
          <w:lang w:val="el-GR"/>
        </w:rPr>
        <w:t>.</w:t>
      </w:r>
    </w:p>
  </w:footnote>
  <w:footnote w:id="9">
    <w:p w14:paraId="02EAB1AC" w14:textId="77777777" w:rsidR="0039719C" w:rsidRPr="00CE5B58" w:rsidRDefault="0039719C" w:rsidP="00591C2A">
      <w:pPr>
        <w:pStyle w:val="aa"/>
        <w:rPr>
          <w:rFonts w:cs="Tahoma"/>
          <w:szCs w:val="18"/>
          <w:lang w:val="el-GR"/>
        </w:rPr>
      </w:pPr>
      <w:r w:rsidRPr="00CE5B58">
        <w:rPr>
          <w:rStyle w:val="ac"/>
          <w:rFonts w:cs="Tahoma"/>
          <w:szCs w:val="18"/>
        </w:rPr>
        <w:footnoteRef/>
      </w:r>
      <w:r w:rsidRPr="00CE5B58">
        <w:rPr>
          <w:rFonts w:cs="Tahoma"/>
          <w:szCs w:val="18"/>
          <w:lang w:val="el-GR"/>
        </w:rPr>
        <w:t xml:space="preserve"> </w:t>
      </w:r>
      <w:r w:rsidRPr="00CE5B58">
        <w:rPr>
          <w:rFonts w:cs="Tahoma"/>
          <w:szCs w:val="18"/>
          <w:lang w:val="el-GR"/>
        </w:rPr>
        <w:tab/>
        <w:t xml:space="preserve">Όσον αφορά  στους σιδηροδρόμους, είναι δυνατό, ως έσοδα να θεωρούνται τα τέλη χρήσης της υποδομής που </w:t>
      </w:r>
      <w:r w:rsidRPr="009E2C4A">
        <w:rPr>
          <w:lang w:val="el-GR"/>
        </w:rPr>
        <w:t>καταβάλλουν</w:t>
      </w:r>
      <w:r w:rsidRPr="00CE5B58">
        <w:rPr>
          <w:rFonts w:cs="Tahoma"/>
          <w:szCs w:val="18"/>
          <w:lang w:val="el-GR"/>
        </w:rPr>
        <w:t xml:space="preserve"> οι φορείς (</w:t>
      </w:r>
      <w:r w:rsidRPr="00CE5B58">
        <w:rPr>
          <w:rFonts w:cs="Tahoma"/>
          <w:szCs w:val="18"/>
        </w:rPr>
        <w:t>operators</w:t>
      </w:r>
      <w:r w:rsidRPr="00CE5B58">
        <w:rPr>
          <w:rFonts w:cs="Tahoma"/>
          <w:szCs w:val="18"/>
          <w:lang w:val="el-GR"/>
        </w:rPr>
        <w:t xml:space="preserve">) για πρόσβαση στο σιδηροδρομικό δίκτυο, αντί των εισιτηρίων που πληρώνουν οι ταξιδιώτες.  </w:t>
      </w:r>
    </w:p>
  </w:footnote>
  <w:footnote w:id="10">
    <w:p w14:paraId="00AEC35E" w14:textId="77777777" w:rsidR="0039719C" w:rsidRPr="009E2C4A" w:rsidRDefault="0039719C" w:rsidP="00591C2A">
      <w:pPr>
        <w:pStyle w:val="aa"/>
        <w:rPr>
          <w:lang w:val="el-GR"/>
        </w:rPr>
      </w:pPr>
      <w:r>
        <w:rPr>
          <w:rStyle w:val="ac"/>
        </w:rPr>
        <w:footnoteRef/>
      </w:r>
      <w:r w:rsidRPr="009E2C4A">
        <w:rPr>
          <w:lang w:val="el-GR"/>
        </w:rPr>
        <w:t xml:space="preserve"> </w:t>
      </w:r>
      <w:r>
        <w:rPr>
          <w:lang w:val="el-GR"/>
        </w:rPr>
        <w:tab/>
      </w:r>
      <w:r w:rsidRPr="009E2C4A">
        <w:rPr>
          <w:lang w:val="el-GR"/>
        </w:rPr>
        <w:t>Πρέπει να δοθεί ιδιαίτερη σημασία στη ρεαλιστική εκτίμηση των εσόδων και να ληφθεί υπόψη το γεγονός ότι η σκόπιμη υποεκτίμησή τους θα θωρηθεί παρατυπία, ενώ η υπερεκτίμησή τους μειώνει αναίτια την ενωσιακή συνεισφορά της πράξης.</w:t>
      </w:r>
    </w:p>
  </w:footnote>
  <w:footnote w:id="11">
    <w:p w14:paraId="4B89A340" w14:textId="77777777" w:rsidR="0039719C" w:rsidRPr="001C4897" w:rsidRDefault="0039719C" w:rsidP="00591C2A">
      <w:pPr>
        <w:pStyle w:val="aa"/>
        <w:rPr>
          <w:lang w:val="el-GR"/>
        </w:rPr>
      </w:pPr>
      <w:r>
        <w:rPr>
          <w:rStyle w:val="ac"/>
        </w:rPr>
        <w:footnoteRef/>
      </w:r>
      <w:r w:rsidRPr="001C4897">
        <w:rPr>
          <w:lang w:val="el-GR"/>
        </w:rPr>
        <w:t xml:space="preserve"> </w:t>
      </w:r>
      <w:r>
        <w:rPr>
          <w:lang w:val="el-GR"/>
        </w:rPr>
        <w:tab/>
      </w:r>
      <w:r w:rsidRPr="001C4897">
        <w:rPr>
          <w:lang w:val="el-GR"/>
        </w:rPr>
        <w:t>Σε αυτή την περίπτωση η αμοιβή που καταβάλλει ο φορέας εκμετάλλευσης στον ιδιοκτήτη της υποδομής δεν λαμβάνεται υπόψη στην ενοποιημένη ανάλυση της αποδοτικότητας της επένδυσης, καθώς η αμοιβή αυτή είναι κόστος για τον φορέα εκμετάλλευσης και έσοδο για τον ιδιοκτήτη</w:t>
      </w:r>
      <w:r>
        <w:rPr>
          <w:lang w:val="el-GR"/>
        </w:rPr>
        <w:t>.</w:t>
      </w:r>
    </w:p>
  </w:footnote>
  <w:footnote w:id="12">
    <w:p w14:paraId="7A489E44" w14:textId="77777777" w:rsidR="0039719C" w:rsidRPr="00BA67B9" w:rsidRDefault="0039719C" w:rsidP="00591C2A">
      <w:pPr>
        <w:pStyle w:val="aa"/>
        <w:rPr>
          <w:lang w:val="el-GR"/>
        </w:rPr>
      </w:pPr>
      <w:r>
        <w:rPr>
          <w:rStyle w:val="ac"/>
        </w:rPr>
        <w:footnoteRef/>
      </w:r>
      <w:r w:rsidRPr="00BA67B9">
        <w:rPr>
          <w:lang w:val="el-GR"/>
        </w:rPr>
        <w:t xml:space="preserve"> </w:t>
      </w:r>
      <w:r w:rsidRPr="00BA67B9">
        <w:rPr>
          <w:lang w:val="el-GR"/>
        </w:rPr>
        <w:tab/>
        <w:t xml:space="preserve">Στο πλαίσιο αυτό, προτείνεται τα έσοδα και τα έξοδα </w:t>
      </w:r>
      <w:r>
        <w:rPr>
          <w:lang w:val="el-GR"/>
        </w:rPr>
        <w:t xml:space="preserve">να </w:t>
      </w:r>
      <w:r w:rsidRPr="00BA67B9">
        <w:rPr>
          <w:lang w:val="el-GR"/>
        </w:rPr>
        <w:t>θεωρ</w:t>
      </w:r>
      <w:r>
        <w:rPr>
          <w:lang w:val="el-GR"/>
        </w:rPr>
        <w:t>ηθούν</w:t>
      </w:r>
      <w:r w:rsidRPr="00BA67B9">
        <w:rPr>
          <w:lang w:val="el-GR"/>
        </w:rPr>
        <w:t xml:space="preserve"> σταθερ</w:t>
      </w:r>
      <w:r>
        <w:rPr>
          <w:lang w:val="el-GR"/>
        </w:rPr>
        <w:t>ά</w:t>
      </w:r>
      <w:r w:rsidRPr="00BA67B9">
        <w:rPr>
          <w:lang w:val="el-GR"/>
        </w:rPr>
        <w:t xml:space="preserve"> μετά το τέλος του χρονικού ορίζοντα, εκτός εάν η ανάλυση της ζήτησης πραγματοποιείται </w:t>
      </w:r>
      <w:r>
        <w:rPr>
          <w:lang w:val="el-GR"/>
        </w:rPr>
        <w:t>για</w:t>
      </w:r>
      <w:r w:rsidRPr="00BA67B9">
        <w:rPr>
          <w:lang w:val="el-GR"/>
        </w:rPr>
        <w:t xml:space="preserve"> μεγαλύτερο χρονικό διάστημα και παρέχει διαφορετικά</w:t>
      </w:r>
      <w:r>
        <w:rPr>
          <w:lang w:val="el-GR"/>
        </w:rPr>
        <w:t xml:space="preserve"> στοιχεία</w:t>
      </w:r>
      <w:r w:rsidRPr="00BA67B9">
        <w:rPr>
          <w:lang w:val="el-G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24FDA" w14:textId="51E471AB" w:rsidR="0039719C" w:rsidRPr="00531F99" w:rsidRDefault="0039719C" w:rsidP="008F3756">
    <w:pPr>
      <w:pStyle w:val="a5"/>
      <w:pBdr>
        <w:bottom w:val="single" w:sz="12" w:space="1" w:color="1F497D" w:themeColor="text2"/>
      </w:pBdr>
      <w:rPr>
        <w:b/>
        <w:color w:val="0070C0"/>
      </w:rPr>
    </w:pPr>
    <w:r w:rsidRPr="00083B24">
      <w:rPr>
        <w:b/>
        <w:color w:val="0070C0"/>
      </w:rPr>
      <w:t xml:space="preserve">ΟΤΔ ΑΝΑΠΤΥΞΙΑΚΗΣ ΗΡΑΚΛΕΙΟΥ ΑΑΕ ΟΤΑ - ΤΟΠΙΚΟ ΠΡΟΓΡΑΜΜΑ </w:t>
    </w:r>
    <w:r w:rsidRPr="00083B24">
      <w:rPr>
        <w:b/>
        <w:color w:val="0070C0"/>
        <w:lang w:val="en-US"/>
      </w:rPr>
      <w:t>CLLD</w:t>
    </w:r>
    <w:r w:rsidRPr="00083B24">
      <w:rPr>
        <w:b/>
        <w:color w:val="0070C0"/>
      </w:rPr>
      <w:t>/</w:t>
    </w:r>
    <w:r w:rsidRPr="00083B24">
      <w:rPr>
        <w:b/>
        <w:color w:val="0070C0"/>
        <w:lang w:val="en-US"/>
      </w:rPr>
      <w:t>LEADER</w:t>
    </w:r>
    <w:r w:rsidRPr="00083B24">
      <w:rPr>
        <w:b/>
        <w:color w:val="0070C0"/>
      </w:rPr>
      <w:t xml:space="preserve"> Ν.</w:t>
    </w:r>
    <w:r>
      <w:rPr>
        <w:b/>
        <w:color w:val="0070C0"/>
      </w:rPr>
      <w:t xml:space="preserve"> Η</w:t>
    </w:r>
    <w:r w:rsidRPr="00083B24">
      <w:rPr>
        <w:b/>
        <w:color w:val="0070C0"/>
      </w:rPr>
      <w:t>ΡΑΚΛΕΙΟΥ</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27565298"/>
    <w:lvl w:ilvl="0">
      <w:start w:val="1"/>
      <w:numFmt w:val="decimal"/>
      <w:pStyle w:val="a"/>
      <w:lvlText w:val="%1."/>
      <w:lvlJc w:val="left"/>
      <w:pPr>
        <w:tabs>
          <w:tab w:val="num" w:pos="360"/>
        </w:tabs>
        <w:ind w:left="360" w:hanging="360"/>
      </w:pPr>
    </w:lvl>
  </w:abstractNum>
  <w:abstractNum w:abstractNumId="1">
    <w:nsid w:val="00000009"/>
    <w:multiLevelType w:val="multilevel"/>
    <w:tmpl w:val="39C217AA"/>
    <w:name w:val="WW8Num9"/>
    <w:lvl w:ilvl="0">
      <w:start w:val="1"/>
      <w:numFmt w:val="bullet"/>
      <w:lvlText w:val=""/>
      <w:lvlJc w:val="left"/>
      <w:pPr>
        <w:tabs>
          <w:tab w:val="num" w:pos="0"/>
        </w:tabs>
        <w:ind w:left="720" w:hanging="360"/>
      </w:pPr>
      <w:rPr>
        <w:rFonts w:ascii="Symbol" w:hAnsi="Symbol" w:cs="Symbol"/>
        <w:strike w:val="0"/>
        <w:dstrike w:val="0"/>
        <w:u w:val="none"/>
        <w:effect w:val="none"/>
        <w:lang w:val="en-U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trike/>
        <w:lang w:val="en-US"/>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trike/>
        <w:lang w:val="en-US"/>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nsid w:val="0000000A"/>
    <w:multiLevelType w:val="multilevel"/>
    <w:tmpl w:val="AD1ECAD8"/>
    <w:name w:val="WW8Num10"/>
    <w:lvl w:ilvl="0">
      <w:start w:val="1"/>
      <w:numFmt w:val="bullet"/>
      <w:lvlText w:val=""/>
      <w:lvlJc w:val="left"/>
      <w:pPr>
        <w:tabs>
          <w:tab w:val="num" w:pos="0"/>
        </w:tabs>
        <w:ind w:left="720" w:hanging="360"/>
      </w:pPr>
      <w:rPr>
        <w:rFonts w:ascii="Symbol" w:hAnsi="Symbol" w:cs="Symbol"/>
        <w:strike w:val="0"/>
        <w:dstrike w:val="0"/>
        <w:u w:val="none"/>
        <w:effect w:val="none"/>
        <w:lang w:val="en-U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trike/>
        <w:lang w:val="en-US"/>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trike/>
        <w:lang w:val="en-US"/>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C"/>
    <w:multiLevelType w:val="multilevel"/>
    <w:tmpl w:val="FEBE8C4E"/>
    <w:name w:val="WW8Num12"/>
    <w:lvl w:ilvl="0">
      <w:start w:val="1"/>
      <w:numFmt w:val="bullet"/>
      <w:lvlText w:val=""/>
      <w:lvlJc w:val="left"/>
      <w:pPr>
        <w:tabs>
          <w:tab w:val="num" w:pos="0"/>
        </w:tabs>
        <w:ind w:left="720" w:hanging="360"/>
      </w:pPr>
      <w:rPr>
        <w:rFonts w:ascii="Symbol" w:hAnsi="Symbol" w:cs="Symbol"/>
        <w:strike w:val="0"/>
        <w:dstrike w:val="0"/>
        <w:u w:val="none"/>
        <w:effect w:val="none"/>
        <w:lang w:val="en-U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trike/>
        <w:lang w:val="en-US"/>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trike/>
        <w:lang w:val="en-US"/>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D"/>
    <w:multiLevelType w:val="multilevel"/>
    <w:tmpl w:val="34E21914"/>
    <w:name w:val="WW8Num13"/>
    <w:lvl w:ilvl="0">
      <w:start w:val="1"/>
      <w:numFmt w:val="bullet"/>
      <w:lvlText w:val=""/>
      <w:lvlJc w:val="left"/>
      <w:pPr>
        <w:tabs>
          <w:tab w:val="num" w:pos="0"/>
        </w:tabs>
        <w:ind w:left="720" w:hanging="360"/>
      </w:pPr>
      <w:rPr>
        <w:rFonts w:ascii="Symbol" w:hAnsi="Symbol" w:cs="Symbol"/>
        <w:strike w:val="0"/>
        <w:dstrike w:val="0"/>
        <w:u w:val="none"/>
        <w:effect w:val="none"/>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trike/>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trike/>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E"/>
    <w:multiLevelType w:val="multilevel"/>
    <w:tmpl w:val="CEDC46BE"/>
    <w:name w:val="WW8Num14"/>
    <w:lvl w:ilvl="0">
      <w:start w:val="1"/>
      <w:numFmt w:val="decimal"/>
      <w:lvlText w:val="%1."/>
      <w:lvlJc w:val="left"/>
      <w:pPr>
        <w:tabs>
          <w:tab w:val="num" w:pos="0"/>
        </w:tabs>
        <w:ind w:left="862" w:hanging="360"/>
      </w:pPr>
      <w:rPr>
        <w:rFonts w:ascii="Calibri" w:eastAsia="SimSun" w:hAnsi="Calibri" w:cs="font291"/>
        <w:b/>
        <w:strike w:val="0"/>
        <w:dstrike w:val="0"/>
        <w:u w:val="none"/>
        <w:effect w:val="none"/>
      </w:rPr>
    </w:lvl>
    <w:lvl w:ilvl="1">
      <w:start w:val="1"/>
      <w:numFmt w:val="bullet"/>
      <w:lvlText w:val="o"/>
      <w:lvlJc w:val="left"/>
      <w:pPr>
        <w:tabs>
          <w:tab w:val="num" w:pos="0"/>
        </w:tabs>
        <w:ind w:left="1582" w:hanging="360"/>
      </w:pPr>
      <w:rPr>
        <w:rFonts w:ascii="Courier New" w:hAnsi="Courier New" w:cs="Courier New"/>
      </w:rPr>
    </w:lvl>
    <w:lvl w:ilvl="2">
      <w:start w:val="1"/>
      <w:numFmt w:val="bullet"/>
      <w:lvlText w:val=""/>
      <w:lvlJc w:val="left"/>
      <w:pPr>
        <w:tabs>
          <w:tab w:val="num" w:pos="0"/>
        </w:tabs>
        <w:ind w:left="2302" w:hanging="360"/>
      </w:pPr>
      <w:rPr>
        <w:rFonts w:ascii="Wingdings" w:hAnsi="Wingdings" w:cs="Wingdings"/>
      </w:rPr>
    </w:lvl>
    <w:lvl w:ilvl="3">
      <w:start w:val="1"/>
      <w:numFmt w:val="bullet"/>
      <w:lvlText w:val=""/>
      <w:lvlJc w:val="left"/>
      <w:pPr>
        <w:tabs>
          <w:tab w:val="num" w:pos="0"/>
        </w:tabs>
        <w:ind w:left="3022" w:hanging="360"/>
      </w:pPr>
      <w:rPr>
        <w:rFonts w:ascii="Symbol" w:hAnsi="Symbol" w:cs="Symbol"/>
        <w:strike/>
      </w:rPr>
    </w:lvl>
    <w:lvl w:ilvl="4">
      <w:start w:val="1"/>
      <w:numFmt w:val="bullet"/>
      <w:lvlText w:val="o"/>
      <w:lvlJc w:val="left"/>
      <w:pPr>
        <w:tabs>
          <w:tab w:val="num" w:pos="0"/>
        </w:tabs>
        <w:ind w:left="3742" w:hanging="360"/>
      </w:pPr>
      <w:rPr>
        <w:rFonts w:ascii="Courier New" w:hAnsi="Courier New" w:cs="Courier New"/>
      </w:rPr>
    </w:lvl>
    <w:lvl w:ilvl="5">
      <w:start w:val="1"/>
      <w:numFmt w:val="bullet"/>
      <w:lvlText w:val=""/>
      <w:lvlJc w:val="left"/>
      <w:pPr>
        <w:tabs>
          <w:tab w:val="num" w:pos="0"/>
        </w:tabs>
        <w:ind w:left="4462" w:hanging="360"/>
      </w:pPr>
      <w:rPr>
        <w:rFonts w:ascii="Wingdings" w:hAnsi="Wingdings" w:cs="Wingdings"/>
      </w:rPr>
    </w:lvl>
    <w:lvl w:ilvl="6">
      <w:start w:val="1"/>
      <w:numFmt w:val="bullet"/>
      <w:lvlText w:val=""/>
      <w:lvlJc w:val="left"/>
      <w:pPr>
        <w:tabs>
          <w:tab w:val="num" w:pos="0"/>
        </w:tabs>
        <w:ind w:left="5182" w:hanging="360"/>
      </w:pPr>
      <w:rPr>
        <w:rFonts w:ascii="Symbol" w:hAnsi="Symbol" w:cs="Symbol"/>
        <w:strike/>
      </w:rPr>
    </w:lvl>
    <w:lvl w:ilvl="7">
      <w:start w:val="1"/>
      <w:numFmt w:val="bullet"/>
      <w:lvlText w:val="o"/>
      <w:lvlJc w:val="left"/>
      <w:pPr>
        <w:tabs>
          <w:tab w:val="num" w:pos="0"/>
        </w:tabs>
        <w:ind w:left="5902" w:hanging="360"/>
      </w:pPr>
      <w:rPr>
        <w:rFonts w:ascii="Courier New" w:hAnsi="Courier New" w:cs="Courier New"/>
      </w:rPr>
    </w:lvl>
    <w:lvl w:ilvl="8">
      <w:start w:val="1"/>
      <w:numFmt w:val="bullet"/>
      <w:lvlText w:val=""/>
      <w:lvlJc w:val="left"/>
      <w:pPr>
        <w:tabs>
          <w:tab w:val="num" w:pos="0"/>
        </w:tabs>
        <w:ind w:left="6622" w:hanging="360"/>
      </w:pPr>
      <w:rPr>
        <w:rFonts w:ascii="Wingdings" w:hAnsi="Wingdings" w:cs="Wingdings"/>
      </w:rPr>
    </w:lvl>
  </w:abstractNum>
  <w:abstractNum w:abstractNumId="6">
    <w:nsid w:val="00000013"/>
    <w:multiLevelType w:val="multilevel"/>
    <w:tmpl w:val="00000013"/>
    <w:name w:val="WW8Num20"/>
    <w:lvl w:ilvl="0">
      <w:start w:val="1"/>
      <w:numFmt w:val="decimal"/>
      <w:lvlText w:val="%1."/>
      <w:lvlJc w:val="left"/>
      <w:pPr>
        <w:tabs>
          <w:tab w:val="num" w:pos="0"/>
        </w:tabs>
        <w:ind w:left="502" w:hanging="360"/>
      </w:pPr>
      <w:rPr>
        <w:b/>
      </w:rPr>
    </w:lvl>
    <w:lvl w:ilvl="1">
      <w:start w:val="1"/>
      <w:numFmt w:val="lowerLetter"/>
      <w:lvlText w:val="%2."/>
      <w:lvlJc w:val="left"/>
      <w:pPr>
        <w:tabs>
          <w:tab w:val="num" w:pos="0"/>
        </w:tabs>
        <w:ind w:left="1222" w:hanging="360"/>
      </w:pPr>
    </w:lvl>
    <w:lvl w:ilvl="2">
      <w:start w:val="1"/>
      <w:numFmt w:val="lowerRoman"/>
      <w:lvlText w:val="%2.%3."/>
      <w:lvlJc w:val="right"/>
      <w:pPr>
        <w:tabs>
          <w:tab w:val="num" w:pos="0"/>
        </w:tabs>
        <w:ind w:left="1942" w:hanging="180"/>
      </w:pPr>
    </w:lvl>
    <w:lvl w:ilvl="3">
      <w:start w:val="1"/>
      <w:numFmt w:val="decimal"/>
      <w:lvlText w:val="%2.%3.%4."/>
      <w:lvlJc w:val="left"/>
      <w:pPr>
        <w:tabs>
          <w:tab w:val="num" w:pos="0"/>
        </w:tabs>
        <w:ind w:left="2662" w:hanging="360"/>
      </w:pPr>
    </w:lvl>
    <w:lvl w:ilvl="4">
      <w:start w:val="1"/>
      <w:numFmt w:val="lowerLetter"/>
      <w:lvlText w:val="%2.%3.%4.%5."/>
      <w:lvlJc w:val="left"/>
      <w:pPr>
        <w:tabs>
          <w:tab w:val="num" w:pos="0"/>
        </w:tabs>
        <w:ind w:left="3382" w:hanging="360"/>
      </w:pPr>
    </w:lvl>
    <w:lvl w:ilvl="5">
      <w:start w:val="1"/>
      <w:numFmt w:val="lowerRoman"/>
      <w:lvlText w:val="%2.%3.%4.%5.%6."/>
      <w:lvlJc w:val="right"/>
      <w:pPr>
        <w:tabs>
          <w:tab w:val="num" w:pos="0"/>
        </w:tabs>
        <w:ind w:left="4102" w:hanging="180"/>
      </w:pPr>
    </w:lvl>
    <w:lvl w:ilvl="6">
      <w:start w:val="1"/>
      <w:numFmt w:val="decimal"/>
      <w:lvlText w:val="%2.%3.%4.%5.%6.%7."/>
      <w:lvlJc w:val="left"/>
      <w:pPr>
        <w:tabs>
          <w:tab w:val="num" w:pos="0"/>
        </w:tabs>
        <w:ind w:left="4822" w:hanging="360"/>
      </w:pPr>
    </w:lvl>
    <w:lvl w:ilvl="7">
      <w:start w:val="1"/>
      <w:numFmt w:val="lowerLetter"/>
      <w:lvlText w:val="%2.%3.%4.%5.%6.%7.%8."/>
      <w:lvlJc w:val="left"/>
      <w:pPr>
        <w:tabs>
          <w:tab w:val="num" w:pos="0"/>
        </w:tabs>
        <w:ind w:left="5542" w:hanging="360"/>
      </w:pPr>
    </w:lvl>
    <w:lvl w:ilvl="8">
      <w:start w:val="1"/>
      <w:numFmt w:val="lowerRoman"/>
      <w:lvlText w:val="%2.%3.%4.%5.%6.%7.%8.%9."/>
      <w:lvlJc w:val="right"/>
      <w:pPr>
        <w:tabs>
          <w:tab w:val="num" w:pos="0"/>
        </w:tabs>
        <w:ind w:left="6262" w:hanging="180"/>
      </w:pPr>
    </w:lvl>
  </w:abstractNum>
  <w:abstractNum w:abstractNumId="7">
    <w:nsid w:val="006C5064"/>
    <w:multiLevelType w:val="hybridMultilevel"/>
    <w:tmpl w:val="A91899A6"/>
    <w:lvl w:ilvl="0" w:tplc="0408001B">
      <w:start w:val="1"/>
      <w:numFmt w:val="lowerRoman"/>
      <w:lvlText w:val="%1."/>
      <w:lvlJc w:val="righ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018733B5"/>
    <w:multiLevelType w:val="hybridMultilevel"/>
    <w:tmpl w:val="D2466F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34B0599"/>
    <w:multiLevelType w:val="hybridMultilevel"/>
    <w:tmpl w:val="AD8662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068B265E"/>
    <w:multiLevelType w:val="hybridMultilevel"/>
    <w:tmpl w:val="427CF7AE"/>
    <w:lvl w:ilvl="0" w:tplc="FF504AB2">
      <w:start w:val="2"/>
      <w:numFmt w:val="decimal"/>
      <w:lvlText w:val="%1."/>
      <w:lvlJc w:val="left"/>
      <w:pPr>
        <w:ind w:left="927"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1">
    <w:nsid w:val="089F6BE2"/>
    <w:multiLevelType w:val="hybridMultilevel"/>
    <w:tmpl w:val="2C40EA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09A0637F"/>
    <w:multiLevelType w:val="hybridMultilevel"/>
    <w:tmpl w:val="8C32BDB4"/>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start w:val="1"/>
      <w:numFmt w:val="bullet"/>
      <w:lvlText w:val=""/>
      <w:lvlJc w:val="left"/>
      <w:pPr>
        <w:ind w:left="2880" w:hanging="360"/>
      </w:pPr>
      <w:rPr>
        <w:rFonts w:ascii="Wingdings" w:hAnsi="Wingdings" w:hint="default"/>
      </w:rPr>
    </w:lvl>
    <w:lvl w:ilvl="3" w:tplc="04080001">
      <w:start w:val="1"/>
      <w:numFmt w:val="bullet"/>
      <w:lvlText w:val=""/>
      <w:lvlJc w:val="left"/>
      <w:pPr>
        <w:ind w:left="3600" w:hanging="360"/>
      </w:pPr>
      <w:rPr>
        <w:rFonts w:ascii="Symbol" w:hAnsi="Symbol" w:hint="default"/>
      </w:rPr>
    </w:lvl>
    <w:lvl w:ilvl="4" w:tplc="04080003">
      <w:start w:val="1"/>
      <w:numFmt w:val="bullet"/>
      <w:lvlText w:val="o"/>
      <w:lvlJc w:val="left"/>
      <w:pPr>
        <w:ind w:left="4320" w:hanging="360"/>
      </w:pPr>
      <w:rPr>
        <w:rFonts w:ascii="Courier New" w:hAnsi="Courier New" w:cs="Courier New" w:hint="default"/>
      </w:rPr>
    </w:lvl>
    <w:lvl w:ilvl="5" w:tplc="04080005">
      <w:start w:val="1"/>
      <w:numFmt w:val="bullet"/>
      <w:lvlText w:val=""/>
      <w:lvlJc w:val="left"/>
      <w:pPr>
        <w:ind w:left="5040" w:hanging="360"/>
      </w:pPr>
      <w:rPr>
        <w:rFonts w:ascii="Wingdings" w:hAnsi="Wingdings" w:hint="default"/>
      </w:rPr>
    </w:lvl>
    <w:lvl w:ilvl="6" w:tplc="04080001">
      <w:start w:val="1"/>
      <w:numFmt w:val="bullet"/>
      <w:lvlText w:val=""/>
      <w:lvlJc w:val="left"/>
      <w:pPr>
        <w:ind w:left="5760" w:hanging="360"/>
      </w:pPr>
      <w:rPr>
        <w:rFonts w:ascii="Symbol" w:hAnsi="Symbol" w:hint="default"/>
      </w:rPr>
    </w:lvl>
    <w:lvl w:ilvl="7" w:tplc="04080003">
      <w:start w:val="1"/>
      <w:numFmt w:val="bullet"/>
      <w:lvlText w:val="o"/>
      <w:lvlJc w:val="left"/>
      <w:pPr>
        <w:ind w:left="6480" w:hanging="360"/>
      </w:pPr>
      <w:rPr>
        <w:rFonts w:ascii="Courier New" w:hAnsi="Courier New" w:cs="Courier New" w:hint="default"/>
      </w:rPr>
    </w:lvl>
    <w:lvl w:ilvl="8" w:tplc="04080005">
      <w:start w:val="1"/>
      <w:numFmt w:val="bullet"/>
      <w:lvlText w:val=""/>
      <w:lvlJc w:val="left"/>
      <w:pPr>
        <w:ind w:left="7200" w:hanging="360"/>
      </w:pPr>
      <w:rPr>
        <w:rFonts w:ascii="Wingdings" w:hAnsi="Wingdings" w:hint="default"/>
      </w:rPr>
    </w:lvl>
  </w:abstractNum>
  <w:abstractNum w:abstractNumId="13">
    <w:nsid w:val="0B5D317C"/>
    <w:multiLevelType w:val="hybridMultilevel"/>
    <w:tmpl w:val="354ABFC0"/>
    <w:lvl w:ilvl="0" w:tplc="B28E5F5E">
      <w:start w:val="13"/>
      <w:numFmt w:val="bullet"/>
      <w:lvlText w:val="-"/>
      <w:lvlJc w:val="left"/>
      <w:pPr>
        <w:ind w:left="720" w:hanging="360"/>
      </w:pPr>
      <w:rPr>
        <w:rFonts w:ascii="Calibri" w:eastAsiaTheme="minorEastAsia"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0D9D7889"/>
    <w:multiLevelType w:val="hybridMultilevel"/>
    <w:tmpl w:val="BFCC698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nsid w:val="0E30746D"/>
    <w:multiLevelType w:val="hybridMultilevel"/>
    <w:tmpl w:val="9D02CE22"/>
    <w:lvl w:ilvl="0" w:tplc="047C4738">
      <w:start w:val="1"/>
      <w:numFmt w:val="decimal"/>
      <w:lvlText w:val="%1."/>
      <w:lvlJc w:val="left"/>
      <w:pPr>
        <w:tabs>
          <w:tab w:val="num" w:pos="360"/>
        </w:tabs>
        <w:ind w:left="360" w:hanging="360"/>
      </w:pPr>
      <w:rPr>
        <w:b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6">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7">
    <w:nsid w:val="0F72437A"/>
    <w:multiLevelType w:val="hybridMultilevel"/>
    <w:tmpl w:val="E6DAED0C"/>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8">
    <w:nsid w:val="13165E03"/>
    <w:multiLevelType w:val="hybridMultilevel"/>
    <w:tmpl w:val="BF3CF9B2"/>
    <w:lvl w:ilvl="0" w:tplc="5018F89C">
      <w:start w:val="1"/>
      <w:numFmt w:val="decimal"/>
      <w:lvlText w:val="Γ.%1"/>
      <w:lvlJc w:val="left"/>
      <w:pPr>
        <w:ind w:left="1288"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13BA7466"/>
    <w:multiLevelType w:val="hybridMultilevel"/>
    <w:tmpl w:val="745C5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16BF4DD9"/>
    <w:multiLevelType w:val="hybridMultilevel"/>
    <w:tmpl w:val="6EA41AD2"/>
    <w:lvl w:ilvl="0" w:tplc="C3C046A4">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16C118FC"/>
    <w:multiLevelType w:val="hybridMultilevel"/>
    <w:tmpl w:val="44B67D9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nsid w:val="18B62A41"/>
    <w:multiLevelType w:val="hybridMultilevel"/>
    <w:tmpl w:val="1792BF8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1A445877"/>
    <w:multiLevelType w:val="hybridMultilevel"/>
    <w:tmpl w:val="A0CC2124"/>
    <w:lvl w:ilvl="0" w:tplc="4E28DD90">
      <w:start w:val="2"/>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nsid w:val="1C274AE0"/>
    <w:multiLevelType w:val="multilevel"/>
    <w:tmpl w:val="311EA5E0"/>
    <w:lvl w:ilvl="0">
      <w:start w:val="1"/>
      <w:numFmt w:val="bullet"/>
      <w:lvlText w:val=""/>
      <w:lvlJc w:val="left"/>
      <w:pPr>
        <w:ind w:left="408" w:hanging="360"/>
      </w:pPr>
      <w:rPr>
        <w:rFonts w:ascii="Wingdings" w:hAnsi="Wingdings" w:cs="Wingdings" w:hint="default"/>
      </w:rPr>
    </w:lvl>
    <w:lvl w:ilvl="1">
      <w:start w:val="1"/>
      <w:numFmt w:val="bullet"/>
      <w:lvlText w:val="o"/>
      <w:lvlJc w:val="left"/>
      <w:pPr>
        <w:ind w:left="1128" w:hanging="360"/>
      </w:pPr>
      <w:rPr>
        <w:rFonts w:ascii="Courier New" w:hAnsi="Courier New" w:cs="Courier New" w:hint="default"/>
      </w:rPr>
    </w:lvl>
    <w:lvl w:ilvl="2">
      <w:start w:val="1"/>
      <w:numFmt w:val="bullet"/>
      <w:lvlText w:val=""/>
      <w:lvlJc w:val="left"/>
      <w:pPr>
        <w:ind w:left="1848" w:hanging="360"/>
      </w:pPr>
      <w:rPr>
        <w:rFonts w:ascii="Wingdings" w:hAnsi="Wingdings" w:cs="Wingdings" w:hint="default"/>
      </w:rPr>
    </w:lvl>
    <w:lvl w:ilvl="3">
      <w:start w:val="1"/>
      <w:numFmt w:val="bullet"/>
      <w:lvlText w:val=""/>
      <w:lvlJc w:val="left"/>
      <w:pPr>
        <w:ind w:left="2568" w:hanging="360"/>
      </w:pPr>
      <w:rPr>
        <w:rFonts w:ascii="Symbol" w:hAnsi="Symbol" w:cs="Symbol" w:hint="default"/>
      </w:rPr>
    </w:lvl>
    <w:lvl w:ilvl="4">
      <w:start w:val="1"/>
      <w:numFmt w:val="bullet"/>
      <w:lvlText w:val="o"/>
      <w:lvlJc w:val="left"/>
      <w:pPr>
        <w:ind w:left="3288" w:hanging="360"/>
      </w:pPr>
      <w:rPr>
        <w:rFonts w:ascii="Courier New" w:hAnsi="Courier New" w:cs="Courier New" w:hint="default"/>
      </w:rPr>
    </w:lvl>
    <w:lvl w:ilvl="5">
      <w:start w:val="1"/>
      <w:numFmt w:val="bullet"/>
      <w:lvlText w:val=""/>
      <w:lvlJc w:val="left"/>
      <w:pPr>
        <w:ind w:left="4008" w:hanging="360"/>
      </w:pPr>
      <w:rPr>
        <w:rFonts w:ascii="Wingdings" w:hAnsi="Wingdings" w:cs="Wingdings" w:hint="default"/>
      </w:rPr>
    </w:lvl>
    <w:lvl w:ilvl="6">
      <w:start w:val="1"/>
      <w:numFmt w:val="bullet"/>
      <w:lvlText w:val=""/>
      <w:lvlJc w:val="left"/>
      <w:pPr>
        <w:ind w:left="4728" w:hanging="360"/>
      </w:pPr>
      <w:rPr>
        <w:rFonts w:ascii="Symbol" w:hAnsi="Symbol" w:cs="Symbol" w:hint="default"/>
      </w:rPr>
    </w:lvl>
    <w:lvl w:ilvl="7">
      <w:start w:val="1"/>
      <w:numFmt w:val="bullet"/>
      <w:lvlText w:val="o"/>
      <w:lvlJc w:val="left"/>
      <w:pPr>
        <w:ind w:left="5448" w:hanging="360"/>
      </w:pPr>
      <w:rPr>
        <w:rFonts w:ascii="Courier New" w:hAnsi="Courier New" w:cs="Courier New" w:hint="default"/>
      </w:rPr>
    </w:lvl>
    <w:lvl w:ilvl="8">
      <w:start w:val="1"/>
      <w:numFmt w:val="bullet"/>
      <w:lvlText w:val=""/>
      <w:lvlJc w:val="left"/>
      <w:pPr>
        <w:ind w:left="6168" w:hanging="360"/>
      </w:pPr>
      <w:rPr>
        <w:rFonts w:ascii="Wingdings" w:hAnsi="Wingdings" w:cs="Wingdings" w:hint="default"/>
      </w:rPr>
    </w:lvl>
  </w:abstractNum>
  <w:abstractNum w:abstractNumId="25">
    <w:nsid w:val="1D9E60A6"/>
    <w:multiLevelType w:val="hybridMultilevel"/>
    <w:tmpl w:val="227EA8C2"/>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start w:val="1"/>
      <w:numFmt w:val="bullet"/>
      <w:lvlText w:val=""/>
      <w:lvlJc w:val="left"/>
      <w:pPr>
        <w:ind w:left="2880" w:hanging="360"/>
      </w:pPr>
      <w:rPr>
        <w:rFonts w:ascii="Wingdings" w:hAnsi="Wingdings" w:hint="default"/>
      </w:rPr>
    </w:lvl>
    <w:lvl w:ilvl="3" w:tplc="04080001">
      <w:start w:val="1"/>
      <w:numFmt w:val="bullet"/>
      <w:lvlText w:val=""/>
      <w:lvlJc w:val="left"/>
      <w:pPr>
        <w:ind w:left="3600" w:hanging="360"/>
      </w:pPr>
      <w:rPr>
        <w:rFonts w:ascii="Symbol" w:hAnsi="Symbol" w:hint="default"/>
      </w:rPr>
    </w:lvl>
    <w:lvl w:ilvl="4" w:tplc="04080003">
      <w:start w:val="1"/>
      <w:numFmt w:val="bullet"/>
      <w:lvlText w:val="o"/>
      <w:lvlJc w:val="left"/>
      <w:pPr>
        <w:ind w:left="4320" w:hanging="360"/>
      </w:pPr>
      <w:rPr>
        <w:rFonts w:ascii="Courier New" w:hAnsi="Courier New" w:cs="Courier New" w:hint="default"/>
      </w:rPr>
    </w:lvl>
    <w:lvl w:ilvl="5" w:tplc="04080005">
      <w:start w:val="1"/>
      <w:numFmt w:val="bullet"/>
      <w:lvlText w:val=""/>
      <w:lvlJc w:val="left"/>
      <w:pPr>
        <w:ind w:left="5040" w:hanging="360"/>
      </w:pPr>
      <w:rPr>
        <w:rFonts w:ascii="Wingdings" w:hAnsi="Wingdings" w:hint="default"/>
      </w:rPr>
    </w:lvl>
    <w:lvl w:ilvl="6" w:tplc="04080001">
      <w:start w:val="1"/>
      <w:numFmt w:val="bullet"/>
      <w:lvlText w:val=""/>
      <w:lvlJc w:val="left"/>
      <w:pPr>
        <w:ind w:left="5760" w:hanging="360"/>
      </w:pPr>
      <w:rPr>
        <w:rFonts w:ascii="Symbol" w:hAnsi="Symbol" w:hint="default"/>
      </w:rPr>
    </w:lvl>
    <w:lvl w:ilvl="7" w:tplc="04080003">
      <w:start w:val="1"/>
      <w:numFmt w:val="bullet"/>
      <w:lvlText w:val="o"/>
      <w:lvlJc w:val="left"/>
      <w:pPr>
        <w:ind w:left="6480" w:hanging="360"/>
      </w:pPr>
      <w:rPr>
        <w:rFonts w:ascii="Courier New" w:hAnsi="Courier New" w:cs="Courier New" w:hint="default"/>
      </w:rPr>
    </w:lvl>
    <w:lvl w:ilvl="8" w:tplc="04080005">
      <w:start w:val="1"/>
      <w:numFmt w:val="bullet"/>
      <w:lvlText w:val=""/>
      <w:lvlJc w:val="left"/>
      <w:pPr>
        <w:ind w:left="7200" w:hanging="360"/>
      </w:pPr>
      <w:rPr>
        <w:rFonts w:ascii="Wingdings" w:hAnsi="Wingdings" w:hint="default"/>
      </w:rPr>
    </w:lvl>
  </w:abstractNum>
  <w:abstractNum w:abstractNumId="26">
    <w:nsid w:val="1E2D6CE3"/>
    <w:multiLevelType w:val="hybridMultilevel"/>
    <w:tmpl w:val="38E89D3C"/>
    <w:lvl w:ilvl="0" w:tplc="04080001">
      <w:start w:val="1"/>
      <w:numFmt w:val="bullet"/>
      <w:lvlText w:val=""/>
      <w:lvlJc w:val="left"/>
      <w:pPr>
        <w:ind w:left="2700" w:hanging="360"/>
      </w:pPr>
      <w:rPr>
        <w:rFonts w:ascii="Symbol" w:hAnsi="Symbol" w:hint="default"/>
      </w:rPr>
    </w:lvl>
    <w:lvl w:ilvl="1" w:tplc="04080003" w:tentative="1">
      <w:start w:val="1"/>
      <w:numFmt w:val="bullet"/>
      <w:lvlText w:val="o"/>
      <w:lvlJc w:val="left"/>
      <w:pPr>
        <w:ind w:left="3420" w:hanging="360"/>
      </w:pPr>
      <w:rPr>
        <w:rFonts w:ascii="Courier New" w:hAnsi="Courier New" w:cs="Courier New" w:hint="default"/>
      </w:rPr>
    </w:lvl>
    <w:lvl w:ilvl="2" w:tplc="04080005" w:tentative="1">
      <w:start w:val="1"/>
      <w:numFmt w:val="bullet"/>
      <w:lvlText w:val=""/>
      <w:lvlJc w:val="left"/>
      <w:pPr>
        <w:ind w:left="4140" w:hanging="360"/>
      </w:pPr>
      <w:rPr>
        <w:rFonts w:ascii="Wingdings" w:hAnsi="Wingdings" w:hint="default"/>
      </w:rPr>
    </w:lvl>
    <w:lvl w:ilvl="3" w:tplc="04080001" w:tentative="1">
      <w:start w:val="1"/>
      <w:numFmt w:val="bullet"/>
      <w:lvlText w:val=""/>
      <w:lvlJc w:val="left"/>
      <w:pPr>
        <w:ind w:left="4860" w:hanging="360"/>
      </w:pPr>
      <w:rPr>
        <w:rFonts w:ascii="Symbol" w:hAnsi="Symbol" w:hint="default"/>
      </w:rPr>
    </w:lvl>
    <w:lvl w:ilvl="4" w:tplc="04080003" w:tentative="1">
      <w:start w:val="1"/>
      <w:numFmt w:val="bullet"/>
      <w:lvlText w:val="o"/>
      <w:lvlJc w:val="left"/>
      <w:pPr>
        <w:ind w:left="5580" w:hanging="360"/>
      </w:pPr>
      <w:rPr>
        <w:rFonts w:ascii="Courier New" w:hAnsi="Courier New" w:cs="Courier New" w:hint="default"/>
      </w:rPr>
    </w:lvl>
    <w:lvl w:ilvl="5" w:tplc="04080005" w:tentative="1">
      <w:start w:val="1"/>
      <w:numFmt w:val="bullet"/>
      <w:lvlText w:val=""/>
      <w:lvlJc w:val="left"/>
      <w:pPr>
        <w:ind w:left="6300" w:hanging="360"/>
      </w:pPr>
      <w:rPr>
        <w:rFonts w:ascii="Wingdings" w:hAnsi="Wingdings" w:hint="default"/>
      </w:rPr>
    </w:lvl>
    <w:lvl w:ilvl="6" w:tplc="04080001" w:tentative="1">
      <w:start w:val="1"/>
      <w:numFmt w:val="bullet"/>
      <w:lvlText w:val=""/>
      <w:lvlJc w:val="left"/>
      <w:pPr>
        <w:ind w:left="7020" w:hanging="360"/>
      </w:pPr>
      <w:rPr>
        <w:rFonts w:ascii="Symbol" w:hAnsi="Symbol" w:hint="default"/>
      </w:rPr>
    </w:lvl>
    <w:lvl w:ilvl="7" w:tplc="04080003" w:tentative="1">
      <w:start w:val="1"/>
      <w:numFmt w:val="bullet"/>
      <w:lvlText w:val="o"/>
      <w:lvlJc w:val="left"/>
      <w:pPr>
        <w:ind w:left="7740" w:hanging="360"/>
      </w:pPr>
      <w:rPr>
        <w:rFonts w:ascii="Courier New" w:hAnsi="Courier New" w:cs="Courier New" w:hint="default"/>
      </w:rPr>
    </w:lvl>
    <w:lvl w:ilvl="8" w:tplc="04080005" w:tentative="1">
      <w:start w:val="1"/>
      <w:numFmt w:val="bullet"/>
      <w:lvlText w:val=""/>
      <w:lvlJc w:val="left"/>
      <w:pPr>
        <w:ind w:left="8460" w:hanging="360"/>
      </w:pPr>
      <w:rPr>
        <w:rFonts w:ascii="Wingdings" w:hAnsi="Wingdings" w:hint="default"/>
      </w:rPr>
    </w:lvl>
  </w:abstractNum>
  <w:abstractNum w:abstractNumId="27">
    <w:nsid w:val="1F4E322D"/>
    <w:multiLevelType w:val="hybridMultilevel"/>
    <w:tmpl w:val="C10C5B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29">
    <w:nsid w:val="23FE7A51"/>
    <w:multiLevelType w:val="hybridMultilevel"/>
    <w:tmpl w:val="A45E2D62"/>
    <w:lvl w:ilvl="0" w:tplc="6A90A2AC">
      <w:start w:val="1"/>
      <w:numFmt w:val="decimal"/>
      <w:lvlText w:val="%1."/>
      <w:lvlJc w:val="left"/>
      <w:pPr>
        <w:tabs>
          <w:tab w:val="num" w:pos="720"/>
        </w:tabs>
        <w:ind w:left="720" w:hanging="360"/>
      </w:pPr>
      <w:rPr>
        <w:rFonts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0">
    <w:nsid w:val="25060188"/>
    <w:multiLevelType w:val="hybridMultilevel"/>
    <w:tmpl w:val="4F9A2704"/>
    <w:lvl w:ilvl="0" w:tplc="04080019">
      <w:start w:val="1"/>
      <w:numFmt w:val="lowerLetter"/>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1">
    <w:nsid w:val="266F398E"/>
    <w:multiLevelType w:val="hybridMultilevel"/>
    <w:tmpl w:val="19845F98"/>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2">
    <w:nsid w:val="26BC3257"/>
    <w:multiLevelType w:val="hybridMultilevel"/>
    <w:tmpl w:val="CC7AFAE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3">
    <w:nsid w:val="29EA2DEF"/>
    <w:multiLevelType w:val="hybridMultilevel"/>
    <w:tmpl w:val="1D1031AE"/>
    <w:lvl w:ilvl="0" w:tplc="6882BBC6">
      <w:start w:val="1"/>
      <w:numFmt w:val="upperRoman"/>
      <w:pStyle w:val="5"/>
      <w:lvlText w:val="ΠΑΡΑΡΤΗΜΑ %1 -"/>
      <w:lvlJc w:val="left"/>
      <w:pPr>
        <w:tabs>
          <w:tab w:val="num" w:pos="377"/>
        </w:tabs>
        <w:ind w:left="2041" w:hanging="2041"/>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319C7EA0">
      <w:start w:val="1"/>
      <w:numFmt w:val="lowerLetter"/>
      <w:lvlText w:val="%2."/>
      <w:lvlJc w:val="left"/>
      <w:pPr>
        <w:tabs>
          <w:tab w:val="num" w:pos="1440"/>
        </w:tabs>
        <w:ind w:left="1440" w:hanging="360"/>
      </w:pPr>
    </w:lvl>
    <w:lvl w:ilvl="2" w:tplc="6010DABC" w:tentative="1">
      <w:start w:val="1"/>
      <w:numFmt w:val="lowerRoman"/>
      <w:lvlText w:val="%3."/>
      <w:lvlJc w:val="right"/>
      <w:pPr>
        <w:tabs>
          <w:tab w:val="num" w:pos="2160"/>
        </w:tabs>
        <w:ind w:left="2160" w:hanging="180"/>
      </w:pPr>
    </w:lvl>
    <w:lvl w:ilvl="3" w:tplc="F7D64D50" w:tentative="1">
      <w:start w:val="1"/>
      <w:numFmt w:val="decimal"/>
      <w:lvlText w:val="%4."/>
      <w:lvlJc w:val="left"/>
      <w:pPr>
        <w:tabs>
          <w:tab w:val="num" w:pos="2880"/>
        </w:tabs>
        <w:ind w:left="2880" w:hanging="360"/>
      </w:pPr>
    </w:lvl>
    <w:lvl w:ilvl="4" w:tplc="8026B76A" w:tentative="1">
      <w:start w:val="1"/>
      <w:numFmt w:val="lowerLetter"/>
      <w:lvlText w:val="%5."/>
      <w:lvlJc w:val="left"/>
      <w:pPr>
        <w:tabs>
          <w:tab w:val="num" w:pos="3600"/>
        </w:tabs>
        <w:ind w:left="3600" w:hanging="360"/>
      </w:pPr>
    </w:lvl>
    <w:lvl w:ilvl="5" w:tplc="FD0EA476" w:tentative="1">
      <w:start w:val="1"/>
      <w:numFmt w:val="lowerRoman"/>
      <w:lvlText w:val="%6."/>
      <w:lvlJc w:val="right"/>
      <w:pPr>
        <w:tabs>
          <w:tab w:val="num" w:pos="4320"/>
        </w:tabs>
        <w:ind w:left="4320" w:hanging="180"/>
      </w:pPr>
    </w:lvl>
    <w:lvl w:ilvl="6" w:tplc="D298B2EA" w:tentative="1">
      <w:start w:val="1"/>
      <w:numFmt w:val="decimal"/>
      <w:lvlText w:val="%7."/>
      <w:lvlJc w:val="left"/>
      <w:pPr>
        <w:tabs>
          <w:tab w:val="num" w:pos="5040"/>
        </w:tabs>
        <w:ind w:left="5040" w:hanging="360"/>
      </w:pPr>
    </w:lvl>
    <w:lvl w:ilvl="7" w:tplc="4384799C" w:tentative="1">
      <w:start w:val="1"/>
      <w:numFmt w:val="lowerLetter"/>
      <w:lvlText w:val="%8."/>
      <w:lvlJc w:val="left"/>
      <w:pPr>
        <w:tabs>
          <w:tab w:val="num" w:pos="5760"/>
        </w:tabs>
        <w:ind w:left="5760" w:hanging="360"/>
      </w:pPr>
    </w:lvl>
    <w:lvl w:ilvl="8" w:tplc="EB0A811A" w:tentative="1">
      <w:start w:val="1"/>
      <w:numFmt w:val="lowerRoman"/>
      <w:lvlText w:val="%9."/>
      <w:lvlJc w:val="right"/>
      <w:pPr>
        <w:tabs>
          <w:tab w:val="num" w:pos="6480"/>
        </w:tabs>
        <w:ind w:left="6480" w:hanging="180"/>
      </w:pPr>
    </w:lvl>
  </w:abstractNum>
  <w:abstractNum w:abstractNumId="34">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35">
    <w:nsid w:val="2CBC64B8"/>
    <w:multiLevelType w:val="hybridMultilevel"/>
    <w:tmpl w:val="60CCE8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334B0DFE"/>
    <w:multiLevelType w:val="hybridMultilevel"/>
    <w:tmpl w:val="5A001236"/>
    <w:lvl w:ilvl="0" w:tplc="04080001">
      <w:start w:val="1"/>
      <w:numFmt w:val="bullet"/>
      <w:lvlText w:val=""/>
      <w:lvlJc w:val="left"/>
      <w:pPr>
        <w:ind w:left="720" w:hanging="360"/>
      </w:pPr>
      <w:rPr>
        <w:rFonts w:ascii="Symbol" w:hAnsi="Symbol" w:hint="default"/>
      </w:rPr>
    </w:lvl>
    <w:lvl w:ilvl="1" w:tplc="EABA69CA">
      <w:start w:val="1"/>
      <w:numFmt w:val="decimal"/>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35635EA1"/>
    <w:multiLevelType w:val="hybridMultilevel"/>
    <w:tmpl w:val="3A924C38"/>
    <w:lvl w:ilvl="0" w:tplc="F162C09A">
      <w:start w:val="1"/>
      <w:numFmt w:val="decimal"/>
      <w:lvlText w:val="Α.%1"/>
      <w:lvlJc w:val="left"/>
      <w:pPr>
        <w:ind w:left="1288"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35CA56CF"/>
    <w:multiLevelType w:val="hybridMultilevel"/>
    <w:tmpl w:val="0E866BBA"/>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39">
    <w:nsid w:val="3B95094B"/>
    <w:multiLevelType w:val="hybridMultilevel"/>
    <w:tmpl w:val="4EA0B494"/>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3DA17CCE"/>
    <w:multiLevelType w:val="hybridMultilevel"/>
    <w:tmpl w:val="D590B4D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3DE41D65"/>
    <w:multiLevelType w:val="hybridMultilevel"/>
    <w:tmpl w:val="75F245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nsid w:val="3F44680E"/>
    <w:multiLevelType w:val="multilevel"/>
    <w:tmpl w:val="098C9CAE"/>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43">
    <w:nsid w:val="3FA44241"/>
    <w:multiLevelType w:val="hybridMultilevel"/>
    <w:tmpl w:val="0D500F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nsid w:val="41150852"/>
    <w:multiLevelType w:val="multilevel"/>
    <w:tmpl w:val="0408001F"/>
    <w:styleLink w:val="10"/>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5">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46">
    <w:nsid w:val="43D7588A"/>
    <w:multiLevelType w:val="hybridMultilevel"/>
    <w:tmpl w:val="DAA44AFA"/>
    <w:lvl w:ilvl="0" w:tplc="C3C046A4">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45E46CF4"/>
    <w:multiLevelType w:val="hybridMultilevel"/>
    <w:tmpl w:val="4F9A2704"/>
    <w:lvl w:ilvl="0" w:tplc="04080019">
      <w:start w:val="1"/>
      <w:numFmt w:val="lowerLetter"/>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8">
    <w:nsid w:val="4644572F"/>
    <w:multiLevelType w:val="hybridMultilevel"/>
    <w:tmpl w:val="ECA87AD6"/>
    <w:lvl w:ilvl="0" w:tplc="C3C046A4">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nsid w:val="47473B8F"/>
    <w:multiLevelType w:val="hybridMultilevel"/>
    <w:tmpl w:val="4C4A4C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nsid w:val="48744799"/>
    <w:multiLevelType w:val="hybridMultilevel"/>
    <w:tmpl w:val="F168A5D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nsid w:val="4A9B5E15"/>
    <w:multiLevelType w:val="hybridMultilevel"/>
    <w:tmpl w:val="26B8D52A"/>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52">
    <w:nsid w:val="4E2528EE"/>
    <w:multiLevelType w:val="hybridMultilevel"/>
    <w:tmpl w:val="E3DE4C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4EFE36E7"/>
    <w:multiLevelType w:val="hybridMultilevel"/>
    <w:tmpl w:val="02EA49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519F09EF"/>
    <w:multiLevelType w:val="hybridMultilevel"/>
    <w:tmpl w:val="85E2B974"/>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55">
    <w:nsid w:val="52FE109F"/>
    <w:multiLevelType w:val="hybridMultilevel"/>
    <w:tmpl w:val="C59C9522"/>
    <w:lvl w:ilvl="0" w:tplc="C3C046A4">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6">
    <w:nsid w:val="55335802"/>
    <w:multiLevelType w:val="hybridMultilevel"/>
    <w:tmpl w:val="115A2E5E"/>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57">
    <w:nsid w:val="55DC0E99"/>
    <w:multiLevelType w:val="hybridMultilevel"/>
    <w:tmpl w:val="A91899A6"/>
    <w:lvl w:ilvl="0" w:tplc="0408001B">
      <w:start w:val="1"/>
      <w:numFmt w:val="lowerRoman"/>
      <w:lvlText w:val="%1."/>
      <w:lvlJc w:val="righ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nsid w:val="57813C51"/>
    <w:multiLevelType w:val="hybridMultilevel"/>
    <w:tmpl w:val="68AADCE2"/>
    <w:lvl w:ilvl="0" w:tplc="5018F89C">
      <w:start w:val="1"/>
      <w:numFmt w:val="decimal"/>
      <w:lvlText w:val="Γ.%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9">
    <w:nsid w:val="580D3559"/>
    <w:multiLevelType w:val="hybridMultilevel"/>
    <w:tmpl w:val="26CCBDCA"/>
    <w:lvl w:ilvl="0" w:tplc="0408001B">
      <w:start w:val="1"/>
      <w:numFmt w:val="low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nsid w:val="581B4EBD"/>
    <w:multiLevelType w:val="hybridMultilevel"/>
    <w:tmpl w:val="C7160904"/>
    <w:name w:val="NumPar__162"/>
    <w:lvl w:ilvl="0" w:tplc="08090001">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61">
    <w:nsid w:val="59A0095D"/>
    <w:multiLevelType w:val="hybridMultilevel"/>
    <w:tmpl w:val="42E0F54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2">
    <w:nsid w:val="5A775A3F"/>
    <w:multiLevelType w:val="hybridMultilevel"/>
    <w:tmpl w:val="BA8E65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5A8C741D"/>
    <w:multiLevelType w:val="hybridMultilevel"/>
    <w:tmpl w:val="77C8CF50"/>
    <w:lvl w:ilvl="0" w:tplc="3F7499B8">
      <w:start w:val="1"/>
      <w:numFmt w:val="decimal"/>
      <w:lvlText w:val="%1."/>
      <w:lvlJc w:val="left"/>
      <w:pPr>
        <w:tabs>
          <w:tab w:val="num" w:pos="720"/>
        </w:tabs>
        <w:ind w:left="720" w:hanging="360"/>
      </w:pPr>
      <w:rPr>
        <w:rFonts w:hint="default"/>
        <w:i w:val="0"/>
      </w:rPr>
    </w:lvl>
    <w:lvl w:ilvl="1" w:tplc="0598FA48">
      <w:start w:val="1"/>
      <w:numFmt w:val="decimal"/>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4">
    <w:nsid w:val="5B6F0726"/>
    <w:multiLevelType w:val="hybridMultilevel"/>
    <w:tmpl w:val="50FE752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5">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6">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67">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68">
    <w:nsid w:val="5EB16964"/>
    <w:multiLevelType w:val="hybridMultilevel"/>
    <w:tmpl w:val="E53E192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9">
    <w:nsid w:val="5F1B66AD"/>
    <w:multiLevelType w:val="hybridMultilevel"/>
    <w:tmpl w:val="97A05180"/>
    <w:lvl w:ilvl="0" w:tplc="7AFA5720">
      <w:start w:val="1"/>
      <w:numFmt w:val="decimal"/>
      <w:lvlText w:val="Β.%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0">
    <w:nsid w:val="626F7A54"/>
    <w:multiLevelType w:val="hybridMultilevel"/>
    <w:tmpl w:val="DF069CA8"/>
    <w:lvl w:ilvl="0" w:tplc="7AFA5720">
      <w:start w:val="1"/>
      <w:numFmt w:val="decimal"/>
      <w:lvlText w:val="Β.%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1">
    <w:nsid w:val="654A2765"/>
    <w:multiLevelType w:val="hybridMultilevel"/>
    <w:tmpl w:val="F4888A90"/>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72">
    <w:nsid w:val="65A35E7E"/>
    <w:multiLevelType w:val="hybridMultilevel"/>
    <w:tmpl w:val="0952E1F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3">
    <w:nsid w:val="68997C3D"/>
    <w:multiLevelType w:val="hybridMultilevel"/>
    <w:tmpl w:val="3DECE578"/>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4">
    <w:nsid w:val="68B65EE6"/>
    <w:multiLevelType w:val="hybridMultilevel"/>
    <w:tmpl w:val="A77E224C"/>
    <w:lvl w:ilvl="0" w:tplc="0A22F994">
      <w:start w:val="1"/>
      <w:numFmt w:val="bullet"/>
      <w:lvlText w:val="Þ"/>
      <w:lvlJc w:val="left"/>
      <w:pPr>
        <w:ind w:left="720" w:hanging="360"/>
      </w:pPr>
      <w:rPr>
        <w:rFonts w:ascii="Symbol" w:hAnsi="Symbol" w:hint="default"/>
      </w:rPr>
    </w:lvl>
    <w:lvl w:ilvl="1" w:tplc="1132F5CE">
      <w:numFmt w:val="bullet"/>
      <w:lvlText w:val="•"/>
      <w:lvlJc w:val="left"/>
      <w:pPr>
        <w:ind w:left="1440" w:hanging="360"/>
      </w:pPr>
      <w:rPr>
        <w:rFonts w:ascii="Tahoma" w:eastAsia="Times New Roman" w:hAnsi="Tahoma" w:cs="Tahoma"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5">
    <w:nsid w:val="6B1C646B"/>
    <w:multiLevelType w:val="hybridMultilevel"/>
    <w:tmpl w:val="476C67E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6">
    <w:nsid w:val="6B9D2E3C"/>
    <w:multiLevelType w:val="hybridMultilevel"/>
    <w:tmpl w:val="FC5CF932"/>
    <w:lvl w:ilvl="0" w:tplc="1426371E">
      <w:start w:val="1"/>
      <w:numFmt w:val="decimal"/>
      <w:lvlText w:val="Α.%1"/>
      <w:lvlJc w:val="left"/>
      <w:pPr>
        <w:ind w:left="100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7">
    <w:nsid w:val="6EEF1CD7"/>
    <w:multiLevelType w:val="hybridMultilevel"/>
    <w:tmpl w:val="398E4686"/>
    <w:lvl w:ilvl="0" w:tplc="C3C046A4">
      <w:start w:val="1"/>
      <w:numFmt w:val="decimal"/>
      <w:lvlText w:val="(%1)"/>
      <w:lvlJc w:val="left"/>
      <w:pPr>
        <w:ind w:left="720" w:hanging="360"/>
      </w:pPr>
      <w:rPr>
        <w:rFonts w:hint="default"/>
      </w:rPr>
    </w:lvl>
    <w:lvl w:ilvl="1" w:tplc="AF12D518">
      <w:start w:val="2"/>
      <w:numFmt w:val="bullet"/>
      <w:lvlText w:val="-"/>
      <w:lvlJc w:val="left"/>
      <w:pPr>
        <w:ind w:left="1440" w:hanging="360"/>
      </w:pPr>
      <w:rPr>
        <w:rFonts w:ascii="Calibri" w:eastAsiaTheme="minorEastAsia" w:hAnsi="Calibri" w:cs="Verdana" w:hint="default"/>
      </w:rPr>
    </w:lvl>
    <w:lvl w:ilvl="2" w:tplc="FF1CA310">
      <w:start w:val="2"/>
      <w:numFmt w:val="bullet"/>
      <w:lvlText w:val="•"/>
      <w:lvlJc w:val="left"/>
      <w:pPr>
        <w:ind w:left="2340" w:hanging="360"/>
      </w:pPr>
      <w:rPr>
        <w:rFonts w:ascii="Calibri" w:eastAsiaTheme="minorEastAsia" w:hAnsi="Calibri" w:cs="Verdana"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8">
    <w:nsid w:val="76946744"/>
    <w:multiLevelType w:val="hybridMultilevel"/>
    <w:tmpl w:val="5FA80C00"/>
    <w:lvl w:ilvl="0" w:tplc="C3C046A4">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9">
    <w:nsid w:val="777101BB"/>
    <w:multiLevelType w:val="hybridMultilevel"/>
    <w:tmpl w:val="43AA1FF2"/>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0">
    <w:nsid w:val="788A07B0"/>
    <w:multiLevelType w:val="multilevel"/>
    <w:tmpl w:val="2F7887A6"/>
    <w:lvl w:ilvl="0">
      <w:start w:val="1"/>
      <w:numFmt w:val="bullet"/>
      <w:lvlText w:val=""/>
      <w:lvlJc w:val="left"/>
      <w:pPr>
        <w:tabs>
          <w:tab w:val="num" w:pos="720"/>
        </w:tabs>
        <w:ind w:left="720" w:hanging="360"/>
      </w:pPr>
      <w:rPr>
        <w:rFonts w:ascii="Symbol" w:hAnsi="Symbol" w:hint="default"/>
        <w:sz w:val="20"/>
      </w:rPr>
    </w:lvl>
    <w:lvl w:ilvl="1">
      <w:start w:val="8"/>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7DC952F6"/>
    <w:multiLevelType w:val="hybridMultilevel"/>
    <w:tmpl w:val="2FA2D10C"/>
    <w:lvl w:ilvl="0" w:tplc="0408000F">
      <w:start w:val="1"/>
      <w:numFmt w:val="decimal"/>
      <w:lvlText w:val="%1."/>
      <w:lvlJc w:val="left"/>
      <w:pPr>
        <w:tabs>
          <w:tab w:val="num" w:pos="360"/>
        </w:tabs>
        <w:ind w:left="360" w:hanging="360"/>
      </w:pPr>
      <w:rPr>
        <w:rFonts w:hint="default"/>
        <w:lang w:val="en-US"/>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2">
    <w:nsid w:val="7EA13562"/>
    <w:multiLevelType w:val="hybridMultilevel"/>
    <w:tmpl w:val="4FACC7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3">
    <w:nsid w:val="7F110A3D"/>
    <w:multiLevelType w:val="hybridMultilevel"/>
    <w:tmpl w:val="F0547E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4">
    <w:nsid w:val="7FD1529D"/>
    <w:multiLevelType w:val="hybridMultilevel"/>
    <w:tmpl w:val="4F9A2704"/>
    <w:lvl w:ilvl="0" w:tplc="04080019">
      <w:start w:val="1"/>
      <w:numFmt w:val="lowerLetter"/>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abstractNumId w:val="40"/>
  </w:num>
  <w:num w:numId="2">
    <w:abstractNumId w:val="29"/>
  </w:num>
  <w:num w:numId="3">
    <w:abstractNumId w:val="32"/>
  </w:num>
  <w:num w:numId="4">
    <w:abstractNumId w:val="80"/>
  </w:num>
  <w:num w:numId="5">
    <w:abstractNumId w:val="41"/>
  </w:num>
  <w:num w:numId="6">
    <w:abstractNumId w:val="19"/>
  </w:num>
  <w:num w:numId="7">
    <w:abstractNumId w:val="9"/>
  </w:num>
  <w:num w:numId="8">
    <w:abstractNumId w:val="27"/>
  </w:num>
  <w:num w:numId="9">
    <w:abstractNumId w:val="72"/>
  </w:num>
  <w:num w:numId="10">
    <w:abstractNumId w:val="36"/>
  </w:num>
  <w:num w:numId="11">
    <w:abstractNumId w:val="78"/>
  </w:num>
  <w:num w:numId="12">
    <w:abstractNumId w:val="46"/>
  </w:num>
  <w:num w:numId="13">
    <w:abstractNumId w:val="48"/>
  </w:num>
  <w:num w:numId="14">
    <w:abstractNumId w:val="55"/>
  </w:num>
  <w:num w:numId="15">
    <w:abstractNumId w:val="77"/>
  </w:num>
  <w:num w:numId="16">
    <w:abstractNumId w:val="20"/>
  </w:num>
  <w:num w:numId="17">
    <w:abstractNumId w:val="51"/>
  </w:num>
  <w:num w:numId="18">
    <w:abstractNumId w:val="56"/>
  </w:num>
  <w:num w:numId="19">
    <w:abstractNumId w:val="38"/>
  </w:num>
  <w:num w:numId="20">
    <w:abstractNumId w:val="26"/>
  </w:num>
  <w:num w:numId="21">
    <w:abstractNumId w:val="63"/>
  </w:num>
  <w:num w:numId="22">
    <w:abstractNumId w:val="39"/>
  </w:num>
  <w:num w:numId="23">
    <w:abstractNumId w:val="57"/>
  </w:num>
  <w:num w:numId="24">
    <w:abstractNumId w:val="11"/>
  </w:num>
  <w:num w:numId="25">
    <w:abstractNumId w:val="71"/>
  </w:num>
  <w:num w:numId="26">
    <w:abstractNumId w:val="7"/>
  </w:num>
  <w:num w:numId="27">
    <w:abstractNumId w:val="68"/>
  </w:num>
  <w:num w:numId="28">
    <w:abstractNumId w:val="64"/>
  </w:num>
  <w:num w:numId="29">
    <w:abstractNumId w:val="76"/>
  </w:num>
  <w:num w:numId="30">
    <w:abstractNumId w:val="70"/>
  </w:num>
  <w:num w:numId="31">
    <w:abstractNumId w:val="18"/>
  </w:num>
  <w:num w:numId="32">
    <w:abstractNumId w:val="37"/>
  </w:num>
  <w:num w:numId="33">
    <w:abstractNumId w:val="69"/>
  </w:num>
  <w:num w:numId="34">
    <w:abstractNumId w:val="58"/>
  </w:num>
  <w:num w:numId="35">
    <w:abstractNumId w:val="53"/>
  </w:num>
  <w:num w:numId="36">
    <w:abstractNumId w:val="34"/>
  </w:num>
  <w:num w:numId="37">
    <w:abstractNumId w:val="44"/>
  </w:num>
  <w:num w:numId="38">
    <w:abstractNumId w:val="42"/>
  </w:num>
  <w:num w:numId="39">
    <w:abstractNumId w:val="54"/>
  </w:num>
  <w:num w:numId="40">
    <w:abstractNumId w:val="33"/>
  </w:num>
  <w:num w:numId="41">
    <w:abstractNumId w:val="79"/>
  </w:num>
  <w:num w:numId="42">
    <w:abstractNumId w:val="22"/>
  </w:num>
  <w:num w:numId="43">
    <w:abstractNumId w:val="81"/>
  </w:num>
  <w:num w:numId="44">
    <w:abstractNumId w:val="0"/>
  </w:num>
  <w:num w:numId="45">
    <w:abstractNumId w:val="43"/>
  </w:num>
  <w:num w:numId="46">
    <w:abstractNumId w:val="74"/>
  </w:num>
  <w:num w:numId="47">
    <w:abstractNumId w:val="75"/>
  </w:num>
  <w:num w:numId="48">
    <w:abstractNumId w:val="14"/>
  </w:num>
  <w:num w:numId="49">
    <w:abstractNumId w:val="24"/>
  </w:num>
  <w:num w:numId="50">
    <w:abstractNumId w:val="31"/>
  </w:num>
  <w:num w:numId="51">
    <w:abstractNumId w:val="23"/>
  </w:num>
  <w:num w:numId="52">
    <w:abstractNumId w:val="84"/>
  </w:num>
  <w:num w:numId="53">
    <w:abstractNumId w:val="47"/>
  </w:num>
  <w:num w:numId="54">
    <w:abstractNumId w:val="30"/>
  </w:num>
  <w:num w:numId="55">
    <w:abstractNumId w:val="21"/>
  </w:num>
  <w:num w:numId="56">
    <w:abstractNumId w:val="73"/>
  </w:num>
  <w:num w:numId="57">
    <w:abstractNumId w:val="83"/>
  </w:num>
  <w:num w:numId="58">
    <w:abstractNumId w:val="8"/>
  </w:num>
  <w:num w:numId="59">
    <w:abstractNumId w:val="50"/>
  </w:num>
  <w:num w:numId="60">
    <w:abstractNumId w:val="52"/>
  </w:num>
  <w:num w:numId="61">
    <w:abstractNumId w:val="62"/>
  </w:num>
  <w:num w:numId="62">
    <w:abstractNumId w:val="35"/>
  </w:num>
  <w:num w:numId="63">
    <w:abstractNumId w:val="17"/>
  </w:num>
  <w:num w:numId="6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6"/>
    <w:lvlOverride w:ilvl="0">
      <w:startOverride w:val="1"/>
    </w:lvlOverride>
    <w:lvlOverride w:ilvl="1"/>
    <w:lvlOverride w:ilvl="2"/>
    <w:lvlOverride w:ilvl="3"/>
    <w:lvlOverride w:ilvl="4"/>
    <w:lvlOverride w:ilvl="5"/>
    <w:lvlOverride w:ilvl="6"/>
    <w:lvlOverride w:ilvl="7"/>
    <w:lvlOverride w:ilvl="8"/>
  </w:num>
  <w:num w:numId="69">
    <w:abstractNumId w:val="45"/>
  </w:num>
  <w:num w:numId="70">
    <w:abstractNumId w:val="16"/>
  </w:num>
  <w:num w:numId="71">
    <w:abstractNumId w:val="65"/>
  </w:num>
  <w:num w:numId="72">
    <w:abstractNumId w:val="66"/>
  </w:num>
  <w:num w:numId="73">
    <w:abstractNumId w:val="67"/>
  </w:num>
  <w:num w:numId="74">
    <w:abstractNumId w:val="28"/>
  </w:num>
  <w:num w:numId="75">
    <w:abstractNumId w:val="59"/>
  </w:num>
  <w:num w:numId="76">
    <w:abstractNumId w:val="49"/>
  </w:num>
  <w:num w:numId="77">
    <w:abstractNumId w:val="13"/>
  </w:num>
  <w:num w:numId="78">
    <w:abstractNumId w:val="1"/>
  </w:num>
  <w:num w:numId="79">
    <w:abstractNumId w:val="2"/>
  </w:num>
  <w:num w:numId="80">
    <w:abstractNumId w:val="3"/>
  </w:num>
  <w:num w:numId="81">
    <w:abstractNumId w:val="25"/>
  </w:num>
  <w:num w:numId="82">
    <w:abstractNumId w:val="12"/>
  </w:num>
  <w:num w:numId="83">
    <w:abstractNumId w:val="4"/>
  </w:num>
  <w:num w:numId="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5"/>
    <w:lvlOverride w:ilvl="0">
      <w:startOverride w:val="1"/>
    </w:lvlOverride>
    <w:lvlOverride w:ilvl="1"/>
    <w:lvlOverride w:ilvl="2"/>
    <w:lvlOverride w:ilvl="3"/>
    <w:lvlOverride w:ilvl="4"/>
    <w:lvlOverride w:ilvl="5"/>
    <w:lvlOverride w:ilvl="6"/>
    <w:lvlOverride w:ilvl="7"/>
    <w:lvlOverride w:ilvl="8"/>
  </w:num>
  <w:num w:numId="86">
    <w:abstractNumId w:val="61"/>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defaultTabStop w:val="720"/>
  <w:characterSpacingControl w:val="doNotCompress"/>
  <w:hdrShapeDefaults>
    <o:shapedefaults v:ext="edit" spidmax="105474"/>
  </w:hdrShapeDefaults>
  <w:footnotePr>
    <w:footnote w:id="-1"/>
    <w:footnote w:id="0"/>
  </w:footnotePr>
  <w:endnotePr>
    <w:endnote w:id="-1"/>
    <w:endnote w:id="0"/>
  </w:endnotePr>
  <w:compat>
    <w:useFELayout/>
    <w:compatSetting w:name="compatibilityMode" w:uri="http://schemas.microsoft.com/office/word" w:val="12"/>
  </w:compat>
  <w:rsids>
    <w:rsidRoot w:val="00993056"/>
    <w:rsid w:val="00000B94"/>
    <w:rsid w:val="00000C55"/>
    <w:rsid w:val="000033FD"/>
    <w:rsid w:val="00003F0E"/>
    <w:rsid w:val="00005B22"/>
    <w:rsid w:val="000060E8"/>
    <w:rsid w:val="000064A4"/>
    <w:rsid w:val="00006E61"/>
    <w:rsid w:val="0000791E"/>
    <w:rsid w:val="0001130E"/>
    <w:rsid w:val="00011D89"/>
    <w:rsid w:val="00011E60"/>
    <w:rsid w:val="00012441"/>
    <w:rsid w:val="000126B3"/>
    <w:rsid w:val="00012DBA"/>
    <w:rsid w:val="00017DD9"/>
    <w:rsid w:val="000202CF"/>
    <w:rsid w:val="00023663"/>
    <w:rsid w:val="00023844"/>
    <w:rsid w:val="000253F9"/>
    <w:rsid w:val="00026226"/>
    <w:rsid w:val="0003218B"/>
    <w:rsid w:val="00032505"/>
    <w:rsid w:val="00033C90"/>
    <w:rsid w:val="000340BB"/>
    <w:rsid w:val="0003429A"/>
    <w:rsid w:val="00034C08"/>
    <w:rsid w:val="00034F22"/>
    <w:rsid w:val="00040EAB"/>
    <w:rsid w:val="00041E80"/>
    <w:rsid w:val="0004237C"/>
    <w:rsid w:val="00042FD6"/>
    <w:rsid w:val="000435E4"/>
    <w:rsid w:val="000443CB"/>
    <w:rsid w:val="00044659"/>
    <w:rsid w:val="000447E9"/>
    <w:rsid w:val="00044F58"/>
    <w:rsid w:val="00047B3C"/>
    <w:rsid w:val="000532C2"/>
    <w:rsid w:val="0005513D"/>
    <w:rsid w:val="00056BDD"/>
    <w:rsid w:val="000574CA"/>
    <w:rsid w:val="0006078D"/>
    <w:rsid w:val="00060C5C"/>
    <w:rsid w:val="00060F50"/>
    <w:rsid w:val="000618A7"/>
    <w:rsid w:val="000621F1"/>
    <w:rsid w:val="00062688"/>
    <w:rsid w:val="000633B7"/>
    <w:rsid w:val="00063A7B"/>
    <w:rsid w:val="00064E88"/>
    <w:rsid w:val="000653BA"/>
    <w:rsid w:val="0006731F"/>
    <w:rsid w:val="00067564"/>
    <w:rsid w:val="000704F3"/>
    <w:rsid w:val="000716BA"/>
    <w:rsid w:val="00072AA7"/>
    <w:rsid w:val="000739BC"/>
    <w:rsid w:val="000742C5"/>
    <w:rsid w:val="00074400"/>
    <w:rsid w:val="00075BF3"/>
    <w:rsid w:val="0007690B"/>
    <w:rsid w:val="00076E56"/>
    <w:rsid w:val="000774E2"/>
    <w:rsid w:val="00077B70"/>
    <w:rsid w:val="0008027B"/>
    <w:rsid w:val="00080476"/>
    <w:rsid w:val="00080EFD"/>
    <w:rsid w:val="00081982"/>
    <w:rsid w:val="00082C77"/>
    <w:rsid w:val="00083B24"/>
    <w:rsid w:val="00084713"/>
    <w:rsid w:val="00086AED"/>
    <w:rsid w:val="00087836"/>
    <w:rsid w:val="00091C5C"/>
    <w:rsid w:val="00091DFD"/>
    <w:rsid w:val="000934F4"/>
    <w:rsid w:val="00093709"/>
    <w:rsid w:val="000939F6"/>
    <w:rsid w:val="00093C60"/>
    <w:rsid w:val="00093D65"/>
    <w:rsid w:val="00094D16"/>
    <w:rsid w:val="000972D8"/>
    <w:rsid w:val="000A0F03"/>
    <w:rsid w:val="000A1975"/>
    <w:rsid w:val="000A29E5"/>
    <w:rsid w:val="000A2BBA"/>
    <w:rsid w:val="000A5DC0"/>
    <w:rsid w:val="000A6061"/>
    <w:rsid w:val="000B055C"/>
    <w:rsid w:val="000B09AC"/>
    <w:rsid w:val="000B1B59"/>
    <w:rsid w:val="000B2760"/>
    <w:rsid w:val="000B3C9E"/>
    <w:rsid w:val="000B4FAD"/>
    <w:rsid w:val="000B5535"/>
    <w:rsid w:val="000B55A0"/>
    <w:rsid w:val="000B5645"/>
    <w:rsid w:val="000B6436"/>
    <w:rsid w:val="000B68CC"/>
    <w:rsid w:val="000B699F"/>
    <w:rsid w:val="000C14BE"/>
    <w:rsid w:val="000C2E13"/>
    <w:rsid w:val="000C3C2F"/>
    <w:rsid w:val="000D0538"/>
    <w:rsid w:val="000D0552"/>
    <w:rsid w:val="000D060F"/>
    <w:rsid w:val="000D291D"/>
    <w:rsid w:val="000D4085"/>
    <w:rsid w:val="000D411D"/>
    <w:rsid w:val="000D52DD"/>
    <w:rsid w:val="000D54DB"/>
    <w:rsid w:val="000E015F"/>
    <w:rsid w:val="000E1211"/>
    <w:rsid w:val="000E161B"/>
    <w:rsid w:val="000E1E09"/>
    <w:rsid w:val="000E373B"/>
    <w:rsid w:val="000E3C5F"/>
    <w:rsid w:val="000E5EE9"/>
    <w:rsid w:val="000E6C8D"/>
    <w:rsid w:val="000E704F"/>
    <w:rsid w:val="000F0DD9"/>
    <w:rsid w:val="000F231F"/>
    <w:rsid w:val="000F2950"/>
    <w:rsid w:val="000F37BD"/>
    <w:rsid w:val="000F5B7A"/>
    <w:rsid w:val="000F5F74"/>
    <w:rsid w:val="00103972"/>
    <w:rsid w:val="001044E3"/>
    <w:rsid w:val="00105904"/>
    <w:rsid w:val="0010721A"/>
    <w:rsid w:val="001076A4"/>
    <w:rsid w:val="00110951"/>
    <w:rsid w:val="001118A8"/>
    <w:rsid w:val="00111A02"/>
    <w:rsid w:val="00112048"/>
    <w:rsid w:val="00112590"/>
    <w:rsid w:val="00112EEE"/>
    <w:rsid w:val="00113DD5"/>
    <w:rsid w:val="0011455F"/>
    <w:rsid w:val="00116636"/>
    <w:rsid w:val="00121891"/>
    <w:rsid w:val="001221E1"/>
    <w:rsid w:val="0012398A"/>
    <w:rsid w:val="0012544E"/>
    <w:rsid w:val="0012553A"/>
    <w:rsid w:val="00126074"/>
    <w:rsid w:val="00126153"/>
    <w:rsid w:val="0012792F"/>
    <w:rsid w:val="001307D2"/>
    <w:rsid w:val="00130F35"/>
    <w:rsid w:val="00130FCD"/>
    <w:rsid w:val="00132596"/>
    <w:rsid w:val="00133F04"/>
    <w:rsid w:val="001350B8"/>
    <w:rsid w:val="001401B5"/>
    <w:rsid w:val="00141010"/>
    <w:rsid w:val="00144159"/>
    <w:rsid w:val="001449F7"/>
    <w:rsid w:val="00144F65"/>
    <w:rsid w:val="0014569D"/>
    <w:rsid w:val="001475B9"/>
    <w:rsid w:val="00150CBD"/>
    <w:rsid w:val="00152567"/>
    <w:rsid w:val="00154C23"/>
    <w:rsid w:val="00155737"/>
    <w:rsid w:val="001559FF"/>
    <w:rsid w:val="00164922"/>
    <w:rsid w:val="00167B10"/>
    <w:rsid w:val="001706EC"/>
    <w:rsid w:val="00170DEF"/>
    <w:rsid w:val="00171246"/>
    <w:rsid w:val="00172470"/>
    <w:rsid w:val="001754B2"/>
    <w:rsid w:val="00175E19"/>
    <w:rsid w:val="001760F5"/>
    <w:rsid w:val="00176B6E"/>
    <w:rsid w:val="00182D4C"/>
    <w:rsid w:val="00182EE0"/>
    <w:rsid w:val="001830A0"/>
    <w:rsid w:val="00183B87"/>
    <w:rsid w:val="00185903"/>
    <w:rsid w:val="00185E54"/>
    <w:rsid w:val="00186582"/>
    <w:rsid w:val="001873B3"/>
    <w:rsid w:val="00187740"/>
    <w:rsid w:val="00193CA2"/>
    <w:rsid w:val="00193FB4"/>
    <w:rsid w:val="00194AD8"/>
    <w:rsid w:val="00194F70"/>
    <w:rsid w:val="001971CB"/>
    <w:rsid w:val="00197A94"/>
    <w:rsid w:val="00197F09"/>
    <w:rsid w:val="001A3789"/>
    <w:rsid w:val="001A64C5"/>
    <w:rsid w:val="001A6A3B"/>
    <w:rsid w:val="001A7A8F"/>
    <w:rsid w:val="001B03BE"/>
    <w:rsid w:val="001B0D37"/>
    <w:rsid w:val="001B75C2"/>
    <w:rsid w:val="001B7CE6"/>
    <w:rsid w:val="001B7E61"/>
    <w:rsid w:val="001C05CE"/>
    <w:rsid w:val="001C08A3"/>
    <w:rsid w:val="001C4760"/>
    <w:rsid w:val="001C4C2E"/>
    <w:rsid w:val="001C4FCD"/>
    <w:rsid w:val="001C67F3"/>
    <w:rsid w:val="001C6BD2"/>
    <w:rsid w:val="001C7BC5"/>
    <w:rsid w:val="001D1158"/>
    <w:rsid w:val="001D2036"/>
    <w:rsid w:val="001D2289"/>
    <w:rsid w:val="001D2761"/>
    <w:rsid w:val="001D460C"/>
    <w:rsid w:val="001D4BC3"/>
    <w:rsid w:val="001D4F6F"/>
    <w:rsid w:val="001D669E"/>
    <w:rsid w:val="001D7D15"/>
    <w:rsid w:val="001E0002"/>
    <w:rsid w:val="001E0314"/>
    <w:rsid w:val="001E19D5"/>
    <w:rsid w:val="001F00CA"/>
    <w:rsid w:val="001F1AAF"/>
    <w:rsid w:val="001F2686"/>
    <w:rsid w:val="001F32DA"/>
    <w:rsid w:val="001F5073"/>
    <w:rsid w:val="001F54D6"/>
    <w:rsid w:val="001F5D6E"/>
    <w:rsid w:val="001F75E3"/>
    <w:rsid w:val="001F7DC1"/>
    <w:rsid w:val="002000A6"/>
    <w:rsid w:val="002001B4"/>
    <w:rsid w:val="00200B07"/>
    <w:rsid w:val="0020205D"/>
    <w:rsid w:val="00202E10"/>
    <w:rsid w:val="00204C41"/>
    <w:rsid w:val="00204C8C"/>
    <w:rsid w:val="00205690"/>
    <w:rsid w:val="002060C7"/>
    <w:rsid w:val="0020788C"/>
    <w:rsid w:val="00207D88"/>
    <w:rsid w:val="002110EA"/>
    <w:rsid w:val="00212B86"/>
    <w:rsid w:val="0021629D"/>
    <w:rsid w:val="002212DC"/>
    <w:rsid w:val="00222D20"/>
    <w:rsid w:val="00222F2D"/>
    <w:rsid w:val="0022322C"/>
    <w:rsid w:val="00224527"/>
    <w:rsid w:val="00224900"/>
    <w:rsid w:val="0022690A"/>
    <w:rsid w:val="002275D1"/>
    <w:rsid w:val="002318AE"/>
    <w:rsid w:val="00234287"/>
    <w:rsid w:val="00236CA9"/>
    <w:rsid w:val="00237C79"/>
    <w:rsid w:val="0024088E"/>
    <w:rsid w:val="00240E4B"/>
    <w:rsid w:val="00241771"/>
    <w:rsid w:val="00242955"/>
    <w:rsid w:val="002429B9"/>
    <w:rsid w:val="00243993"/>
    <w:rsid w:val="0024686A"/>
    <w:rsid w:val="0024733A"/>
    <w:rsid w:val="002501F0"/>
    <w:rsid w:val="002516CB"/>
    <w:rsid w:val="0025239B"/>
    <w:rsid w:val="002525FA"/>
    <w:rsid w:val="00252987"/>
    <w:rsid w:val="00252E82"/>
    <w:rsid w:val="00253234"/>
    <w:rsid w:val="0025547F"/>
    <w:rsid w:val="0025642D"/>
    <w:rsid w:val="002564E9"/>
    <w:rsid w:val="00257640"/>
    <w:rsid w:val="00260714"/>
    <w:rsid w:val="00261FC3"/>
    <w:rsid w:val="00262C5B"/>
    <w:rsid w:val="00263013"/>
    <w:rsid w:val="0026480D"/>
    <w:rsid w:val="00265A82"/>
    <w:rsid w:val="0026601A"/>
    <w:rsid w:val="002704B3"/>
    <w:rsid w:val="00270FB0"/>
    <w:rsid w:val="002725ED"/>
    <w:rsid w:val="0027402D"/>
    <w:rsid w:val="0028019C"/>
    <w:rsid w:val="0028041E"/>
    <w:rsid w:val="002812C9"/>
    <w:rsid w:val="00282101"/>
    <w:rsid w:val="00282B46"/>
    <w:rsid w:val="00284C34"/>
    <w:rsid w:val="00285035"/>
    <w:rsid w:val="0028533A"/>
    <w:rsid w:val="002879FC"/>
    <w:rsid w:val="00287E88"/>
    <w:rsid w:val="00290B42"/>
    <w:rsid w:val="00290CA5"/>
    <w:rsid w:val="002911D2"/>
    <w:rsid w:val="00291E5E"/>
    <w:rsid w:val="00293707"/>
    <w:rsid w:val="002969E6"/>
    <w:rsid w:val="00296C09"/>
    <w:rsid w:val="002A03E3"/>
    <w:rsid w:val="002A0FEC"/>
    <w:rsid w:val="002A1E42"/>
    <w:rsid w:val="002A1E78"/>
    <w:rsid w:val="002A2FD6"/>
    <w:rsid w:val="002A52E1"/>
    <w:rsid w:val="002A5BB6"/>
    <w:rsid w:val="002A6832"/>
    <w:rsid w:val="002B031C"/>
    <w:rsid w:val="002B09E6"/>
    <w:rsid w:val="002B1362"/>
    <w:rsid w:val="002B1656"/>
    <w:rsid w:val="002B238D"/>
    <w:rsid w:val="002B29E0"/>
    <w:rsid w:val="002B342A"/>
    <w:rsid w:val="002B39D2"/>
    <w:rsid w:val="002B45D9"/>
    <w:rsid w:val="002B4F7E"/>
    <w:rsid w:val="002B736A"/>
    <w:rsid w:val="002C0A84"/>
    <w:rsid w:val="002C0CFF"/>
    <w:rsid w:val="002C0D3E"/>
    <w:rsid w:val="002C1526"/>
    <w:rsid w:val="002C1F86"/>
    <w:rsid w:val="002C1FED"/>
    <w:rsid w:val="002C31E0"/>
    <w:rsid w:val="002C423E"/>
    <w:rsid w:val="002C435A"/>
    <w:rsid w:val="002C580F"/>
    <w:rsid w:val="002C5D38"/>
    <w:rsid w:val="002C77F8"/>
    <w:rsid w:val="002C7D78"/>
    <w:rsid w:val="002D2F1A"/>
    <w:rsid w:val="002D30D8"/>
    <w:rsid w:val="002D4345"/>
    <w:rsid w:val="002D472C"/>
    <w:rsid w:val="002D47B4"/>
    <w:rsid w:val="002D4E09"/>
    <w:rsid w:val="002D59C9"/>
    <w:rsid w:val="002D62F1"/>
    <w:rsid w:val="002D63DF"/>
    <w:rsid w:val="002D69BC"/>
    <w:rsid w:val="002D75BD"/>
    <w:rsid w:val="002E0503"/>
    <w:rsid w:val="002E10A6"/>
    <w:rsid w:val="002E1413"/>
    <w:rsid w:val="002E26BF"/>
    <w:rsid w:val="002E4FBF"/>
    <w:rsid w:val="002E5B51"/>
    <w:rsid w:val="002E7EE4"/>
    <w:rsid w:val="002F121A"/>
    <w:rsid w:val="002F22F1"/>
    <w:rsid w:val="002F3825"/>
    <w:rsid w:val="002F4793"/>
    <w:rsid w:val="002F5012"/>
    <w:rsid w:val="002F65DE"/>
    <w:rsid w:val="002F7DF7"/>
    <w:rsid w:val="00301A5F"/>
    <w:rsid w:val="00306722"/>
    <w:rsid w:val="00311EF1"/>
    <w:rsid w:val="003121CE"/>
    <w:rsid w:val="0031270D"/>
    <w:rsid w:val="00312DB1"/>
    <w:rsid w:val="00316E6E"/>
    <w:rsid w:val="003207D1"/>
    <w:rsid w:val="00321593"/>
    <w:rsid w:val="00322F1F"/>
    <w:rsid w:val="003232E5"/>
    <w:rsid w:val="00323546"/>
    <w:rsid w:val="00323551"/>
    <w:rsid w:val="00325074"/>
    <w:rsid w:val="003255F9"/>
    <w:rsid w:val="003261B2"/>
    <w:rsid w:val="0032674F"/>
    <w:rsid w:val="00326998"/>
    <w:rsid w:val="003317A1"/>
    <w:rsid w:val="00331CB3"/>
    <w:rsid w:val="0033206D"/>
    <w:rsid w:val="00332087"/>
    <w:rsid w:val="00333F7B"/>
    <w:rsid w:val="00334609"/>
    <w:rsid w:val="00335159"/>
    <w:rsid w:val="003356FB"/>
    <w:rsid w:val="003367D4"/>
    <w:rsid w:val="00337A07"/>
    <w:rsid w:val="00341A90"/>
    <w:rsid w:val="0034339E"/>
    <w:rsid w:val="00343B5B"/>
    <w:rsid w:val="0034432E"/>
    <w:rsid w:val="00344B1F"/>
    <w:rsid w:val="00345A94"/>
    <w:rsid w:val="00350C41"/>
    <w:rsid w:val="00350EA1"/>
    <w:rsid w:val="003514AD"/>
    <w:rsid w:val="003514E6"/>
    <w:rsid w:val="00353488"/>
    <w:rsid w:val="0035378D"/>
    <w:rsid w:val="00356BF3"/>
    <w:rsid w:val="00357BD3"/>
    <w:rsid w:val="00360711"/>
    <w:rsid w:val="003614C3"/>
    <w:rsid w:val="00362476"/>
    <w:rsid w:val="0036291C"/>
    <w:rsid w:val="00362DB2"/>
    <w:rsid w:val="00362DF7"/>
    <w:rsid w:val="00366F15"/>
    <w:rsid w:val="00367055"/>
    <w:rsid w:val="00370636"/>
    <w:rsid w:val="00370725"/>
    <w:rsid w:val="003710EB"/>
    <w:rsid w:val="003718DB"/>
    <w:rsid w:val="00372EAC"/>
    <w:rsid w:val="00373A6E"/>
    <w:rsid w:val="00374472"/>
    <w:rsid w:val="00374B4A"/>
    <w:rsid w:val="0037504B"/>
    <w:rsid w:val="00375655"/>
    <w:rsid w:val="0037667E"/>
    <w:rsid w:val="0037715F"/>
    <w:rsid w:val="003807E7"/>
    <w:rsid w:val="003810AA"/>
    <w:rsid w:val="00381B7C"/>
    <w:rsid w:val="003833E2"/>
    <w:rsid w:val="0038342F"/>
    <w:rsid w:val="0038381A"/>
    <w:rsid w:val="00383B59"/>
    <w:rsid w:val="00390312"/>
    <w:rsid w:val="00390E46"/>
    <w:rsid w:val="00391159"/>
    <w:rsid w:val="00392FED"/>
    <w:rsid w:val="00393C3C"/>
    <w:rsid w:val="00396C4E"/>
    <w:rsid w:val="0039719C"/>
    <w:rsid w:val="003977A4"/>
    <w:rsid w:val="003A1623"/>
    <w:rsid w:val="003A2A14"/>
    <w:rsid w:val="003A2C82"/>
    <w:rsid w:val="003A4C35"/>
    <w:rsid w:val="003B0AF7"/>
    <w:rsid w:val="003B0E80"/>
    <w:rsid w:val="003B4FBD"/>
    <w:rsid w:val="003B7D9C"/>
    <w:rsid w:val="003C0737"/>
    <w:rsid w:val="003C0C7A"/>
    <w:rsid w:val="003C0ED6"/>
    <w:rsid w:val="003C600B"/>
    <w:rsid w:val="003D0E60"/>
    <w:rsid w:val="003D1A9C"/>
    <w:rsid w:val="003D2A3B"/>
    <w:rsid w:val="003D2BC0"/>
    <w:rsid w:val="003D339E"/>
    <w:rsid w:val="003D717E"/>
    <w:rsid w:val="003E1631"/>
    <w:rsid w:val="003E1A64"/>
    <w:rsid w:val="003E283A"/>
    <w:rsid w:val="003E2A77"/>
    <w:rsid w:val="003E3D84"/>
    <w:rsid w:val="003E56D3"/>
    <w:rsid w:val="003E64A5"/>
    <w:rsid w:val="003F15AB"/>
    <w:rsid w:val="003F192D"/>
    <w:rsid w:val="003F339D"/>
    <w:rsid w:val="003F4CD1"/>
    <w:rsid w:val="003F547B"/>
    <w:rsid w:val="003F55AE"/>
    <w:rsid w:val="003F6149"/>
    <w:rsid w:val="003F6C18"/>
    <w:rsid w:val="00400090"/>
    <w:rsid w:val="004008CF"/>
    <w:rsid w:val="004029CC"/>
    <w:rsid w:val="0040560F"/>
    <w:rsid w:val="00406113"/>
    <w:rsid w:val="00407606"/>
    <w:rsid w:val="00407CFF"/>
    <w:rsid w:val="00410D22"/>
    <w:rsid w:val="004111ED"/>
    <w:rsid w:val="0041169D"/>
    <w:rsid w:val="004116B1"/>
    <w:rsid w:val="00411F92"/>
    <w:rsid w:val="00413165"/>
    <w:rsid w:val="00413A60"/>
    <w:rsid w:val="00415668"/>
    <w:rsid w:val="00416A67"/>
    <w:rsid w:val="00417C86"/>
    <w:rsid w:val="004213DE"/>
    <w:rsid w:val="00422362"/>
    <w:rsid w:val="0042286B"/>
    <w:rsid w:val="00422BF4"/>
    <w:rsid w:val="00424554"/>
    <w:rsid w:val="00425100"/>
    <w:rsid w:val="00425C1F"/>
    <w:rsid w:val="00427F96"/>
    <w:rsid w:val="00430D15"/>
    <w:rsid w:val="004314E9"/>
    <w:rsid w:val="00433BF0"/>
    <w:rsid w:val="00434017"/>
    <w:rsid w:val="0043459A"/>
    <w:rsid w:val="00434F5B"/>
    <w:rsid w:val="0043555F"/>
    <w:rsid w:val="00436C30"/>
    <w:rsid w:val="00440C65"/>
    <w:rsid w:val="004423CF"/>
    <w:rsid w:val="004426EB"/>
    <w:rsid w:val="00443A2B"/>
    <w:rsid w:val="004453C3"/>
    <w:rsid w:val="00446205"/>
    <w:rsid w:val="0044781D"/>
    <w:rsid w:val="00447F36"/>
    <w:rsid w:val="00450674"/>
    <w:rsid w:val="00451C6B"/>
    <w:rsid w:val="00456F52"/>
    <w:rsid w:val="004575BE"/>
    <w:rsid w:val="004619D0"/>
    <w:rsid w:val="00461E6C"/>
    <w:rsid w:val="004630CE"/>
    <w:rsid w:val="00463813"/>
    <w:rsid w:val="00463947"/>
    <w:rsid w:val="0046434D"/>
    <w:rsid w:val="00465DC3"/>
    <w:rsid w:val="00466EB4"/>
    <w:rsid w:val="00467E06"/>
    <w:rsid w:val="004710E7"/>
    <w:rsid w:val="004716B9"/>
    <w:rsid w:val="0047370A"/>
    <w:rsid w:val="004769D9"/>
    <w:rsid w:val="00477679"/>
    <w:rsid w:val="00477C32"/>
    <w:rsid w:val="00481425"/>
    <w:rsid w:val="004817C7"/>
    <w:rsid w:val="004834E5"/>
    <w:rsid w:val="00483791"/>
    <w:rsid w:val="00485AFE"/>
    <w:rsid w:val="0049043B"/>
    <w:rsid w:val="00493611"/>
    <w:rsid w:val="00494BCD"/>
    <w:rsid w:val="00495F3A"/>
    <w:rsid w:val="00496602"/>
    <w:rsid w:val="004973D0"/>
    <w:rsid w:val="00497E49"/>
    <w:rsid w:val="00497F87"/>
    <w:rsid w:val="004A0562"/>
    <w:rsid w:val="004A0A33"/>
    <w:rsid w:val="004A33C0"/>
    <w:rsid w:val="004A53AF"/>
    <w:rsid w:val="004A5F93"/>
    <w:rsid w:val="004A7992"/>
    <w:rsid w:val="004B4A78"/>
    <w:rsid w:val="004B5589"/>
    <w:rsid w:val="004B55D2"/>
    <w:rsid w:val="004B6306"/>
    <w:rsid w:val="004B7117"/>
    <w:rsid w:val="004C017E"/>
    <w:rsid w:val="004C03AB"/>
    <w:rsid w:val="004C73A8"/>
    <w:rsid w:val="004D2CA8"/>
    <w:rsid w:val="004D31A6"/>
    <w:rsid w:val="004D4777"/>
    <w:rsid w:val="004E28C8"/>
    <w:rsid w:val="004E2B8F"/>
    <w:rsid w:val="004E3071"/>
    <w:rsid w:val="004E574F"/>
    <w:rsid w:val="004E6623"/>
    <w:rsid w:val="004E6E98"/>
    <w:rsid w:val="004E7228"/>
    <w:rsid w:val="004F00BB"/>
    <w:rsid w:val="004F0221"/>
    <w:rsid w:val="004F1A26"/>
    <w:rsid w:val="004F4888"/>
    <w:rsid w:val="004F4AEB"/>
    <w:rsid w:val="004F5BD4"/>
    <w:rsid w:val="004F617C"/>
    <w:rsid w:val="004F7C97"/>
    <w:rsid w:val="0050372C"/>
    <w:rsid w:val="00506A09"/>
    <w:rsid w:val="00506E50"/>
    <w:rsid w:val="00507C8F"/>
    <w:rsid w:val="00507F10"/>
    <w:rsid w:val="00511E37"/>
    <w:rsid w:val="00511EC5"/>
    <w:rsid w:val="00513922"/>
    <w:rsid w:val="00513BF8"/>
    <w:rsid w:val="00513C8A"/>
    <w:rsid w:val="00513D8E"/>
    <w:rsid w:val="00516372"/>
    <w:rsid w:val="00516C6E"/>
    <w:rsid w:val="005201AF"/>
    <w:rsid w:val="0052073A"/>
    <w:rsid w:val="00520A92"/>
    <w:rsid w:val="00521002"/>
    <w:rsid w:val="00521038"/>
    <w:rsid w:val="00521509"/>
    <w:rsid w:val="00521D81"/>
    <w:rsid w:val="00521E65"/>
    <w:rsid w:val="005221BA"/>
    <w:rsid w:val="00523017"/>
    <w:rsid w:val="00523322"/>
    <w:rsid w:val="005253D9"/>
    <w:rsid w:val="00526123"/>
    <w:rsid w:val="00526212"/>
    <w:rsid w:val="00526655"/>
    <w:rsid w:val="00530F65"/>
    <w:rsid w:val="00531F99"/>
    <w:rsid w:val="0053210C"/>
    <w:rsid w:val="00532280"/>
    <w:rsid w:val="005323D9"/>
    <w:rsid w:val="00534E3A"/>
    <w:rsid w:val="00540A58"/>
    <w:rsid w:val="0054359B"/>
    <w:rsid w:val="00543D5A"/>
    <w:rsid w:val="00545179"/>
    <w:rsid w:val="00546AF3"/>
    <w:rsid w:val="005539EB"/>
    <w:rsid w:val="005560F1"/>
    <w:rsid w:val="0055778B"/>
    <w:rsid w:val="005578E6"/>
    <w:rsid w:val="00560C8E"/>
    <w:rsid w:val="00561D7C"/>
    <w:rsid w:val="00561F73"/>
    <w:rsid w:val="0056262A"/>
    <w:rsid w:val="00562825"/>
    <w:rsid w:val="00562B41"/>
    <w:rsid w:val="00564CF8"/>
    <w:rsid w:val="00566593"/>
    <w:rsid w:val="00566712"/>
    <w:rsid w:val="00566973"/>
    <w:rsid w:val="00566D2C"/>
    <w:rsid w:val="00567610"/>
    <w:rsid w:val="00567C71"/>
    <w:rsid w:val="00571C82"/>
    <w:rsid w:val="0057209B"/>
    <w:rsid w:val="0057296D"/>
    <w:rsid w:val="00572FF4"/>
    <w:rsid w:val="00573A5E"/>
    <w:rsid w:val="00574112"/>
    <w:rsid w:val="005744C8"/>
    <w:rsid w:val="0057453A"/>
    <w:rsid w:val="005764B4"/>
    <w:rsid w:val="005779B9"/>
    <w:rsid w:val="0058058D"/>
    <w:rsid w:val="00580D86"/>
    <w:rsid w:val="00580FF9"/>
    <w:rsid w:val="00583664"/>
    <w:rsid w:val="00584C88"/>
    <w:rsid w:val="00584DEB"/>
    <w:rsid w:val="00585800"/>
    <w:rsid w:val="00587084"/>
    <w:rsid w:val="0059138E"/>
    <w:rsid w:val="00591C2A"/>
    <w:rsid w:val="00591D07"/>
    <w:rsid w:val="0059239E"/>
    <w:rsid w:val="00594434"/>
    <w:rsid w:val="00594812"/>
    <w:rsid w:val="0059565D"/>
    <w:rsid w:val="005968CF"/>
    <w:rsid w:val="005A088F"/>
    <w:rsid w:val="005A18DD"/>
    <w:rsid w:val="005A269A"/>
    <w:rsid w:val="005A2F59"/>
    <w:rsid w:val="005A6927"/>
    <w:rsid w:val="005B07F2"/>
    <w:rsid w:val="005B0B3B"/>
    <w:rsid w:val="005B324E"/>
    <w:rsid w:val="005B3CE0"/>
    <w:rsid w:val="005B4924"/>
    <w:rsid w:val="005B4A02"/>
    <w:rsid w:val="005B4B0B"/>
    <w:rsid w:val="005B56F6"/>
    <w:rsid w:val="005B7029"/>
    <w:rsid w:val="005B734D"/>
    <w:rsid w:val="005B7F9A"/>
    <w:rsid w:val="005C0292"/>
    <w:rsid w:val="005C2DB6"/>
    <w:rsid w:val="005C358D"/>
    <w:rsid w:val="005C4D58"/>
    <w:rsid w:val="005C4E51"/>
    <w:rsid w:val="005C59B3"/>
    <w:rsid w:val="005C5E63"/>
    <w:rsid w:val="005C63CB"/>
    <w:rsid w:val="005D1887"/>
    <w:rsid w:val="005D24F9"/>
    <w:rsid w:val="005D35CD"/>
    <w:rsid w:val="005D39BF"/>
    <w:rsid w:val="005D3C15"/>
    <w:rsid w:val="005D5328"/>
    <w:rsid w:val="005D6123"/>
    <w:rsid w:val="005E0100"/>
    <w:rsid w:val="005E03EE"/>
    <w:rsid w:val="005E2CD5"/>
    <w:rsid w:val="005E494F"/>
    <w:rsid w:val="005E4D06"/>
    <w:rsid w:val="005E5899"/>
    <w:rsid w:val="005E7048"/>
    <w:rsid w:val="005F03B8"/>
    <w:rsid w:val="005F476F"/>
    <w:rsid w:val="005F58F4"/>
    <w:rsid w:val="005F5A61"/>
    <w:rsid w:val="005F5FB6"/>
    <w:rsid w:val="00606702"/>
    <w:rsid w:val="00607108"/>
    <w:rsid w:val="0061036E"/>
    <w:rsid w:val="00610B17"/>
    <w:rsid w:val="006114C7"/>
    <w:rsid w:val="00611AA0"/>
    <w:rsid w:val="00612368"/>
    <w:rsid w:val="00614A01"/>
    <w:rsid w:val="00614ACA"/>
    <w:rsid w:val="00614CBC"/>
    <w:rsid w:val="00615662"/>
    <w:rsid w:val="00616B8C"/>
    <w:rsid w:val="00617979"/>
    <w:rsid w:val="00617FF3"/>
    <w:rsid w:val="00620111"/>
    <w:rsid w:val="00621938"/>
    <w:rsid w:val="00622B00"/>
    <w:rsid w:val="0062447C"/>
    <w:rsid w:val="006270B1"/>
    <w:rsid w:val="00627433"/>
    <w:rsid w:val="00627D3D"/>
    <w:rsid w:val="00630022"/>
    <w:rsid w:val="00630426"/>
    <w:rsid w:val="0063088C"/>
    <w:rsid w:val="006314CE"/>
    <w:rsid w:val="0063175D"/>
    <w:rsid w:val="00632852"/>
    <w:rsid w:val="006333D3"/>
    <w:rsid w:val="006338C4"/>
    <w:rsid w:val="00633ADD"/>
    <w:rsid w:val="00640CDF"/>
    <w:rsid w:val="00642972"/>
    <w:rsid w:val="00643FAC"/>
    <w:rsid w:val="006450D3"/>
    <w:rsid w:val="00650034"/>
    <w:rsid w:val="00651871"/>
    <w:rsid w:val="006521A4"/>
    <w:rsid w:val="00652404"/>
    <w:rsid w:val="00652A58"/>
    <w:rsid w:val="00655F83"/>
    <w:rsid w:val="00656F05"/>
    <w:rsid w:val="00661836"/>
    <w:rsid w:val="00661F80"/>
    <w:rsid w:val="00662B73"/>
    <w:rsid w:val="006635D1"/>
    <w:rsid w:val="006639B7"/>
    <w:rsid w:val="006650D8"/>
    <w:rsid w:val="00665644"/>
    <w:rsid w:val="006665F9"/>
    <w:rsid w:val="00666FAD"/>
    <w:rsid w:val="006707B3"/>
    <w:rsid w:val="00672AE5"/>
    <w:rsid w:val="00673659"/>
    <w:rsid w:val="00674A2B"/>
    <w:rsid w:val="0067578E"/>
    <w:rsid w:val="00676917"/>
    <w:rsid w:val="0067694E"/>
    <w:rsid w:val="00681CB7"/>
    <w:rsid w:val="00681F94"/>
    <w:rsid w:val="00684988"/>
    <w:rsid w:val="00684D0D"/>
    <w:rsid w:val="006857FF"/>
    <w:rsid w:val="00690973"/>
    <w:rsid w:val="00690DEE"/>
    <w:rsid w:val="0069241B"/>
    <w:rsid w:val="00692564"/>
    <w:rsid w:val="00692CC9"/>
    <w:rsid w:val="00694E14"/>
    <w:rsid w:val="00694EF7"/>
    <w:rsid w:val="0069538D"/>
    <w:rsid w:val="00695B2B"/>
    <w:rsid w:val="00695FA2"/>
    <w:rsid w:val="0069633A"/>
    <w:rsid w:val="0069740F"/>
    <w:rsid w:val="006A132F"/>
    <w:rsid w:val="006A2977"/>
    <w:rsid w:val="006A2AE0"/>
    <w:rsid w:val="006A2E3B"/>
    <w:rsid w:val="006A3289"/>
    <w:rsid w:val="006B03A6"/>
    <w:rsid w:val="006B2886"/>
    <w:rsid w:val="006B4AAB"/>
    <w:rsid w:val="006B4C9A"/>
    <w:rsid w:val="006B5D3D"/>
    <w:rsid w:val="006C05FB"/>
    <w:rsid w:val="006C0E80"/>
    <w:rsid w:val="006C1AC0"/>
    <w:rsid w:val="006C4E3D"/>
    <w:rsid w:val="006C50F7"/>
    <w:rsid w:val="006C701D"/>
    <w:rsid w:val="006D0A6F"/>
    <w:rsid w:val="006D1399"/>
    <w:rsid w:val="006D3CAC"/>
    <w:rsid w:val="006D40E3"/>
    <w:rsid w:val="006D4625"/>
    <w:rsid w:val="006D4746"/>
    <w:rsid w:val="006D49FF"/>
    <w:rsid w:val="006D62A3"/>
    <w:rsid w:val="006D70DB"/>
    <w:rsid w:val="006D7504"/>
    <w:rsid w:val="006E0DC7"/>
    <w:rsid w:val="006E2701"/>
    <w:rsid w:val="006E30F2"/>
    <w:rsid w:val="006E51EC"/>
    <w:rsid w:val="006E70E7"/>
    <w:rsid w:val="006E7F0D"/>
    <w:rsid w:val="006F053C"/>
    <w:rsid w:val="006F0BCE"/>
    <w:rsid w:val="006F1F0D"/>
    <w:rsid w:val="006F2E3C"/>
    <w:rsid w:val="006F2F75"/>
    <w:rsid w:val="006F4019"/>
    <w:rsid w:val="006F5E7D"/>
    <w:rsid w:val="006F5EFE"/>
    <w:rsid w:val="006F6915"/>
    <w:rsid w:val="006F7387"/>
    <w:rsid w:val="00700C77"/>
    <w:rsid w:val="00703109"/>
    <w:rsid w:val="00703985"/>
    <w:rsid w:val="00704DE4"/>
    <w:rsid w:val="00705154"/>
    <w:rsid w:val="00706037"/>
    <w:rsid w:val="00707329"/>
    <w:rsid w:val="00711412"/>
    <w:rsid w:val="007122F4"/>
    <w:rsid w:val="00713179"/>
    <w:rsid w:val="00713BBE"/>
    <w:rsid w:val="007145A6"/>
    <w:rsid w:val="00714FD9"/>
    <w:rsid w:val="00717096"/>
    <w:rsid w:val="00720115"/>
    <w:rsid w:val="00720648"/>
    <w:rsid w:val="007217A1"/>
    <w:rsid w:val="00723680"/>
    <w:rsid w:val="00723C02"/>
    <w:rsid w:val="00724820"/>
    <w:rsid w:val="00731426"/>
    <w:rsid w:val="00732E95"/>
    <w:rsid w:val="00733E45"/>
    <w:rsid w:val="00734ABA"/>
    <w:rsid w:val="00735506"/>
    <w:rsid w:val="007355A6"/>
    <w:rsid w:val="0073653C"/>
    <w:rsid w:val="00736D66"/>
    <w:rsid w:val="007378F4"/>
    <w:rsid w:val="007411F3"/>
    <w:rsid w:val="00741723"/>
    <w:rsid w:val="00741DC3"/>
    <w:rsid w:val="00742541"/>
    <w:rsid w:val="00742614"/>
    <w:rsid w:val="007434CE"/>
    <w:rsid w:val="00743F1B"/>
    <w:rsid w:val="00744514"/>
    <w:rsid w:val="007445C7"/>
    <w:rsid w:val="00744E70"/>
    <w:rsid w:val="00746934"/>
    <w:rsid w:val="00747722"/>
    <w:rsid w:val="007501DE"/>
    <w:rsid w:val="007509A8"/>
    <w:rsid w:val="0075198B"/>
    <w:rsid w:val="00751CF9"/>
    <w:rsid w:val="0075382B"/>
    <w:rsid w:val="00754C38"/>
    <w:rsid w:val="007554BE"/>
    <w:rsid w:val="0075613B"/>
    <w:rsid w:val="007605AB"/>
    <w:rsid w:val="007613EE"/>
    <w:rsid w:val="007618A9"/>
    <w:rsid w:val="0076272A"/>
    <w:rsid w:val="00764B9F"/>
    <w:rsid w:val="00766793"/>
    <w:rsid w:val="00767D18"/>
    <w:rsid w:val="00770852"/>
    <w:rsid w:val="007715A7"/>
    <w:rsid w:val="00772A44"/>
    <w:rsid w:val="00774300"/>
    <w:rsid w:val="00774308"/>
    <w:rsid w:val="0077625C"/>
    <w:rsid w:val="0078029C"/>
    <w:rsid w:val="007806A1"/>
    <w:rsid w:val="00780FC8"/>
    <w:rsid w:val="007826B1"/>
    <w:rsid w:val="00782CA4"/>
    <w:rsid w:val="00785C8D"/>
    <w:rsid w:val="00787D09"/>
    <w:rsid w:val="00791003"/>
    <w:rsid w:val="00791144"/>
    <w:rsid w:val="007913B9"/>
    <w:rsid w:val="00793233"/>
    <w:rsid w:val="007951E7"/>
    <w:rsid w:val="007969C3"/>
    <w:rsid w:val="007A009F"/>
    <w:rsid w:val="007A00FA"/>
    <w:rsid w:val="007A01CC"/>
    <w:rsid w:val="007A1140"/>
    <w:rsid w:val="007A21D6"/>
    <w:rsid w:val="007A25D9"/>
    <w:rsid w:val="007A2FB6"/>
    <w:rsid w:val="007A36CA"/>
    <w:rsid w:val="007A3778"/>
    <w:rsid w:val="007A37D4"/>
    <w:rsid w:val="007A4817"/>
    <w:rsid w:val="007A6884"/>
    <w:rsid w:val="007A6DE4"/>
    <w:rsid w:val="007A7268"/>
    <w:rsid w:val="007A7D12"/>
    <w:rsid w:val="007B00A1"/>
    <w:rsid w:val="007B0623"/>
    <w:rsid w:val="007B169E"/>
    <w:rsid w:val="007B1712"/>
    <w:rsid w:val="007B2D70"/>
    <w:rsid w:val="007B39D4"/>
    <w:rsid w:val="007B3BBD"/>
    <w:rsid w:val="007B61AC"/>
    <w:rsid w:val="007B62FF"/>
    <w:rsid w:val="007B6603"/>
    <w:rsid w:val="007C089A"/>
    <w:rsid w:val="007C6701"/>
    <w:rsid w:val="007D0C77"/>
    <w:rsid w:val="007D1C1D"/>
    <w:rsid w:val="007D4634"/>
    <w:rsid w:val="007D4649"/>
    <w:rsid w:val="007D7943"/>
    <w:rsid w:val="007D7D20"/>
    <w:rsid w:val="007E021F"/>
    <w:rsid w:val="007E14B2"/>
    <w:rsid w:val="007E1B64"/>
    <w:rsid w:val="007E1EF2"/>
    <w:rsid w:val="007E36CD"/>
    <w:rsid w:val="007E3F51"/>
    <w:rsid w:val="007E4178"/>
    <w:rsid w:val="007E48F4"/>
    <w:rsid w:val="007E5585"/>
    <w:rsid w:val="007E5745"/>
    <w:rsid w:val="007E66ED"/>
    <w:rsid w:val="007E741F"/>
    <w:rsid w:val="007E7DE9"/>
    <w:rsid w:val="007F1570"/>
    <w:rsid w:val="007F2886"/>
    <w:rsid w:val="007F2FA5"/>
    <w:rsid w:val="007F3131"/>
    <w:rsid w:val="007F417A"/>
    <w:rsid w:val="007F54E7"/>
    <w:rsid w:val="0080138B"/>
    <w:rsid w:val="008027DC"/>
    <w:rsid w:val="0080319B"/>
    <w:rsid w:val="00803E1D"/>
    <w:rsid w:val="0080476B"/>
    <w:rsid w:val="00804BB0"/>
    <w:rsid w:val="00805EBB"/>
    <w:rsid w:val="0080672A"/>
    <w:rsid w:val="008068C7"/>
    <w:rsid w:val="00812980"/>
    <w:rsid w:val="00812A52"/>
    <w:rsid w:val="0081328D"/>
    <w:rsid w:val="00815C81"/>
    <w:rsid w:val="008206AB"/>
    <w:rsid w:val="00822108"/>
    <w:rsid w:val="008240A5"/>
    <w:rsid w:val="00826BBF"/>
    <w:rsid w:val="00827B35"/>
    <w:rsid w:val="00827C0D"/>
    <w:rsid w:val="008304A7"/>
    <w:rsid w:val="00830852"/>
    <w:rsid w:val="008324C8"/>
    <w:rsid w:val="008341C5"/>
    <w:rsid w:val="00834446"/>
    <w:rsid w:val="00835D07"/>
    <w:rsid w:val="00836C20"/>
    <w:rsid w:val="00836EBC"/>
    <w:rsid w:val="0083782D"/>
    <w:rsid w:val="00837F8C"/>
    <w:rsid w:val="00851581"/>
    <w:rsid w:val="008517F0"/>
    <w:rsid w:val="00851A02"/>
    <w:rsid w:val="00851C73"/>
    <w:rsid w:val="00852D94"/>
    <w:rsid w:val="008534CD"/>
    <w:rsid w:val="00853B9A"/>
    <w:rsid w:val="00857BAD"/>
    <w:rsid w:val="008601C8"/>
    <w:rsid w:val="00860673"/>
    <w:rsid w:val="00860A36"/>
    <w:rsid w:val="00861793"/>
    <w:rsid w:val="00862B4A"/>
    <w:rsid w:val="00863EB4"/>
    <w:rsid w:val="0086400E"/>
    <w:rsid w:val="00865839"/>
    <w:rsid w:val="008667BC"/>
    <w:rsid w:val="008668E7"/>
    <w:rsid w:val="00867446"/>
    <w:rsid w:val="008706BC"/>
    <w:rsid w:val="008714CF"/>
    <w:rsid w:val="00871858"/>
    <w:rsid w:val="00871938"/>
    <w:rsid w:val="008727E6"/>
    <w:rsid w:val="00874BA9"/>
    <w:rsid w:val="008753C7"/>
    <w:rsid w:val="00875EB9"/>
    <w:rsid w:val="00876497"/>
    <w:rsid w:val="008805AC"/>
    <w:rsid w:val="00880B05"/>
    <w:rsid w:val="00880CFC"/>
    <w:rsid w:val="008812DD"/>
    <w:rsid w:val="00881354"/>
    <w:rsid w:val="00882CF9"/>
    <w:rsid w:val="00883084"/>
    <w:rsid w:val="0088321F"/>
    <w:rsid w:val="0088414E"/>
    <w:rsid w:val="0088430A"/>
    <w:rsid w:val="0088465B"/>
    <w:rsid w:val="0088674B"/>
    <w:rsid w:val="00886D96"/>
    <w:rsid w:val="00887180"/>
    <w:rsid w:val="0088770E"/>
    <w:rsid w:val="00887E81"/>
    <w:rsid w:val="00890271"/>
    <w:rsid w:val="00890A5F"/>
    <w:rsid w:val="00894C7A"/>
    <w:rsid w:val="0089543C"/>
    <w:rsid w:val="008A12DF"/>
    <w:rsid w:val="008A1FCB"/>
    <w:rsid w:val="008A2EB6"/>
    <w:rsid w:val="008A3C2D"/>
    <w:rsid w:val="008A4D1C"/>
    <w:rsid w:val="008A554E"/>
    <w:rsid w:val="008B0EEF"/>
    <w:rsid w:val="008B247E"/>
    <w:rsid w:val="008B482E"/>
    <w:rsid w:val="008B49DB"/>
    <w:rsid w:val="008B4E91"/>
    <w:rsid w:val="008B52F1"/>
    <w:rsid w:val="008B5A84"/>
    <w:rsid w:val="008B66E6"/>
    <w:rsid w:val="008B68FC"/>
    <w:rsid w:val="008B70C9"/>
    <w:rsid w:val="008B74CF"/>
    <w:rsid w:val="008C036C"/>
    <w:rsid w:val="008C1BD0"/>
    <w:rsid w:val="008C3F74"/>
    <w:rsid w:val="008C3FC9"/>
    <w:rsid w:val="008C511D"/>
    <w:rsid w:val="008C52E2"/>
    <w:rsid w:val="008C559C"/>
    <w:rsid w:val="008C5DA6"/>
    <w:rsid w:val="008C6214"/>
    <w:rsid w:val="008C626F"/>
    <w:rsid w:val="008D098C"/>
    <w:rsid w:val="008D104B"/>
    <w:rsid w:val="008D1C92"/>
    <w:rsid w:val="008D254C"/>
    <w:rsid w:val="008D2F98"/>
    <w:rsid w:val="008D31E7"/>
    <w:rsid w:val="008D3A2E"/>
    <w:rsid w:val="008D40AD"/>
    <w:rsid w:val="008D5079"/>
    <w:rsid w:val="008D5D7E"/>
    <w:rsid w:val="008D6571"/>
    <w:rsid w:val="008E04A1"/>
    <w:rsid w:val="008E67EC"/>
    <w:rsid w:val="008E6BF2"/>
    <w:rsid w:val="008E75A4"/>
    <w:rsid w:val="008E77AD"/>
    <w:rsid w:val="008E7AB9"/>
    <w:rsid w:val="008F0A4B"/>
    <w:rsid w:val="008F0ADA"/>
    <w:rsid w:val="008F1369"/>
    <w:rsid w:val="008F275D"/>
    <w:rsid w:val="008F3756"/>
    <w:rsid w:val="008F4763"/>
    <w:rsid w:val="008F64FF"/>
    <w:rsid w:val="008F76C9"/>
    <w:rsid w:val="00900A0B"/>
    <w:rsid w:val="00900A2F"/>
    <w:rsid w:val="00903279"/>
    <w:rsid w:val="0090335D"/>
    <w:rsid w:val="009053CC"/>
    <w:rsid w:val="009060CB"/>
    <w:rsid w:val="00906652"/>
    <w:rsid w:val="00910E87"/>
    <w:rsid w:val="009115F6"/>
    <w:rsid w:val="00911EC0"/>
    <w:rsid w:val="00912ADA"/>
    <w:rsid w:val="0091331F"/>
    <w:rsid w:val="00914DE7"/>
    <w:rsid w:val="00915682"/>
    <w:rsid w:val="009202F5"/>
    <w:rsid w:val="00920E43"/>
    <w:rsid w:val="00923DC7"/>
    <w:rsid w:val="00923DE6"/>
    <w:rsid w:val="00925661"/>
    <w:rsid w:val="00927766"/>
    <w:rsid w:val="00930975"/>
    <w:rsid w:val="009314F3"/>
    <w:rsid w:val="009344A7"/>
    <w:rsid w:val="00936312"/>
    <w:rsid w:val="00940593"/>
    <w:rsid w:val="009405E7"/>
    <w:rsid w:val="00941329"/>
    <w:rsid w:val="009429F9"/>
    <w:rsid w:val="0094371C"/>
    <w:rsid w:val="00944224"/>
    <w:rsid w:val="00944F67"/>
    <w:rsid w:val="00945B06"/>
    <w:rsid w:val="00947816"/>
    <w:rsid w:val="0095037D"/>
    <w:rsid w:val="00951511"/>
    <w:rsid w:val="0095259A"/>
    <w:rsid w:val="009537C7"/>
    <w:rsid w:val="009541F9"/>
    <w:rsid w:val="0095439E"/>
    <w:rsid w:val="00957567"/>
    <w:rsid w:val="00957BF3"/>
    <w:rsid w:val="009605DD"/>
    <w:rsid w:val="00961630"/>
    <w:rsid w:val="009618A5"/>
    <w:rsid w:val="009620D5"/>
    <w:rsid w:val="00962229"/>
    <w:rsid w:val="00964D82"/>
    <w:rsid w:val="00965B53"/>
    <w:rsid w:val="00966ACD"/>
    <w:rsid w:val="0096779F"/>
    <w:rsid w:val="00970F87"/>
    <w:rsid w:val="00971156"/>
    <w:rsid w:val="00973865"/>
    <w:rsid w:val="00975B7B"/>
    <w:rsid w:val="009771ED"/>
    <w:rsid w:val="00982357"/>
    <w:rsid w:val="0098288C"/>
    <w:rsid w:val="00983AC8"/>
    <w:rsid w:val="00986F09"/>
    <w:rsid w:val="009871D1"/>
    <w:rsid w:val="00987434"/>
    <w:rsid w:val="00987915"/>
    <w:rsid w:val="009901FE"/>
    <w:rsid w:val="009907C1"/>
    <w:rsid w:val="009907F2"/>
    <w:rsid w:val="009910AE"/>
    <w:rsid w:val="00992A73"/>
    <w:rsid w:val="00993056"/>
    <w:rsid w:val="00994A02"/>
    <w:rsid w:val="0099695C"/>
    <w:rsid w:val="009974DD"/>
    <w:rsid w:val="00997776"/>
    <w:rsid w:val="009A0086"/>
    <w:rsid w:val="009A170E"/>
    <w:rsid w:val="009A1934"/>
    <w:rsid w:val="009A1E4A"/>
    <w:rsid w:val="009A2666"/>
    <w:rsid w:val="009A36C8"/>
    <w:rsid w:val="009A36CD"/>
    <w:rsid w:val="009A59C0"/>
    <w:rsid w:val="009A73E5"/>
    <w:rsid w:val="009B1F12"/>
    <w:rsid w:val="009B339A"/>
    <w:rsid w:val="009B4D3E"/>
    <w:rsid w:val="009C1E0B"/>
    <w:rsid w:val="009C3AE8"/>
    <w:rsid w:val="009C4821"/>
    <w:rsid w:val="009C75E1"/>
    <w:rsid w:val="009D09A9"/>
    <w:rsid w:val="009D15D1"/>
    <w:rsid w:val="009D2661"/>
    <w:rsid w:val="009D57D6"/>
    <w:rsid w:val="009D5BFE"/>
    <w:rsid w:val="009D66DC"/>
    <w:rsid w:val="009D7973"/>
    <w:rsid w:val="009D7B07"/>
    <w:rsid w:val="009D7E5B"/>
    <w:rsid w:val="009E0025"/>
    <w:rsid w:val="009E0C16"/>
    <w:rsid w:val="009E1EA5"/>
    <w:rsid w:val="009E28E3"/>
    <w:rsid w:val="009E2AA5"/>
    <w:rsid w:val="009E36D8"/>
    <w:rsid w:val="009E40E7"/>
    <w:rsid w:val="009E6625"/>
    <w:rsid w:val="009F08FE"/>
    <w:rsid w:val="009F0DF8"/>
    <w:rsid w:val="009F318D"/>
    <w:rsid w:val="009F4DC7"/>
    <w:rsid w:val="009F53F3"/>
    <w:rsid w:val="009F5BB5"/>
    <w:rsid w:val="00A00634"/>
    <w:rsid w:val="00A0185A"/>
    <w:rsid w:val="00A02E76"/>
    <w:rsid w:val="00A038E3"/>
    <w:rsid w:val="00A03E93"/>
    <w:rsid w:val="00A03F89"/>
    <w:rsid w:val="00A05B79"/>
    <w:rsid w:val="00A10C3A"/>
    <w:rsid w:val="00A123AA"/>
    <w:rsid w:val="00A131F6"/>
    <w:rsid w:val="00A165AA"/>
    <w:rsid w:val="00A20562"/>
    <w:rsid w:val="00A20D9F"/>
    <w:rsid w:val="00A2148A"/>
    <w:rsid w:val="00A21B09"/>
    <w:rsid w:val="00A21E11"/>
    <w:rsid w:val="00A220FC"/>
    <w:rsid w:val="00A23A7B"/>
    <w:rsid w:val="00A305B2"/>
    <w:rsid w:val="00A314BC"/>
    <w:rsid w:val="00A3326B"/>
    <w:rsid w:val="00A33988"/>
    <w:rsid w:val="00A34F0E"/>
    <w:rsid w:val="00A36C45"/>
    <w:rsid w:val="00A36F0D"/>
    <w:rsid w:val="00A37CFD"/>
    <w:rsid w:val="00A430DC"/>
    <w:rsid w:val="00A45896"/>
    <w:rsid w:val="00A45B61"/>
    <w:rsid w:val="00A462D9"/>
    <w:rsid w:val="00A50021"/>
    <w:rsid w:val="00A51393"/>
    <w:rsid w:val="00A51672"/>
    <w:rsid w:val="00A52E6B"/>
    <w:rsid w:val="00A53FFE"/>
    <w:rsid w:val="00A541FB"/>
    <w:rsid w:val="00A5439E"/>
    <w:rsid w:val="00A544BC"/>
    <w:rsid w:val="00A557FE"/>
    <w:rsid w:val="00A5662E"/>
    <w:rsid w:val="00A62F7B"/>
    <w:rsid w:val="00A64F78"/>
    <w:rsid w:val="00A656CE"/>
    <w:rsid w:val="00A66D2C"/>
    <w:rsid w:val="00A71ACC"/>
    <w:rsid w:val="00A71C32"/>
    <w:rsid w:val="00A72789"/>
    <w:rsid w:val="00A7321C"/>
    <w:rsid w:val="00A736A2"/>
    <w:rsid w:val="00A744C2"/>
    <w:rsid w:val="00A74C9C"/>
    <w:rsid w:val="00A7609E"/>
    <w:rsid w:val="00A76369"/>
    <w:rsid w:val="00A76D06"/>
    <w:rsid w:val="00A815B6"/>
    <w:rsid w:val="00A82069"/>
    <w:rsid w:val="00A83B66"/>
    <w:rsid w:val="00A83F9A"/>
    <w:rsid w:val="00A8525E"/>
    <w:rsid w:val="00A86FC6"/>
    <w:rsid w:val="00A924F3"/>
    <w:rsid w:val="00A9285C"/>
    <w:rsid w:val="00A93F81"/>
    <w:rsid w:val="00A945A5"/>
    <w:rsid w:val="00A9464C"/>
    <w:rsid w:val="00A95937"/>
    <w:rsid w:val="00A9606B"/>
    <w:rsid w:val="00A96944"/>
    <w:rsid w:val="00AA1A83"/>
    <w:rsid w:val="00AA27C7"/>
    <w:rsid w:val="00AA4FDD"/>
    <w:rsid w:val="00AA4FE6"/>
    <w:rsid w:val="00AA5B24"/>
    <w:rsid w:val="00AA5BFF"/>
    <w:rsid w:val="00AA6185"/>
    <w:rsid w:val="00AA6713"/>
    <w:rsid w:val="00AB01CE"/>
    <w:rsid w:val="00AB3B4F"/>
    <w:rsid w:val="00AB40DF"/>
    <w:rsid w:val="00AB4563"/>
    <w:rsid w:val="00AB4990"/>
    <w:rsid w:val="00AB51E2"/>
    <w:rsid w:val="00AB57F5"/>
    <w:rsid w:val="00AB5CB8"/>
    <w:rsid w:val="00AB5D92"/>
    <w:rsid w:val="00AB63E0"/>
    <w:rsid w:val="00AB652B"/>
    <w:rsid w:val="00AB689A"/>
    <w:rsid w:val="00AB72BE"/>
    <w:rsid w:val="00AC09DD"/>
    <w:rsid w:val="00AC3BA8"/>
    <w:rsid w:val="00AC4DA6"/>
    <w:rsid w:val="00AC4F43"/>
    <w:rsid w:val="00AC694C"/>
    <w:rsid w:val="00AC6A63"/>
    <w:rsid w:val="00AD0F65"/>
    <w:rsid w:val="00AD1B78"/>
    <w:rsid w:val="00AD42AF"/>
    <w:rsid w:val="00AD5D4E"/>
    <w:rsid w:val="00AD61D2"/>
    <w:rsid w:val="00AD7CDF"/>
    <w:rsid w:val="00AE00C8"/>
    <w:rsid w:val="00AE09CD"/>
    <w:rsid w:val="00AE0C42"/>
    <w:rsid w:val="00AE3681"/>
    <w:rsid w:val="00AE3F29"/>
    <w:rsid w:val="00AE66C3"/>
    <w:rsid w:val="00AE7A7B"/>
    <w:rsid w:val="00AE7FCC"/>
    <w:rsid w:val="00AF019D"/>
    <w:rsid w:val="00AF1AB8"/>
    <w:rsid w:val="00AF2650"/>
    <w:rsid w:val="00AF439D"/>
    <w:rsid w:val="00AF5142"/>
    <w:rsid w:val="00AF670A"/>
    <w:rsid w:val="00AF6EEE"/>
    <w:rsid w:val="00B01031"/>
    <w:rsid w:val="00B014D7"/>
    <w:rsid w:val="00B02BF2"/>
    <w:rsid w:val="00B03B2F"/>
    <w:rsid w:val="00B0428F"/>
    <w:rsid w:val="00B054B1"/>
    <w:rsid w:val="00B05F60"/>
    <w:rsid w:val="00B07B25"/>
    <w:rsid w:val="00B12CA2"/>
    <w:rsid w:val="00B1309F"/>
    <w:rsid w:val="00B16188"/>
    <w:rsid w:val="00B17CFE"/>
    <w:rsid w:val="00B20BFC"/>
    <w:rsid w:val="00B215F9"/>
    <w:rsid w:val="00B21882"/>
    <w:rsid w:val="00B21FA3"/>
    <w:rsid w:val="00B22A65"/>
    <w:rsid w:val="00B23CBE"/>
    <w:rsid w:val="00B26237"/>
    <w:rsid w:val="00B27A9E"/>
    <w:rsid w:val="00B27CE2"/>
    <w:rsid w:val="00B311B9"/>
    <w:rsid w:val="00B32DE9"/>
    <w:rsid w:val="00B33CE7"/>
    <w:rsid w:val="00B33D4C"/>
    <w:rsid w:val="00B364ED"/>
    <w:rsid w:val="00B3686E"/>
    <w:rsid w:val="00B369B5"/>
    <w:rsid w:val="00B406FE"/>
    <w:rsid w:val="00B41F71"/>
    <w:rsid w:val="00B424CC"/>
    <w:rsid w:val="00B42B2D"/>
    <w:rsid w:val="00B43B48"/>
    <w:rsid w:val="00B43F51"/>
    <w:rsid w:val="00B442C1"/>
    <w:rsid w:val="00B463E3"/>
    <w:rsid w:val="00B51A00"/>
    <w:rsid w:val="00B51BCD"/>
    <w:rsid w:val="00B51E59"/>
    <w:rsid w:val="00B531C3"/>
    <w:rsid w:val="00B53FB0"/>
    <w:rsid w:val="00B57661"/>
    <w:rsid w:val="00B6015E"/>
    <w:rsid w:val="00B601E2"/>
    <w:rsid w:val="00B62DDA"/>
    <w:rsid w:val="00B634C4"/>
    <w:rsid w:val="00B6390B"/>
    <w:rsid w:val="00B640AF"/>
    <w:rsid w:val="00B64FC8"/>
    <w:rsid w:val="00B65489"/>
    <w:rsid w:val="00B65816"/>
    <w:rsid w:val="00B659A4"/>
    <w:rsid w:val="00B65AB1"/>
    <w:rsid w:val="00B65C3E"/>
    <w:rsid w:val="00B67532"/>
    <w:rsid w:val="00B708DF"/>
    <w:rsid w:val="00B71624"/>
    <w:rsid w:val="00B717FA"/>
    <w:rsid w:val="00B72EA5"/>
    <w:rsid w:val="00B769F5"/>
    <w:rsid w:val="00B77CA4"/>
    <w:rsid w:val="00B80223"/>
    <w:rsid w:val="00B82AE0"/>
    <w:rsid w:val="00B82ED4"/>
    <w:rsid w:val="00B86C30"/>
    <w:rsid w:val="00B90897"/>
    <w:rsid w:val="00B90EC8"/>
    <w:rsid w:val="00B93805"/>
    <w:rsid w:val="00B94783"/>
    <w:rsid w:val="00B947CC"/>
    <w:rsid w:val="00B961C6"/>
    <w:rsid w:val="00B96CAC"/>
    <w:rsid w:val="00B978B6"/>
    <w:rsid w:val="00BA4BDA"/>
    <w:rsid w:val="00BA550A"/>
    <w:rsid w:val="00BA575C"/>
    <w:rsid w:val="00BA5C65"/>
    <w:rsid w:val="00BA7650"/>
    <w:rsid w:val="00BB011F"/>
    <w:rsid w:val="00BB080B"/>
    <w:rsid w:val="00BB0A20"/>
    <w:rsid w:val="00BB289A"/>
    <w:rsid w:val="00BB4A1C"/>
    <w:rsid w:val="00BB566D"/>
    <w:rsid w:val="00BB79D8"/>
    <w:rsid w:val="00BC1665"/>
    <w:rsid w:val="00BC172D"/>
    <w:rsid w:val="00BC1936"/>
    <w:rsid w:val="00BC3A88"/>
    <w:rsid w:val="00BC424F"/>
    <w:rsid w:val="00BC4E07"/>
    <w:rsid w:val="00BC5A4C"/>
    <w:rsid w:val="00BC6389"/>
    <w:rsid w:val="00BC76BC"/>
    <w:rsid w:val="00BD0808"/>
    <w:rsid w:val="00BD0ADE"/>
    <w:rsid w:val="00BD0BFA"/>
    <w:rsid w:val="00BD1EA4"/>
    <w:rsid w:val="00BD3E8C"/>
    <w:rsid w:val="00BD4B54"/>
    <w:rsid w:val="00BD52D3"/>
    <w:rsid w:val="00BE11BB"/>
    <w:rsid w:val="00BE272E"/>
    <w:rsid w:val="00BE2D2B"/>
    <w:rsid w:val="00BE3454"/>
    <w:rsid w:val="00BE4703"/>
    <w:rsid w:val="00BE5C11"/>
    <w:rsid w:val="00BE5FFE"/>
    <w:rsid w:val="00BE6245"/>
    <w:rsid w:val="00BE6E21"/>
    <w:rsid w:val="00BE7D66"/>
    <w:rsid w:val="00BF400A"/>
    <w:rsid w:val="00BF50BC"/>
    <w:rsid w:val="00BF675B"/>
    <w:rsid w:val="00BF6DCF"/>
    <w:rsid w:val="00C06EA4"/>
    <w:rsid w:val="00C10A84"/>
    <w:rsid w:val="00C11163"/>
    <w:rsid w:val="00C12416"/>
    <w:rsid w:val="00C12821"/>
    <w:rsid w:val="00C141DD"/>
    <w:rsid w:val="00C14813"/>
    <w:rsid w:val="00C1589E"/>
    <w:rsid w:val="00C15FE9"/>
    <w:rsid w:val="00C16A6A"/>
    <w:rsid w:val="00C17174"/>
    <w:rsid w:val="00C17442"/>
    <w:rsid w:val="00C1752E"/>
    <w:rsid w:val="00C1764A"/>
    <w:rsid w:val="00C2099F"/>
    <w:rsid w:val="00C20BCF"/>
    <w:rsid w:val="00C2169B"/>
    <w:rsid w:val="00C22649"/>
    <w:rsid w:val="00C226D9"/>
    <w:rsid w:val="00C23044"/>
    <w:rsid w:val="00C23D1D"/>
    <w:rsid w:val="00C23F13"/>
    <w:rsid w:val="00C251FE"/>
    <w:rsid w:val="00C26FD4"/>
    <w:rsid w:val="00C2700F"/>
    <w:rsid w:val="00C31DF2"/>
    <w:rsid w:val="00C32DA7"/>
    <w:rsid w:val="00C342D6"/>
    <w:rsid w:val="00C349A8"/>
    <w:rsid w:val="00C34FA3"/>
    <w:rsid w:val="00C35B56"/>
    <w:rsid w:val="00C366AD"/>
    <w:rsid w:val="00C40050"/>
    <w:rsid w:val="00C4162D"/>
    <w:rsid w:val="00C41A24"/>
    <w:rsid w:val="00C42AA2"/>
    <w:rsid w:val="00C4323A"/>
    <w:rsid w:val="00C43967"/>
    <w:rsid w:val="00C45224"/>
    <w:rsid w:val="00C45C54"/>
    <w:rsid w:val="00C4624A"/>
    <w:rsid w:val="00C4644E"/>
    <w:rsid w:val="00C47F3F"/>
    <w:rsid w:val="00C50623"/>
    <w:rsid w:val="00C5096F"/>
    <w:rsid w:val="00C52557"/>
    <w:rsid w:val="00C5347D"/>
    <w:rsid w:val="00C54131"/>
    <w:rsid w:val="00C54280"/>
    <w:rsid w:val="00C5569D"/>
    <w:rsid w:val="00C64993"/>
    <w:rsid w:val="00C7065F"/>
    <w:rsid w:val="00C719FD"/>
    <w:rsid w:val="00C73761"/>
    <w:rsid w:val="00C7515D"/>
    <w:rsid w:val="00C759CA"/>
    <w:rsid w:val="00C768B0"/>
    <w:rsid w:val="00C80083"/>
    <w:rsid w:val="00C8421C"/>
    <w:rsid w:val="00C84629"/>
    <w:rsid w:val="00C84BB2"/>
    <w:rsid w:val="00C85130"/>
    <w:rsid w:val="00C865A3"/>
    <w:rsid w:val="00C91347"/>
    <w:rsid w:val="00C921CC"/>
    <w:rsid w:val="00C929F5"/>
    <w:rsid w:val="00C940F2"/>
    <w:rsid w:val="00CA0E7E"/>
    <w:rsid w:val="00CA213C"/>
    <w:rsid w:val="00CA2537"/>
    <w:rsid w:val="00CA3EB6"/>
    <w:rsid w:val="00CB0B42"/>
    <w:rsid w:val="00CB185A"/>
    <w:rsid w:val="00CB2043"/>
    <w:rsid w:val="00CB204A"/>
    <w:rsid w:val="00CB3752"/>
    <w:rsid w:val="00CB4F52"/>
    <w:rsid w:val="00CB6F62"/>
    <w:rsid w:val="00CB7A0C"/>
    <w:rsid w:val="00CC0059"/>
    <w:rsid w:val="00CC196C"/>
    <w:rsid w:val="00CC1B95"/>
    <w:rsid w:val="00CC23C0"/>
    <w:rsid w:val="00CC2416"/>
    <w:rsid w:val="00CC2EC0"/>
    <w:rsid w:val="00CC38B6"/>
    <w:rsid w:val="00CD06D9"/>
    <w:rsid w:val="00CD1D7F"/>
    <w:rsid w:val="00CD2388"/>
    <w:rsid w:val="00CD239F"/>
    <w:rsid w:val="00CD29B0"/>
    <w:rsid w:val="00CD2F14"/>
    <w:rsid w:val="00CD3870"/>
    <w:rsid w:val="00CD520A"/>
    <w:rsid w:val="00CD71AD"/>
    <w:rsid w:val="00CD7E27"/>
    <w:rsid w:val="00CD7E2A"/>
    <w:rsid w:val="00CE0E4B"/>
    <w:rsid w:val="00CE2758"/>
    <w:rsid w:val="00CE44B0"/>
    <w:rsid w:val="00CE50D0"/>
    <w:rsid w:val="00CE56AC"/>
    <w:rsid w:val="00CE6452"/>
    <w:rsid w:val="00CE646F"/>
    <w:rsid w:val="00CE6760"/>
    <w:rsid w:val="00CE7F5C"/>
    <w:rsid w:val="00CF0CEA"/>
    <w:rsid w:val="00CF113C"/>
    <w:rsid w:val="00CF141F"/>
    <w:rsid w:val="00CF1573"/>
    <w:rsid w:val="00CF1B3B"/>
    <w:rsid w:val="00CF23E0"/>
    <w:rsid w:val="00CF3027"/>
    <w:rsid w:val="00CF34C6"/>
    <w:rsid w:val="00CF36F9"/>
    <w:rsid w:val="00CF46A1"/>
    <w:rsid w:val="00CF5319"/>
    <w:rsid w:val="00CF77DC"/>
    <w:rsid w:val="00CF7A16"/>
    <w:rsid w:val="00D005EE"/>
    <w:rsid w:val="00D010A1"/>
    <w:rsid w:val="00D02431"/>
    <w:rsid w:val="00D033C0"/>
    <w:rsid w:val="00D03F9E"/>
    <w:rsid w:val="00D04262"/>
    <w:rsid w:val="00D05580"/>
    <w:rsid w:val="00D05DCD"/>
    <w:rsid w:val="00D05F0D"/>
    <w:rsid w:val="00D05F10"/>
    <w:rsid w:val="00D07C73"/>
    <w:rsid w:val="00D10B99"/>
    <w:rsid w:val="00D10D9F"/>
    <w:rsid w:val="00D120E4"/>
    <w:rsid w:val="00D12294"/>
    <w:rsid w:val="00D1486A"/>
    <w:rsid w:val="00D168E8"/>
    <w:rsid w:val="00D16A86"/>
    <w:rsid w:val="00D20754"/>
    <w:rsid w:val="00D21900"/>
    <w:rsid w:val="00D21F5D"/>
    <w:rsid w:val="00D2228F"/>
    <w:rsid w:val="00D25627"/>
    <w:rsid w:val="00D25CF7"/>
    <w:rsid w:val="00D277C3"/>
    <w:rsid w:val="00D277F8"/>
    <w:rsid w:val="00D30014"/>
    <w:rsid w:val="00D30C39"/>
    <w:rsid w:val="00D32172"/>
    <w:rsid w:val="00D32BCC"/>
    <w:rsid w:val="00D34AD3"/>
    <w:rsid w:val="00D35840"/>
    <w:rsid w:val="00D37ED9"/>
    <w:rsid w:val="00D403B3"/>
    <w:rsid w:val="00D407CE"/>
    <w:rsid w:val="00D41510"/>
    <w:rsid w:val="00D4231E"/>
    <w:rsid w:val="00D42388"/>
    <w:rsid w:val="00D43938"/>
    <w:rsid w:val="00D4414A"/>
    <w:rsid w:val="00D44CFC"/>
    <w:rsid w:val="00D466CA"/>
    <w:rsid w:val="00D501A8"/>
    <w:rsid w:val="00D50C69"/>
    <w:rsid w:val="00D52D4A"/>
    <w:rsid w:val="00D535AF"/>
    <w:rsid w:val="00D54C57"/>
    <w:rsid w:val="00D54DCF"/>
    <w:rsid w:val="00D5786D"/>
    <w:rsid w:val="00D57D32"/>
    <w:rsid w:val="00D61CA9"/>
    <w:rsid w:val="00D62531"/>
    <w:rsid w:val="00D647BE"/>
    <w:rsid w:val="00D66A4B"/>
    <w:rsid w:val="00D6794D"/>
    <w:rsid w:val="00D701BA"/>
    <w:rsid w:val="00D7120A"/>
    <w:rsid w:val="00D73855"/>
    <w:rsid w:val="00D739C9"/>
    <w:rsid w:val="00D74EAC"/>
    <w:rsid w:val="00D75782"/>
    <w:rsid w:val="00D758E8"/>
    <w:rsid w:val="00D75EB3"/>
    <w:rsid w:val="00D764BF"/>
    <w:rsid w:val="00D77165"/>
    <w:rsid w:val="00D77279"/>
    <w:rsid w:val="00D772EC"/>
    <w:rsid w:val="00D77A71"/>
    <w:rsid w:val="00D8059D"/>
    <w:rsid w:val="00D80925"/>
    <w:rsid w:val="00D833A3"/>
    <w:rsid w:val="00D84954"/>
    <w:rsid w:val="00D8495C"/>
    <w:rsid w:val="00D84D93"/>
    <w:rsid w:val="00D85283"/>
    <w:rsid w:val="00D87478"/>
    <w:rsid w:val="00D87B29"/>
    <w:rsid w:val="00D91296"/>
    <w:rsid w:val="00D93355"/>
    <w:rsid w:val="00D94B7E"/>
    <w:rsid w:val="00D9502F"/>
    <w:rsid w:val="00D95BE1"/>
    <w:rsid w:val="00D95DED"/>
    <w:rsid w:val="00D97392"/>
    <w:rsid w:val="00D97E5D"/>
    <w:rsid w:val="00DA0FAD"/>
    <w:rsid w:val="00DA24BC"/>
    <w:rsid w:val="00DA33B6"/>
    <w:rsid w:val="00DA4D2F"/>
    <w:rsid w:val="00DA5AC0"/>
    <w:rsid w:val="00DA5E43"/>
    <w:rsid w:val="00DA5E6D"/>
    <w:rsid w:val="00DA6E4E"/>
    <w:rsid w:val="00DB21B4"/>
    <w:rsid w:val="00DB31F0"/>
    <w:rsid w:val="00DB3797"/>
    <w:rsid w:val="00DB45E1"/>
    <w:rsid w:val="00DB48D0"/>
    <w:rsid w:val="00DC0088"/>
    <w:rsid w:val="00DC0154"/>
    <w:rsid w:val="00DC1513"/>
    <w:rsid w:val="00DC218D"/>
    <w:rsid w:val="00DC227D"/>
    <w:rsid w:val="00DC22D0"/>
    <w:rsid w:val="00DC3A58"/>
    <w:rsid w:val="00DC5D9A"/>
    <w:rsid w:val="00DC69F9"/>
    <w:rsid w:val="00DC6C28"/>
    <w:rsid w:val="00DD1265"/>
    <w:rsid w:val="00DD2872"/>
    <w:rsid w:val="00DD3F05"/>
    <w:rsid w:val="00DD6770"/>
    <w:rsid w:val="00DD6E15"/>
    <w:rsid w:val="00DE014F"/>
    <w:rsid w:val="00DE0ECE"/>
    <w:rsid w:val="00DE404B"/>
    <w:rsid w:val="00DE5A25"/>
    <w:rsid w:val="00DE680E"/>
    <w:rsid w:val="00DE7300"/>
    <w:rsid w:val="00DF09A1"/>
    <w:rsid w:val="00DF41D8"/>
    <w:rsid w:val="00DF4485"/>
    <w:rsid w:val="00DF77F1"/>
    <w:rsid w:val="00E004C1"/>
    <w:rsid w:val="00E01189"/>
    <w:rsid w:val="00E01779"/>
    <w:rsid w:val="00E02C58"/>
    <w:rsid w:val="00E040DE"/>
    <w:rsid w:val="00E0454B"/>
    <w:rsid w:val="00E046E0"/>
    <w:rsid w:val="00E04BB9"/>
    <w:rsid w:val="00E059E7"/>
    <w:rsid w:val="00E05E99"/>
    <w:rsid w:val="00E066DA"/>
    <w:rsid w:val="00E07BF4"/>
    <w:rsid w:val="00E07FD4"/>
    <w:rsid w:val="00E10367"/>
    <w:rsid w:val="00E10B36"/>
    <w:rsid w:val="00E10FB7"/>
    <w:rsid w:val="00E1144A"/>
    <w:rsid w:val="00E12AD7"/>
    <w:rsid w:val="00E146EB"/>
    <w:rsid w:val="00E15EB7"/>
    <w:rsid w:val="00E16691"/>
    <w:rsid w:val="00E16D88"/>
    <w:rsid w:val="00E203E6"/>
    <w:rsid w:val="00E21CF4"/>
    <w:rsid w:val="00E23086"/>
    <w:rsid w:val="00E2365E"/>
    <w:rsid w:val="00E2443E"/>
    <w:rsid w:val="00E24ED9"/>
    <w:rsid w:val="00E26E4D"/>
    <w:rsid w:val="00E275E2"/>
    <w:rsid w:val="00E32B03"/>
    <w:rsid w:val="00E341A5"/>
    <w:rsid w:val="00E341D8"/>
    <w:rsid w:val="00E35891"/>
    <w:rsid w:val="00E35B8D"/>
    <w:rsid w:val="00E37AD8"/>
    <w:rsid w:val="00E41171"/>
    <w:rsid w:val="00E430C9"/>
    <w:rsid w:val="00E44597"/>
    <w:rsid w:val="00E472F0"/>
    <w:rsid w:val="00E47704"/>
    <w:rsid w:val="00E51E37"/>
    <w:rsid w:val="00E53359"/>
    <w:rsid w:val="00E53FBF"/>
    <w:rsid w:val="00E549CE"/>
    <w:rsid w:val="00E54AD2"/>
    <w:rsid w:val="00E55E1B"/>
    <w:rsid w:val="00E57F4E"/>
    <w:rsid w:val="00E6251A"/>
    <w:rsid w:val="00E64501"/>
    <w:rsid w:val="00E64656"/>
    <w:rsid w:val="00E65415"/>
    <w:rsid w:val="00E66969"/>
    <w:rsid w:val="00E66B1F"/>
    <w:rsid w:val="00E67AA5"/>
    <w:rsid w:val="00E71DE9"/>
    <w:rsid w:val="00E72577"/>
    <w:rsid w:val="00E72FAA"/>
    <w:rsid w:val="00E739FF"/>
    <w:rsid w:val="00E74187"/>
    <w:rsid w:val="00E74E57"/>
    <w:rsid w:val="00E758D9"/>
    <w:rsid w:val="00E75A04"/>
    <w:rsid w:val="00E80047"/>
    <w:rsid w:val="00E84928"/>
    <w:rsid w:val="00E84CE4"/>
    <w:rsid w:val="00E851E4"/>
    <w:rsid w:val="00E86482"/>
    <w:rsid w:val="00E86F91"/>
    <w:rsid w:val="00E901F5"/>
    <w:rsid w:val="00E91AD7"/>
    <w:rsid w:val="00E93A97"/>
    <w:rsid w:val="00E961A5"/>
    <w:rsid w:val="00EA073B"/>
    <w:rsid w:val="00EA0F8C"/>
    <w:rsid w:val="00EA1B62"/>
    <w:rsid w:val="00EA26B0"/>
    <w:rsid w:val="00EA52B7"/>
    <w:rsid w:val="00EA6205"/>
    <w:rsid w:val="00EA6243"/>
    <w:rsid w:val="00EA650E"/>
    <w:rsid w:val="00EB1113"/>
    <w:rsid w:val="00EB13E9"/>
    <w:rsid w:val="00EB2029"/>
    <w:rsid w:val="00EB2F5B"/>
    <w:rsid w:val="00EB342B"/>
    <w:rsid w:val="00EB553C"/>
    <w:rsid w:val="00EB6D64"/>
    <w:rsid w:val="00EC0A02"/>
    <w:rsid w:val="00EC2397"/>
    <w:rsid w:val="00EC24A5"/>
    <w:rsid w:val="00EC4989"/>
    <w:rsid w:val="00EC5DBC"/>
    <w:rsid w:val="00EC6AE0"/>
    <w:rsid w:val="00EC7D3B"/>
    <w:rsid w:val="00ED0FB5"/>
    <w:rsid w:val="00ED1368"/>
    <w:rsid w:val="00ED14C6"/>
    <w:rsid w:val="00ED18AB"/>
    <w:rsid w:val="00ED24BF"/>
    <w:rsid w:val="00ED441B"/>
    <w:rsid w:val="00ED45AA"/>
    <w:rsid w:val="00ED4B8C"/>
    <w:rsid w:val="00ED51ED"/>
    <w:rsid w:val="00ED6BB8"/>
    <w:rsid w:val="00ED743A"/>
    <w:rsid w:val="00EE11B5"/>
    <w:rsid w:val="00EE11CB"/>
    <w:rsid w:val="00EE39C1"/>
    <w:rsid w:val="00EE5231"/>
    <w:rsid w:val="00EE6BE2"/>
    <w:rsid w:val="00EE7F7F"/>
    <w:rsid w:val="00EF0295"/>
    <w:rsid w:val="00EF02A3"/>
    <w:rsid w:val="00EF0DF4"/>
    <w:rsid w:val="00EF1D08"/>
    <w:rsid w:val="00EF31AB"/>
    <w:rsid w:val="00EF3E9F"/>
    <w:rsid w:val="00EF42FF"/>
    <w:rsid w:val="00EF66E8"/>
    <w:rsid w:val="00F0055B"/>
    <w:rsid w:val="00F0061F"/>
    <w:rsid w:val="00F03D77"/>
    <w:rsid w:val="00F046CD"/>
    <w:rsid w:val="00F05633"/>
    <w:rsid w:val="00F06180"/>
    <w:rsid w:val="00F07525"/>
    <w:rsid w:val="00F125D7"/>
    <w:rsid w:val="00F125E1"/>
    <w:rsid w:val="00F158CB"/>
    <w:rsid w:val="00F162B4"/>
    <w:rsid w:val="00F162E8"/>
    <w:rsid w:val="00F167AC"/>
    <w:rsid w:val="00F20F23"/>
    <w:rsid w:val="00F21555"/>
    <w:rsid w:val="00F221DD"/>
    <w:rsid w:val="00F250AF"/>
    <w:rsid w:val="00F26DCF"/>
    <w:rsid w:val="00F3143D"/>
    <w:rsid w:val="00F32384"/>
    <w:rsid w:val="00F3318C"/>
    <w:rsid w:val="00F33369"/>
    <w:rsid w:val="00F34F12"/>
    <w:rsid w:val="00F35B98"/>
    <w:rsid w:val="00F36846"/>
    <w:rsid w:val="00F3697A"/>
    <w:rsid w:val="00F37C90"/>
    <w:rsid w:val="00F37F39"/>
    <w:rsid w:val="00F41412"/>
    <w:rsid w:val="00F41DD5"/>
    <w:rsid w:val="00F42045"/>
    <w:rsid w:val="00F42DB4"/>
    <w:rsid w:val="00F42E10"/>
    <w:rsid w:val="00F44777"/>
    <w:rsid w:val="00F46C53"/>
    <w:rsid w:val="00F47CF3"/>
    <w:rsid w:val="00F51195"/>
    <w:rsid w:val="00F51838"/>
    <w:rsid w:val="00F53053"/>
    <w:rsid w:val="00F5491A"/>
    <w:rsid w:val="00F56646"/>
    <w:rsid w:val="00F6036F"/>
    <w:rsid w:val="00F613B9"/>
    <w:rsid w:val="00F623CC"/>
    <w:rsid w:val="00F6376B"/>
    <w:rsid w:val="00F637AE"/>
    <w:rsid w:val="00F65378"/>
    <w:rsid w:val="00F6727B"/>
    <w:rsid w:val="00F72DCA"/>
    <w:rsid w:val="00F75D59"/>
    <w:rsid w:val="00F77B89"/>
    <w:rsid w:val="00F80007"/>
    <w:rsid w:val="00F80A0A"/>
    <w:rsid w:val="00F81F09"/>
    <w:rsid w:val="00F839EE"/>
    <w:rsid w:val="00F843EA"/>
    <w:rsid w:val="00F877F2"/>
    <w:rsid w:val="00F90127"/>
    <w:rsid w:val="00F9055E"/>
    <w:rsid w:val="00F90882"/>
    <w:rsid w:val="00F92D85"/>
    <w:rsid w:val="00F937AD"/>
    <w:rsid w:val="00F93D3B"/>
    <w:rsid w:val="00F94F1A"/>
    <w:rsid w:val="00F950C2"/>
    <w:rsid w:val="00F9511D"/>
    <w:rsid w:val="00F959AA"/>
    <w:rsid w:val="00F96579"/>
    <w:rsid w:val="00F971B8"/>
    <w:rsid w:val="00FA052D"/>
    <w:rsid w:val="00FA0742"/>
    <w:rsid w:val="00FA233C"/>
    <w:rsid w:val="00FA2473"/>
    <w:rsid w:val="00FA2596"/>
    <w:rsid w:val="00FA3C38"/>
    <w:rsid w:val="00FA3DFA"/>
    <w:rsid w:val="00FA4694"/>
    <w:rsid w:val="00FA586B"/>
    <w:rsid w:val="00FA743E"/>
    <w:rsid w:val="00FA7818"/>
    <w:rsid w:val="00FA7826"/>
    <w:rsid w:val="00FA7EC7"/>
    <w:rsid w:val="00FB0086"/>
    <w:rsid w:val="00FB0A81"/>
    <w:rsid w:val="00FB2655"/>
    <w:rsid w:val="00FB32AA"/>
    <w:rsid w:val="00FB3A61"/>
    <w:rsid w:val="00FB3B5E"/>
    <w:rsid w:val="00FB4898"/>
    <w:rsid w:val="00FB540D"/>
    <w:rsid w:val="00FB6A11"/>
    <w:rsid w:val="00FB6BDE"/>
    <w:rsid w:val="00FC001E"/>
    <w:rsid w:val="00FC02A0"/>
    <w:rsid w:val="00FC04ED"/>
    <w:rsid w:val="00FC1FF0"/>
    <w:rsid w:val="00FC320E"/>
    <w:rsid w:val="00FC3EDD"/>
    <w:rsid w:val="00FC524F"/>
    <w:rsid w:val="00FC5D1E"/>
    <w:rsid w:val="00FD1870"/>
    <w:rsid w:val="00FD1E0D"/>
    <w:rsid w:val="00FD2217"/>
    <w:rsid w:val="00FD238B"/>
    <w:rsid w:val="00FD2E76"/>
    <w:rsid w:val="00FD7B98"/>
    <w:rsid w:val="00FE0756"/>
    <w:rsid w:val="00FE1604"/>
    <w:rsid w:val="00FE25C8"/>
    <w:rsid w:val="00FE28F8"/>
    <w:rsid w:val="00FE2A6F"/>
    <w:rsid w:val="00FE2FD5"/>
    <w:rsid w:val="00FE31BA"/>
    <w:rsid w:val="00FE589E"/>
    <w:rsid w:val="00FE61DC"/>
    <w:rsid w:val="00FE6949"/>
    <w:rsid w:val="00FE6C04"/>
    <w:rsid w:val="00FE75F3"/>
    <w:rsid w:val="00FF14EE"/>
    <w:rsid w:val="00FF260B"/>
    <w:rsid w:val="00FF4BCB"/>
    <w:rsid w:val="00FF4FC5"/>
    <w:rsid w:val="00FF585B"/>
    <w:rsid w:val="00FF5FC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5474"/>
    <o:shapelayout v:ext="edit">
      <o:idmap v:ext="edit" data="1"/>
    </o:shapelayout>
  </w:shapeDefaults>
  <w:decimalSymbol w:val=","/>
  <w:listSeparator w:val=";"/>
  <w14:docId w14:val="06DB2F5A"/>
  <w15:docId w15:val="{3810FC09-8F2D-4137-8422-4BD52B232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403B3"/>
  </w:style>
  <w:style w:type="paragraph" w:styleId="1">
    <w:name w:val="heading 1"/>
    <w:basedOn w:val="GEORGIA1"/>
    <w:next w:val="a0"/>
    <w:link w:val="1Char"/>
    <w:qFormat/>
    <w:rsid w:val="00591C2A"/>
    <w:pPr>
      <w:numPr>
        <w:numId w:val="38"/>
      </w:numPr>
      <w:pBdr>
        <w:top w:val="dotted" w:sz="4" w:space="1" w:color="auto"/>
        <w:left w:val="dotted" w:sz="4" w:space="4" w:color="auto"/>
        <w:bottom w:val="dotted" w:sz="4" w:space="1" w:color="auto"/>
        <w:right w:val="dotted" w:sz="4" w:space="4" w:color="auto"/>
      </w:pBdr>
      <w:shd w:val="clear" w:color="auto" w:fill="808080"/>
      <w:tabs>
        <w:tab w:val="clear" w:pos="432"/>
        <w:tab w:val="num" w:pos="720"/>
      </w:tabs>
      <w:ind w:left="567" w:right="0" w:hanging="567"/>
      <w:outlineLvl w:val="0"/>
    </w:pPr>
    <w:rPr>
      <w:rFonts w:ascii="Arial Narrow" w:hAnsi="Arial Narrow"/>
      <w:bCs/>
      <w:color w:val="FFFFFF"/>
      <w:sz w:val="28"/>
    </w:rPr>
  </w:style>
  <w:style w:type="paragraph" w:styleId="2">
    <w:name w:val="heading 2"/>
    <w:basedOn w:val="GEORGIA1"/>
    <w:next w:val="a0"/>
    <w:link w:val="2Char"/>
    <w:qFormat/>
    <w:rsid w:val="00591C2A"/>
    <w:pPr>
      <w:keepNext/>
      <w:numPr>
        <w:ilvl w:val="1"/>
        <w:numId w:val="38"/>
      </w:numPr>
      <w:pBdr>
        <w:bottom w:val="none" w:sz="0" w:space="0" w:color="auto"/>
      </w:pBdr>
      <w:tabs>
        <w:tab w:val="clear" w:pos="576"/>
        <w:tab w:val="num" w:pos="1440"/>
      </w:tabs>
      <w:spacing w:before="360" w:line="280" w:lineRule="exact"/>
      <w:ind w:left="1440" w:right="0" w:hanging="360"/>
      <w:outlineLvl w:val="1"/>
    </w:pPr>
    <w:rPr>
      <w:rFonts w:ascii="Tahoma" w:hAnsi="Tahoma"/>
      <w:color w:val="990000"/>
      <w:sz w:val="20"/>
      <w:szCs w:val="20"/>
    </w:rPr>
  </w:style>
  <w:style w:type="paragraph" w:styleId="3">
    <w:name w:val="heading 3"/>
    <w:basedOn w:val="a0"/>
    <w:next w:val="a0"/>
    <w:link w:val="3Char"/>
    <w:uiPriority w:val="9"/>
    <w:qFormat/>
    <w:rsid w:val="00591C2A"/>
    <w:pPr>
      <w:keepNext/>
      <w:numPr>
        <w:ilvl w:val="2"/>
        <w:numId w:val="38"/>
      </w:numPr>
      <w:spacing w:before="240" w:after="120" w:line="280" w:lineRule="atLeast"/>
      <w:jc w:val="both"/>
      <w:outlineLvl w:val="2"/>
    </w:pPr>
    <w:rPr>
      <w:rFonts w:ascii="Tahoma" w:eastAsia="Times New Roman" w:hAnsi="Tahoma" w:cs="Times New Roman"/>
      <w:b/>
      <w:i/>
      <w:sz w:val="20"/>
      <w:szCs w:val="20"/>
      <w:lang w:val="en-GB" w:eastAsia="en-GB"/>
    </w:rPr>
  </w:style>
  <w:style w:type="paragraph" w:styleId="4">
    <w:name w:val="heading 4"/>
    <w:basedOn w:val="a0"/>
    <w:next w:val="a0"/>
    <w:link w:val="4Char"/>
    <w:qFormat/>
    <w:rsid w:val="00591C2A"/>
    <w:pPr>
      <w:keepNext/>
      <w:numPr>
        <w:ilvl w:val="3"/>
        <w:numId w:val="38"/>
      </w:numPr>
      <w:spacing w:before="240" w:after="120" w:line="280" w:lineRule="atLeast"/>
      <w:ind w:right="-57"/>
      <w:jc w:val="both"/>
      <w:outlineLvl w:val="3"/>
    </w:pPr>
    <w:rPr>
      <w:rFonts w:ascii="Tahoma" w:eastAsia="Times New Roman" w:hAnsi="Tahoma" w:cs="Times New Roman"/>
      <w:i/>
      <w:sz w:val="20"/>
      <w:szCs w:val="20"/>
      <w:u w:val="single"/>
      <w:lang w:val="en-GB" w:eastAsia="en-GB"/>
    </w:rPr>
  </w:style>
  <w:style w:type="paragraph" w:styleId="5">
    <w:name w:val="heading 5"/>
    <w:basedOn w:val="a0"/>
    <w:next w:val="a0"/>
    <w:link w:val="5Char"/>
    <w:qFormat/>
    <w:rsid w:val="00591C2A"/>
    <w:pPr>
      <w:numPr>
        <w:numId w:val="40"/>
      </w:numPr>
      <w:spacing w:before="240" w:after="60" w:line="300" w:lineRule="atLeast"/>
      <w:ind w:right="-57"/>
      <w:jc w:val="both"/>
      <w:outlineLvl w:val="4"/>
    </w:pPr>
    <w:rPr>
      <w:rFonts w:ascii="Verdana" w:eastAsia="Times New Roman" w:hAnsi="Verdana" w:cs="Times New Roman"/>
      <w:b/>
      <w:bCs/>
      <w:i/>
      <w:iCs/>
      <w:sz w:val="26"/>
      <w:szCs w:val="26"/>
      <w:lang w:val="en-GB" w:eastAsia="en-GB"/>
    </w:rPr>
  </w:style>
  <w:style w:type="paragraph" w:styleId="6">
    <w:name w:val="heading 6"/>
    <w:basedOn w:val="a0"/>
    <w:next w:val="a0"/>
    <w:link w:val="6Char"/>
    <w:qFormat/>
    <w:rsid w:val="00591C2A"/>
    <w:pPr>
      <w:numPr>
        <w:ilvl w:val="5"/>
        <w:numId w:val="38"/>
      </w:numPr>
      <w:spacing w:before="240" w:after="60" w:line="300" w:lineRule="atLeast"/>
      <w:ind w:right="-57"/>
      <w:jc w:val="both"/>
      <w:outlineLvl w:val="5"/>
    </w:pPr>
    <w:rPr>
      <w:rFonts w:ascii="Verdana" w:eastAsia="Times New Roman" w:hAnsi="Verdana" w:cs="Times New Roman"/>
      <w:b/>
      <w:bCs/>
      <w:lang w:val="en-GB" w:eastAsia="en-GB"/>
    </w:rPr>
  </w:style>
  <w:style w:type="paragraph" w:styleId="7">
    <w:name w:val="heading 7"/>
    <w:basedOn w:val="a0"/>
    <w:next w:val="a0"/>
    <w:link w:val="7Char"/>
    <w:qFormat/>
    <w:rsid w:val="00591C2A"/>
    <w:pPr>
      <w:numPr>
        <w:ilvl w:val="6"/>
        <w:numId w:val="38"/>
      </w:numPr>
      <w:spacing w:before="240" w:after="60" w:line="300" w:lineRule="atLeast"/>
      <w:ind w:right="-57"/>
      <w:jc w:val="both"/>
      <w:outlineLvl w:val="6"/>
    </w:pPr>
    <w:rPr>
      <w:rFonts w:ascii="Verdana" w:eastAsia="Times New Roman" w:hAnsi="Verdana" w:cs="Times New Roman"/>
      <w:sz w:val="20"/>
      <w:szCs w:val="20"/>
      <w:lang w:val="en-GB" w:eastAsia="en-GB"/>
    </w:rPr>
  </w:style>
  <w:style w:type="paragraph" w:styleId="8">
    <w:name w:val="heading 8"/>
    <w:basedOn w:val="a0"/>
    <w:next w:val="a0"/>
    <w:link w:val="8Char"/>
    <w:qFormat/>
    <w:rsid w:val="00591C2A"/>
    <w:pPr>
      <w:numPr>
        <w:ilvl w:val="7"/>
        <w:numId w:val="38"/>
      </w:numPr>
      <w:spacing w:before="240" w:after="60" w:line="300" w:lineRule="atLeast"/>
      <w:ind w:right="-57"/>
      <w:jc w:val="both"/>
      <w:outlineLvl w:val="7"/>
    </w:pPr>
    <w:rPr>
      <w:rFonts w:ascii="Verdana" w:eastAsia="Times New Roman" w:hAnsi="Verdana" w:cs="Times New Roman"/>
      <w:i/>
      <w:iCs/>
      <w:sz w:val="20"/>
      <w:szCs w:val="20"/>
      <w:lang w:val="en-GB" w:eastAsia="en-GB"/>
    </w:rPr>
  </w:style>
  <w:style w:type="paragraph" w:styleId="9">
    <w:name w:val="heading 9"/>
    <w:basedOn w:val="a0"/>
    <w:next w:val="a0"/>
    <w:link w:val="9Char"/>
    <w:qFormat/>
    <w:rsid w:val="00591C2A"/>
    <w:pPr>
      <w:numPr>
        <w:ilvl w:val="8"/>
        <w:numId w:val="38"/>
      </w:numPr>
      <w:spacing w:before="240" w:after="60" w:line="300" w:lineRule="atLeast"/>
      <w:ind w:right="-57"/>
      <w:jc w:val="both"/>
      <w:outlineLvl w:val="8"/>
    </w:pPr>
    <w:rPr>
      <w:rFonts w:ascii="Arial" w:eastAsia="Times New Roman" w:hAnsi="Arial" w:cs="Arial"/>
      <w:lang w:val="en-GB" w:eastAsia="en-G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AD5D4E"/>
    <w:pPr>
      <w:ind w:left="720"/>
      <w:contextualSpacing/>
    </w:pPr>
  </w:style>
  <w:style w:type="paragraph" w:styleId="a5">
    <w:name w:val="header"/>
    <w:basedOn w:val="a0"/>
    <w:link w:val="Char"/>
    <w:unhideWhenUsed/>
    <w:rsid w:val="000972D8"/>
    <w:pPr>
      <w:tabs>
        <w:tab w:val="center" w:pos="4153"/>
        <w:tab w:val="right" w:pos="8306"/>
      </w:tabs>
      <w:spacing w:after="0" w:line="240" w:lineRule="auto"/>
    </w:pPr>
  </w:style>
  <w:style w:type="character" w:customStyle="1" w:styleId="Char">
    <w:name w:val="Κεφαλίδα Char"/>
    <w:basedOn w:val="a1"/>
    <w:link w:val="a5"/>
    <w:rsid w:val="000972D8"/>
  </w:style>
  <w:style w:type="paragraph" w:styleId="a6">
    <w:name w:val="footer"/>
    <w:aliases w:val="ft"/>
    <w:basedOn w:val="a0"/>
    <w:link w:val="Char0"/>
    <w:uiPriority w:val="99"/>
    <w:unhideWhenUsed/>
    <w:rsid w:val="000972D8"/>
    <w:pPr>
      <w:tabs>
        <w:tab w:val="center" w:pos="4153"/>
        <w:tab w:val="right" w:pos="8306"/>
      </w:tabs>
      <w:spacing w:after="0" w:line="240" w:lineRule="auto"/>
    </w:pPr>
  </w:style>
  <w:style w:type="character" w:customStyle="1" w:styleId="Char0">
    <w:name w:val="Υποσέλιδο Char"/>
    <w:aliases w:val="ft Char"/>
    <w:basedOn w:val="a1"/>
    <w:link w:val="a6"/>
    <w:uiPriority w:val="99"/>
    <w:rsid w:val="000972D8"/>
  </w:style>
  <w:style w:type="table" w:styleId="a7">
    <w:name w:val="Table Grid"/>
    <w:basedOn w:val="a2"/>
    <w:uiPriority w:val="59"/>
    <w:rsid w:val="005B32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0"/>
    <w:link w:val="Char1"/>
    <w:uiPriority w:val="99"/>
    <w:semiHidden/>
    <w:unhideWhenUsed/>
    <w:rsid w:val="00834446"/>
    <w:pPr>
      <w:spacing w:after="0" w:line="240" w:lineRule="auto"/>
    </w:pPr>
    <w:rPr>
      <w:rFonts w:ascii="Tahoma" w:hAnsi="Tahoma" w:cs="Tahoma"/>
      <w:sz w:val="16"/>
      <w:szCs w:val="16"/>
    </w:rPr>
  </w:style>
  <w:style w:type="character" w:customStyle="1" w:styleId="Char1">
    <w:name w:val="Κείμενο πλαισίου Char"/>
    <w:basedOn w:val="a1"/>
    <w:link w:val="a8"/>
    <w:uiPriority w:val="99"/>
    <w:semiHidden/>
    <w:rsid w:val="00834446"/>
    <w:rPr>
      <w:rFonts w:ascii="Tahoma" w:hAnsi="Tahoma" w:cs="Tahoma"/>
      <w:sz w:val="16"/>
      <w:szCs w:val="16"/>
    </w:rPr>
  </w:style>
  <w:style w:type="paragraph" w:customStyle="1" w:styleId="Default">
    <w:name w:val="Default"/>
    <w:rsid w:val="001F00CA"/>
    <w:pPr>
      <w:autoSpaceDE w:val="0"/>
      <w:autoSpaceDN w:val="0"/>
      <w:adjustRightInd w:val="0"/>
      <w:spacing w:after="0" w:line="240" w:lineRule="auto"/>
    </w:pPr>
    <w:rPr>
      <w:rFonts w:ascii="Calibri" w:hAnsi="Calibri" w:cs="Calibri"/>
      <w:color w:val="000000"/>
      <w:sz w:val="24"/>
      <w:szCs w:val="24"/>
    </w:rPr>
  </w:style>
  <w:style w:type="paragraph" w:styleId="a9">
    <w:name w:val="Body Text"/>
    <w:basedOn w:val="a0"/>
    <w:link w:val="Char2"/>
    <w:uiPriority w:val="99"/>
    <w:rsid w:val="00407606"/>
    <w:pPr>
      <w:spacing w:after="120" w:line="240" w:lineRule="auto"/>
      <w:jc w:val="both"/>
    </w:pPr>
    <w:rPr>
      <w:rFonts w:ascii="Arial" w:eastAsia="Times New Roman" w:hAnsi="Arial" w:cs="Times New Roman"/>
      <w:spacing w:val="8"/>
      <w:szCs w:val="20"/>
    </w:rPr>
  </w:style>
  <w:style w:type="character" w:customStyle="1" w:styleId="Char2">
    <w:name w:val="Σώμα κειμένου Char"/>
    <w:basedOn w:val="a1"/>
    <w:link w:val="a9"/>
    <w:uiPriority w:val="99"/>
    <w:rsid w:val="00407606"/>
    <w:rPr>
      <w:rFonts w:ascii="Arial" w:eastAsia="Times New Roman" w:hAnsi="Arial" w:cs="Times New Roman"/>
      <w:spacing w:val="8"/>
      <w:szCs w:val="20"/>
    </w:rPr>
  </w:style>
  <w:style w:type="paragraph" w:styleId="20">
    <w:name w:val="Body Text 2"/>
    <w:basedOn w:val="a0"/>
    <w:link w:val="2Char0"/>
    <w:unhideWhenUsed/>
    <w:rsid w:val="00CA213C"/>
    <w:pPr>
      <w:spacing w:after="120" w:line="480" w:lineRule="auto"/>
    </w:pPr>
  </w:style>
  <w:style w:type="character" w:customStyle="1" w:styleId="2Char0">
    <w:name w:val="Σώμα κείμενου 2 Char"/>
    <w:basedOn w:val="a1"/>
    <w:link w:val="20"/>
    <w:rsid w:val="00CA213C"/>
  </w:style>
  <w:style w:type="character" w:styleId="-">
    <w:name w:val="Hyperlink"/>
    <w:basedOn w:val="a1"/>
    <w:uiPriority w:val="99"/>
    <w:unhideWhenUsed/>
    <w:rsid w:val="00E10B36"/>
    <w:rPr>
      <w:color w:val="0000FF" w:themeColor="hyperlink"/>
      <w:u w:val="single"/>
    </w:rPr>
  </w:style>
  <w:style w:type="character" w:styleId="-0">
    <w:name w:val="FollowedHyperlink"/>
    <w:basedOn w:val="a1"/>
    <w:uiPriority w:val="99"/>
    <w:unhideWhenUsed/>
    <w:rsid w:val="00B634C4"/>
    <w:rPr>
      <w:color w:val="954F72"/>
      <w:u w:val="single"/>
    </w:rPr>
  </w:style>
  <w:style w:type="paragraph" w:customStyle="1" w:styleId="font5">
    <w:name w:val="font5"/>
    <w:basedOn w:val="a0"/>
    <w:rsid w:val="00B634C4"/>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font6">
    <w:name w:val="font6"/>
    <w:basedOn w:val="a0"/>
    <w:rsid w:val="00B634C4"/>
    <w:pPr>
      <w:spacing w:before="100" w:beforeAutospacing="1" w:after="100" w:afterAutospacing="1" w:line="240" w:lineRule="auto"/>
    </w:pPr>
    <w:rPr>
      <w:rFonts w:ascii="Times New Roman" w:eastAsia="Times New Roman" w:hAnsi="Times New Roman" w:cs="Times New Roman"/>
      <w:sz w:val="18"/>
      <w:szCs w:val="18"/>
      <w:u w:val="single"/>
    </w:rPr>
  </w:style>
  <w:style w:type="paragraph" w:customStyle="1" w:styleId="xl63">
    <w:name w:val="xl63"/>
    <w:basedOn w:val="a0"/>
    <w:rsid w:val="00B634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rPr>
  </w:style>
  <w:style w:type="paragraph" w:customStyle="1" w:styleId="xl64">
    <w:name w:val="xl64"/>
    <w:basedOn w:val="a0"/>
    <w:rsid w:val="00B634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65">
    <w:name w:val="xl65"/>
    <w:basedOn w:val="a0"/>
    <w:rsid w:val="00B634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66">
    <w:name w:val="xl66"/>
    <w:basedOn w:val="a0"/>
    <w:rsid w:val="00B634C4"/>
    <w:pP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67">
    <w:name w:val="xl67"/>
    <w:basedOn w:val="a0"/>
    <w:rsid w:val="00B634C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top"/>
    </w:pPr>
    <w:rPr>
      <w:rFonts w:ascii="Times New Roman" w:eastAsia="Times New Roman" w:hAnsi="Times New Roman" w:cs="Times New Roman"/>
      <w:sz w:val="4"/>
      <w:szCs w:val="4"/>
    </w:rPr>
  </w:style>
  <w:style w:type="paragraph" w:customStyle="1" w:styleId="xl68">
    <w:name w:val="xl68"/>
    <w:basedOn w:val="a0"/>
    <w:rsid w:val="00B634C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top"/>
    </w:pPr>
    <w:rPr>
      <w:rFonts w:ascii="Times New Roman" w:eastAsia="Times New Roman" w:hAnsi="Times New Roman" w:cs="Times New Roman"/>
      <w:sz w:val="4"/>
      <w:szCs w:val="4"/>
    </w:rPr>
  </w:style>
  <w:style w:type="paragraph" w:customStyle="1" w:styleId="xl69">
    <w:name w:val="xl69"/>
    <w:basedOn w:val="a0"/>
    <w:rsid w:val="00B634C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right"/>
      <w:textAlignment w:val="top"/>
    </w:pPr>
    <w:rPr>
      <w:rFonts w:ascii="Times New Roman" w:eastAsia="Times New Roman" w:hAnsi="Times New Roman" w:cs="Times New Roman"/>
      <w:b/>
      <w:bCs/>
      <w:sz w:val="4"/>
      <w:szCs w:val="4"/>
    </w:rPr>
  </w:style>
  <w:style w:type="paragraph" w:customStyle="1" w:styleId="xl70">
    <w:name w:val="xl70"/>
    <w:basedOn w:val="a0"/>
    <w:rsid w:val="00B634C4"/>
    <w:pPr>
      <w:spacing w:before="100" w:beforeAutospacing="1" w:after="100" w:afterAutospacing="1" w:line="240" w:lineRule="auto"/>
      <w:textAlignment w:val="top"/>
    </w:pPr>
    <w:rPr>
      <w:rFonts w:ascii="Times New Roman" w:eastAsia="Times New Roman" w:hAnsi="Times New Roman" w:cs="Times New Roman"/>
      <w:sz w:val="4"/>
      <w:szCs w:val="4"/>
    </w:rPr>
  </w:style>
  <w:style w:type="paragraph" w:customStyle="1" w:styleId="xl71">
    <w:name w:val="xl71"/>
    <w:basedOn w:val="a0"/>
    <w:rsid w:val="00B634C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top"/>
    </w:pPr>
    <w:rPr>
      <w:rFonts w:ascii="Times New Roman" w:eastAsia="Times New Roman" w:hAnsi="Times New Roman" w:cs="Times New Roman"/>
      <w:b/>
      <w:bCs/>
      <w:sz w:val="20"/>
      <w:szCs w:val="20"/>
    </w:rPr>
  </w:style>
  <w:style w:type="paragraph" w:customStyle="1" w:styleId="xl72">
    <w:name w:val="xl72"/>
    <w:basedOn w:val="a0"/>
    <w:rsid w:val="00B634C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73">
    <w:name w:val="xl73"/>
    <w:basedOn w:val="a0"/>
    <w:rsid w:val="00B634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0"/>
      <w:szCs w:val="20"/>
    </w:rPr>
  </w:style>
  <w:style w:type="paragraph" w:customStyle="1" w:styleId="xl74">
    <w:name w:val="xl74"/>
    <w:basedOn w:val="a0"/>
    <w:rsid w:val="00B634C4"/>
    <w:pP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75">
    <w:name w:val="xl75"/>
    <w:basedOn w:val="a0"/>
    <w:rsid w:val="00B634C4"/>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6">
    <w:name w:val="xl76"/>
    <w:basedOn w:val="a0"/>
    <w:rsid w:val="00B634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7">
    <w:name w:val="xl77"/>
    <w:basedOn w:val="a0"/>
    <w:rsid w:val="00B634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6"/>
      <w:szCs w:val="16"/>
    </w:rPr>
  </w:style>
  <w:style w:type="paragraph" w:customStyle="1" w:styleId="xl78">
    <w:name w:val="xl78"/>
    <w:basedOn w:val="a0"/>
    <w:rsid w:val="00B634C4"/>
    <w:pPr>
      <w:spacing w:before="100" w:beforeAutospacing="1" w:after="100" w:afterAutospacing="1" w:line="240" w:lineRule="auto"/>
      <w:jc w:val="right"/>
      <w:textAlignment w:val="top"/>
    </w:pPr>
    <w:rPr>
      <w:rFonts w:ascii="Times New Roman" w:eastAsia="Times New Roman" w:hAnsi="Times New Roman" w:cs="Times New Roman"/>
      <w:b/>
      <w:bCs/>
      <w:sz w:val="16"/>
      <w:szCs w:val="16"/>
    </w:rPr>
  </w:style>
  <w:style w:type="paragraph" w:customStyle="1" w:styleId="xl79">
    <w:name w:val="xl79"/>
    <w:basedOn w:val="a0"/>
    <w:rsid w:val="00B634C4"/>
    <w:pPr>
      <w:spacing w:before="100" w:beforeAutospacing="1" w:after="100" w:afterAutospacing="1" w:line="240" w:lineRule="auto"/>
      <w:jc w:val="right"/>
      <w:textAlignment w:val="top"/>
    </w:pPr>
    <w:rPr>
      <w:rFonts w:ascii="Times New Roman" w:eastAsia="Times New Roman" w:hAnsi="Times New Roman" w:cs="Times New Roman"/>
      <w:b/>
      <w:bCs/>
      <w:sz w:val="20"/>
      <w:szCs w:val="20"/>
    </w:rPr>
  </w:style>
  <w:style w:type="paragraph" w:customStyle="1" w:styleId="xl80">
    <w:name w:val="xl80"/>
    <w:basedOn w:val="a0"/>
    <w:rsid w:val="00B634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81">
    <w:name w:val="xl81"/>
    <w:basedOn w:val="a0"/>
    <w:rsid w:val="00B634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2">
    <w:name w:val="xl82"/>
    <w:basedOn w:val="a0"/>
    <w:rsid w:val="00B634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3">
    <w:name w:val="xl83"/>
    <w:basedOn w:val="a0"/>
    <w:rsid w:val="00B634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4">
    <w:name w:val="xl84"/>
    <w:basedOn w:val="a0"/>
    <w:rsid w:val="00B634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5">
    <w:name w:val="xl85"/>
    <w:basedOn w:val="a0"/>
    <w:rsid w:val="00B634C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86">
    <w:name w:val="xl86"/>
    <w:basedOn w:val="a0"/>
    <w:rsid w:val="00B634C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right"/>
      <w:textAlignment w:val="top"/>
    </w:pPr>
    <w:rPr>
      <w:rFonts w:ascii="Times New Roman" w:eastAsia="Times New Roman" w:hAnsi="Times New Roman" w:cs="Times New Roman"/>
      <w:b/>
      <w:bCs/>
      <w:sz w:val="16"/>
      <w:szCs w:val="16"/>
    </w:rPr>
  </w:style>
  <w:style w:type="paragraph" w:customStyle="1" w:styleId="xl87">
    <w:name w:val="xl87"/>
    <w:basedOn w:val="a0"/>
    <w:rsid w:val="00B634C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right"/>
      <w:textAlignment w:val="top"/>
    </w:pPr>
    <w:rPr>
      <w:rFonts w:ascii="Times New Roman" w:eastAsia="Times New Roman" w:hAnsi="Times New Roman" w:cs="Times New Roman"/>
      <w:b/>
      <w:bCs/>
      <w:sz w:val="20"/>
      <w:szCs w:val="20"/>
    </w:rPr>
  </w:style>
  <w:style w:type="paragraph" w:customStyle="1" w:styleId="xl88">
    <w:name w:val="xl88"/>
    <w:basedOn w:val="a0"/>
    <w:rsid w:val="00B634C4"/>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right"/>
      <w:textAlignment w:val="top"/>
    </w:pPr>
    <w:rPr>
      <w:rFonts w:ascii="Times New Roman" w:eastAsia="Times New Roman" w:hAnsi="Times New Roman" w:cs="Times New Roman"/>
      <w:b/>
      <w:bCs/>
      <w:sz w:val="16"/>
      <w:szCs w:val="16"/>
    </w:rPr>
  </w:style>
  <w:style w:type="paragraph" w:customStyle="1" w:styleId="xl89">
    <w:name w:val="xl89"/>
    <w:basedOn w:val="a0"/>
    <w:rsid w:val="00B634C4"/>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right"/>
      <w:textAlignment w:val="top"/>
    </w:pPr>
    <w:rPr>
      <w:rFonts w:ascii="Times New Roman" w:eastAsia="Times New Roman" w:hAnsi="Times New Roman" w:cs="Times New Roman"/>
      <w:b/>
      <w:bCs/>
      <w:sz w:val="16"/>
      <w:szCs w:val="16"/>
    </w:rPr>
  </w:style>
  <w:style w:type="paragraph" w:customStyle="1" w:styleId="xl90">
    <w:name w:val="xl90"/>
    <w:basedOn w:val="a0"/>
    <w:rsid w:val="00B634C4"/>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91">
    <w:name w:val="xl91"/>
    <w:basedOn w:val="a0"/>
    <w:rsid w:val="00B634C4"/>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92">
    <w:name w:val="xl92"/>
    <w:basedOn w:val="a0"/>
    <w:rsid w:val="00B634C4"/>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right"/>
      <w:textAlignment w:val="top"/>
    </w:pPr>
    <w:rPr>
      <w:rFonts w:ascii="Times New Roman" w:eastAsia="Times New Roman" w:hAnsi="Times New Roman" w:cs="Times New Roman"/>
      <w:b/>
      <w:bCs/>
      <w:sz w:val="16"/>
      <w:szCs w:val="16"/>
    </w:rPr>
  </w:style>
  <w:style w:type="paragraph" w:customStyle="1" w:styleId="xl93">
    <w:name w:val="xl93"/>
    <w:basedOn w:val="a0"/>
    <w:rsid w:val="00B634C4"/>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textAlignment w:val="top"/>
    </w:pPr>
    <w:rPr>
      <w:rFonts w:ascii="Times New Roman" w:eastAsia="Times New Roman" w:hAnsi="Times New Roman" w:cs="Times New Roman"/>
      <w:b/>
      <w:bCs/>
      <w:sz w:val="16"/>
      <w:szCs w:val="16"/>
    </w:rPr>
  </w:style>
  <w:style w:type="paragraph" w:customStyle="1" w:styleId="xl94">
    <w:name w:val="xl94"/>
    <w:basedOn w:val="a0"/>
    <w:rsid w:val="00B634C4"/>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top"/>
    </w:pPr>
    <w:rPr>
      <w:rFonts w:ascii="Times New Roman" w:eastAsia="Times New Roman" w:hAnsi="Times New Roman" w:cs="Times New Roman"/>
      <w:b/>
      <w:bCs/>
      <w:sz w:val="16"/>
      <w:szCs w:val="16"/>
    </w:rPr>
  </w:style>
  <w:style w:type="paragraph" w:customStyle="1" w:styleId="xl95">
    <w:name w:val="xl95"/>
    <w:basedOn w:val="a0"/>
    <w:rsid w:val="00B634C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6">
    <w:name w:val="xl96"/>
    <w:basedOn w:val="a0"/>
    <w:rsid w:val="00B634C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97">
    <w:name w:val="xl97"/>
    <w:basedOn w:val="a0"/>
    <w:rsid w:val="00B634C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right"/>
      <w:textAlignment w:val="top"/>
    </w:pPr>
    <w:rPr>
      <w:rFonts w:ascii="Times New Roman" w:eastAsia="Times New Roman" w:hAnsi="Times New Roman" w:cs="Times New Roman"/>
      <w:sz w:val="18"/>
      <w:szCs w:val="18"/>
    </w:rPr>
  </w:style>
  <w:style w:type="paragraph" w:customStyle="1" w:styleId="xl98">
    <w:name w:val="xl98"/>
    <w:basedOn w:val="a0"/>
    <w:rsid w:val="00B634C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top"/>
    </w:pPr>
    <w:rPr>
      <w:rFonts w:ascii="Times New Roman" w:eastAsia="Times New Roman" w:hAnsi="Times New Roman" w:cs="Times New Roman"/>
      <w:b/>
      <w:bCs/>
      <w:i/>
      <w:iCs/>
      <w:sz w:val="20"/>
      <w:szCs w:val="20"/>
    </w:rPr>
  </w:style>
  <w:style w:type="paragraph" w:customStyle="1" w:styleId="xl99">
    <w:name w:val="xl99"/>
    <w:basedOn w:val="a0"/>
    <w:rsid w:val="00B634C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100">
    <w:name w:val="xl100"/>
    <w:basedOn w:val="a0"/>
    <w:rsid w:val="00B634C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right"/>
      <w:textAlignment w:val="top"/>
    </w:pPr>
    <w:rPr>
      <w:rFonts w:ascii="Times New Roman" w:eastAsia="Times New Roman" w:hAnsi="Times New Roman" w:cs="Times New Roman"/>
      <w:b/>
      <w:bCs/>
      <w:sz w:val="16"/>
      <w:szCs w:val="16"/>
    </w:rPr>
  </w:style>
  <w:style w:type="paragraph" w:customStyle="1" w:styleId="xl101">
    <w:name w:val="xl101"/>
    <w:basedOn w:val="a0"/>
    <w:rsid w:val="00B634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02">
    <w:name w:val="xl102"/>
    <w:basedOn w:val="a0"/>
    <w:rsid w:val="00B634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103">
    <w:name w:val="xl103"/>
    <w:basedOn w:val="a0"/>
    <w:rsid w:val="00B634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4">
    <w:name w:val="xl104"/>
    <w:basedOn w:val="a0"/>
    <w:rsid w:val="00B634C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05">
    <w:name w:val="xl105"/>
    <w:basedOn w:val="a0"/>
    <w:rsid w:val="00B634C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06">
    <w:name w:val="xl106"/>
    <w:basedOn w:val="a0"/>
    <w:rsid w:val="00B634C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07">
    <w:name w:val="xl107"/>
    <w:basedOn w:val="a0"/>
    <w:rsid w:val="006A3289"/>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108">
    <w:name w:val="xl108"/>
    <w:basedOn w:val="a0"/>
    <w:rsid w:val="006A328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109">
    <w:name w:val="xl109"/>
    <w:basedOn w:val="a0"/>
    <w:rsid w:val="006A328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0">
    <w:name w:val="xl110"/>
    <w:basedOn w:val="a0"/>
    <w:rsid w:val="006A328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11">
    <w:name w:val="xl111"/>
    <w:basedOn w:val="a0"/>
    <w:rsid w:val="006A3289"/>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12">
    <w:name w:val="xl112"/>
    <w:basedOn w:val="a0"/>
    <w:rsid w:val="006A328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13">
    <w:name w:val="xl113"/>
    <w:basedOn w:val="a0"/>
    <w:rsid w:val="006A3289"/>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11">
    <w:name w:val="Χωρίς διάστιχο1"/>
    <w:link w:val="NoSpacingChar"/>
    <w:uiPriority w:val="1"/>
    <w:qFormat/>
    <w:rsid w:val="00627D3D"/>
    <w:pPr>
      <w:spacing w:after="0" w:line="240" w:lineRule="auto"/>
    </w:pPr>
    <w:rPr>
      <w:rFonts w:ascii="Calibri" w:eastAsia="Times New Roman" w:hAnsi="Calibri" w:cs="Times New Roman"/>
      <w:lang w:val="en-US" w:eastAsia="en-US"/>
    </w:rPr>
  </w:style>
  <w:style w:type="character" w:customStyle="1" w:styleId="NoSpacingChar">
    <w:name w:val="No Spacing Char"/>
    <w:link w:val="11"/>
    <w:uiPriority w:val="1"/>
    <w:rsid w:val="00627D3D"/>
    <w:rPr>
      <w:rFonts w:ascii="Calibri" w:eastAsia="Times New Roman" w:hAnsi="Calibri" w:cs="Times New Roman"/>
      <w:lang w:val="en-US" w:eastAsia="en-US"/>
    </w:rPr>
  </w:style>
  <w:style w:type="paragraph" w:styleId="12">
    <w:name w:val="toc 1"/>
    <w:basedOn w:val="a0"/>
    <w:next w:val="a0"/>
    <w:autoRedefine/>
    <w:uiPriority w:val="39"/>
    <w:qFormat/>
    <w:rsid w:val="00591C2A"/>
    <w:pPr>
      <w:tabs>
        <w:tab w:val="left" w:pos="0"/>
        <w:tab w:val="left" w:pos="567"/>
        <w:tab w:val="right" w:leader="dot" w:pos="9356"/>
      </w:tabs>
      <w:spacing w:before="120" w:after="0" w:line="264" w:lineRule="auto"/>
      <w:ind w:left="567" w:right="-57" w:hanging="567"/>
    </w:pPr>
    <w:rPr>
      <w:rFonts w:ascii="Tahoma" w:eastAsia="Times New Roman" w:hAnsi="Tahoma" w:cs="Times New Roman"/>
      <w:b/>
      <w:bCs/>
      <w:noProof/>
      <w:sz w:val="20"/>
      <w:szCs w:val="20"/>
      <w:lang w:val="en-GB" w:eastAsia="en-GB"/>
    </w:rPr>
  </w:style>
  <w:style w:type="paragraph" w:customStyle="1" w:styleId="13">
    <w:name w:val="Επικεφαλίδα ΠΠ1"/>
    <w:basedOn w:val="a0"/>
    <w:next w:val="a0"/>
    <w:qFormat/>
    <w:rsid w:val="00591C2A"/>
    <w:pPr>
      <w:keepNext/>
      <w:spacing w:before="240" w:after="240" w:line="300" w:lineRule="atLeast"/>
      <w:ind w:left="567" w:right="-57" w:hanging="567"/>
      <w:jc w:val="center"/>
    </w:pPr>
    <w:rPr>
      <w:rFonts w:ascii="Verdana" w:eastAsia="Times New Roman" w:hAnsi="Verdana" w:cs="Times New Roman"/>
      <w:b/>
      <w:sz w:val="20"/>
      <w:szCs w:val="20"/>
      <w:lang w:val="en-GB" w:eastAsia="en-GB"/>
    </w:rPr>
  </w:style>
  <w:style w:type="paragraph" w:styleId="21">
    <w:name w:val="toc 2"/>
    <w:basedOn w:val="a0"/>
    <w:next w:val="a0"/>
    <w:autoRedefine/>
    <w:uiPriority w:val="39"/>
    <w:qFormat/>
    <w:rsid w:val="00591C2A"/>
    <w:pPr>
      <w:tabs>
        <w:tab w:val="left" w:pos="567"/>
        <w:tab w:val="right" w:leader="dot" w:pos="9356"/>
      </w:tabs>
      <w:spacing w:before="120" w:after="0" w:line="264" w:lineRule="auto"/>
      <w:ind w:left="567" w:right="-57" w:hanging="567"/>
      <w:jc w:val="both"/>
    </w:pPr>
    <w:rPr>
      <w:rFonts w:ascii="Tahoma" w:eastAsia="Times New Roman" w:hAnsi="Tahoma" w:cs="Times New Roman"/>
      <w:noProof/>
      <w:sz w:val="20"/>
      <w:szCs w:val="20"/>
      <w:lang w:val="en-GB" w:eastAsia="en-GB"/>
    </w:rPr>
  </w:style>
  <w:style w:type="paragraph" w:styleId="30">
    <w:name w:val="toc 3"/>
    <w:basedOn w:val="a0"/>
    <w:next w:val="a0"/>
    <w:autoRedefine/>
    <w:uiPriority w:val="39"/>
    <w:qFormat/>
    <w:rsid w:val="00591C2A"/>
    <w:pPr>
      <w:tabs>
        <w:tab w:val="left" w:pos="567"/>
        <w:tab w:val="right" w:leader="dot" w:pos="9356"/>
      </w:tabs>
      <w:spacing w:before="120" w:after="0" w:line="264" w:lineRule="auto"/>
      <w:ind w:left="567" w:right="227" w:hanging="567"/>
      <w:jc w:val="both"/>
    </w:pPr>
    <w:rPr>
      <w:rFonts w:ascii="Tahoma" w:eastAsia="Times New Roman" w:hAnsi="Tahoma" w:cs="Times New Roman"/>
      <w:iCs/>
      <w:sz w:val="20"/>
      <w:szCs w:val="20"/>
      <w:lang w:val="en-GB" w:eastAsia="en-GB"/>
    </w:rPr>
  </w:style>
  <w:style w:type="character" w:customStyle="1" w:styleId="StyleTahoma">
    <w:name w:val="Style Tahoma"/>
    <w:rsid w:val="00591C2A"/>
    <w:rPr>
      <w:rFonts w:ascii="Tahoma" w:hAnsi="Tahoma"/>
      <w:sz w:val="20"/>
    </w:rPr>
  </w:style>
  <w:style w:type="character" w:customStyle="1" w:styleId="1Char">
    <w:name w:val="Επικεφαλίδα 1 Char"/>
    <w:basedOn w:val="a1"/>
    <w:link w:val="1"/>
    <w:rsid w:val="00591C2A"/>
    <w:rPr>
      <w:rFonts w:ascii="Arial Narrow" w:eastAsia="Times New Roman" w:hAnsi="Arial Narrow" w:cs="Tahoma"/>
      <w:b/>
      <w:bCs/>
      <w:color w:val="FFFFFF"/>
      <w:sz w:val="28"/>
      <w:szCs w:val="19"/>
      <w:shd w:val="clear" w:color="auto" w:fill="808080"/>
      <w:lang w:eastAsia="en-GB"/>
    </w:rPr>
  </w:style>
  <w:style w:type="character" w:customStyle="1" w:styleId="2Char">
    <w:name w:val="Επικεφαλίδα 2 Char"/>
    <w:basedOn w:val="a1"/>
    <w:link w:val="2"/>
    <w:rsid w:val="00591C2A"/>
    <w:rPr>
      <w:rFonts w:ascii="Tahoma" w:eastAsia="Times New Roman" w:hAnsi="Tahoma" w:cs="Tahoma"/>
      <w:b/>
      <w:color w:val="990000"/>
      <w:sz w:val="20"/>
      <w:szCs w:val="20"/>
      <w:lang w:eastAsia="en-GB"/>
    </w:rPr>
  </w:style>
  <w:style w:type="character" w:customStyle="1" w:styleId="3Char">
    <w:name w:val="Επικεφαλίδα 3 Char"/>
    <w:basedOn w:val="a1"/>
    <w:link w:val="3"/>
    <w:uiPriority w:val="9"/>
    <w:rsid w:val="00591C2A"/>
    <w:rPr>
      <w:rFonts w:ascii="Tahoma" w:eastAsia="Times New Roman" w:hAnsi="Tahoma" w:cs="Times New Roman"/>
      <w:b/>
      <w:i/>
      <w:sz w:val="20"/>
      <w:szCs w:val="20"/>
      <w:lang w:val="en-GB" w:eastAsia="en-GB"/>
    </w:rPr>
  </w:style>
  <w:style w:type="character" w:customStyle="1" w:styleId="4Char">
    <w:name w:val="Επικεφαλίδα 4 Char"/>
    <w:basedOn w:val="a1"/>
    <w:link w:val="4"/>
    <w:rsid w:val="00591C2A"/>
    <w:rPr>
      <w:rFonts w:ascii="Tahoma" w:eastAsia="Times New Roman" w:hAnsi="Tahoma" w:cs="Times New Roman"/>
      <w:i/>
      <w:sz w:val="20"/>
      <w:szCs w:val="20"/>
      <w:u w:val="single"/>
      <w:lang w:val="en-GB" w:eastAsia="en-GB"/>
    </w:rPr>
  </w:style>
  <w:style w:type="character" w:customStyle="1" w:styleId="5Char">
    <w:name w:val="Επικεφαλίδα 5 Char"/>
    <w:basedOn w:val="a1"/>
    <w:link w:val="5"/>
    <w:rsid w:val="00591C2A"/>
    <w:rPr>
      <w:rFonts w:ascii="Verdana" w:eastAsia="Times New Roman" w:hAnsi="Verdana" w:cs="Times New Roman"/>
      <w:b/>
      <w:bCs/>
      <w:i/>
      <w:iCs/>
      <w:sz w:val="26"/>
      <w:szCs w:val="26"/>
      <w:lang w:val="en-GB" w:eastAsia="en-GB"/>
    </w:rPr>
  </w:style>
  <w:style w:type="character" w:customStyle="1" w:styleId="6Char">
    <w:name w:val="Επικεφαλίδα 6 Char"/>
    <w:basedOn w:val="a1"/>
    <w:link w:val="6"/>
    <w:rsid w:val="00591C2A"/>
    <w:rPr>
      <w:rFonts w:ascii="Verdana" w:eastAsia="Times New Roman" w:hAnsi="Verdana" w:cs="Times New Roman"/>
      <w:b/>
      <w:bCs/>
      <w:lang w:val="en-GB" w:eastAsia="en-GB"/>
    </w:rPr>
  </w:style>
  <w:style w:type="character" w:customStyle="1" w:styleId="7Char">
    <w:name w:val="Επικεφαλίδα 7 Char"/>
    <w:basedOn w:val="a1"/>
    <w:link w:val="7"/>
    <w:rsid w:val="00591C2A"/>
    <w:rPr>
      <w:rFonts w:ascii="Verdana" w:eastAsia="Times New Roman" w:hAnsi="Verdana" w:cs="Times New Roman"/>
      <w:sz w:val="20"/>
      <w:szCs w:val="20"/>
      <w:lang w:val="en-GB" w:eastAsia="en-GB"/>
    </w:rPr>
  </w:style>
  <w:style w:type="character" w:customStyle="1" w:styleId="8Char">
    <w:name w:val="Επικεφαλίδα 8 Char"/>
    <w:basedOn w:val="a1"/>
    <w:link w:val="8"/>
    <w:rsid w:val="00591C2A"/>
    <w:rPr>
      <w:rFonts w:ascii="Verdana" w:eastAsia="Times New Roman" w:hAnsi="Verdana" w:cs="Times New Roman"/>
      <w:i/>
      <w:iCs/>
      <w:sz w:val="20"/>
      <w:szCs w:val="20"/>
      <w:lang w:val="en-GB" w:eastAsia="en-GB"/>
    </w:rPr>
  </w:style>
  <w:style w:type="character" w:customStyle="1" w:styleId="9Char">
    <w:name w:val="Επικεφαλίδα 9 Char"/>
    <w:basedOn w:val="a1"/>
    <w:link w:val="9"/>
    <w:rsid w:val="00591C2A"/>
    <w:rPr>
      <w:rFonts w:ascii="Arial" w:eastAsia="Times New Roman" w:hAnsi="Arial" w:cs="Arial"/>
      <w:lang w:val="en-GB" w:eastAsia="en-GB"/>
    </w:rPr>
  </w:style>
  <w:style w:type="table" w:styleId="80">
    <w:name w:val="Table Grid 8"/>
    <w:basedOn w:val="a2"/>
    <w:rsid w:val="00591C2A"/>
    <w:pPr>
      <w:spacing w:before="120" w:after="120" w:line="300" w:lineRule="atLeast"/>
      <w:jc w:val="both"/>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ext2">
    <w:name w:val="Text 2"/>
    <w:basedOn w:val="a0"/>
    <w:rsid w:val="00591C2A"/>
    <w:pPr>
      <w:tabs>
        <w:tab w:val="left" w:pos="2302"/>
      </w:tabs>
      <w:spacing w:before="120" w:after="240" w:line="300" w:lineRule="atLeast"/>
      <w:ind w:left="1202" w:right="-57" w:hanging="567"/>
      <w:jc w:val="both"/>
    </w:pPr>
    <w:rPr>
      <w:rFonts w:ascii="Verdana" w:eastAsia="Times New Roman" w:hAnsi="Verdana" w:cs="Times New Roman"/>
      <w:sz w:val="20"/>
      <w:szCs w:val="20"/>
      <w:lang w:val="en-GB" w:eastAsia="en-GB"/>
    </w:rPr>
  </w:style>
  <w:style w:type="paragraph" w:customStyle="1" w:styleId="Char3">
    <w:name w:val="Char"/>
    <w:basedOn w:val="a0"/>
    <w:rsid w:val="00591C2A"/>
    <w:pPr>
      <w:spacing w:after="160" w:line="240" w:lineRule="exact"/>
      <w:ind w:left="567" w:right="-57" w:hanging="567"/>
      <w:jc w:val="both"/>
    </w:pPr>
    <w:rPr>
      <w:rFonts w:ascii="Verdana" w:eastAsia="Times New Roman" w:hAnsi="Verdana" w:cs="Times New Roman"/>
      <w:sz w:val="18"/>
      <w:szCs w:val="24"/>
      <w:lang w:val="en-US" w:eastAsia="en-US"/>
    </w:rPr>
  </w:style>
  <w:style w:type="character" w:customStyle="1" w:styleId="Heading3Char1">
    <w:name w:val="Heading 3 Char1"/>
    <w:aliases w:val="Heading 3 Char Char"/>
    <w:locked/>
    <w:rsid w:val="00591C2A"/>
    <w:rPr>
      <w:rFonts w:cs="Times New Roman"/>
      <w:i/>
      <w:sz w:val="24"/>
      <w:szCs w:val="24"/>
      <w:lang w:val="en-GB" w:bidi="ar-SA"/>
    </w:rPr>
  </w:style>
  <w:style w:type="paragraph" w:customStyle="1" w:styleId="H2">
    <w:name w:val="H2"/>
    <w:basedOn w:val="a0"/>
    <w:next w:val="a0"/>
    <w:rsid w:val="00591C2A"/>
    <w:pPr>
      <w:keepNext/>
      <w:spacing w:before="100" w:after="100" w:line="240" w:lineRule="auto"/>
      <w:ind w:left="567" w:right="-57" w:hanging="567"/>
      <w:outlineLvl w:val="2"/>
    </w:pPr>
    <w:rPr>
      <w:rFonts w:ascii="Times New Roman" w:eastAsia="Times New Roman" w:hAnsi="Times New Roman" w:cs="Times New Roman"/>
      <w:b/>
      <w:snapToGrid w:val="0"/>
      <w:sz w:val="36"/>
      <w:szCs w:val="20"/>
    </w:rPr>
  </w:style>
  <w:style w:type="paragraph" w:styleId="aa">
    <w:name w:val="footnote text"/>
    <w:basedOn w:val="a0"/>
    <w:link w:val="Char4"/>
    <w:qFormat/>
    <w:rsid w:val="00591C2A"/>
    <w:pPr>
      <w:spacing w:before="60" w:after="120" w:line="240" w:lineRule="auto"/>
      <w:ind w:left="357" w:right="-57" w:hanging="357"/>
      <w:jc w:val="both"/>
    </w:pPr>
    <w:rPr>
      <w:rFonts w:ascii="Tahoma" w:eastAsia="Times New Roman" w:hAnsi="Tahoma" w:cs="Times New Roman"/>
      <w:sz w:val="18"/>
      <w:szCs w:val="20"/>
      <w:lang w:val="en-GB" w:eastAsia="en-GB"/>
    </w:rPr>
  </w:style>
  <w:style w:type="character" w:customStyle="1" w:styleId="Char4">
    <w:name w:val="Κείμενο υποσημείωσης Char"/>
    <w:basedOn w:val="a1"/>
    <w:link w:val="aa"/>
    <w:rsid w:val="00591C2A"/>
    <w:rPr>
      <w:rFonts w:ascii="Tahoma" w:eastAsia="Times New Roman" w:hAnsi="Tahoma" w:cs="Times New Roman"/>
      <w:sz w:val="18"/>
      <w:szCs w:val="20"/>
      <w:lang w:val="en-GB" w:eastAsia="en-GB"/>
    </w:rPr>
  </w:style>
  <w:style w:type="paragraph" w:styleId="a">
    <w:name w:val="List Number"/>
    <w:basedOn w:val="a0"/>
    <w:rsid w:val="00591C2A"/>
    <w:pPr>
      <w:numPr>
        <w:numId w:val="44"/>
      </w:numPr>
      <w:spacing w:before="120" w:after="240" w:line="300" w:lineRule="atLeast"/>
      <w:ind w:right="-57"/>
      <w:jc w:val="both"/>
    </w:pPr>
    <w:rPr>
      <w:rFonts w:ascii="Verdana" w:eastAsia="Times New Roman" w:hAnsi="Verdana" w:cs="Times New Roman"/>
      <w:sz w:val="20"/>
      <w:szCs w:val="20"/>
      <w:lang w:val="en-GB" w:eastAsia="en-GB"/>
    </w:rPr>
  </w:style>
  <w:style w:type="paragraph" w:styleId="ab">
    <w:name w:val="Title"/>
    <w:basedOn w:val="a0"/>
    <w:next w:val="a0"/>
    <w:link w:val="Char5"/>
    <w:qFormat/>
    <w:rsid w:val="00591C2A"/>
    <w:pPr>
      <w:spacing w:before="120" w:after="480" w:line="300" w:lineRule="atLeast"/>
      <w:ind w:left="567" w:right="-57" w:hanging="567"/>
      <w:jc w:val="center"/>
    </w:pPr>
    <w:rPr>
      <w:rFonts w:ascii="Arial" w:eastAsia="Times New Roman" w:hAnsi="Arial" w:cs="Arial"/>
      <w:b/>
      <w:kern w:val="28"/>
      <w:sz w:val="40"/>
      <w:szCs w:val="40"/>
      <w:lang w:val="en-GB" w:eastAsia="en-GB"/>
    </w:rPr>
  </w:style>
  <w:style w:type="character" w:customStyle="1" w:styleId="Char5">
    <w:name w:val="Τίτλος Char"/>
    <w:basedOn w:val="a1"/>
    <w:link w:val="ab"/>
    <w:rsid w:val="00591C2A"/>
    <w:rPr>
      <w:rFonts w:ascii="Arial" w:eastAsia="Times New Roman" w:hAnsi="Arial" w:cs="Arial"/>
      <w:b/>
      <w:kern w:val="28"/>
      <w:sz w:val="40"/>
      <w:szCs w:val="40"/>
      <w:lang w:val="en-GB" w:eastAsia="en-GB"/>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a0"/>
    <w:rsid w:val="00591C2A"/>
    <w:pPr>
      <w:spacing w:after="160" w:line="240" w:lineRule="exact"/>
      <w:ind w:left="567" w:right="-57" w:hanging="567"/>
      <w:jc w:val="both"/>
    </w:pPr>
    <w:rPr>
      <w:rFonts w:ascii="Verdana" w:eastAsia="Times New Roman" w:hAnsi="Verdana" w:cs="Times New Roman"/>
      <w:sz w:val="20"/>
      <w:szCs w:val="20"/>
      <w:lang w:val="en-US" w:eastAsia="en-US"/>
    </w:rPr>
  </w:style>
  <w:style w:type="paragraph" w:customStyle="1" w:styleId="ZCom">
    <w:name w:val="Z_Com"/>
    <w:basedOn w:val="a0"/>
    <w:next w:val="ZDGName"/>
    <w:rsid w:val="00591C2A"/>
    <w:pPr>
      <w:widowControl w:val="0"/>
      <w:autoSpaceDE w:val="0"/>
      <w:autoSpaceDN w:val="0"/>
      <w:spacing w:before="120" w:after="120" w:line="300" w:lineRule="atLeast"/>
      <w:ind w:left="567" w:right="85" w:hanging="567"/>
      <w:jc w:val="both"/>
    </w:pPr>
    <w:rPr>
      <w:rFonts w:ascii="Arial" w:eastAsia="Times New Roman" w:hAnsi="Arial" w:cs="Arial"/>
      <w:sz w:val="20"/>
      <w:szCs w:val="20"/>
      <w:lang w:val="en-GB" w:eastAsia="en-GB"/>
    </w:rPr>
  </w:style>
  <w:style w:type="paragraph" w:customStyle="1" w:styleId="ZDGName">
    <w:name w:val="Z_DGName"/>
    <w:basedOn w:val="a0"/>
    <w:rsid w:val="00591C2A"/>
    <w:pPr>
      <w:widowControl w:val="0"/>
      <w:autoSpaceDE w:val="0"/>
      <w:autoSpaceDN w:val="0"/>
      <w:spacing w:before="120" w:after="120" w:line="300" w:lineRule="atLeast"/>
      <w:ind w:left="567" w:right="85" w:hanging="567"/>
      <w:jc w:val="both"/>
    </w:pPr>
    <w:rPr>
      <w:rFonts w:ascii="Arial" w:eastAsia="Times New Roman" w:hAnsi="Arial" w:cs="Arial"/>
      <w:sz w:val="16"/>
      <w:szCs w:val="16"/>
      <w:lang w:val="en-GB" w:eastAsia="en-GB"/>
    </w:rPr>
  </w:style>
  <w:style w:type="character" w:styleId="ac">
    <w:name w:val="footnote reference"/>
    <w:rsid w:val="00591C2A"/>
    <w:rPr>
      <w:rFonts w:cs="Times New Roman"/>
      <w:vertAlign w:val="superscript"/>
    </w:rPr>
  </w:style>
  <w:style w:type="paragraph" w:customStyle="1" w:styleId="Normal-bullet1">
    <w:name w:val="Normal-bullet1"/>
    <w:basedOn w:val="a0"/>
    <w:rsid w:val="00591C2A"/>
    <w:pPr>
      <w:widowControl w:val="0"/>
      <w:numPr>
        <w:numId w:val="36"/>
      </w:numPr>
      <w:tabs>
        <w:tab w:val="left" w:pos="432"/>
        <w:tab w:val="left" w:pos="1152"/>
        <w:tab w:val="left" w:pos="1440"/>
      </w:tabs>
      <w:spacing w:before="120" w:after="120" w:line="300" w:lineRule="atLeast"/>
      <w:ind w:right="-57"/>
      <w:jc w:val="both"/>
    </w:pPr>
    <w:rPr>
      <w:rFonts w:ascii="Verdana" w:eastAsia="Times New Roman" w:hAnsi="Verdana" w:cs="Times New Roman"/>
      <w:spacing w:val="-8"/>
      <w:sz w:val="20"/>
      <w:szCs w:val="20"/>
      <w:lang w:val="en-GB" w:eastAsia="en-GB"/>
    </w:rPr>
  </w:style>
  <w:style w:type="paragraph" w:styleId="ad">
    <w:name w:val="Body Text Indent"/>
    <w:basedOn w:val="a0"/>
    <w:link w:val="Char6"/>
    <w:rsid w:val="00591C2A"/>
    <w:pPr>
      <w:spacing w:before="120" w:after="120" w:line="300" w:lineRule="atLeast"/>
      <w:ind w:left="283" w:right="-57" w:hanging="567"/>
      <w:jc w:val="both"/>
    </w:pPr>
    <w:rPr>
      <w:rFonts w:ascii="Verdana" w:eastAsia="Times New Roman" w:hAnsi="Verdana" w:cs="Times New Roman"/>
      <w:sz w:val="20"/>
      <w:szCs w:val="20"/>
      <w:lang w:val="en-GB" w:eastAsia="en-GB"/>
    </w:rPr>
  </w:style>
  <w:style w:type="character" w:customStyle="1" w:styleId="Char6">
    <w:name w:val="Σώμα κείμενου με εσοχή Char"/>
    <w:basedOn w:val="a1"/>
    <w:link w:val="ad"/>
    <w:rsid w:val="00591C2A"/>
    <w:rPr>
      <w:rFonts w:ascii="Verdana" w:eastAsia="Times New Roman" w:hAnsi="Verdana" w:cs="Times New Roman"/>
      <w:sz w:val="20"/>
      <w:szCs w:val="20"/>
      <w:lang w:val="en-GB" w:eastAsia="en-GB"/>
    </w:rPr>
  </w:style>
  <w:style w:type="paragraph" w:styleId="40">
    <w:name w:val="List Number 4"/>
    <w:basedOn w:val="Text4"/>
    <w:rsid w:val="00591C2A"/>
    <w:pPr>
      <w:tabs>
        <w:tab w:val="clear" w:pos="2302"/>
        <w:tab w:val="num" w:pos="1911"/>
      </w:tabs>
      <w:ind w:left="1911" w:hanging="709"/>
    </w:pPr>
  </w:style>
  <w:style w:type="paragraph" w:customStyle="1" w:styleId="Text4">
    <w:name w:val="Text 4"/>
    <w:basedOn w:val="a0"/>
    <w:rsid w:val="00591C2A"/>
    <w:pPr>
      <w:tabs>
        <w:tab w:val="left" w:pos="2302"/>
      </w:tabs>
      <w:spacing w:before="120" w:after="240" w:line="300" w:lineRule="atLeast"/>
      <w:ind w:left="1202" w:right="-57" w:hanging="567"/>
      <w:jc w:val="both"/>
    </w:pPr>
    <w:rPr>
      <w:rFonts w:ascii="Verdana" w:eastAsia="Times New Roman" w:hAnsi="Verdana" w:cs="Times New Roman"/>
      <w:sz w:val="20"/>
      <w:szCs w:val="20"/>
      <w:lang w:val="en-GB" w:eastAsia="en-GB"/>
    </w:rPr>
  </w:style>
  <w:style w:type="paragraph" w:styleId="50">
    <w:name w:val="List Number 5"/>
    <w:basedOn w:val="a0"/>
    <w:rsid w:val="00591C2A"/>
    <w:pPr>
      <w:tabs>
        <w:tab w:val="num" w:pos="1492"/>
      </w:tabs>
      <w:spacing w:before="120" w:after="240" w:line="300" w:lineRule="atLeast"/>
      <w:ind w:left="1492" w:right="-57" w:hanging="360"/>
      <w:jc w:val="both"/>
    </w:pPr>
    <w:rPr>
      <w:rFonts w:ascii="Verdana" w:eastAsia="Times New Roman" w:hAnsi="Verdana" w:cs="Times New Roman"/>
      <w:sz w:val="20"/>
      <w:szCs w:val="20"/>
      <w:lang w:val="en-GB" w:eastAsia="en-GB"/>
    </w:rPr>
  </w:style>
  <w:style w:type="paragraph" w:styleId="ae">
    <w:name w:val="Message Header"/>
    <w:basedOn w:val="a0"/>
    <w:link w:val="Char7"/>
    <w:rsid w:val="00591C2A"/>
    <w:pPr>
      <w:pBdr>
        <w:top w:val="single" w:sz="6" w:space="1" w:color="auto"/>
        <w:left w:val="single" w:sz="6" w:space="1" w:color="auto"/>
        <w:bottom w:val="single" w:sz="6" w:space="1" w:color="auto"/>
        <w:right w:val="single" w:sz="6" w:space="1" w:color="auto"/>
      </w:pBdr>
      <w:shd w:val="pct20" w:color="auto" w:fill="auto"/>
      <w:spacing w:before="120" w:after="240" w:line="300" w:lineRule="atLeast"/>
      <w:ind w:left="1134" w:right="-57" w:hanging="1134"/>
      <w:jc w:val="both"/>
    </w:pPr>
    <w:rPr>
      <w:rFonts w:ascii="Arial" w:eastAsia="Times New Roman" w:hAnsi="Arial" w:cs="Times New Roman"/>
      <w:sz w:val="20"/>
      <w:szCs w:val="20"/>
      <w:lang w:val="en-GB" w:eastAsia="en-GB"/>
    </w:rPr>
  </w:style>
  <w:style w:type="character" w:customStyle="1" w:styleId="Char7">
    <w:name w:val="Κεφαλίδα μηνύματος Char"/>
    <w:basedOn w:val="a1"/>
    <w:link w:val="ae"/>
    <w:rsid w:val="00591C2A"/>
    <w:rPr>
      <w:rFonts w:ascii="Arial" w:eastAsia="Times New Roman" w:hAnsi="Arial" w:cs="Times New Roman"/>
      <w:sz w:val="20"/>
      <w:szCs w:val="20"/>
      <w:shd w:val="pct20" w:color="auto" w:fill="auto"/>
      <w:lang w:val="en-GB" w:eastAsia="en-GB"/>
    </w:rPr>
  </w:style>
  <w:style w:type="paragraph" w:styleId="af">
    <w:name w:val="Normal Indent"/>
    <w:basedOn w:val="a0"/>
    <w:rsid w:val="00591C2A"/>
    <w:pPr>
      <w:spacing w:before="120" w:after="240" w:line="300" w:lineRule="atLeast"/>
      <w:ind w:left="720" w:right="-57" w:hanging="567"/>
      <w:jc w:val="both"/>
    </w:pPr>
    <w:rPr>
      <w:rFonts w:ascii="Verdana" w:eastAsia="Times New Roman" w:hAnsi="Verdana" w:cs="Times New Roman"/>
      <w:sz w:val="20"/>
      <w:szCs w:val="20"/>
      <w:lang w:val="en-GB" w:eastAsia="en-GB"/>
    </w:rPr>
  </w:style>
  <w:style w:type="paragraph" w:styleId="af0">
    <w:name w:val="Note Heading"/>
    <w:basedOn w:val="a0"/>
    <w:next w:val="a0"/>
    <w:link w:val="Char8"/>
    <w:rsid w:val="00591C2A"/>
    <w:pPr>
      <w:spacing w:before="120" w:after="240" w:line="300" w:lineRule="atLeast"/>
      <w:ind w:left="567" w:right="-57" w:hanging="567"/>
      <w:jc w:val="both"/>
    </w:pPr>
    <w:rPr>
      <w:rFonts w:ascii="Verdana" w:eastAsia="Times New Roman" w:hAnsi="Verdana" w:cs="Times New Roman"/>
      <w:sz w:val="20"/>
      <w:szCs w:val="20"/>
      <w:lang w:val="en-GB" w:eastAsia="en-GB"/>
    </w:rPr>
  </w:style>
  <w:style w:type="character" w:customStyle="1" w:styleId="Char8">
    <w:name w:val="Επικεφαλίδα σημείωσης Char"/>
    <w:basedOn w:val="a1"/>
    <w:link w:val="af0"/>
    <w:rsid w:val="00591C2A"/>
    <w:rPr>
      <w:rFonts w:ascii="Verdana" w:eastAsia="Times New Roman" w:hAnsi="Verdana" w:cs="Times New Roman"/>
      <w:sz w:val="20"/>
      <w:szCs w:val="20"/>
      <w:lang w:val="en-GB" w:eastAsia="en-GB"/>
    </w:rPr>
  </w:style>
  <w:style w:type="paragraph" w:customStyle="1" w:styleId="NumPar1">
    <w:name w:val="NumPar 1"/>
    <w:basedOn w:val="1"/>
    <w:next w:val="a0"/>
    <w:rsid w:val="00591C2A"/>
    <w:pPr>
      <w:spacing w:before="0"/>
      <w:outlineLvl w:val="9"/>
    </w:pPr>
    <w:rPr>
      <w:b w:val="0"/>
      <w:smallCaps/>
      <w:szCs w:val="24"/>
    </w:rPr>
  </w:style>
  <w:style w:type="character" w:customStyle="1" w:styleId="NumPar1Tegn">
    <w:name w:val="NumPar 1 Tegn"/>
    <w:locked/>
    <w:rsid w:val="00591C2A"/>
    <w:rPr>
      <w:rFonts w:cs="Times New Roman"/>
      <w:sz w:val="24"/>
      <w:szCs w:val="24"/>
      <w:lang w:val="en-GB" w:bidi="ar-SA"/>
    </w:rPr>
  </w:style>
  <w:style w:type="paragraph" w:customStyle="1" w:styleId="NumPar2">
    <w:name w:val="NumPar 2"/>
    <w:basedOn w:val="2"/>
    <w:next w:val="Text2"/>
    <w:rsid w:val="00591C2A"/>
    <w:pPr>
      <w:keepNext w:val="0"/>
      <w:numPr>
        <w:ilvl w:val="0"/>
        <w:numId w:val="0"/>
      </w:numPr>
      <w:tabs>
        <w:tab w:val="num" w:pos="3054"/>
      </w:tabs>
      <w:ind w:left="3054" w:hanging="567"/>
      <w:outlineLvl w:val="9"/>
    </w:pPr>
    <w:rPr>
      <w:b w:val="0"/>
    </w:rPr>
  </w:style>
  <w:style w:type="paragraph" w:customStyle="1" w:styleId="NumPar3">
    <w:name w:val="NumPar 3"/>
    <w:basedOn w:val="3"/>
    <w:next w:val="a0"/>
    <w:rsid w:val="00591C2A"/>
    <w:pPr>
      <w:keepNext w:val="0"/>
      <w:numPr>
        <w:ilvl w:val="0"/>
        <w:numId w:val="0"/>
      </w:numPr>
      <w:tabs>
        <w:tab w:val="num" w:pos="3621"/>
      </w:tabs>
      <w:ind w:left="3621" w:hanging="567"/>
      <w:outlineLvl w:val="9"/>
    </w:pPr>
    <w:rPr>
      <w:i w:val="0"/>
    </w:rPr>
  </w:style>
  <w:style w:type="paragraph" w:customStyle="1" w:styleId="NumPar4">
    <w:name w:val="NumPar 4"/>
    <w:basedOn w:val="4"/>
    <w:next w:val="Text4"/>
    <w:link w:val="TitreobjetCharChar"/>
    <w:rsid w:val="00591C2A"/>
    <w:pPr>
      <w:keepNext w:val="0"/>
      <w:numPr>
        <w:ilvl w:val="0"/>
        <w:numId w:val="0"/>
      </w:numPr>
      <w:tabs>
        <w:tab w:val="num" w:pos="4188"/>
      </w:tabs>
      <w:ind w:left="4188" w:hanging="567"/>
      <w:outlineLvl w:val="9"/>
    </w:pPr>
  </w:style>
  <w:style w:type="paragraph" w:customStyle="1" w:styleId="PartTitle">
    <w:name w:val="PartTitle"/>
    <w:basedOn w:val="a0"/>
    <w:next w:val="ChapterTitle"/>
    <w:rsid w:val="00591C2A"/>
    <w:pPr>
      <w:keepNext/>
      <w:pageBreakBefore/>
      <w:spacing w:before="120" w:after="480" w:line="300" w:lineRule="atLeast"/>
      <w:ind w:left="567" w:right="-57" w:hanging="567"/>
      <w:jc w:val="center"/>
    </w:pPr>
    <w:rPr>
      <w:rFonts w:ascii="Verdana" w:eastAsia="Times New Roman" w:hAnsi="Verdana" w:cs="Times New Roman"/>
      <w:b/>
      <w:sz w:val="36"/>
      <w:szCs w:val="20"/>
      <w:lang w:val="en-GB" w:eastAsia="en-GB"/>
    </w:rPr>
  </w:style>
  <w:style w:type="paragraph" w:customStyle="1" w:styleId="ChapterTitle">
    <w:name w:val="ChapterTitle"/>
    <w:basedOn w:val="a0"/>
    <w:next w:val="SectionTitle"/>
    <w:rsid w:val="00591C2A"/>
    <w:pPr>
      <w:keepNext/>
      <w:spacing w:before="120" w:after="480" w:line="300" w:lineRule="atLeast"/>
      <w:ind w:left="567" w:right="-57" w:hanging="567"/>
      <w:jc w:val="center"/>
    </w:pPr>
    <w:rPr>
      <w:rFonts w:ascii="Verdana" w:eastAsia="Times New Roman" w:hAnsi="Verdana" w:cs="Times New Roman"/>
      <w:b/>
      <w:sz w:val="32"/>
      <w:szCs w:val="20"/>
      <w:lang w:val="en-GB" w:eastAsia="en-GB"/>
    </w:rPr>
  </w:style>
  <w:style w:type="paragraph" w:customStyle="1" w:styleId="SectionTitle">
    <w:name w:val="SectionTitle"/>
    <w:basedOn w:val="a0"/>
    <w:next w:val="1"/>
    <w:link w:val="TitrearticleCharChar"/>
    <w:rsid w:val="00591C2A"/>
    <w:pPr>
      <w:keepNext/>
      <w:spacing w:before="120" w:after="480" w:line="300" w:lineRule="atLeast"/>
      <w:ind w:left="567" w:right="-57" w:hanging="567"/>
      <w:jc w:val="center"/>
    </w:pPr>
    <w:rPr>
      <w:rFonts w:ascii="Verdana" w:eastAsia="Times New Roman" w:hAnsi="Verdana" w:cs="Times New Roman"/>
      <w:b/>
      <w:smallCaps/>
      <w:sz w:val="28"/>
      <w:szCs w:val="20"/>
      <w:lang w:val="en-GB" w:eastAsia="en-GB"/>
    </w:rPr>
  </w:style>
  <w:style w:type="paragraph" w:customStyle="1" w:styleId="ListNumber4Level3">
    <w:name w:val="List Number 4 (Level 3)"/>
    <w:basedOn w:val="Text4"/>
    <w:rsid w:val="00591C2A"/>
    <w:pPr>
      <w:tabs>
        <w:tab w:val="clear" w:pos="2302"/>
        <w:tab w:val="num" w:pos="3328"/>
      </w:tabs>
      <w:ind w:left="3328" w:hanging="709"/>
    </w:pPr>
  </w:style>
  <w:style w:type="paragraph" w:customStyle="1" w:styleId="ListNumber4Level4">
    <w:name w:val="List Number 4 (Level 4)"/>
    <w:basedOn w:val="Text4"/>
    <w:rsid w:val="00591C2A"/>
    <w:pPr>
      <w:tabs>
        <w:tab w:val="clear" w:pos="2302"/>
        <w:tab w:val="num" w:pos="4037"/>
      </w:tabs>
      <w:ind w:left="4037" w:hanging="709"/>
    </w:pPr>
  </w:style>
  <w:style w:type="paragraph" w:customStyle="1" w:styleId="Contact">
    <w:name w:val="Contact"/>
    <w:basedOn w:val="a0"/>
    <w:next w:val="a0"/>
    <w:rsid w:val="00591C2A"/>
    <w:pPr>
      <w:spacing w:before="120" w:after="480" w:line="300" w:lineRule="atLeast"/>
      <w:ind w:left="567" w:right="-57" w:hanging="567"/>
      <w:jc w:val="both"/>
    </w:pPr>
    <w:rPr>
      <w:rFonts w:ascii="Verdana" w:eastAsia="Times New Roman" w:hAnsi="Verdana" w:cs="Times New Roman"/>
      <w:sz w:val="20"/>
      <w:szCs w:val="20"/>
      <w:lang w:val="en-GB" w:eastAsia="en-GB"/>
    </w:rPr>
  </w:style>
  <w:style w:type="paragraph" w:customStyle="1" w:styleId="Point1">
    <w:name w:val="Point 1"/>
    <w:basedOn w:val="a0"/>
    <w:rsid w:val="00591C2A"/>
    <w:pPr>
      <w:spacing w:before="120" w:after="120" w:line="300" w:lineRule="atLeast"/>
      <w:ind w:left="1418" w:right="-57" w:hanging="567"/>
      <w:jc w:val="both"/>
    </w:pPr>
    <w:rPr>
      <w:rFonts w:ascii="Verdana" w:eastAsia="Times New Roman" w:hAnsi="Verdana" w:cs="Times New Roman"/>
      <w:sz w:val="20"/>
      <w:szCs w:val="20"/>
      <w:lang w:val="en-GB" w:eastAsia="en-GB"/>
    </w:rPr>
  </w:style>
  <w:style w:type="paragraph" w:customStyle="1" w:styleId="EntRefer">
    <w:name w:val="EntRefer"/>
    <w:basedOn w:val="a0"/>
    <w:rsid w:val="00591C2A"/>
    <w:pPr>
      <w:widowControl w:val="0"/>
      <w:spacing w:before="120" w:after="120" w:line="300" w:lineRule="atLeast"/>
      <w:ind w:left="567" w:right="-57" w:hanging="567"/>
      <w:jc w:val="both"/>
    </w:pPr>
    <w:rPr>
      <w:rFonts w:ascii="Verdana" w:eastAsia="Times New Roman" w:hAnsi="Verdana" w:cs="Times New Roman"/>
      <w:b/>
      <w:sz w:val="20"/>
      <w:szCs w:val="20"/>
      <w:lang w:val="en-GB" w:eastAsia="en-GB"/>
    </w:rPr>
  </w:style>
  <w:style w:type="paragraph" w:customStyle="1" w:styleId="EntEmet">
    <w:name w:val="EntEmet"/>
    <w:basedOn w:val="a0"/>
    <w:rsid w:val="00591C2A"/>
    <w:pPr>
      <w:widowControl w:val="0"/>
      <w:tabs>
        <w:tab w:val="left" w:pos="284"/>
        <w:tab w:val="left" w:pos="567"/>
        <w:tab w:val="left" w:pos="851"/>
        <w:tab w:val="left" w:pos="1134"/>
        <w:tab w:val="left" w:pos="1418"/>
      </w:tabs>
      <w:spacing w:before="40" w:after="120" w:line="300" w:lineRule="atLeast"/>
      <w:ind w:left="567" w:right="-57" w:hanging="567"/>
      <w:jc w:val="both"/>
    </w:pPr>
    <w:rPr>
      <w:rFonts w:ascii="Verdana" w:eastAsia="Times New Roman" w:hAnsi="Verdana" w:cs="Times New Roman"/>
      <w:sz w:val="20"/>
      <w:szCs w:val="20"/>
      <w:lang w:val="en-GB" w:eastAsia="en-GB"/>
    </w:rPr>
  </w:style>
  <w:style w:type="paragraph" w:customStyle="1" w:styleId="Par-bullet">
    <w:name w:val="Par-bullet"/>
    <w:basedOn w:val="a0"/>
    <w:next w:val="a0"/>
    <w:rsid w:val="00591C2A"/>
    <w:pPr>
      <w:widowControl w:val="0"/>
      <w:tabs>
        <w:tab w:val="num" w:pos="567"/>
      </w:tabs>
      <w:spacing w:before="120" w:after="120" w:line="360" w:lineRule="auto"/>
      <w:ind w:left="567" w:right="-57" w:hanging="567"/>
      <w:jc w:val="both"/>
    </w:pPr>
    <w:rPr>
      <w:rFonts w:ascii="Verdana" w:eastAsia="Times New Roman" w:hAnsi="Verdana" w:cs="Times New Roman"/>
      <w:sz w:val="20"/>
      <w:szCs w:val="20"/>
      <w:lang w:val="en-GB" w:eastAsia="en-GB"/>
    </w:rPr>
  </w:style>
  <w:style w:type="paragraph" w:customStyle="1" w:styleId="Par-equal">
    <w:name w:val="Par-equal"/>
    <w:basedOn w:val="a0"/>
    <w:next w:val="a0"/>
    <w:rsid w:val="00591C2A"/>
    <w:pPr>
      <w:widowControl w:val="0"/>
      <w:tabs>
        <w:tab w:val="num" w:pos="567"/>
      </w:tabs>
      <w:spacing w:before="120" w:after="120" w:line="360" w:lineRule="auto"/>
      <w:ind w:left="567" w:right="-57" w:hanging="567"/>
      <w:jc w:val="both"/>
    </w:pPr>
    <w:rPr>
      <w:rFonts w:ascii="Verdana" w:eastAsia="Times New Roman" w:hAnsi="Verdana" w:cs="Times New Roman"/>
      <w:sz w:val="20"/>
      <w:szCs w:val="20"/>
      <w:lang w:val="en-GB" w:eastAsia="en-GB"/>
    </w:rPr>
  </w:style>
  <w:style w:type="paragraph" w:customStyle="1" w:styleId="Par-number1">
    <w:name w:val="Par-number (1)"/>
    <w:basedOn w:val="a0"/>
    <w:next w:val="a0"/>
    <w:rsid w:val="00591C2A"/>
    <w:pPr>
      <w:widowControl w:val="0"/>
      <w:tabs>
        <w:tab w:val="num" w:pos="567"/>
      </w:tabs>
      <w:spacing w:before="120" w:after="120" w:line="360" w:lineRule="auto"/>
      <w:ind w:left="567" w:right="-57" w:hanging="567"/>
      <w:jc w:val="both"/>
    </w:pPr>
    <w:rPr>
      <w:rFonts w:ascii="Verdana" w:eastAsia="Times New Roman" w:hAnsi="Verdana" w:cs="Times New Roman"/>
      <w:sz w:val="20"/>
      <w:szCs w:val="20"/>
      <w:lang w:val="en-GB" w:eastAsia="en-GB"/>
    </w:rPr>
  </w:style>
  <w:style w:type="paragraph" w:customStyle="1" w:styleId="Par-number10">
    <w:name w:val="Par-number 1."/>
    <w:basedOn w:val="a0"/>
    <w:next w:val="a0"/>
    <w:rsid w:val="00591C2A"/>
    <w:pPr>
      <w:widowControl w:val="0"/>
      <w:tabs>
        <w:tab w:val="num" w:pos="567"/>
      </w:tabs>
      <w:spacing w:before="120" w:after="120" w:line="360" w:lineRule="auto"/>
      <w:ind w:left="567" w:right="-57" w:hanging="567"/>
      <w:jc w:val="both"/>
    </w:pPr>
    <w:rPr>
      <w:rFonts w:ascii="Verdana" w:eastAsia="Times New Roman" w:hAnsi="Verdana" w:cs="Times New Roman"/>
      <w:sz w:val="20"/>
      <w:szCs w:val="20"/>
      <w:lang w:val="en-GB" w:eastAsia="en-GB"/>
    </w:rPr>
  </w:style>
  <w:style w:type="paragraph" w:customStyle="1" w:styleId="Par-numberI">
    <w:name w:val="Par-number I."/>
    <w:basedOn w:val="a0"/>
    <w:next w:val="a0"/>
    <w:rsid w:val="00591C2A"/>
    <w:pPr>
      <w:widowControl w:val="0"/>
      <w:tabs>
        <w:tab w:val="num" w:pos="567"/>
      </w:tabs>
      <w:spacing w:before="120" w:after="120" w:line="360" w:lineRule="auto"/>
      <w:ind w:left="567" w:right="-57" w:hanging="567"/>
      <w:jc w:val="both"/>
    </w:pPr>
    <w:rPr>
      <w:rFonts w:ascii="Verdana" w:eastAsia="Times New Roman" w:hAnsi="Verdana" w:cs="Times New Roman"/>
      <w:sz w:val="20"/>
      <w:szCs w:val="20"/>
      <w:lang w:val="en-GB" w:eastAsia="en-GB"/>
    </w:rPr>
  </w:style>
  <w:style w:type="paragraph" w:customStyle="1" w:styleId="FooterLandscape">
    <w:name w:val="FooterLandscape"/>
    <w:basedOn w:val="a6"/>
    <w:rsid w:val="00591C2A"/>
    <w:pPr>
      <w:widowControl w:val="0"/>
      <w:tabs>
        <w:tab w:val="clear" w:pos="4153"/>
        <w:tab w:val="clear" w:pos="8306"/>
        <w:tab w:val="center" w:pos="7371"/>
        <w:tab w:val="center" w:pos="11340"/>
        <w:tab w:val="right" w:pos="14572"/>
      </w:tabs>
      <w:spacing w:before="120" w:after="120" w:line="300" w:lineRule="atLeast"/>
      <w:ind w:left="567" w:hanging="567"/>
      <w:jc w:val="both"/>
    </w:pPr>
    <w:rPr>
      <w:rFonts w:ascii="Times New Roman" w:eastAsia="Times New Roman" w:hAnsi="Times New Roman" w:cs="Times New Roman"/>
      <w:sz w:val="24"/>
      <w:szCs w:val="20"/>
      <w:lang w:val="en-GB" w:eastAsia="en-GB"/>
    </w:rPr>
  </w:style>
  <w:style w:type="paragraph" w:customStyle="1" w:styleId="Point3">
    <w:name w:val="Point 3"/>
    <w:basedOn w:val="a0"/>
    <w:rsid w:val="00591C2A"/>
    <w:pPr>
      <w:spacing w:before="120" w:after="120" w:line="300" w:lineRule="atLeast"/>
      <w:ind w:left="2552" w:right="-57" w:hanging="567"/>
      <w:jc w:val="both"/>
    </w:pPr>
    <w:rPr>
      <w:rFonts w:ascii="Verdana" w:eastAsia="Times New Roman" w:hAnsi="Verdana" w:cs="Times New Roman"/>
      <w:sz w:val="20"/>
      <w:szCs w:val="20"/>
      <w:lang w:val="en-GB" w:eastAsia="en-GB"/>
    </w:rPr>
  </w:style>
  <w:style w:type="paragraph" w:customStyle="1" w:styleId="Point4">
    <w:name w:val="Point 4"/>
    <w:basedOn w:val="a0"/>
    <w:rsid w:val="00591C2A"/>
    <w:pPr>
      <w:spacing w:before="120" w:after="120" w:line="300" w:lineRule="atLeast"/>
      <w:ind w:left="3119" w:right="-57" w:hanging="567"/>
      <w:jc w:val="both"/>
    </w:pPr>
    <w:rPr>
      <w:rFonts w:ascii="Verdana" w:eastAsia="Times New Roman" w:hAnsi="Verdana" w:cs="Times New Roman"/>
      <w:sz w:val="20"/>
      <w:szCs w:val="20"/>
      <w:lang w:val="en-GB" w:eastAsia="en-GB"/>
    </w:rPr>
  </w:style>
  <w:style w:type="paragraph" w:customStyle="1" w:styleId="Tiret1">
    <w:name w:val="Tiret 1"/>
    <w:basedOn w:val="Point1"/>
    <w:rsid w:val="00591C2A"/>
  </w:style>
  <w:style w:type="paragraph" w:customStyle="1" w:styleId="TitreobjetChar">
    <w:name w:val="Titre objet Char"/>
    <w:basedOn w:val="a0"/>
    <w:next w:val="a0"/>
    <w:rsid w:val="00591C2A"/>
    <w:pPr>
      <w:spacing w:before="360" w:after="360" w:line="300" w:lineRule="atLeast"/>
      <w:ind w:left="567" w:right="-57" w:hanging="567"/>
      <w:jc w:val="center"/>
    </w:pPr>
    <w:rPr>
      <w:rFonts w:ascii="Verdana" w:eastAsia="Times New Roman" w:hAnsi="Verdana" w:cs="Times New Roman"/>
      <w:b/>
      <w:sz w:val="20"/>
      <w:szCs w:val="20"/>
      <w:lang w:val="en-GB" w:eastAsia="en-GB"/>
    </w:rPr>
  </w:style>
  <w:style w:type="character" w:customStyle="1" w:styleId="TitreobjetCharChar">
    <w:name w:val="Titre objet Char Char"/>
    <w:link w:val="NumPar4"/>
    <w:locked/>
    <w:rsid w:val="00591C2A"/>
    <w:rPr>
      <w:rFonts w:ascii="Tahoma" w:eastAsia="Times New Roman" w:hAnsi="Tahoma" w:cs="Times New Roman"/>
      <w:i/>
      <w:sz w:val="20"/>
      <w:szCs w:val="20"/>
      <w:u w:val="single"/>
      <w:lang w:val="en-GB" w:eastAsia="en-GB"/>
    </w:rPr>
  </w:style>
  <w:style w:type="paragraph" w:customStyle="1" w:styleId="TitrearticleChar">
    <w:name w:val="Titre article Char"/>
    <w:basedOn w:val="a0"/>
    <w:next w:val="a0"/>
    <w:rsid w:val="00591C2A"/>
    <w:pPr>
      <w:keepNext/>
      <w:spacing w:before="360" w:after="120" w:line="300" w:lineRule="atLeast"/>
      <w:ind w:left="567" w:right="-57" w:hanging="567"/>
      <w:jc w:val="center"/>
    </w:pPr>
    <w:rPr>
      <w:rFonts w:ascii="Verdana" w:eastAsia="Times New Roman" w:hAnsi="Verdana" w:cs="Times New Roman"/>
      <w:i/>
      <w:sz w:val="20"/>
      <w:szCs w:val="20"/>
      <w:lang w:val="en-GB" w:eastAsia="en-GB"/>
    </w:rPr>
  </w:style>
  <w:style w:type="character" w:customStyle="1" w:styleId="TitrearticleCharChar">
    <w:name w:val="Titre article Char Char"/>
    <w:link w:val="SectionTitle"/>
    <w:locked/>
    <w:rsid w:val="00591C2A"/>
    <w:rPr>
      <w:rFonts w:ascii="Verdana" w:eastAsia="Times New Roman" w:hAnsi="Verdana" w:cs="Times New Roman"/>
      <w:b/>
      <w:smallCaps/>
      <w:sz w:val="28"/>
      <w:szCs w:val="20"/>
      <w:lang w:val="en-GB" w:eastAsia="en-GB"/>
    </w:rPr>
  </w:style>
  <w:style w:type="paragraph" w:customStyle="1" w:styleId="Annexetitreacte">
    <w:name w:val="Annexe titre (acte)"/>
    <w:basedOn w:val="a0"/>
    <w:next w:val="a0"/>
    <w:rsid w:val="00591C2A"/>
    <w:pPr>
      <w:spacing w:before="120" w:after="120" w:line="300" w:lineRule="atLeast"/>
      <w:ind w:left="567" w:right="-57" w:hanging="567"/>
      <w:jc w:val="center"/>
    </w:pPr>
    <w:rPr>
      <w:rFonts w:ascii="Verdana" w:eastAsia="Times New Roman" w:hAnsi="Verdana" w:cs="Times New Roman"/>
      <w:b/>
      <w:sz w:val="20"/>
      <w:szCs w:val="20"/>
      <w:u w:val="single"/>
      <w:lang w:val="en-GB" w:eastAsia="en-GB"/>
    </w:rPr>
  </w:style>
  <w:style w:type="numbering" w:customStyle="1" w:styleId="10">
    <w:name w:val="Στυλ1"/>
    <w:basedOn w:val="a3"/>
    <w:rsid w:val="00591C2A"/>
    <w:pPr>
      <w:numPr>
        <w:numId w:val="37"/>
      </w:numPr>
    </w:pPr>
  </w:style>
  <w:style w:type="paragraph" w:styleId="af1">
    <w:name w:val="List Bullet"/>
    <w:basedOn w:val="a0"/>
    <w:rsid w:val="00591C2A"/>
    <w:pPr>
      <w:tabs>
        <w:tab w:val="num" w:pos="283"/>
      </w:tabs>
      <w:spacing w:before="120" w:after="240" w:line="300" w:lineRule="atLeast"/>
      <w:ind w:left="283" w:right="-57" w:hanging="283"/>
      <w:jc w:val="both"/>
    </w:pPr>
    <w:rPr>
      <w:rFonts w:ascii="Verdana" w:eastAsia="Times New Roman" w:hAnsi="Verdana" w:cs="Times New Roman"/>
      <w:sz w:val="20"/>
      <w:szCs w:val="20"/>
      <w:lang w:val="en-GB" w:eastAsia="en-GB"/>
    </w:rPr>
  </w:style>
  <w:style w:type="paragraph" w:styleId="22">
    <w:name w:val="List Bullet 2"/>
    <w:basedOn w:val="a0"/>
    <w:rsid w:val="00591C2A"/>
    <w:pPr>
      <w:tabs>
        <w:tab w:val="num" w:pos="1485"/>
      </w:tabs>
      <w:spacing w:before="120" w:after="240" w:line="300" w:lineRule="atLeast"/>
      <w:ind w:left="1485" w:right="-57" w:hanging="283"/>
      <w:jc w:val="both"/>
    </w:pPr>
    <w:rPr>
      <w:rFonts w:ascii="Verdana" w:eastAsia="Times New Roman" w:hAnsi="Verdana" w:cs="Times New Roman"/>
      <w:sz w:val="20"/>
      <w:szCs w:val="20"/>
      <w:lang w:val="en-GB" w:eastAsia="en-GB"/>
    </w:rPr>
  </w:style>
  <w:style w:type="paragraph" w:styleId="31">
    <w:name w:val="List Bullet 3"/>
    <w:basedOn w:val="a0"/>
    <w:rsid w:val="00591C2A"/>
    <w:pPr>
      <w:tabs>
        <w:tab w:val="num" w:pos="1485"/>
      </w:tabs>
      <w:spacing w:before="120" w:after="240" w:line="300" w:lineRule="atLeast"/>
      <w:ind w:left="1485" w:right="-57" w:hanging="283"/>
      <w:jc w:val="both"/>
    </w:pPr>
    <w:rPr>
      <w:rFonts w:ascii="Verdana" w:eastAsia="Times New Roman" w:hAnsi="Verdana" w:cs="Times New Roman"/>
      <w:sz w:val="20"/>
      <w:szCs w:val="20"/>
      <w:lang w:val="en-GB" w:eastAsia="en-GB"/>
    </w:rPr>
  </w:style>
  <w:style w:type="character" w:styleId="af2">
    <w:name w:val="page number"/>
    <w:rsid w:val="00591C2A"/>
    <w:rPr>
      <w:rFonts w:cs="Times New Roman"/>
      <w:i/>
      <w:snapToGrid w:val="0"/>
      <w:sz w:val="24"/>
      <w:szCs w:val="24"/>
      <w:lang w:val="en-GB" w:bidi="ar-SA"/>
    </w:rPr>
  </w:style>
  <w:style w:type="paragraph" w:styleId="af3">
    <w:name w:val="Document Map"/>
    <w:basedOn w:val="a0"/>
    <w:link w:val="Char9"/>
    <w:semiHidden/>
    <w:rsid w:val="00591C2A"/>
    <w:pPr>
      <w:shd w:val="clear" w:color="auto" w:fill="000080"/>
      <w:spacing w:before="120" w:after="120" w:line="300" w:lineRule="atLeast"/>
      <w:ind w:left="567" w:right="-57" w:hanging="567"/>
      <w:jc w:val="both"/>
    </w:pPr>
    <w:rPr>
      <w:rFonts w:ascii="Verdana" w:eastAsia="Times New Roman" w:hAnsi="Verdana" w:cs="Times New Roman"/>
      <w:sz w:val="20"/>
      <w:szCs w:val="20"/>
      <w:lang w:val="en-GB" w:eastAsia="en-GB"/>
    </w:rPr>
  </w:style>
  <w:style w:type="character" w:customStyle="1" w:styleId="Char9">
    <w:name w:val="Χάρτης εγγράφου Char"/>
    <w:basedOn w:val="a1"/>
    <w:link w:val="af3"/>
    <w:semiHidden/>
    <w:rsid w:val="00591C2A"/>
    <w:rPr>
      <w:rFonts w:ascii="Verdana" w:eastAsia="Times New Roman" w:hAnsi="Verdana" w:cs="Times New Roman"/>
      <w:sz w:val="20"/>
      <w:szCs w:val="20"/>
      <w:shd w:val="clear" w:color="auto" w:fill="000080"/>
      <w:lang w:val="en-GB" w:eastAsia="en-GB"/>
    </w:rPr>
  </w:style>
  <w:style w:type="character" w:customStyle="1" w:styleId="tw4winMark">
    <w:name w:val="tw4winMark"/>
    <w:rsid w:val="00591C2A"/>
    <w:rPr>
      <w:rFonts w:ascii="Times New Roman" w:hAnsi="Times New Roman"/>
      <w:vanish/>
      <w:color w:val="800080"/>
      <w:sz w:val="24"/>
      <w:vertAlign w:val="subscript"/>
    </w:rPr>
  </w:style>
  <w:style w:type="character" w:customStyle="1" w:styleId="tw4winError">
    <w:name w:val="tw4winError"/>
    <w:rsid w:val="00591C2A"/>
    <w:rPr>
      <w:rFonts w:ascii="Times New Roman" w:hAnsi="Times New Roman"/>
      <w:color w:val="00FF00"/>
      <w:sz w:val="40"/>
    </w:rPr>
  </w:style>
  <w:style w:type="character" w:customStyle="1" w:styleId="tw4winTerm">
    <w:name w:val="tw4winTerm"/>
    <w:rsid w:val="00591C2A"/>
    <w:rPr>
      <w:color w:val="0000FF"/>
    </w:rPr>
  </w:style>
  <w:style w:type="character" w:customStyle="1" w:styleId="tw4winPopup">
    <w:name w:val="tw4winPopup"/>
    <w:rsid w:val="00591C2A"/>
    <w:rPr>
      <w:rFonts w:ascii="Times New Roman" w:hAnsi="Times New Roman"/>
      <w:noProof/>
      <w:color w:val="008000"/>
    </w:rPr>
  </w:style>
  <w:style w:type="character" w:customStyle="1" w:styleId="tw4winJump">
    <w:name w:val="tw4winJump"/>
    <w:rsid w:val="00591C2A"/>
    <w:rPr>
      <w:rFonts w:ascii="Times New Roman" w:hAnsi="Times New Roman"/>
      <w:noProof/>
      <w:color w:val="008080"/>
    </w:rPr>
  </w:style>
  <w:style w:type="character" w:customStyle="1" w:styleId="tw4winExternal">
    <w:name w:val="tw4winExternal"/>
    <w:rsid w:val="00591C2A"/>
    <w:rPr>
      <w:rFonts w:ascii="Times New Roman" w:hAnsi="Times New Roman"/>
      <w:noProof/>
      <w:color w:val="808080"/>
    </w:rPr>
  </w:style>
  <w:style w:type="character" w:customStyle="1" w:styleId="tw4winInternal">
    <w:name w:val="tw4winInternal"/>
    <w:rsid w:val="00591C2A"/>
    <w:rPr>
      <w:rFonts w:ascii="Times New Roman" w:hAnsi="Times New Roman"/>
      <w:noProof/>
      <w:color w:val="FF0000"/>
    </w:rPr>
  </w:style>
  <w:style w:type="character" w:customStyle="1" w:styleId="DONOTTRANSLATE">
    <w:name w:val="DO_NOT_TRANSLATE"/>
    <w:rsid w:val="00591C2A"/>
    <w:rPr>
      <w:rFonts w:ascii="Times New Roman" w:hAnsi="Times New Roman"/>
      <w:noProof/>
      <w:color w:val="800000"/>
    </w:rPr>
  </w:style>
  <w:style w:type="paragraph" w:styleId="41">
    <w:name w:val="toc 4"/>
    <w:basedOn w:val="a0"/>
    <w:next w:val="a0"/>
    <w:autoRedefine/>
    <w:uiPriority w:val="39"/>
    <w:rsid w:val="00591C2A"/>
    <w:pPr>
      <w:spacing w:before="120" w:after="120" w:line="300" w:lineRule="atLeast"/>
      <w:ind w:left="720" w:right="-57" w:hanging="567"/>
      <w:jc w:val="both"/>
    </w:pPr>
    <w:rPr>
      <w:rFonts w:ascii="Tahoma" w:eastAsia="Times New Roman" w:hAnsi="Tahoma" w:cs="Times New Roman"/>
      <w:sz w:val="18"/>
      <w:szCs w:val="18"/>
      <w:lang w:val="en-GB" w:eastAsia="en-GB"/>
    </w:rPr>
  </w:style>
  <w:style w:type="paragraph" w:styleId="51">
    <w:name w:val="toc 5"/>
    <w:basedOn w:val="a0"/>
    <w:next w:val="a0"/>
    <w:autoRedefine/>
    <w:semiHidden/>
    <w:rsid w:val="00591C2A"/>
    <w:pPr>
      <w:tabs>
        <w:tab w:val="left" w:pos="1800"/>
        <w:tab w:val="right" w:leader="dot" w:pos="9288"/>
      </w:tabs>
      <w:spacing w:before="120" w:after="120" w:line="300" w:lineRule="atLeast"/>
      <w:ind w:left="567" w:right="-57" w:hanging="567"/>
      <w:jc w:val="both"/>
    </w:pPr>
    <w:rPr>
      <w:rFonts w:ascii="Verdana" w:eastAsia="Times New Roman" w:hAnsi="Verdana" w:cs="Times New Roman"/>
      <w:b/>
      <w:sz w:val="20"/>
      <w:szCs w:val="18"/>
      <w:lang w:val="en-GB" w:eastAsia="en-GB"/>
    </w:rPr>
  </w:style>
  <w:style w:type="paragraph" w:styleId="60">
    <w:name w:val="toc 6"/>
    <w:basedOn w:val="a0"/>
    <w:next w:val="a0"/>
    <w:autoRedefine/>
    <w:semiHidden/>
    <w:rsid w:val="00591C2A"/>
    <w:pPr>
      <w:spacing w:before="120" w:after="120" w:line="300" w:lineRule="atLeast"/>
      <w:ind w:left="1200" w:right="-57" w:hanging="567"/>
      <w:jc w:val="both"/>
    </w:pPr>
    <w:rPr>
      <w:rFonts w:ascii="Verdana" w:eastAsia="Times New Roman" w:hAnsi="Verdana" w:cs="Times New Roman"/>
      <w:sz w:val="18"/>
      <w:szCs w:val="18"/>
      <w:lang w:val="en-GB" w:eastAsia="en-GB"/>
    </w:rPr>
  </w:style>
  <w:style w:type="paragraph" w:styleId="70">
    <w:name w:val="toc 7"/>
    <w:basedOn w:val="a0"/>
    <w:next w:val="a0"/>
    <w:autoRedefine/>
    <w:semiHidden/>
    <w:rsid w:val="00591C2A"/>
    <w:pPr>
      <w:spacing w:before="120" w:after="120" w:line="300" w:lineRule="atLeast"/>
      <w:ind w:left="1440" w:right="-57" w:hanging="567"/>
      <w:jc w:val="both"/>
    </w:pPr>
    <w:rPr>
      <w:rFonts w:ascii="Verdana" w:eastAsia="Times New Roman" w:hAnsi="Verdana" w:cs="Times New Roman"/>
      <w:sz w:val="18"/>
      <w:szCs w:val="18"/>
      <w:lang w:val="en-GB" w:eastAsia="en-GB"/>
    </w:rPr>
  </w:style>
  <w:style w:type="paragraph" w:styleId="81">
    <w:name w:val="toc 8"/>
    <w:basedOn w:val="a0"/>
    <w:next w:val="a0"/>
    <w:autoRedefine/>
    <w:semiHidden/>
    <w:rsid w:val="00591C2A"/>
    <w:pPr>
      <w:spacing w:before="120" w:after="120" w:line="300" w:lineRule="atLeast"/>
      <w:ind w:left="1680" w:right="-57" w:hanging="567"/>
      <w:jc w:val="both"/>
    </w:pPr>
    <w:rPr>
      <w:rFonts w:ascii="Verdana" w:eastAsia="Times New Roman" w:hAnsi="Verdana" w:cs="Times New Roman"/>
      <w:sz w:val="18"/>
      <w:szCs w:val="18"/>
      <w:lang w:val="en-GB" w:eastAsia="en-GB"/>
    </w:rPr>
  </w:style>
  <w:style w:type="paragraph" w:styleId="90">
    <w:name w:val="toc 9"/>
    <w:basedOn w:val="a0"/>
    <w:next w:val="a0"/>
    <w:autoRedefine/>
    <w:semiHidden/>
    <w:rsid w:val="00591C2A"/>
    <w:pPr>
      <w:spacing w:before="120" w:after="120" w:line="300" w:lineRule="atLeast"/>
      <w:ind w:left="1920" w:right="-57" w:hanging="567"/>
      <w:jc w:val="both"/>
    </w:pPr>
    <w:rPr>
      <w:rFonts w:ascii="Verdana" w:eastAsia="Times New Roman" w:hAnsi="Verdana" w:cs="Times New Roman"/>
      <w:sz w:val="18"/>
      <w:szCs w:val="18"/>
      <w:lang w:val="en-GB" w:eastAsia="en-GB"/>
    </w:rPr>
  </w:style>
  <w:style w:type="table" w:customStyle="1" w:styleId="14">
    <w:name w:val="Πλέγμα πίνακα1"/>
    <w:basedOn w:val="a2"/>
    <w:next w:val="a7"/>
    <w:rsid w:val="00591C2A"/>
    <w:pPr>
      <w:spacing w:before="120" w:after="120" w:line="320" w:lineRule="atLeast"/>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Παράγραφος λίστας1"/>
    <w:basedOn w:val="a0"/>
    <w:qFormat/>
    <w:rsid w:val="00591C2A"/>
    <w:pPr>
      <w:ind w:left="720" w:right="-57" w:hanging="567"/>
      <w:contextualSpacing/>
    </w:pPr>
    <w:rPr>
      <w:rFonts w:ascii="Calibri" w:eastAsia="Calibri" w:hAnsi="Calibri" w:cs="Times New Roman"/>
      <w:lang w:eastAsia="en-US"/>
    </w:rPr>
  </w:style>
  <w:style w:type="paragraph" w:customStyle="1" w:styleId="msonospacing0">
    <w:name w:val="msonospacing"/>
    <w:basedOn w:val="a0"/>
    <w:rsid w:val="00591C2A"/>
    <w:pPr>
      <w:spacing w:after="0" w:line="240" w:lineRule="auto"/>
      <w:ind w:left="567" w:right="-57" w:hanging="567"/>
    </w:pPr>
    <w:rPr>
      <w:rFonts w:ascii="Calibri" w:eastAsia="Times New Roman" w:hAnsi="Calibri" w:cs="Times New Roman"/>
    </w:rPr>
  </w:style>
  <w:style w:type="character" w:customStyle="1" w:styleId="apple-converted-space">
    <w:name w:val="apple-converted-space"/>
    <w:basedOn w:val="a1"/>
    <w:rsid w:val="00591C2A"/>
  </w:style>
  <w:style w:type="paragraph" w:customStyle="1" w:styleId="StyleHeading5">
    <w:name w:val="Style Heading 5"/>
    <w:aliases w:val="Επικεφαλίδα 5 Char + 12 pt Not Italic Small caps"/>
    <w:basedOn w:val="5"/>
    <w:next w:val="1"/>
    <w:rsid w:val="00591C2A"/>
    <w:rPr>
      <w:i w:val="0"/>
      <w:iCs w:val="0"/>
      <w:smallCaps/>
      <w:sz w:val="24"/>
    </w:rPr>
  </w:style>
  <w:style w:type="paragraph" w:customStyle="1" w:styleId="GEORGIA1">
    <w:name w:val="GEORGIA 1"/>
    <w:basedOn w:val="a0"/>
    <w:link w:val="GEORGIA1Char"/>
    <w:qFormat/>
    <w:rsid w:val="00591C2A"/>
    <w:pPr>
      <w:pBdr>
        <w:bottom w:val="single" w:sz="4" w:space="1" w:color="auto"/>
      </w:pBdr>
      <w:spacing w:before="60" w:after="120" w:line="240" w:lineRule="auto"/>
      <w:ind w:left="567" w:right="-1" w:hanging="567"/>
      <w:jc w:val="both"/>
    </w:pPr>
    <w:rPr>
      <w:rFonts w:ascii="Verdana" w:eastAsia="Times New Roman" w:hAnsi="Verdana" w:cs="Tahoma"/>
      <w:b/>
      <w:color w:val="1F497D"/>
      <w:sz w:val="32"/>
      <w:szCs w:val="19"/>
      <w:lang w:eastAsia="en-GB"/>
    </w:rPr>
  </w:style>
  <w:style w:type="paragraph" w:customStyle="1" w:styleId="CM1">
    <w:name w:val="CM1"/>
    <w:basedOn w:val="a0"/>
    <w:next w:val="a0"/>
    <w:uiPriority w:val="99"/>
    <w:rsid w:val="00591C2A"/>
    <w:pPr>
      <w:autoSpaceDE w:val="0"/>
      <w:autoSpaceDN w:val="0"/>
      <w:adjustRightInd w:val="0"/>
      <w:spacing w:after="0" w:line="240" w:lineRule="auto"/>
      <w:ind w:left="567" w:right="-57" w:hanging="567"/>
    </w:pPr>
    <w:rPr>
      <w:rFonts w:ascii="EUAlbertina" w:eastAsia="Times New Roman" w:hAnsi="EUAlbertina" w:cs="Times New Roman"/>
      <w:sz w:val="24"/>
      <w:szCs w:val="24"/>
    </w:rPr>
  </w:style>
  <w:style w:type="character" w:customStyle="1" w:styleId="GEORGIA1Char">
    <w:name w:val="GEORGIA 1 Char"/>
    <w:link w:val="GEORGIA1"/>
    <w:rsid w:val="00591C2A"/>
    <w:rPr>
      <w:rFonts w:ascii="Verdana" w:eastAsia="Times New Roman" w:hAnsi="Verdana" w:cs="Tahoma"/>
      <w:b/>
      <w:color w:val="1F497D"/>
      <w:sz w:val="32"/>
      <w:szCs w:val="19"/>
      <w:lang w:eastAsia="en-GB"/>
    </w:rPr>
  </w:style>
  <w:style w:type="paragraph" w:customStyle="1" w:styleId="CM3">
    <w:name w:val="CM3"/>
    <w:basedOn w:val="a0"/>
    <w:next w:val="a0"/>
    <w:uiPriority w:val="99"/>
    <w:rsid w:val="00591C2A"/>
    <w:pPr>
      <w:autoSpaceDE w:val="0"/>
      <w:autoSpaceDN w:val="0"/>
      <w:adjustRightInd w:val="0"/>
      <w:spacing w:after="0" w:line="240" w:lineRule="auto"/>
      <w:ind w:left="567" w:right="-57" w:hanging="567"/>
    </w:pPr>
    <w:rPr>
      <w:rFonts w:ascii="EUAlbertina" w:eastAsia="Times New Roman" w:hAnsi="EUAlbertina" w:cs="Times New Roman"/>
      <w:sz w:val="24"/>
      <w:szCs w:val="24"/>
    </w:rPr>
  </w:style>
  <w:style w:type="character" w:styleId="af4">
    <w:name w:val="Emphasis"/>
    <w:qFormat/>
    <w:rsid w:val="00591C2A"/>
    <w:rPr>
      <w:i/>
      <w:iCs/>
    </w:rPr>
  </w:style>
  <w:style w:type="paragraph" w:customStyle="1" w:styleId="16">
    <w:name w:val="Έντονο απόσπασμα1"/>
    <w:basedOn w:val="a0"/>
    <w:next w:val="a0"/>
    <w:link w:val="IntenseQuoteChar"/>
    <w:uiPriority w:val="30"/>
    <w:qFormat/>
    <w:rsid w:val="00591C2A"/>
    <w:pPr>
      <w:pBdr>
        <w:bottom w:val="single" w:sz="4" w:space="4" w:color="4F81BD"/>
      </w:pBdr>
      <w:spacing w:before="200" w:after="280" w:line="300" w:lineRule="atLeast"/>
      <w:ind w:left="936" w:right="936" w:hanging="567"/>
      <w:jc w:val="both"/>
    </w:pPr>
    <w:rPr>
      <w:rFonts w:ascii="Verdana" w:eastAsia="Times New Roman" w:hAnsi="Verdana" w:cs="Times New Roman"/>
      <w:b/>
      <w:bCs/>
      <w:i/>
      <w:iCs/>
      <w:color w:val="4F81BD"/>
      <w:sz w:val="20"/>
      <w:szCs w:val="20"/>
      <w:lang w:val="en-GB" w:eastAsia="en-GB"/>
    </w:rPr>
  </w:style>
  <w:style w:type="character" w:customStyle="1" w:styleId="IntenseQuoteChar">
    <w:name w:val="Intense Quote Char"/>
    <w:link w:val="16"/>
    <w:uiPriority w:val="30"/>
    <w:rsid w:val="00591C2A"/>
    <w:rPr>
      <w:rFonts w:ascii="Verdana" w:eastAsia="Times New Roman" w:hAnsi="Verdana" w:cs="Times New Roman"/>
      <w:b/>
      <w:bCs/>
      <w:i/>
      <w:iCs/>
      <w:color w:val="4F81BD"/>
      <w:sz w:val="20"/>
      <w:szCs w:val="20"/>
      <w:lang w:val="en-GB" w:eastAsia="en-GB"/>
    </w:rPr>
  </w:style>
  <w:style w:type="paragraph" w:customStyle="1" w:styleId="StyleHeading1TahomaBefore6ptLinespacingAtleast14">
    <w:name w:val="Style Heading 1 + Tahoma Before:  6 pt Line spacing:  At least 14..."/>
    <w:basedOn w:val="1"/>
    <w:rsid w:val="00591C2A"/>
    <w:pPr>
      <w:spacing w:before="240" w:line="280" w:lineRule="atLeast"/>
      <w:ind w:left="432" w:hanging="432"/>
    </w:pPr>
    <w:rPr>
      <w:rFonts w:ascii="Tahoma" w:hAnsi="Tahoma" w:cs="Times New Roman"/>
      <w:sz w:val="22"/>
      <w:szCs w:val="20"/>
    </w:rPr>
  </w:style>
  <w:style w:type="character" w:customStyle="1" w:styleId="Style">
    <w:name w:val="Style"/>
    <w:rsid w:val="00591C2A"/>
    <w:rPr>
      <w:rFonts w:ascii="Tahoma" w:hAnsi="Tahoma" w:cs="Times New Roman"/>
      <w:sz w:val="18"/>
      <w:vertAlign w:val="superscript"/>
    </w:rPr>
  </w:style>
  <w:style w:type="character" w:styleId="af5">
    <w:name w:val="Strong"/>
    <w:basedOn w:val="a1"/>
    <w:qFormat/>
    <w:rsid w:val="001706EC"/>
    <w:rPr>
      <w:rFonts w:cs="Times New Roman"/>
      <w:b/>
      <w:bCs/>
    </w:rPr>
  </w:style>
  <w:style w:type="paragraph" w:styleId="-HTML">
    <w:name w:val="HTML Preformatted"/>
    <w:basedOn w:val="a0"/>
    <w:link w:val="-HTMLChar"/>
    <w:rsid w:val="0017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Προ-διαμορφωμένο HTML Char"/>
    <w:basedOn w:val="a1"/>
    <w:link w:val="-HTML"/>
    <w:rsid w:val="001706EC"/>
    <w:rPr>
      <w:rFonts w:ascii="Courier New" w:eastAsia="Times New Roman" w:hAnsi="Courier New" w:cs="Courier New"/>
      <w:sz w:val="20"/>
      <w:szCs w:val="20"/>
    </w:rPr>
  </w:style>
  <w:style w:type="character" w:customStyle="1" w:styleId="Char10">
    <w:name w:val="Κεφαλίδα Char1"/>
    <w:uiPriority w:val="99"/>
    <w:rsid w:val="00BD52D3"/>
    <w:rPr>
      <w:sz w:val="22"/>
      <w:szCs w:val="22"/>
      <w:lang w:eastAsia="en-US"/>
    </w:rPr>
  </w:style>
  <w:style w:type="paragraph" w:customStyle="1" w:styleId="BodyText21">
    <w:name w:val="Body Text 21"/>
    <w:basedOn w:val="a0"/>
    <w:uiPriority w:val="99"/>
    <w:rsid w:val="00372EAC"/>
    <w:pPr>
      <w:spacing w:after="0" w:line="360" w:lineRule="auto"/>
      <w:ind w:right="567"/>
      <w:jc w:val="both"/>
    </w:pPr>
    <w:rPr>
      <w:rFonts w:ascii="Times New Roman" w:eastAsia="Times New Roman" w:hAnsi="Times New Roman" w:cs="Times New Roman"/>
      <w:sz w:val="24"/>
      <w:szCs w:val="20"/>
    </w:rPr>
  </w:style>
  <w:style w:type="paragraph" w:styleId="af6">
    <w:name w:val="caption"/>
    <w:basedOn w:val="a0"/>
    <w:next w:val="a0"/>
    <w:qFormat/>
    <w:rsid w:val="0037715F"/>
    <w:pPr>
      <w:spacing w:before="120" w:after="120" w:line="320" w:lineRule="atLeast"/>
      <w:jc w:val="both"/>
    </w:pPr>
    <w:rPr>
      <w:rFonts w:ascii="Verdana" w:eastAsia="Times New Roman" w:hAnsi="Verdana" w:cs="Times New Roman"/>
      <w:b/>
      <w:bCs/>
      <w:sz w:val="20"/>
      <w:szCs w:val="20"/>
      <w:lang w:val="en-US" w:eastAsia="en-US"/>
    </w:rPr>
  </w:style>
  <w:style w:type="paragraph" w:customStyle="1" w:styleId="110">
    <w:name w:val="Επικεφαλίδα 11"/>
    <w:basedOn w:val="a0"/>
    <w:uiPriority w:val="1"/>
    <w:qFormat/>
    <w:rsid w:val="0037715F"/>
    <w:pPr>
      <w:widowControl w:val="0"/>
      <w:autoSpaceDE w:val="0"/>
      <w:autoSpaceDN w:val="0"/>
      <w:spacing w:after="0" w:line="240" w:lineRule="auto"/>
      <w:ind w:left="118"/>
      <w:jc w:val="both"/>
      <w:outlineLvl w:val="1"/>
    </w:pPr>
    <w:rPr>
      <w:rFonts w:ascii="Calibri" w:eastAsia="Calibri" w:hAnsi="Calibri" w:cs="Calibri"/>
      <w:b/>
      <w:bCs/>
      <w:sz w:val="20"/>
      <w:szCs w:val="20"/>
      <w:lang w:eastAsia="en-US"/>
    </w:rPr>
  </w:style>
  <w:style w:type="paragraph" w:styleId="Web">
    <w:name w:val="Normal (Web)"/>
    <w:basedOn w:val="a0"/>
    <w:uiPriority w:val="99"/>
    <w:unhideWhenUsed/>
    <w:rsid w:val="0037715F"/>
    <w:pPr>
      <w:spacing w:before="100" w:beforeAutospacing="1" w:after="100" w:afterAutospacing="1" w:line="240" w:lineRule="auto"/>
    </w:pPr>
    <w:rPr>
      <w:rFonts w:ascii="Times New Roman" w:eastAsia="Times New Roman" w:hAnsi="Times New Roman" w:cs="Times New Roman"/>
      <w:sz w:val="24"/>
      <w:szCs w:val="24"/>
    </w:rPr>
  </w:style>
  <w:style w:type="character" w:styleId="af7">
    <w:name w:val="annotation reference"/>
    <w:basedOn w:val="a1"/>
    <w:uiPriority w:val="99"/>
    <w:semiHidden/>
    <w:unhideWhenUsed/>
    <w:rsid w:val="0037715F"/>
    <w:rPr>
      <w:sz w:val="16"/>
      <w:szCs w:val="16"/>
    </w:rPr>
  </w:style>
  <w:style w:type="paragraph" w:styleId="af8">
    <w:name w:val="annotation text"/>
    <w:basedOn w:val="a0"/>
    <w:link w:val="Chara"/>
    <w:uiPriority w:val="99"/>
    <w:semiHidden/>
    <w:unhideWhenUsed/>
    <w:rsid w:val="0037715F"/>
    <w:pPr>
      <w:spacing w:line="240" w:lineRule="auto"/>
    </w:pPr>
    <w:rPr>
      <w:sz w:val="20"/>
      <w:szCs w:val="20"/>
    </w:rPr>
  </w:style>
  <w:style w:type="character" w:customStyle="1" w:styleId="Chara">
    <w:name w:val="Κείμενο σχολίου Char"/>
    <w:basedOn w:val="a1"/>
    <w:link w:val="af8"/>
    <w:uiPriority w:val="99"/>
    <w:semiHidden/>
    <w:rsid w:val="0037715F"/>
    <w:rPr>
      <w:sz w:val="20"/>
      <w:szCs w:val="20"/>
    </w:rPr>
  </w:style>
  <w:style w:type="paragraph" w:styleId="af9">
    <w:name w:val="annotation subject"/>
    <w:basedOn w:val="af8"/>
    <w:next w:val="af8"/>
    <w:link w:val="Charb"/>
    <w:uiPriority w:val="99"/>
    <w:semiHidden/>
    <w:unhideWhenUsed/>
    <w:rsid w:val="0037715F"/>
    <w:rPr>
      <w:b/>
      <w:bCs/>
    </w:rPr>
  </w:style>
  <w:style w:type="character" w:customStyle="1" w:styleId="Charb">
    <w:name w:val="Θέμα σχολίου Char"/>
    <w:basedOn w:val="Chara"/>
    <w:link w:val="af9"/>
    <w:uiPriority w:val="99"/>
    <w:semiHidden/>
    <w:rsid w:val="0037715F"/>
    <w:rPr>
      <w:b/>
      <w:bCs/>
      <w:sz w:val="20"/>
      <w:szCs w:val="20"/>
    </w:rPr>
  </w:style>
  <w:style w:type="paragraph" w:styleId="afa">
    <w:name w:val="Revision"/>
    <w:hidden/>
    <w:uiPriority w:val="99"/>
    <w:semiHidden/>
    <w:rsid w:val="0037715F"/>
    <w:pPr>
      <w:spacing w:after="0" w:line="240" w:lineRule="auto"/>
    </w:pPr>
  </w:style>
  <w:style w:type="paragraph" w:customStyle="1" w:styleId="font7">
    <w:name w:val="font7"/>
    <w:basedOn w:val="a0"/>
    <w:rsid w:val="0037715F"/>
    <w:pPr>
      <w:spacing w:before="100" w:beforeAutospacing="1" w:after="100" w:afterAutospacing="1" w:line="240" w:lineRule="auto"/>
    </w:pPr>
    <w:rPr>
      <w:rFonts w:ascii="Calibri" w:eastAsia="Times New Roman" w:hAnsi="Calibri" w:cs="Times New Roman"/>
      <w:color w:val="000000"/>
      <w:sz w:val="20"/>
      <w:szCs w:val="20"/>
    </w:rPr>
  </w:style>
  <w:style w:type="paragraph" w:customStyle="1" w:styleId="font8">
    <w:name w:val="font8"/>
    <w:basedOn w:val="a0"/>
    <w:rsid w:val="0037715F"/>
    <w:pPr>
      <w:spacing w:before="100" w:beforeAutospacing="1" w:after="100" w:afterAutospacing="1" w:line="240" w:lineRule="auto"/>
    </w:pPr>
    <w:rPr>
      <w:rFonts w:ascii="Times New Roman" w:eastAsia="Times New Roman" w:hAnsi="Times New Roman" w:cs="Times New Roman"/>
      <w:color w:val="000000"/>
      <w:sz w:val="14"/>
      <w:szCs w:val="14"/>
    </w:rPr>
  </w:style>
  <w:style w:type="paragraph" w:customStyle="1" w:styleId="font9">
    <w:name w:val="font9"/>
    <w:basedOn w:val="a0"/>
    <w:rsid w:val="0037715F"/>
    <w:pPr>
      <w:spacing w:before="100" w:beforeAutospacing="1" w:after="100" w:afterAutospacing="1" w:line="240" w:lineRule="auto"/>
    </w:pPr>
    <w:rPr>
      <w:rFonts w:ascii="Calibri" w:eastAsia="Times New Roman" w:hAnsi="Calibri" w:cs="Times New Roman"/>
      <w:color w:val="000000"/>
      <w:sz w:val="18"/>
      <w:szCs w:val="18"/>
    </w:rPr>
  </w:style>
  <w:style w:type="paragraph" w:customStyle="1" w:styleId="font10">
    <w:name w:val="font10"/>
    <w:basedOn w:val="a0"/>
    <w:rsid w:val="0037715F"/>
    <w:pPr>
      <w:spacing w:before="100" w:beforeAutospacing="1" w:after="100" w:afterAutospacing="1" w:line="240" w:lineRule="auto"/>
    </w:pPr>
    <w:rPr>
      <w:rFonts w:ascii="Times New Roman" w:eastAsia="Times New Roman" w:hAnsi="Times New Roman" w:cs="Times New Roman"/>
      <w:color w:val="000000"/>
      <w:sz w:val="14"/>
      <w:szCs w:val="14"/>
    </w:rPr>
  </w:style>
  <w:style w:type="paragraph" w:customStyle="1" w:styleId="font11">
    <w:name w:val="font11"/>
    <w:basedOn w:val="a0"/>
    <w:rsid w:val="0037715F"/>
    <w:pPr>
      <w:spacing w:before="100" w:beforeAutospacing="1" w:after="100" w:afterAutospacing="1" w:line="240" w:lineRule="auto"/>
    </w:pPr>
    <w:rPr>
      <w:rFonts w:ascii="Calibri" w:eastAsia="Times New Roman" w:hAnsi="Calibri" w:cs="Times New Roman"/>
      <w:color w:val="000000"/>
      <w:sz w:val="20"/>
      <w:szCs w:val="20"/>
    </w:rPr>
  </w:style>
  <w:style w:type="paragraph" w:styleId="23">
    <w:name w:val="Body Text Indent 2"/>
    <w:basedOn w:val="a0"/>
    <w:link w:val="2Char1"/>
    <w:uiPriority w:val="99"/>
    <w:unhideWhenUsed/>
    <w:rsid w:val="0037715F"/>
    <w:pPr>
      <w:spacing w:after="120" w:line="480" w:lineRule="auto"/>
      <w:ind w:left="283"/>
    </w:pPr>
  </w:style>
  <w:style w:type="character" w:customStyle="1" w:styleId="2Char1">
    <w:name w:val="Σώμα κείμενου με εσοχή 2 Char"/>
    <w:basedOn w:val="a1"/>
    <w:link w:val="23"/>
    <w:uiPriority w:val="99"/>
    <w:rsid w:val="0037715F"/>
  </w:style>
  <w:style w:type="paragraph" w:customStyle="1" w:styleId="BodyText1">
    <w:name w:val="Body Text 1"/>
    <w:basedOn w:val="a9"/>
    <w:rsid w:val="0037715F"/>
    <w:pPr>
      <w:spacing w:after="160"/>
    </w:pPr>
    <w:rPr>
      <w:spacing w:val="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289424">
      <w:bodyDiv w:val="1"/>
      <w:marLeft w:val="0"/>
      <w:marRight w:val="0"/>
      <w:marTop w:val="0"/>
      <w:marBottom w:val="0"/>
      <w:divBdr>
        <w:top w:val="none" w:sz="0" w:space="0" w:color="auto"/>
        <w:left w:val="none" w:sz="0" w:space="0" w:color="auto"/>
        <w:bottom w:val="none" w:sz="0" w:space="0" w:color="auto"/>
        <w:right w:val="none" w:sz="0" w:space="0" w:color="auto"/>
      </w:divBdr>
    </w:div>
    <w:div w:id="209155245">
      <w:bodyDiv w:val="1"/>
      <w:marLeft w:val="0"/>
      <w:marRight w:val="0"/>
      <w:marTop w:val="0"/>
      <w:marBottom w:val="0"/>
      <w:divBdr>
        <w:top w:val="none" w:sz="0" w:space="0" w:color="auto"/>
        <w:left w:val="none" w:sz="0" w:space="0" w:color="auto"/>
        <w:bottom w:val="none" w:sz="0" w:space="0" w:color="auto"/>
        <w:right w:val="none" w:sz="0" w:space="0" w:color="auto"/>
      </w:divBdr>
    </w:div>
    <w:div w:id="274945994">
      <w:bodyDiv w:val="1"/>
      <w:marLeft w:val="0"/>
      <w:marRight w:val="0"/>
      <w:marTop w:val="0"/>
      <w:marBottom w:val="0"/>
      <w:divBdr>
        <w:top w:val="none" w:sz="0" w:space="0" w:color="auto"/>
        <w:left w:val="none" w:sz="0" w:space="0" w:color="auto"/>
        <w:bottom w:val="none" w:sz="0" w:space="0" w:color="auto"/>
        <w:right w:val="none" w:sz="0" w:space="0" w:color="auto"/>
      </w:divBdr>
    </w:div>
    <w:div w:id="464394775">
      <w:bodyDiv w:val="1"/>
      <w:marLeft w:val="0"/>
      <w:marRight w:val="0"/>
      <w:marTop w:val="0"/>
      <w:marBottom w:val="0"/>
      <w:divBdr>
        <w:top w:val="none" w:sz="0" w:space="0" w:color="auto"/>
        <w:left w:val="none" w:sz="0" w:space="0" w:color="auto"/>
        <w:bottom w:val="none" w:sz="0" w:space="0" w:color="auto"/>
        <w:right w:val="none" w:sz="0" w:space="0" w:color="auto"/>
      </w:divBdr>
    </w:div>
    <w:div w:id="643582034">
      <w:bodyDiv w:val="1"/>
      <w:marLeft w:val="0"/>
      <w:marRight w:val="0"/>
      <w:marTop w:val="0"/>
      <w:marBottom w:val="0"/>
      <w:divBdr>
        <w:top w:val="none" w:sz="0" w:space="0" w:color="auto"/>
        <w:left w:val="none" w:sz="0" w:space="0" w:color="auto"/>
        <w:bottom w:val="none" w:sz="0" w:space="0" w:color="auto"/>
        <w:right w:val="none" w:sz="0" w:space="0" w:color="auto"/>
      </w:divBdr>
    </w:div>
    <w:div w:id="816073656">
      <w:bodyDiv w:val="1"/>
      <w:marLeft w:val="0"/>
      <w:marRight w:val="0"/>
      <w:marTop w:val="0"/>
      <w:marBottom w:val="0"/>
      <w:divBdr>
        <w:top w:val="none" w:sz="0" w:space="0" w:color="auto"/>
        <w:left w:val="none" w:sz="0" w:space="0" w:color="auto"/>
        <w:bottom w:val="none" w:sz="0" w:space="0" w:color="auto"/>
        <w:right w:val="none" w:sz="0" w:space="0" w:color="auto"/>
      </w:divBdr>
    </w:div>
    <w:div w:id="1171334599">
      <w:bodyDiv w:val="1"/>
      <w:marLeft w:val="0"/>
      <w:marRight w:val="0"/>
      <w:marTop w:val="0"/>
      <w:marBottom w:val="0"/>
      <w:divBdr>
        <w:top w:val="none" w:sz="0" w:space="0" w:color="auto"/>
        <w:left w:val="none" w:sz="0" w:space="0" w:color="auto"/>
        <w:bottom w:val="none" w:sz="0" w:space="0" w:color="auto"/>
        <w:right w:val="none" w:sz="0" w:space="0" w:color="auto"/>
      </w:divBdr>
    </w:div>
    <w:div w:id="1441489078">
      <w:bodyDiv w:val="1"/>
      <w:marLeft w:val="0"/>
      <w:marRight w:val="0"/>
      <w:marTop w:val="0"/>
      <w:marBottom w:val="0"/>
      <w:divBdr>
        <w:top w:val="none" w:sz="0" w:space="0" w:color="auto"/>
        <w:left w:val="none" w:sz="0" w:space="0" w:color="auto"/>
        <w:bottom w:val="none" w:sz="0" w:space="0" w:color="auto"/>
        <w:right w:val="none" w:sz="0" w:space="0" w:color="auto"/>
      </w:divBdr>
    </w:div>
    <w:div w:id="1511678947">
      <w:bodyDiv w:val="1"/>
      <w:marLeft w:val="0"/>
      <w:marRight w:val="0"/>
      <w:marTop w:val="0"/>
      <w:marBottom w:val="0"/>
      <w:divBdr>
        <w:top w:val="none" w:sz="0" w:space="0" w:color="auto"/>
        <w:left w:val="none" w:sz="0" w:space="0" w:color="auto"/>
        <w:bottom w:val="none" w:sz="0" w:space="0" w:color="auto"/>
        <w:right w:val="none" w:sz="0" w:space="0" w:color="auto"/>
      </w:divBdr>
    </w:div>
    <w:div w:id="1738821485">
      <w:bodyDiv w:val="1"/>
      <w:marLeft w:val="0"/>
      <w:marRight w:val="0"/>
      <w:marTop w:val="0"/>
      <w:marBottom w:val="0"/>
      <w:divBdr>
        <w:top w:val="none" w:sz="0" w:space="0" w:color="auto"/>
        <w:left w:val="none" w:sz="0" w:space="0" w:color="auto"/>
        <w:bottom w:val="none" w:sz="0" w:space="0" w:color="auto"/>
        <w:right w:val="none" w:sz="0" w:space="0" w:color="auto"/>
      </w:divBdr>
    </w:div>
    <w:div w:id="1790471633">
      <w:bodyDiv w:val="1"/>
      <w:marLeft w:val="0"/>
      <w:marRight w:val="0"/>
      <w:marTop w:val="0"/>
      <w:marBottom w:val="0"/>
      <w:divBdr>
        <w:top w:val="none" w:sz="0" w:space="0" w:color="auto"/>
        <w:left w:val="none" w:sz="0" w:space="0" w:color="auto"/>
        <w:bottom w:val="none" w:sz="0" w:space="0" w:color="auto"/>
        <w:right w:val="none" w:sz="0" w:space="0" w:color="auto"/>
      </w:divBdr>
    </w:div>
    <w:div w:id="1799495486">
      <w:bodyDiv w:val="1"/>
      <w:marLeft w:val="0"/>
      <w:marRight w:val="0"/>
      <w:marTop w:val="0"/>
      <w:marBottom w:val="0"/>
      <w:divBdr>
        <w:top w:val="none" w:sz="0" w:space="0" w:color="auto"/>
        <w:left w:val="none" w:sz="0" w:space="0" w:color="auto"/>
        <w:bottom w:val="none" w:sz="0" w:space="0" w:color="auto"/>
        <w:right w:val="none" w:sz="0" w:space="0" w:color="auto"/>
      </w:divBdr>
    </w:div>
    <w:div w:id="1840120543">
      <w:bodyDiv w:val="1"/>
      <w:marLeft w:val="0"/>
      <w:marRight w:val="0"/>
      <w:marTop w:val="0"/>
      <w:marBottom w:val="0"/>
      <w:divBdr>
        <w:top w:val="none" w:sz="0" w:space="0" w:color="auto"/>
        <w:left w:val="none" w:sz="0" w:space="0" w:color="auto"/>
        <w:bottom w:val="none" w:sz="0" w:space="0" w:color="auto"/>
        <w:right w:val="none" w:sz="0" w:space="0" w:color="auto"/>
      </w:divBdr>
    </w:div>
    <w:div w:id="2000184895">
      <w:bodyDiv w:val="1"/>
      <w:marLeft w:val="0"/>
      <w:marRight w:val="0"/>
      <w:marTop w:val="0"/>
      <w:marBottom w:val="0"/>
      <w:divBdr>
        <w:top w:val="none" w:sz="0" w:space="0" w:color="auto"/>
        <w:left w:val="none" w:sz="0" w:space="0" w:color="auto"/>
        <w:bottom w:val="none" w:sz="0" w:space="0" w:color="auto"/>
        <w:right w:val="none" w:sz="0" w:space="0" w:color="auto"/>
      </w:divBdr>
    </w:div>
    <w:div w:id="2036152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hyperlink" Target="http://www.agrotikianaptixi.gr" TargetMode="External"/><Relationship Id="rId26" Type="http://schemas.openxmlformats.org/officeDocument/2006/relationships/hyperlink" Target="http://www.espa.gr/elibrary/E_I_1_5_Xrimatooikonomiki_analysi.zip" TargetMode="External"/><Relationship Id="rId39" Type="http://schemas.openxmlformats.org/officeDocument/2006/relationships/image" Target="media/image19.wmf"/><Relationship Id="rId21" Type="http://schemas.openxmlformats.org/officeDocument/2006/relationships/header" Target="header1.xml"/><Relationship Id="rId34" Type="http://schemas.openxmlformats.org/officeDocument/2006/relationships/image" Target="media/image14.wmf"/><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anher.gr" TargetMode="External"/><Relationship Id="rId20" Type="http://schemas.openxmlformats.org/officeDocument/2006/relationships/image" Target="media/image7.emf"/><Relationship Id="rId29" Type="http://schemas.openxmlformats.org/officeDocument/2006/relationships/image" Target="media/image10.w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footer" Target="footer3.xml"/><Relationship Id="rId32" Type="http://schemas.openxmlformats.org/officeDocument/2006/relationships/image" Target="media/image12.emf"/><Relationship Id="rId37" Type="http://schemas.openxmlformats.org/officeDocument/2006/relationships/image" Target="media/image17.wmf"/><Relationship Id="rId40" Type="http://schemas.openxmlformats.org/officeDocument/2006/relationships/image" Target="media/image20.png"/><Relationship Id="rId5" Type="http://schemas.openxmlformats.org/officeDocument/2006/relationships/webSettings" Target="webSettings.xml"/><Relationship Id="rId15" Type="http://schemas.openxmlformats.org/officeDocument/2006/relationships/hyperlink" Target="http://www.anher.gr" TargetMode="External"/><Relationship Id="rId23" Type="http://schemas.openxmlformats.org/officeDocument/2006/relationships/footer" Target="footer2.xml"/><Relationship Id="rId28" Type="http://schemas.openxmlformats.org/officeDocument/2006/relationships/footer" Target="footer5.xml"/><Relationship Id="rId36" Type="http://schemas.openxmlformats.org/officeDocument/2006/relationships/image" Target="media/image16.wmf"/><Relationship Id="rId10" Type="http://schemas.openxmlformats.org/officeDocument/2006/relationships/image" Target="media/image3.png"/><Relationship Id="rId19" Type="http://schemas.openxmlformats.org/officeDocument/2006/relationships/hyperlink" Target="http://www.w3c.gr/wai/translations/wcag20.html" TargetMode="External"/><Relationship Id="rId31"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png"/><Relationship Id="rId22" Type="http://schemas.openxmlformats.org/officeDocument/2006/relationships/footer" Target="footer1.xml"/><Relationship Id="rId27" Type="http://schemas.openxmlformats.org/officeDocument/2006/relationships/hyperlink" Target="http://ec.europa.eu/regional_policy/sources/docgener/studies/pdf/cba_guide.pdf" TargetMode="External"/><Relationship Id="rId30" Type="http://schemas.openxmlformats.org/officeDocument/2006/relationships/oleObject" Target="embeddings/oleObject2.bin"/><Relationship Id="rId35" Type="http://schemas.openxmlformats.org/officeDocument/2006/relationships/image" Target="media/image15.wmf"/><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hyperlink" Target="http://www.anher.gr" TargetMode="External"/><Relationship Id="rId25" Type="http://schemas.openxmlformats.org/officeDocument/2006/relationships/footer" Target="footer4.xml"/><Relationship Id="rId33" Type="http://schemas.openxmlformats.org/officeDocument/2006/relationships/image" Target="media/image13.wmf"/><Relationship Id="rId38" Type="http://schemas.openxmlformats.org/officeDocument/2006/relationships/image" Target="media/image18.wmf"/></Relationships>
</file>

<file path=word/_rels/footer2.xml.rels><?xml version="1.0" encoding="UTF-8" standalone="yes"?>
<Relationships xmlns="http://schemas.openxmlformats.org/package/2006/relationships"><Relationship Id="rId1" Type="http://schemas.openxmlformats.org/officeDocument/2006/relationships/image" Target="media/image8.png"/></Relationships>
</file>

<file path=word/_rels/footer3.xml.rels><?xml version="1.0" encoding="UTF-8" standalone="yes"?>
<Relationships xmlns="http://schemas.openxmlformats.org/package/2006/relationships"><Relationship Id="rId1" Type="http://schemas.openxmlformats.org/officeDocument/2006/relationships/image" Target="media/image9.png"/></Relationships>
</file>

<file path=word/_rels/footer4.xml.rels><?xml version="1.0" encoding="UTF-8" standalone="yes"?>
<Relationships xmlns="http://schemas.openxmlformats.org/package/2006/relationships"><Relationship Id="rId1" Type="http://schemas.openxmlformats.org/officeDocument/2006/relationships/image" Target="media/image8.png"/></Relationships>
</file>

<file path=word/_rels/footer5.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8BF67-0C33-4E10-B930-F3002ACBB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2187</TotalTime>
  <Pages>22</Pages>
  <Words>37959</Words>
  <Characters>204981</Characters>
  <Application>Microsoft Office Word</Application>
  <DocSecurity>0</DocSecurity>
  <Lines>1708</Lines>
  <Paragraphs>484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242456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Τερέζα</dc:creator>
  <cp:lastModifiedBy>ΝΙΚΗ ΑΝΤΩΝΙΑΔΟΥ</cp:lastModifiedBy>
  <cp:revision>248</cp:revision>
  <cp:lastPrinted>2024-05-23T10:03:00Z</cp:lastPrinted>
  <dcterms:created xsi:type="dcterms:W3CDTF">2018-03-08T07:05:00Z</dcterms:created>
  <dcterms:modified xsi:type="dcterms:W3CDTF">2024-05-23T10:04:00Z</dcterms:modified>
</cp:coreProperties>
</file>