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C63D" w14:textId="2F20BB40" w:rsidR="00C06211" w:rsidRPr="002E67DD" w:rsidRDefault="00730C32" w:rsidP="00C06211">
      <w:pPr>
        <w:jc w:val="center"/>
        <w:rPr>
          <w:b/>
          <w:bCs/>
          <w:sz w:val="24"/>
          <w:lang w:val="el-GR"/>
        </w:rPr>
      </w:pPr>
      <w:r>
        <w:rPr>
          <w:b/>
          <w:bCs/>
          <w:sz w:val="24"/>
          <w:lang w:val="el-GR"/>
        </w:rPr>
        <w:t xml:space="preserve">ΠΑΡΑΡΤΗΜΑ </w:t>
      </w:r>
      <w:r w:rsidR="00C06211" w:rsidRPr="002E67DD">
        <w:rPr>
          <w:b/>
          <w:bCs/>
          <w:sz w:val="24"/>
        </w:rPr>
        <w:t>I</w:t>
      </w:r>
      <w:r>
        <w:rPr>
          <w:b/>
          <w:bCs/>
          <w:sz w:val="24"/>
          <w:lang w:val="el-GR"/>
        </w:rPr>
        <w:t>_</w:t>
      </w:r>
      <w:r w:rsidR="00C06211" w:rsidRPr="002E67DD">
        <w:rPr>
          <w:b/>
          <w:bCs/>
          <w:sz w:val="24"/>
          <w:lang w:val="el-GR"/>
        </w:rPr>
        <w:t>2</w:t>
      </w:r>
    </w:p>
    <w:p w14:paraId="3B403B0F" w14:textId="4CC57BD9" w:rsidR="00C06211" w:rsidRDefault="00C06211" w:rsidP="00C06211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>
        <w:rPr>
          <w:b/>
          <w:sz w:val="24"/>
          <w:lang w:val="el-GR"/>
        </w:rPr>
        <w:t xml:space="preserve"> ΑΙΤΗΣΗΣ ΣΤΗΡΙΞΗΣ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4680"/>
      </w:tblGrid>
      <w:tr w:rsidR="00024503" w:rsidRPr="00024503" w14:paraId="6A2751D8" w14:textId="77777777" w:rsidTr="00A84BB2">
        <w:tc>
          <w:tcPr>
            <w:tcW w:w="10065" w:type="dxa"/>
            <w:gridSpan w:val="2"/>
            <w:shd w:val="clear" w:color="auto" w:fill="A6A6A6" w:themeFill="background1" w:themeFillShade="A6"/>
          </w:tcPr>
          <w:p w14:paraId="5C3EA406" w14:textId="2E9C4B70" w:rsidR="00024503" w:rsidRPr="0039185C" w:rsidRDefault="00024503" w:rsidP="00A84BB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D816D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ΔΙΚΑΙΟΥΧΟΥ</w:t>
            </w:r>
          </w:p>
        </w:tc>
      </w:tr>
      <w:tr w:rsidR="00024503" w:rsidRPr="0039185C" w14:paraId="58258F94" w14:textId="77777777" w:rsidTr="00043D35">
        <w:trPr>
          <w:trHeight w:val="559"/>
        </w:trPr>
        <w:tc>
          <w:tcPr>
            <w:tcW w:w="5385" w:type="dxa"/>
            <w:shd w:val="clear" w:color="auto" w:fill="D9D9D9"/>
            <w:vAlign w:val="center"/>
          </w:tcPr>
          <w:p w14:paraId="017BB93E" w14:textId="0C91DBE3" w:rsidR="00024503" w:rsidRPr="00B83592" w:rsidRDefault="00024503" w:rsidP="00A84BB2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ΕΠΩΝΥΜΙΑ ΔΙΚΑΙΟΥΧΟΥ</w:t>
            </w:r>
            <w:r w:rsidR="00043D35"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:</w:t>
            </w:r>
          </w:p>
        </w:tc>
        <w:tc>
          <w:tcPr>
            <w:tcW w:w="4680" w:type="dxa"/>
            <w:shd w:val="clear" w:color="auto" w:fill="auto"/>
          </w:tcPr>
          <w:p w14:paraId="3F0FB1D2" w14:textId="42DEC75D" w:rsidR="00024503" w:rsidRPr="00B83592" w:rsidRDefault="00024503" w:rsidP="00A84BB2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024503" w:rsidRPr="0039185C" w14:paraId="4F62231E" w14:textId="77777777" w:rsidTr="00043D35">
        <w:trPr>
          <w:trHeight w:val="553"/>
        </w:trPr>
        <w:tc>
          <w:tcPr>
            <w:tcW w:w="5385" w:type="dxa"/>
            <w:shd w:val="clear" w:color="auto" w:fill="D9D9D9"/>
            <w:vAlign w:val="center"/>
          </w:tcPr>
          <w:p w14:paraId="5E0DE586" w14:textId="15878F51" w:rsidR="00024503" w:rsidRDefault="00043D35" w:rsidP="00A84BB2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ΤΙΤΛΟΣ ΠΡΑΞΗΣ:</w:t>
            </w:r>
          </w:p>
        </w:tc>
        <w:tc>
          <w:tcPr>
            <w:tcW w:w="4680" w:type="dxa"/>
            <w:shd w:val="clear" w:color="auto" w:fill="auto"/>
          </w:tcPr>
          <w:p w14:paraId="562B1F71" w14:textId="77777777" w:rsidR="00024503" w:rsidRPr="00B83592" w:rsidRDefault="00024503" w:rsidP="00A84BB2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043D35" w:rsidRPr="0039185C" w14:paraId="527A3D68" w14:textId="77777777" w:rsidTr="00043D35">
        <w:trPr>
          <w:trHeight w:val="561"/>
        </w:trPr>
        <w:tc>
          <w:tcPr>
            <w:tcW w:w="5385" w:type="dxa"/>
            <w:shd w:val="clear" w:color="auto" w:fill="D9D9D9"/>
            <w:vAlign w:val="center"/>
          </w:tcPr>
          <w:p w14:paraId="4FB2D5C6" w14:textId="561FFAB1" w:rsidR="00043D35" w:rsidRDefault="00043D35" w:rsidP="00A84BB2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ΚΩΔΙΚΟΣ ΠΡΑΞΗΣ ΠΣΚΕ:</w:t>
            </w:r>
          </w:p>
        </w:tc>
        <w:tc>
          <w:tcPr>
            <w:tcW w:w="4680" w:type="dxa"/>
            <w:shd w:val="clear" w:color="auto" w:fill="auto"/>
          </w:tcPr>
          <w:p w14:paraId="1ABFFDD9" w14:textId="77777777" w:rsidR="00043D35" w:rsidRPr="00B83592" w:rsidRDefault="00043D35" w:rsidP="00A84BB2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</w:tbl>
    <w:p w14:paraId="5A2E384A" w14:textId="77777777" w:rsidR="00024503" w:rsidRDefault="00024503" w:rsidP="00C06211">
      <w:pPr>
        <w:jc w:val="center"/>
        <w:rPr>
          <w:b/>
          <w:color w:val="FF0000"/>
          <w:sz w:val="24"/>
          <w:lang w:val="el-GR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4680"/>
      </w:tblGrid>
      <w:tr w:rsidR="00C06211" w:rsidRPr="00730C32" w14:paraId="60DA5D3F" w14:textId="77777777" w:rsidTr="0084067A">
        <w:tc>
          <w:tcPr>
            <w:tcW w:w="10065" w:type="dxa"/>
            <w:gridSpan w:val="2"/>
            <w:shd w:val="clear" w:color="auto" w:fill="A6A6A6" w:themeFill="background1" w:themeFillShade="A6"/>
          </w:tcPr>
          <w:p w14:paraId="20C92D44" w14:textId="77777777" w:rsidR="00C06211" w:rsidRPr="0039185C" w:rsidRDefault="00C06211" w:rsidP="00E17D81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ΕΠΙΠΡΟΣΘΕΤΑ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D816D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ΓΙΑ ΤΟ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ΔΙΚΑΙΟΥΧΟ</w:t>
            </w:r>
          </w:p>
        </w:tc>
      </w:tr>
      <w:tr w:rsidR="00C06211" w:rsidRPr="0039185C" w14:paraId="22C5D52F" w14:textId="77777777" w:rsidTr="0084067A">
        <w:trPr>
          <w:trHeight w:val="1148"/>
        </w:trPr>
        <w:tc>
          <w:tcPr>
            <w:tcW w:w="5385" w:type="dxa"/>
            <w:shd w:val="clear" w:color="auto" w:fill="D9D9D9"/>
            <w:vAlign w:val="center"/>
          </w:tcPr>
          <w:p w14:paraId="34382808" w14:textId="77777777" w:rsidR="00C06211" w:rsidRPr="00B83592" w:rsidRDefault="00C06211" w:rsidP="0084067A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3592"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Ο δικαιούχος είναι κατά κύριο επάγγελμα αγρότης ή εταιρικό σχήμα αγροτών</w:t>
            </w:r>
          </w:p>
        </w:tc>
        <w:tc>
          <w:tcPr>
            <w:tcW w:w="4680" w:type="dxa"/>
            <w:shd w:val="clear" w:color="auto" w:fill="auto"/>
          </w:tcPr>
          <w:p w14:paraId="69649531" w14:textId="77777777" w:rsidR="00C06211" w:rsidRDefault="00C06211" w:rsidP="0084067A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  <w:p w14:paraId="52BC7448" w14:textId="77777777" w:rsidR="00C06211" w:rsidRPr="00B83592" w:rsidRDefault="00C06211" w:rsidP="0084067A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B83592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1A903C8D" w14:textId="77777777" w:rsidR="00C06211" w:rsidRDefault="00C06211" w:rsidP="00C06211">
      <w:pPr>
        <w:jc w:val="center"/>
        <w:rPr>
          <w:b/>
          <w:sz w:val="24"/>
          <w:lang w:val="el-GR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0"/>
      </w:tblGrid>
      <w:tr w:rsidR="00C06211" w:rsidRPr="00730C32" w14:paraId="0D383FD4" w14:textId="77777777" w:rsidTr="00C06211">
        <w:trPr>
          <w:trHeight w:val="99"/>
          <w:jc w:val="center"/>
        </w:trPr>
        <w:tc>
          <w:tcPr>
            <w:tcW w:w="9930" w:type="dxa"/>
            <w:shd w:val="pct20" w:color="auto" w:fill="FFFFFF"/>
          </w:tcPr>
          <w:p w14:paraId="17ED7F45" w14:textId="77777777" w:rsidR="00C06211" w:rsidRPr="0051112F" w:rsidRDefault="00C06211" w:rsidP="0084067A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ΑΝΑΛΥΤΙΚΗ ΠΕΡΙΓΡΑΦΗ ΤΟΥ ΠΡΟΤΕΙΝΟΜΕΝΟΥ ΕΠΕΝΔΥΤΙΚΟΥ ΣΧΕΔΙΟΥ</w:t>
            </w:r>
          </w:p>
        </w:tc>
      </w:tr>
      <w:tr w:rsidR="00C06211" w:rsidRPr="00730C32" w14:paraId="7D61DB54" w14:textId="77777777" w:rsidTr="00C06211">
        <w:trPr>
          <w:jc w:val="center"/>
        </w:trPr>
        <w:tc>
          <w:tcPr>
            <w:tcW w:w="9930" w:type="dxa"/>
            <w:tcBorders>
              <w:top w:val="dashed" w:sz="4" w:space="0" w:color="auto"/>
            </w:tcBorders>
          </w:tcPr>
          <w:p w14:paraId="41F55F9D" w14:textId="77777777" w:rsidR="00C06211" w:rsidRPr="006A3503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Cs w:val="20"/>
                <w:lang w:val="el-GR" w:eastAsia="el-GR"/>
              </w:rPr>
            </w:pPr>
            <w:r w:rsidRPr="006A3503">
              <w:rPr>
                <w:rFonts w:ascii="Trebuchet MS" w:hAnsi="Trebuchet MS"/>
                <w:szCs w:val="20"/>
                <w:lang w:val="el-GR" w:eastAsia="el-GR"/>
              </w:rPr>
              <w:t>Δίνεται αναλυτική περιγραφή του προτεινόμενου επενδυτικού σχεδίου</w:t>
            </w:r>
          </w:p>
        </w:tc>
      </w:tr>
      <w:tr w:rsidR="00C06211" w:rsidRPr="00730C32" w14:paraId="6357D679" w14:textId="77777777" w:rsidTr="00C06211">
        <w:trPr>
          <w:jc w:val="center"/>
        </w:trPr>
        <w:tc>
          <w:tcPr>
            <w:tcW w:w="9930" w:type="dxa"/>
            <w:tcBorders>
              <w:top w:val="dashed" w:sz="4" w:space="0" w:color="auto"/>
            </w:tcBorders>
          </w:tcPr>
          <w:p w14:paraId="2E2828CB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5B1B036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CC1F7DD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84E9082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90AA00B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7AAB784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4EFD8C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061BF58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0F68ADB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5478220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C06211" w:rsidRPr="00730C32" w14:paraId="1195396E" w14:textId="77777777" w:rsidTr="00C06211">
        <w:trPr>
          <w:jc w:val="center"/>
        </w:trPr>
        <w:tc>
          <w:tcPr>
            <w:tcW w:w="9930" w:type="dxa"/>
            <w:shd w:val="pct20" w:color="auto" w:fill="FFFFFF"/>
          </w:tcPr>
          <w:p w14:paraId="3BCBB96C" w14:textId="77777777" w:rsidR="00C06211" w:rsidRPr="0051112F" w:rsidRDefault="00C06211" w:rsidP="0084067A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ΣΥΝΑΦΕΙΑ ΜΕ τις ΠΡΟΤΕΡΑΙΟΤΗΤΕΣ της ΥΠΟΔΡΑΣΗΣ </w:t>
            </w:r>
          </w:p>
        </w:tc>
      </w:tr>
      <w:tr w:rsidR="00C06211" w:rsidRPr="00730C32" w14:paraId="4CF5AB92" w14:textId="77777777" w:rsidTr="00C06211">
        <w:trPr>
          <w:jc w:val="center"/>
        </w:trPr>
        <w:tc>
          <w:tcPr>
            <w:tcW w:w="9930" w:type="dxa"/>
            <w:tcBorders>
              <w:bottom w:val="single" w:sz="4" w:space="0" w:color="auto"/>
            </w:tcBorders>
          </w:tcPr>
          <w:p w14:paraId="24C8F898" w14:textId="77777777" w:rsidR="00C06211" w:rsidRPr="0051112F" w:rsidRDefault="00C06211" w:rsidP="0084067A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το πεδίο με περιγραφή των όρων που πληρούνται προκειμένου για την βαθμολόγηση του κριτηρίου επιλογής 2: Προτεραιότητες </w:t>
            </w:r>
            <w:proofErr w:type="spellStart"/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υπο</w:t>
            </w:r>
            <w:proofErr w:type="spellEnd"/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- δράσης</w:t>
            </w:r>
          </w:p>
        </w:tc>
      </w:tr>
      <w:tr w:rsidR="00C06211" w:rsidRPr="00730C32" w14:paraId="0334B453" w14:textId="77777777" w:rsidTr="00C06211">
        <w:trPr>
          <w:jc w:val="center"/>
        </w:trPr>
        <w:tc>
          <w:tcPr>
            <w:tcW w:w="9930" w:type="dxa"/>
            <w:tcBorders>
              <w:top w:val="dashed" w:sz="4" w:space="0" w:color="auto"/>
              <w:bottom w:val="single" w:sz="4" w:space="0" w:color="auto"/>
            </w:tcBorders>
          </w:tcPr>
          <w:p w14:paraId="07C3DD67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9422C65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AADFE87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00A4E5F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66D575E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BBDAE95" w14:textId="77777777" w:rsidR="00C06211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6DF4028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DACF095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E966ADB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B8E2E85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89B91C9" w14:textId="77777777" w:rsidR="00C06211" w:rsidRPr="0039185C" w:rsidRDefault="00C0621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C06211" w:rsidRPr="00730C32" w14:paraId="66D80782" w14:textId="77777777" w:rsidTr="00C06211">
        <w:trPr>
          <w:jc w:val="center"/>
        </w:trPr>
        <w:tc>
          <w:tcPr>
            <w:tcW w:w="9930" w:type="dxa"/>
            <w:tcBorders>
              <w:top w:val="single" w:sz="4" w:space="0" w:color="auto"/>
            </w:tcBorders>
            <w:shd w:val="clear" w:color="auto" w:fill="D9D9D9"/>
          </w:tcPr>
          <w:p w14:paraId="17F681A3" w14:textId="77777777" w:rsidR="00C06211" w:rsidRPr="0039185C" w:rsidRDefault="00C06211" w:rsidP="0084067A">
            <w:pPr>
              <w:suppressAutoHyphens w:val="0"/>
              <w:spacing w:after="160" w:line="259" w:lineRule="auto"/>
              <w:jc w:val="center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730901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lastRenderedPageBreak/>
              <w:t xml:space="preserve">Περιλαμβάνονται υποδομές διευκόλυνσης πρόσβασης των ΑΜΕΑ </w:t>
            </w:r>
          </w:p>
        </w:tc>
      </w:tr>
      <w:tr w:rsidR="00C06211" w:rsidRPr="00730C32" w14:paraId="394011D2" w14:textId="77777777" w:rsidTr="00C06211">
        <w:trPr>
          <w:jc w:val="center"/>
        </w:trPr>
        <w:tc>
          <w:tcPr>
            <w:tcW w:w="9930" w:type="dxa"/>
            <w:tcBorders>
              <w:top w:val="dashed" w:sz="4" w:space="0" w:color="auto"/>
            </w:tcBorders>
            <w:vAlign w:val="center"/>
          </w:tcPr>
          <w:p w14:paraId="08A4E70A" w14:textId="77777777" w:rsidR="00C06211" w:rsidRPr="00B96D1E" w:rsidRDefault="00C06211" w:rsidP="0084067A">
            <w:pPr>
              <w:suppressAutoHyphens w:val="0"/>
              <w:spacing w:line="240" w:lineRule="auto"/>
              <w:jc w:val="center"/>
              <w:rPr>
                <w:rFonts w:ascii="Trebuchet MS" w:hAnsi="Trebuchet MS"/>
                <w:szCs w:val="20"/>
                <w:lang w:val="el-GR" w:eastAsia="el-GR"/>
              </w:rPr>
            </w:pPr>
            <w:r>
              <w:rPr>
                <w:rFonts w:ascii="Trebuchet MS" w:hAnsi="Trebuchet MS"/>
                <w:szCs w:val="20"/>
                <w:lang w:val="el-GR" w:eastAsia="el-GR"/>
              </w:rPr>
              <w:t>Δίνεται αναλυτική περιγραφή των εγκαταστάσεων και υποδομών των κτιριακών και λοιπών υποδομών για την διευκόλυνση πρόσβασης ΑΜΕΑ</w:t>
            </w:r>
          </w:p>
        </w:tc>
      </w:tr>
      <w:tr w:rsidR="00C06211" w:rsidRPr="00730C32" w14:paraId="7B31BB6F" w14:textId="77777777" w:rsidTr="00C06211">
        <w:trPr>
          <w:jc w:val="center"/>
        </w:trPr>
        <w:tc>
          <w:tcPr>
            <w:tcW w:w="9930" w:type="dxa"/>
            <w:tcBorders>
              <w:top w:val="dashed" w:sz="4" w:space="0" w:color="auto"/>
            </w:tcBorders>
            <w:vAlign w:val="center"/>
          </w:tcPr>
          <w:p w14:paraId="69F87F0D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7D2F06C9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102450E6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5C402F0A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25598846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76CD9FA5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49728250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48FE1D31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57B2AA61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7C3F334F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1FA0695E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67F704CD" w14:textId="77777777" w:rsidR="00C06211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0A801B85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6FAC7822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4689A0BE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28E8848C" w14:textId="77777777" w:rsidR="00C06211" w:rsidRPr="0039185C" w:rsidRDefault="00C06211" w:rsidP="0084067A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</w:tc>
      </w:tr>
    </w:tbl>
    <w:p w14:paraId="37E363E4" w14:textId="77777777" w:rsidR="00A8398F" w:rsidRDefault="00A8398F" w:rsidP="00A8398F">
      <w:pPr>
        <w:jc w:val="center"/>
        <w:rPr>
          <w:b/>
          <w:sz w:val="24"/>
          <w:lang w:val="el-GR"/>
        </w:rPr>
      </w:pPr>
    </w:p>
    <w:p w14:paraId="297BE591" w14:textId="77777777"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p w14:paraId="7C3AF24E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382E07"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p w14:paraId="7C6E8E52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15517" w:type="dxa"/>
        <w:jc w:val="center"/>
        <w:tblLayout w:type="fixed"/>
        <w:tblLook w:val="0000" w:firstRow="0" w:lastRow="0" w:firstColumn="0" w:lastColumn="0" w:noHBand="0" w:noVBand="0"/>
      </w:tblPr>
      <w:tblGrid>
        <w:gridCol w:w="22"/>
        <w:gridCol w:w="755"/>
        <w:gridCol w:w="1164"/>
        <w:gridCol w:w="1561"/>
        <w:gridCol w:w="1797"/>
        <w:gridCol w:w="993"/>
        <w:gridCol w:w="1937"/>
        <w:gridCol w:w="1340"/>
        <w:gridCol w:w="1418"/>
        <w:gridCol w:w="2739"/>
        <w:gridCol w:w="1762"/>
        <w:gridCol w:w="29"/>
      </w:tblGrid>
      <w:tr w:rsidR="00A8398F" w:rsidRPr="00730C32" w14:paraId="78E4591E" w14:textId="77777777" w:rsidTr="00D73DF2">
        <w:trPr>
          <w:gridAfter w:val="1"/>
          <w:wAfter w:w="29" w:type="dxa"/>
          <w:jc w:val="center"/>
        </w:trPr>
        <w:tc>
          <w:tcPr>
            <w:tcW w:w="154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56E6E3" w14:textId="06A4BEEF" w:rsidR="00A8398F" w:rsidRPr="0039185C" w:rsidRDefault="00A8398F" w:rsidP="00D73DF2">
            <w:pPr>
              <w:pStyle w:val="5"/>
              <w:jc w:val="center"/>
              <w:rPr>
                <w:rFonts w:ascii="Trebuchet MS" w:hAnsi="Trebuchet MS"/>
              </w:rPr>
            </w:pPr>
            <w:r w:rsidRPr="0039185C">
              <w:rPr>
                <w:rFonts w:ascii="Trebuchet MS" w:hAnsi="Trebuchet MS"/>
              </w:rPr>
              <w:t xml:space="preserve">ΠΡΟΗΓΟΥΜΕΝΕΣ ΕΠΙΧΟΡΗΓΗΣΕΙΣ ΕΡΓΩΝ ΤΟΥ ΥΠΟΨΗΦΙΟΥ ΔΙΚΑΙΟΥΧΟΥ (ή </w:t>
            </w:r>
            <w:r w:rsidRPr="0039185C">
              <w:rPr>
                <w:rFonts w:ascii="Trebuchet MS" w:hAnsi="Trebuchet MS"/>
                <w:u w:val="single"/>
              </w:rPr>
              <w:t>των εταίρων/μετόχων του σε περίπτωση εταιρειών</w:t>
            </w:r>
            <w:r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14:paraId="5AE2F323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DF1D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84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D50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DC71A3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356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BB3D4D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2BA29E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6A9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882A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9A319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14:paraId="63936FA6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65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71C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EA8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69C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88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DEE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89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CD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BFF625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F8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1BFDD9B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277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8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5F8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C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7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E84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7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8CF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20727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83C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6DBB3CE2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504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2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98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9A4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4E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F9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E55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B9E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0FDC750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187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7F6C5D5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80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E3A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CC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778B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49E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94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90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76E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A662D1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18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74209EB9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90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AC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CA1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870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97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75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8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A5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3AA413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A5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227609AF" w14:textId="77777777" w:rsidR="00A8398F" w:rsidRPr="0039185C" w:rsidRDefault="00A8398F" w:rsidP="00CA5374">
      <w:pPr>
        <w:shd w:val="clear" w:color="auto" w:fill="FFFFFF"/>
        <w:spacing w:line="240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14:paraId="255E3666" w14:textId="77777777" w:rsidR="00A8398F" w:rsidRPr="0039185C" w:rsidRDefault="00A8398F" w:rsidP="00CA5374">
      <w:pPr>
        <w:shd w:val="clear" w:color="auto" w:fill="FFFFFF"/>
        <w:spacing w:line="240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2A59A6E5" w14:textId="77777777" w:rsidR="00A8398F" w:rsidRPr="0039185C" w:rsidRDefault="00A8398F" w:rsidP="00CA5374">
      <w:pPr>
        <w:spacing w:line="240" w:lineRule="auto"/>
        <w:rPr>
          <w:rFonts w:ascii="Trebuchet MS" w:hAnsi="Trebuchet MS"/>
          <w:b/>
          <w:lang w:val="el-GR"/>
        </w:rPr>
      </w:pPr>
    </w:p>
    <w:p w14:paraId="4C646FBD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441F899D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51112F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2"/>
      </w:tblGrid>
      <w:tr w:rsidR="00E17D81" w:rsidRPr="00BB7B43" w14:paraId="1A25047A" w14:textId="77777777" w:rsidTr="00E17D81">
        <w:tc>
          <w:tcPr>
            <w:tcW w:w="9782" w:type="dxa"/>
            <w:shd w:val="clear" w:color="auto" w:fill="A6A6A6" w:themeFill="background1" w:themeFillShade="A6"/>
          </w:tcPr>
          <w:p w14:paraId="5B52FF9D" w14:textId="77777777" w:rsidR="00E17D81" w:rsidRPr="00BB7B43" w:rsidRDefault="00E17D81" w:rsidP="00D73DF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lastRenderedPageBreak/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9297904" w14:textId="77777777" w:rsidR="00A8398F" w:rsidRPr="0039185C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0"/>
      </w:tblGrid>
      <w:tr w:rsidR="00A547DE" w:rsidRPr="00730C32" w14:paraId="0442057E" w14:textId="77777777" w:rsidTr="0084067A">
        <w:trPr>
          <w:jc w:val="center"/>
        </w:trPr>
        <w:tc>
          <w:tcPr>
            <w:tcW w:w="9930" w:type="dxa"/>
            <w:shd w:val="pct20" w:color="auto" w:fill="FFFFFF"/>
          </w:tcPr>
          <w:p w14:paraId="46D2137A" w14:textId="232CCEE7" w:rsidR="00A547DE" w:rsidRPr="0051112F" w:rsidRDefault="00A547DE" w:rsidP="0084067A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 w:rsidRPr="00A547D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ΕΦΑΡΜΟΓΗ ΣΥΣΤΗΜΑΤΩΝ ΔΙΑΧΕΙΡΙΣΗΣ ΚΑΙ ΠΟΙΟΤΙΚΩΝ ΣΗΜΑΤΩΝ/ΠΡΟΤΥΠΩΝ</w:t>
            </w:r>
          </w:p>
        </w:tc>
      </w:tr>
      <w:tr w:rsidR="00A547DE" w:rsidRPr="00730C32" w14:paraId="758DBE6B" w14:textId="77777777" w:rsidTr="0084067A">
        <w:trPr>
          <w:jc w:val="center"/>
        </w:trPr>
        <w:tc>
          <w:tcPr>
            <w:tcW w:w="9930" w:type="dxa"/>
            <w:tcBorders>
              <w:bottom w:val="single" w:sz="4" w:space="0" w:color="auto"/>
            </w:tcBorders>
          </w:tcPr>
          <w:p w14:paraId="73D961E7" w14:textId="622FC5C5" w:rsidR="00A547DE" w:rsidRPr="0051112F" w:rsidRDefault="00A547DE" w:rsidP="0084067A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A547DE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Αναφέρονται αναλυτικά τα συστήματα διαχείρισης και τα ποιοτικά σήματα (πχ ISO κ.λπ.) που προβλέπονται στο πλαίσιο του προτεινόμενου έργου</w:t>
            </w:r>
          </w:p>
        </w:tc>
      </w:tr>
      <w:tr w:rsidR="00A547DE" w:rsidRPr="00730C32" w14:paraId="6DA7F23B" w14:textId="77777777" w:rsidTr="0084067A">
        <w:trPr>
          <w:jc w:val="center"/>
        </w:trPr>
        <w:tc>
          <w:tcPr>
            <w:tcW w:w="9930" w:type="dxa"/>
            <w:tcBorders>
              <w:top w:val="dashed" w:sz="4" w:space="0" w:color="auto"/>
              <w:bottom w:val="single" w:sz="4" w:space="0" w:color="auto"/>
            </w:tcBorders>
          </w:tcPr>
          <w:p w14:paraId="59CF1777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8C40F29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4869D6B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B51DFBA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F008B7B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2F3CE44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E3CE5B6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1455D3F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170378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6ECD44E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ED0EF5E" w14:textId="77777777" w:rsidR="004045CF" w:rsidRDefault="004045CF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855C5AC" w14:textId="77777777" w:rsidR="004045CF" w:rsidRPr="0039185C" w:rsidRDefault="004045CF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69999A4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0189F3B6" w14:textId="77777777" w:rsidR="00A547DE" w:rsidRDefault="00A547DE" w:rsidP="00A8398F">
      <w:pPr>
        <w:rPr>
          <w:rFonts w:ascii="Trebuchet MS" w:hAnsi="Trebuchet MS"/>
          <w:b/>
          <w:lang w:val="el-GR"/>
        </w:rPr>
      </w:pPr>
    </w:p>
    <w:p w14:paraId="42DFD2AF" w14:textId="77777777" w:rsidR="00A547DE" w:rsidRDefault="00A547DE" w:rsidP="00A8398F">
      <w:pPr>
        <w:rPr>
          <w:rFonts w:ascii="Trebuchet MS" w:hAnsi="Trebuchet MS"/>
          <w:b/>
          <w:lang w:val="el-GR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0"/>
      </w:tblGrid>
      <w:tr w:rsidR="00A547DE" w:rsidRPr="00730C32" w14:paraId="6AD276E1" w14:textId="77777777" w:rsidTr="0084067A">
        <w:trPr>
          <w:jc w:val="center"/>
        </w:trPr>
        <w:tc>
          <w:tcPr>
            <w:tcW w:w="9930" w:type="dxa"/>
            <w:shd w:val="pct20" w:color="auto" w:fill="FFFFFF"/>
          </w:tcPr>
          <w:p w14:paraId="10DC3463" w14:textId="1F910F7C" w:rsidR="00A547DE" w:rsidRPr="0051112F" w:rsidRDefault="00025EE5" w:rsidP="0084067A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 w:rsidRPr="00025EE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ΠΡΟΣΤΑΣΙΑ ΤΟΥ ΠΕΡΙΒΑΛΛΟΝΤΟΣ, ΣΥΜΒΟΛΗ ΣΤΟΝ ΜΕΤΡΙΑΣΜΟ ΚΑΙ ΣΤΗΝ ΠΡΟΣΑΡΜΟΓΗ ΣΤΗΝ ΚΛΙΜΑΤΙΚΗ ΑΛΛΑΓΗ</w:t>
            </w:r>
          </w:p>
        </w:tc>
      </w:tr>
      <w:tr w:rsidR="00A547DE" w:rsidRPr="00730C32" w14:paraId="32D005D2" w14:textId="77777777" w:rsidTr="0084067A">
        <w:trPr>
          <w:jc w:val="center"/>
        </w:trPr>
        <w:tc>
          <w:tcPr>
            <w:tcW w:w="9930" w:type="dxa"/>
            <w:tcBorders>
              <w:bottom w:val="single" w:sz="4" w:space="0" w:color="auto"/>
            </w:tcBorders>
          </w:tcPr>
          <w:p w14:paraId="2727896E" w14:textId="0809F41D" w:rsidR="00A547DE" w:rsidRPr="0051112F" w:rsidRDefault="00025EE5" w:rsidP="0084067A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Αναφέρετε το είδος, το ύψος και το ποσοστό επί του συνόλου των δαπανών της πρότασης σχετικών με: Α) εξοικονόμηση ενέργειας, Β) χρήση – εγκατάσταση – εφαρμογή συστήματος εξοικονόμησης ύδατος, Γ) με τη χρήση ή παραγωγή ανανεώσιμων πηγών ενέργειας (ΑΠΕ), (</w:t>
            </w:r>
            <w:proofErr w:type="spellStart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φωτοβολταϊκά</w:t>
            </w:r>
            <w:proofErr w:type="spellEnd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, </w:t>
            </w:r>
            <w:proofErr w:type="spellStart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βιοντίζελ</w:t>
            </w:r>
            <w:proofErr w:type="spellEnd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, βιοαέριο </w:t>
            </w:r>
            <w:proofErr w:type="spellStart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κ.λ.π</w:t>
            </w:r>
            <w:proofErr w:type="spellEnd"/>
            <w:r w:rsidRPr="00025EE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.) που θα χρειαστείτε για την κάλυψη των αναγκών της επένδυσης.</w:t>
            </w:r>
          </w:p>
        </w:tc>
      </w:tr>
      <w:tr w:rsidR="00A547DE" w:rsidRPr="00730C32" w14:paraId="4E5B2C1D" w14:textId="77777777" w:rsidTr="0084067A">
        <w:trPr>
          <w:jc w:val="center"/>
        </w:trPr>
        <w:tc>
          <w:tcPr>
            <w:tcW w:w="9930" w:type="dxa"/>
            <w:tcBorders>
              <w:top w:val="dashed" w:sz="4" w:space="0" w:color="auto"/>
              <w:bottom w:val="single" w:sz="4" w:space="0" w:color="auto"/>
            </w:tcBorders>
          </w:tcPr>
          <w:p w14:paraId="717C205A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1F21F72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0AD30E9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F39FB9E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C4DDA92" w14:textId="77777777" w:rsidR="004045CF" w:rsidRDefault="004045CF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8FE53F4" w14:textId="77777777" w:rsidR="004045CF" w:rsidRDefault="004045CF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E768CE1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50766B8" w14:textId="77777777" w:rsidR="00A547DE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7FC943B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FCF9125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9001FFE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4D82E29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46FC167" w14:textId="77777777" w:rsidR="00A547DE" w:rsidRPr="0039185C" w:rsidRDefault="00A547DE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2D46D167" w14:textId="77777777" w:rsidR="00A547DE" w:rsidRDefault="00A547DE" w:rsidP="00A8398F">
      <w:pPr>
        <w:rPr>
          <w:rFonts w:ascii="Trebuchet MS" w:hAnsi="Trebuchet MS"/>
          <w:b/>
          <w:lang w:val="el-GR"/>
        </w:rPr>
      </w:pPr>
    </w:p>
    <w:p w14:paraId="7EDB0099" w14:textId="77777777" w:rsidR="00856581" w:rsidRDefault="00856581" w:rsidP="00A8398F">
      <w:pPr>
        <w:rPr>
          <w:rFonts w:ascii="Trebuchet MS" w:hAnsi="Trebuchet MS"/>
          <w:b/>
          <w:lang w:val="el-GR"/>
        </w:rPr>
      </w:pPr>
    </w:p>
    <w:p w14:paraId="129BA953" w14:textId="77777777" w:rsidR="00856581" w:rsidRDefault="00856581" w:rsidP="00A8398F">
      <w:pPr>
        <w:rPr>
          <w:rFonts w:ascii="Trebuchet MS" w:hAnsi="Trebuchet MS"/>
          <w:b/>
          <w:lang w:val="el-GR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0"/>
      </w:tblGrid>
      <w:tr w:rsidR="00856581" w:rsidRPr="00730C32" w14:paraId="606BA627" w14:textId="77777777" w:rsidTr="0084067A">
        <w:trPr>
          <w:jc w:val="center"/>
        </w:trPr>
        <w:tc>
          <w:tcPr>
            <w:tcW w:w="9930" w:type="dxa"/>
            <w:shd w:val="pct20" w:color="auto" w:fill="FFFFFF"/>
          </w:tcPr>
          <w:p w14:paraId="29B3590A" w14:textId="399F02BD" w:rsidR="00856581" w:rsidRPr="0051112F" w:rsidRDefault="00856581" w:rsidP="0084067A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ΚΑΙΝΟΤΟΜΟΣ ΧΑΡΑΚΤΗΡΑΣ της ΠΡΟΤΑΣΗΣ, ΧΡΗΣΗ ΚΑΙΝΟΤΟΜΙΑΣ ΚΑΙ </w:t>
            </w:r>
            <w:r w:rsidR="00C96D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ΝΕΩΝ ΤΕΧΝΟΛΟΓΙΩΝ (ΤΟΥΡΙΣΜΟΣ)</w:t>
            </w:r>
          </w:p>
        </w:tc>
      </w:tr>
      <w:tr w:rsidR="00856581" w:rsidRPr="00730C32" w14:paraId="42EEF504" w14:textId="77777777" w:rsidTr="0084067A">
        <w:trPr>
          <w:jc w:val="center"/>
        </w:trPr>
        <w:tc>
          <w:tcPr>
            <w:tcW w:w="9930" w:type="dxa"/>
            <w:tcBorders>
              <w:bottom w:val="single" w:sz="4" w:space="0" w:color="auto"/>
            </w:tcBorders>
          </w:tcPr>
          <w:p w14:paraId="1CD217FD" w14:textId="0F2F8CD1" w:rsidR="00856581" w:rsidRPr="0051112F" w:rsidRDefault="004A41EC" w:rsidP="0084067A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Γίνεται αναλυτική αναφορά της «καινοτομίας» που εφαρμόζεται την προτεινόμενη επενδυτική πρόταση</w:t>
            </w:r>
          </w:p>
        </w:tc>
      </w:tr>
      <w:tr w:rsidR="00856581" w:rsidRPr="00730C32" w14:paraId="2AD9B3F8" w14:textId="77777777" w:rsidTr="0084067A">
        <w:trPr>
          <w:jc w:val="center"/>
        </w:trPr>
        <w:tc>
          <w:tcPr>
            <w:tcW w:w="9930" w:type="dxa"/>
            <w:tcBorders>
              <w:top w:val="dashed" w:sz="4" w:space="0" w:color="auto"/>
              <w:bottom w:val="single" w:sz="4" w:space="0" w:color="auto"/>
            </w:tcBorders>
          </w:tcPr>
          <w:p w14:paraId="643A6574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F530C87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0145469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6F710EB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F50D9DF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BC2F2F7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6FF1DC9" w14:textId="77777777" w:rsidR="00856581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42673C5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2343EE9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95E2B51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CB07E86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9F298B9" w14:textId="77777777" w:rsidR="00856581" w:rsidRPr="0039185C" w:rsidRDefault="00856581" w:rsidP="0084067A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4FA5E0F1" w14:textId="77777777" w:rsidR="00856581" w:rsidRDefault="00856581" w:rsidP="00A8398F">
      <w:pPr>
        <w:rPr>
          <w:rFonts w:ascii="Trebuchet MS" w:hAnsi="Trebuchet MS"/>
          <w:b/>
          <w:lang w:val="el-GR"/>
        </w:rPr>
      </w:pPr>
    </w:p>
    <w:p w14:paraId="1974394E" w14:textId="77777777" w:rsidR="00A547DE" w:rsidRDefault="00A547DE" w:rsidP="00A8398F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9"/>
        <w:gridCol w:w="3115"/>
      </w:tblGrid>
      <w:tr w:rsidR="00687C22" w:rsidRPr="00730C32" w14:paraId="635D64F0" w14:textId="77777777" w:rsidTr="00437C1A">
        <w:tc>
          <w:tcPr>
            <w:tcW w:w="9214" w:type="dxa"/>
            <w:gridSpan w:val="2"/>
            <w:shd w:val="clear" w:color="auto" w:fill="BFBFBF"/>
          </w:tcPr>
          <w:p w14:paraId="28691BD4" w14:textId="579798D6" w:rsidR="00687C22" w:rsidRPr="0060743F" w:rsidRDefault="00687C22" w:rsidP="00687C22">
            <w:pPr>
              <w:suppressAutoHyphens w:val="0"/>
              <w:spacing w:before="60" w:after="60" w:line="240" w:lineRule="exact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0743F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C331FC" w14:paraId="0BDB30C0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  <w:shd w:val="clear" w:color="auto" w:fill="D9D9D9"/>
          </w:tcPr>
          <w:p w14:paraId="10F62BA0" w14:textId="77777777" w:rsidR="00A8398F" w:rsidRPr="0060743F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60743F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115" w:type="dxa"/>
            <w:shd w:val="clear" w:color="auto" w:fill="D9D9D9"/>
          </w:tcPr>
          <w:p w14:paraId="4EF443D5" w14:textId="77777777" w:rsidR="00A8398F" w:rsidRPr="0060743F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60743F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60743F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60743F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60743F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60743F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730C32" w14:paraId="0235C32C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7156F5A4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743F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115" w:type="dxa"/>
          </w:tcPr>
          <w:p w14:paraId="301A7636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730C32" w14:paraId="47D966A2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638D2262" w14:textId="77777777" w:rsidR="00A8398F" w:rsidRPr="00024503" w:rsidRDefault="00A8398F" w:rsidP="004B6C25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024503">
              <w:rPr>
                <w:rFonts w:ascii="Trebuchet MS" w:hAnsi="Trebuchet MS" w:cs="Tahoma"/>
                <w:szCs w:val="20"/>
                <w:lang w:val="el-GR"/>
              </w:rPr>
              <w:t>Όλα τα είδη αδειών του άρθρου 28 Ν. 4495/17 (όπως ενδεικτικά:</w:t>
            </w:r>
          </w:p>
        </w:tc>
        <w:tc>
          <w:tcPr>
            <w:tcW w:w="3115" w:type="dxa"/>
          </w:tcPr>
          <w:p w14:paraId="386CFAAC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331FC" w14:paraId="3AA56FAA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7A433FFF" w14:textId="77777777" w:rsidR="00A8398F" w:rsidRPr="0060743F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743F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115" w:type="dxa"/>
          </w:tcPr>
          <w:p w14:paraId="00FB101A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331FC" w14:paraId="6A70A6AB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77B9ABC4" w14:textId="77777777" w:rsidR="00A8398F" w:rsidRPr="0060743F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743F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115" w:type="dxa"/>
          </w:tcPr>
          <w:p w14:paraId="28FF6FCC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331FC" w14:paraId="19424CBA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7EB6EBD9" w14:textId="77777777" w:rsidR="00A8398F" w:rsidRPr="0060743F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743F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115" w:type="dxa"/>
          </w:tcPr>
          <w:p w14:paraId="4A82DC17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331FC" w14:paraId="41433C23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1F864467" w14:textId="77777777" w:rsidR="00A8398F" w:rsidRPr="0060743F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743F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115" w:type="dxa"/>
          </w:tcPr>
          <w:p w14:paraId="7CFAEC2C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730C32" w14:paraId="13AFA33C" w14:textId="77777777" w:rsidTr="00A547DE">
        <w:tblPrEx>
          <w:tblLook w:val="00A0" w:firstRow="1" w:lastRow="0" w:firstColumn="1" w:lastColumn="0" w:noHBand="0" w:noVBand="0"/>
        </w:tblPrEx>
        <w:tc>
          <w:tcPr>
            <w:tcW w:w="6099" w:type="dxa"/>
          </w:tcPr>
          <w:p w14:paraId="4B66D0C6" w14:textId="6CA3EBC4" w:rsidR="00A8398F" w:rsidRPr="0060743F" w:rsidRDefault="00674EFC" w:rsidP="00674EFC">
            <w:pPr>
              <w:pStyle w:val="a7"/>
              <w:numPr>
                <w:ilvl w:val="0"/>
                <w:numId w:val="6"/>
              </w:num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60743F">
              <w:rPr>
                <w:rFonts w:ascii="Trebuchet MS" w:hAnsi="Trebuchet MS" w:cs="Tahoma"/>
                <w:szCs w:val="20"/>
              </w:rPr>
              <w:t>έκδοση περιβαλλοντικών όρων ή Απαλλαγή</w:t>
            </w:r>
          </w:p>
        </w:tc>
        <w:tc>
          <w:tcPr>
            <w:tcW w:w="3115" w:type="dxa"/>
          </w:tcPr>
          <w:p w14:paraId="42640F66" w14:textId="77777777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730C32" w14:paraId="682BEF36" w14:textId="77777777" w:rsidTr="00D73DF2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2"/>
          </w:tcPr>
          <w:p w14:paraId="5415ECD8" w14:textId="17A9471D" w:rsidR="00A8398F" w:rsidRPr="0060743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60743F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</w:t>
            </w:r>
            <w:r w:rsidR="00E45201" w:rsidRPr="0060743F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, το επενδυτικό σχέδιο απορρίπτεται.</w:t>
            </w:r>
            <w:r w:rsidR="004B6C25" w:rsidRPr="0060743F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 </w:t>
            </w:r>
          </w:p>
        </w:tc>
      </w:tr>
      <w:tr w:rsidR="00A8398F" w:rsidRPr="00730C32" w14:paraId="43053F81" w14:textId="77777777" w:rsidTr="00D73DF2">
        <w:trPr>
          <w:trHeight w:val="760"/>
        </w:trPr>
        <w:tc>
          <w:tcPr>
            <w:tcW w:w="9214" w:type="dxa"/>
            <w:gridSpan w:val="2"/>
            <w:shd w:val="clear" w:color="auto" w:fill="auto"/>
          </w:tcPr>
          <w:p w14:paraId="7697FAD9" w14:textId="77777777" w:rsidR="00A8398F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2D34AAD" w14:textId="77777777" w:rsidR="0060743F" w:rsidRDefault="0060743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F9F195E" w14:textId="77777777" w:rsidR="0060743F" w:rsidRDefault="0060743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D0FD257" w14:textId="4EE483BF" w:rsidR="0060743F" w:rsidRPr="0060743F" w:rsidRDefault="0060743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</w:tbl>
    <w:p w14:paraId="4C8F270E" w14:textId="77777777" w:rsidR="00A8398F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472153DA" w14:textId="77777777" w:rsidR="007F7484" w:rsidRDefault="007F7484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1F30AB23" w14:textId="77777777" w:rsidR="007F7484" w:rsidRDefault="007F7484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3653295D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D6EEE08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1887F62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3FD17CDF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1EA22952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8E23341" w14:textId="77777777" w:rsidR="00B63A1C" w:rsidRDefault="00B63A1C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BF40A6A" w14:textId="77777777" w:rsidR="006F7111" w:rsidRPr="006F7111" w:rsidRDefault="006F7111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4"/>
          <w:lang w:val="el-GR"/>
        </w:rPr>
      </w:pPr>
      <w:r w:rsidRPr="006F7111">
        <w:rPr>
          <w:rFonts w:ascii="Trebuchet MS" w:hAnsi="Trebuchet MS" w:cs="Tahoma"/>
          <w:b/>
          <w:bCs/>
          <w:sz w:val="24"/>
          <w:lang w:val="el-GR"/>
        </w:rPr>
        <w:t xml:space="preserve">ΠΡΟΤΕΙΝΟΜΕΝΑ ΕΡΓΑ ΥΠΟΔΟΜΗΣ ΚΑΙ ΠΕΡΙΒΑΛΛΟΝΤΟΣ ΧΩΡΟΥ </w:t>
      </w:r>
    </w:p>
    <w:p w14:paraId="3FAE7A9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3BE48EC5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5A25C392" w14:textId="77777777" w:rsidTr="00D73DF2">
        <w:trPr>
          <w:trHeight w:val="651"/>
          <w:jc w:val="center"/>
        </w:trPr>
        <w:tc>
          <w:tcPr>
            <w:tcW w:w="4573" w:type="dxa"/>
            <w:vAlign w:val="center"/>
          </w:tcPr>
          <w:p w14:paraId="4A45E90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770A1D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0B1F66E0" w14:textId="77777777" w:rsidTr="00D73DF2">
        <w:trPr>
          <w:trHeight w:val="713"/>
          <w:jc w:val="center"/>
        </w:trPr>
        <w:tc>
          <w:tcPr>
            <w:tcW w:w="4573" w:type="dxa"/>
            <w:vAlign w:val="center"/>
          </w:tcPr>
          <w:p w14:paraId="75CC952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483B0B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4EBA65A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730C32" w14:paraId="66FA5E98" w14:textId="77777777" w:rsidTr="00D73DF2">
        <w:trPr>
          <w:jc w:val="center"/>
        </w:trPr>
        <w:tc>
          <w:tcPr>
            <w:tcW w:w="9493" w:type="dxa"/>
            <w:shd w:val="clear" w:color="auto" w:fill="D9D9D9"/>
          </w:tcPr>
          <w:p w14:paraId="5FDAC6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730C32" w14:paraId="2BE86A24" w14:textId="77777777" w:rsidTr="00D73DF2">
        <w:trPr>
          <w:jc w:val="center"/>
        </w:trPr>
        <w:tc>
          <w:tcPr>
            <w:tcW w:w="9493" w:type="dxa"/>
          </w:tcPr>
          <w:p w14:paraId="2E0B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BAD24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B225A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FF0A64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28CAF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001EC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A9B47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7C78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432D57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D3523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9479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CFF53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A39C4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52D91F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046C86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683702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73A7A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EF346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5DEA34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92A46F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5F039D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0E3CA9EB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84F50BF" w14:textId="6F291DC5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Pr="0039185C">
        <w:rPr>
          <w:rFonts w:ascii="Trebuchet MS" w:hAnsi="Trebuchet MS" w:cs="Tahoma"/>
          <w:b/>
          <w:bCs/>
          <w:szCs w:val="20"/>
        </w:rPr>
        <w:t>ΠΡΟΤΕΙΝΟΜΕΝΕΣ ΚΤΙΡΙΑΚΕΣ ΕΓΚΑΤΑΣΤΑΣΕΙΣ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6F7111" w:rsidRPr="00730C32" w14:paraId="4055B405" w14:textId="77777777" w:rsidTr="004C09D1">
        <w:trPr>
          <w:jc w:val="center"/>
        </w:trPr>
        <w:tc>
          <w:tcPr>
            <w:tcW w:w="9493" w:type="dxa"/>
            <w:shd w:val="clear" w:color="auto" w:fill="D9D9D9"/>
          </w:tcPr>
          <w:p w14:paraId="6B4139DD" w14:textId="4496CE65" w:rsidR="006F7111" w:rsidRPr="0039185C" w:rsidRDefault="006F7111" w:rsidP="004C09D1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</w:t>
            </w:r>
            <w:r w:rsidR="00720285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οι κτιριακές εγκαταστάσεις της επένδυσης καθώς και η χρήση αυτών</w:t>
            </w: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. </w:t>
            </w:r>
          </w:p>
        </w:tc>
      </w:tr>
    </w:tbl>
    <w:p w14:paraId="25D987F4" w14:textId="77777777" w:rsidR="00A8398F" w:rsidRPr="006F7111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730C32" w14:paraId="215EE64A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169F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154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730C32" w14:paraId="2C3911CA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B55FC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28264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51CC4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116D97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A1BF6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730C32" w14:paraId="6943F4E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46C2D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8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730C32" w14:paraId="11B16050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F175E9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94BF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6238B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C47E6E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7236E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730C32" w14:paraId="6023F224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CC8A47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5A6D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730C32" w14:paraId="2BAF4E85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E0D343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B999D8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1AEEC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8484C4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A2E17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730C32" w14:paraId="56D5735C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F640D1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C5653B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730C32" w14:paraId="4C03CB6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5B763E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780090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A905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54B820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C8522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730C32" w14:paraId="432CC9B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9EFB3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18742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730C32" w14:paraId="0AFDD4D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43719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E6A386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C01986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6D4751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9D922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6DB05C3" w14:textId="77777777" w:rsidR="00A8398F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5B9D9B5" w14:textId="77777777" w:rsidR="00720285" w:rsidRDefault="00720285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59BFD9E" w14:textId="77777777" w:rsidR="00B63A1C" w:rsidRDefault="00B63A1C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08262025" w14:textId="77777777" w:rsidR="00B63A1C" w:rsidRDefault="00B63A1C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1314DDB7" w14:textId="77777777" w:rsidR="00B63A1C" w:rsidRDefault="00B63A1C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2A2B030" w14:textId="77777777" w:rsidR="00720285" w:rsidRPr="0039185C" w:rsidRDefault="00720285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45651B5" w14:textId="33D38606" w:rsidR="00720285" w:rsidRDefault="00720285" w:rsidP="00720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4"/>
          <w:lang w:val="el-GR"/>
        </w:rPr>
      </w:pPr>
      <w:r w:rsidRPr="00E404D4">
        <w:rPr>
          <w:rFonts w:ascii="Trebuchet MS" w:hAnsi="Trebuchet MS"/>
          <w:b/>
          <w:bCs/>
          <w:szCs w:val="18"/>
          <w:lang w:val="el-GR"/>
        </w:rPr>
        <w:t>ΠΙΝΑΚΑΣ ΤΙΜΩΝ ΜΟΝΑΔΑΣ ΓΙΑ ΚΑΤΑΣΚΕΥΑΣΤΙΚΕΣ ΕΡΓΑΣΙΕΣ</w:t>
      </w:r>
      <w:r w:rsidRPr="006F7111">
        <w:rPr>
          <w:rFonts w:ascii="Trebuchet MS" w:hAnsi="Trebuchet MS" w:cs="Tahoma"/>
          <w:b/>
          <w:bCs/>
          <w:sz w:val="24"/>
          <w:lang w:val="el-GR"/>
        </w:rPr>
        <w:t xml:space="preserve"> </w:t>
      </w:r>
    </w:p>
    <w:p w14:paraId="3BD04442" w14:textId="693657BA" w:rsidR="00720285" w:rsidRDefault="00B63A1C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 w:cs="Tahoma"/>
          <w:szCs w:val="20"/>
          <w:lang w:val="el-GR"/>
        </w:rPr>
        <w:t>Ακολούθως παρατίθεται ο πίνακας τιμών μονάδας για κατασκευαστικές εργασίε</w:t>
      </w:r>
      <w:r w:rsidR="009D12BF">
        <w:rPr>
          <w:rFonts w:ascii="Trebuchet MS" w:hAnsi="Trebuchet MS" w:cs="Tahoma"/>
          <w:szCs w:val="20"/>
          <w:lang w:val="el-GR"/>
        </w:rPr>
        <w:t>ς</w:t>
      </w:r>
      <w:r w:rsidR="00EC29C4">
        <w:rPr>
          <w:rFonts w:ascii="Trebuchet MS" w:hAnsi="Trebuchet MS" w:cs="Tahoma"/>
          <w:szCs w:val="20"/>
          <w:lang w:val="el-GR"/>
        </w:rPr>
        <w:t>, προκειμένου να χρησιμοποιηθούν από τον δικαιούχο για την σύνταξη του προϋπολογισμού της πράξης του.</w:t>
      </w:r>
      <w:r w:rsidR="009D12BF">
        <w:rPr>
          <w:rFonts w:ascii="Trebuchet MS" w:hAnsi="Trebuchet MS" w:cs="Tahoma"/>
          <w:szCs w:val="20"/>
          <w:lang w:val="el-GR"/>
        </w:rPr>
        <w:t xml:space="preserve">. </w:t>
      </w:r>
    </w:p>
    <w:p w14:paraId="683EED8F" w14:textId="77777777" w:rsidR="009D12BF" w:rsidRPr="00B63A1C" w:rsidRDefault="009D12B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9904" w:type="dxa"/>
        <w:jc w:val="center"/>
        <w:tblLook w:val="04A0" w:firstRow="1" w:lastRow="0" w:firstColumn="1" w:lastColumn="0" w:noHBand="0" w:noVBand="1"/>
      </w:tblPr>
      <w:tblGrid>
        <w:gridCol w:w="2463"/>
        <w:gridCol w:w="7441"/>
      </w:tblGrid>
      <w:tr w:rsidR="00ED5763" w:rsidRPr="00730C32" w14:paraId="3C7BEFD5" w14:textId="77777777" w:rsidTr="00377636">
        <w:trPr>
          <w:trHeight w:val="179"/>
          <w:jc w:val="center"/>
        </w:trPr>
        <w:tc>
          <w:tcPr>
            <w:tcW w:w="9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6DA5BC" w14:textId="77777777" w:rsidR="00ED5763" w:rsidRPr="00ED5763" w:rsidRDefault="00ED5763" w:rsidP="00ED5763">
            <w:pPr>
              <w:suppressAutoHyphens w:val="0"/>
              <w:spacing w:line="240" w:lineRule="auto"/>
              <w:jc w:val="center"/>
              <w:rPr>
                <w:rFonts w:ascii="Trebuchet MS" w:hAnsi="Trebuchet MS" w:cs="Calibri"/>
                <w:b/>
                <w:bCs/>
                <w:color w:val="000000"/>
                <w:szCs w:val="20"/>
                <w:lang w:val="el-GR" w:eastAsia="el-GR"/>
              </w:rPr>
            </w:pPr>
            <w:r w:rsidRPr="00ED5763">
              <w:rPr>
                <w:rFonts w:ascii="Trebuchet MS" w:hAnsi="Trebuchet MS" w:cs="Calibri"/>
                <w:b/>
                <w:bCs/>
                <w:color w:val="000000"/>
                <w:szCs w:val="20"/>
                <w:lang w:val="el-GR" w:eastAsia="el-GR"/>
              </w:rPr>
              <w:t>ΠΙΝΑΚΑΣ ΤΙΜΩΝ ΜΟΝΑΔΑΣ ΓΙΑ ΚΑΤΑΣΚΕΥΑΣΤΙΚΕΣ ΕΡΓΑΣΙΕΣ</w:t>
            </w:r>
          </w:p>
        </w:tc>
      </w:tr>
      <w:tr w:rsidR="00ED5763" w:rsidRPr="00ED5763" w14:paraId="7AD1A6A4" w14:textId="77777777" w:rsidTr="00377636">
        <w:trPr>
          <w:trHeight w:val="162"/>
          <w:jc w:val="center"/>
        </w:trPr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87F5" w14:textId="77777777" w:rsidR="00ED5763" w:rsidRPr="00ED5763" w:rsidRDefault="00ED5763" w:rsidP="00ED5763">
            <w:pPr>
              <w:suppressAutoHyphens w:val="0"/>
              <w:spacing w:line="240" w:lineRule="auto"/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eastAsia="el-GR"/>
              </w:rPr>
              <w:t>ΓΕΝΙΚΕΣ ΣΗΜΕΙΩΣΕΙΣ:</w:t>
            </w: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AA14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1. ΟΛΕΣ ΟΙ ΤΙΜΕΣ ΘΑ ΑΦΟΡΟΥΝ ΕΡΓΑΣΙΕΣ ΟΛΟΚΛΗΡΩΜΕΝΕΣ (ΥΛΙΚΑ,ΕΡΓΑΣΙΑ,ΕΡΓ. ΕΙΣΦ.) </w:t>
            </w:r>
          </w:p>
        </w:tc>
      </w:tr>
      <w:tr w:rsidR="00ED5763" w:rsidRPr="00730C32" w14:paraId="02E4E41E" w14:textId="77777777" w:rsidTr="00377636">
        <w:trPr>
          <w:trHeight w:val="243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D8A3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D72F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2. Δίνεται η δυνατότητα προσθήκης νέων εργασιών, για τις οποίες θα πρέπει να τεκμηριώνεται το εύλογο του κόστους </w:t>
            </w:r>
          </w:p>
        </w:tc>
      </w:tr>
      <w:tr w:rsidR="00ED5763" w:rsidRPr="00730C32" w14:paraId="6ADAE6F2" w14:textId="77777777" w:rsidTr="00377636">
        <w:trPr>
          <w:trHeight w:val="405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15A9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C82A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3. Για τις εργασίες που είναι σημειωμένες με αστερίσκο  (*)  οι τιμές θα διαμορφωθούν κατά περίπτωση με βάση την αναλυτική περιγραφή των επί μέρους εργασιών, τα υπάρχοντα εγκεκριμένα σχέδια και ενδεχόμενες προσφορές</w:t>
            </w:r>
          </w:p>
        </w:tc>
      </w:tr>
      <w:tr w:rsidR="00ED5763" w:rsidRPr="00730C32" w14:paraId="0624BAFE" w14:textId="77777777" w:rsidTr="00377636">
        <w:trPr>
          <w:trHeight w:val="343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BD22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BEDB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4. Μπορούν να γίνουν δεκτές τιμές μονάδας μεγαλύτερες από τις παραπάνω σε ποσοστό έως 10%, μόνο κατά περίπτωση σε απομακρυσμένες περιοχές από τα αστικά κέντρα της Ναυπάκτου της Ι.Π. Μεσολογγίου και εφόσον αυτό τεκμηριώνεται επαρκώς .</w:t>
            </w:r>
          </w:p>
        </w:tc>
      </w:tr>
      <w:tr w:rsidR="00ED5763" w:rsidRPr="00730C32" w14:paraId="44B67C8C" w14:textId="77777777" w:rsidTr="00377636">
        <w:trPr>
          <w:trHeight w:val="197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572C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15F7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5.Οι συνδέσεις με τα δίκτυα (ύδρευσης, ηλεκτροδότησης,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κ.λ.π</w:t>
            </w:r>
            <w:proofErr w:type="spellEnd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.) υπολογίζονται ανάλογα με το τιμολόγιο του φορέα σύνδεσης.</w:t>
            </w:r>
          </w:p>
        </w:tc>
      </w:tr>
      <w:tr w:rsidR="00ED5763" w:rsidRPr="00730C32" w14:paraId="11E94EFB" w14:textId="77777777" w:rsidTr="00377636">
        <w:trPr>
          <w:trHeight w:val="162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DC34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8C76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6.Η τιμή στο άοπλο σκυρόδεμα δαπέδου 03.02 αφορά κυβικά μέτρα (m3)</w:t>
            </w:r>
          </w:p>
        </w:tc>
      </w:tr>
      <w:tr w:rsidR="00ED5763" w:rsidRPr="00730C32" w14:paraId="4725C055" w14:textId="77777777" w:rsidTr="00377636">
        <w:trPr>
          <w:trHeight w:val="162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AAEE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4BB1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7.Η τιμή της στέγης περιλαμβάνει και μόνωση και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βερνικοχρωματισμούς</w:t>
            </w:r>
            <w:proofErr w:type="spellEnd"/>
          </w:p>
        </w:tc>
      </w:tr>
      <w:tr w:rsidR="00ED5763" w:rsidRPr="00730C32" w14:paraId="0A8514EA" w14:textId="77777777" w:rsidTr="00377636">
        <w:trPr>
          <w:trHeight w:val="162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609D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1172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8.Στην τιμή στρώσεις δαπέδων έχει υπολογιστεί και το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σοβατοπί</w:t>
            </w:r>
            <w:proofErr w:type="spellEnd"/>
          </w:p>
        </w:tc>
      </w:tr>
      <w:tr w:rsidR="00ED5763" w:rsidRPr="00730C32" w14:paraId="1B35DD00" w14:textId="77777777" w:rsidTr="00377636">
        <w:trPr>
          <w:trHeight w:val="324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07F6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2FA1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9.Στα κουφώματα αλουμινίου μπορούν να γίνουν δεκτές τιμές μονάδας μεγαλύτερες έως 20% εφόσον αφορά κουφώματα αλουμινίου στο χρώμα του ξύλου</w:t>
            </w:r>
          </w:p>
        </w:tc>
      </w:tr>
      <w:tr w:rsidR="00ED5763" w:rsidRPr="00730C32" w14:paraId="375447A5" w14:textId="77777777" w:rsidTr="00377636">
        <w:trPr>
          <w:trHeight w:val="243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149A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47D9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10.Στις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προμετρήσεις</w:t>
            </w:r>
            <w:proofErr w:type="spellEnd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 των εργασιών να γίνεται αφαίρεση των ανοιγμάτων όπου αυτά περιλαμβάνονται</w:t>
            </w:r>
          </w:p>
        </w:tc>
      </w:tr>
      <w:tr w:rsidR="00ED5763" w:rsidRPr="00730C32" w14:paraId="3B61BD11" w14:textId="77777777" w:rsidTr="00377636">
        <w:trPr>
          <w:trHeight w:val="636"/>
          <w:jc w:val="center"/>
        </w:trPr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496D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B530" w14:textId="77777777" w:rsidR="00ED5763" w:rsidRPr="00ED5763" w:rsidRDefault="00ED5763" w:rsidP="00ED5763">
            <w:pPr>
              <w:suppressAutoHyphens w:val="0"/>
              <w:spacing w:line="240" w:lineRule="auto"/>
              <w:jc w:val="left"/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</w:pPr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11. Για τις εργασίες οι οποίες είτε είναι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κατ</w:t>
            </w:r>
            <w:proofErr w:type="spellEnd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΄ αποκοπή είτε δεν υπάρχει τιμή μονάδας στον παραπάνω πίνακα, ο δικαιούχος τις κοστολογεί κατά περίπτωση και ανάλογα με την φύση της επένδυσης του, με ταυτόχρονη τεχνική περιγραφή και συνημμένη προσφορά. Εφόσον το </w:t>
            </w:r>
            <w:proofErr w:type="spellStart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>μοναδιαίο</w:t>
            </w:r>
            <w:proofErr w:type="spellEnd"/>
            <w:r w:rsidRPr="00ED5763">
              <w:rPr>
                <w:rFonts w:ascii="Trebuchet MS" w:hAnsi="Trebuchet MS" w:cs="Calibri"/>
                <w:color w:val="000000"/>
                <w:sz w:val="16"/>
                <w:szCs w:val="16"/>
                <w:lang w:val="el-GR" w:eastAsia="el-GR"/>
              </w:rPr>
              <w:t xml:space="preserve"> κόστος των εργασιών αυτών υπερβαίνει, σε αξία τα 1.000,00 €, απαιτούνται τρεις (3)  προσφορές, ενώ σε αντίθετη περίπτωση τουλάχιστον μία (1).</w:t>
            </w:r>
          </w:p>
        </w:tc>
      </w:tr>
    </w:tbl>
    <w:p w14:paraId="662CFD0C" w14:textId="77777777" w:rsidR="00C24F4A" w:rsidRPr="00ED5763" w:rsidRDefault="00C24F4A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9953" w:type="dxa"/>
        <w:tblLook w:val="04A0" w:firstRow="1" w:lastRow="0" w:firstColumn="1" w:lastColumn="0" w:noHBand="0" w:noVBand="1"/>
      </w:tblPr>
      <w:tblGrid>
        <w:gridCol w:w="876"/>
        <w:gridCol w:w="1431"/>
        <w:gridCol w:w="808"/>
        <w:gridCol w:w="3949"/>
        <w:gridCol w:w="1220"/>
        <w:gridCol w:w="1669"/>
      </w:tblGrid>
      <w:tr w:rsidR="00C24F4A" w:rsidRPr="00C24F4A" w14:paraId="652DB2E9" w14:textId="77777777" w:rsidTr="00377636">
        <w:trPr>
          <w:trHeight w:val="45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31E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ΟΜΑΔΑ ΕΡΓΑΣΙΩΝ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24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ΚΑΤΗΓΟΡΙΑ ΔΑΠΑΝΗΣ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8FC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E63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ΕΙΔΟΣ ΕΡΓΑΣΙΑΣ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6C3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Μ.Μ.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BE6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6"/>
                <w:szCs w:val="16"/>
                <w:lang w:eastAsia="el-GR"/>
              </w:rPr>
              <w:t>ΤΙΜΗ ΜΟΝΑΔΟΣ</w:t>
            </w:r>
          </w:p>
        </w:tc>
      </w:tr>
      <w:tr w:rsidR="00C24F4A" w:rsidRPr="00C24F4A" w14:paraId="4C8D6F8C" w14:textId="77777777" w:rsidTr="00377636">
        <w:trPr>
          <w:trHeight w:val="345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5357CA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Α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FBA44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ΕΡΓΑ ΥΠΟΔΟΜΗΣ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059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7A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Ισοπεδώσεις-Διαμορφώσεις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66A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B31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1,5</w:t>
            </w:r>
          </w:p>
        </w:tc>
      </w:tr>
      <w:tr w:rsidR="00C24F4A" w:rsidRPr="00C24F4A" w14:paraId="437FE1AF" w14:textId="77777777" w:rsidTr="00377636">
        <w:trPr>
          <w:trHeight w:val="435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2C0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F883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DD1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05D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Σύνδεση με δίκτυο ΔΕΗ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883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ΚΑ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524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4360D59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D9A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6D44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52A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A69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Σύνδεση με δίκτυο ΟΤΕ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95A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ΚΑ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E4A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5CC21A7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11A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4B03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471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E7C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Σύνδεση με δίκτυο ύδρευσης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D67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ΚΑ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DDE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EE8B87B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69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F3E5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921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BFD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Σύνδεση με δίκτυο αποχέτευσης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977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ΚΑ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5DF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B80696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01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3FB6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6CE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Υ….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1B1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Άλλο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EFD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C9B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584DB65" w14:textId="77777777" w:rsidTr="00377636">
        <w:trPr>
          <w:trHeight w:val="721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8598A8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Β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23112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ΠΕΡΙΒΑΛΛΩΝ ΧΩΡΟΣ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48B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0B12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Περίφραξη με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(0,20μx0,40μ σκυροδέματος), σίτα και πάσσαλοι συνολικού ύψους 1,80 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82E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088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C24F4A" w:rsidRPr="00C24F4A" w14:paraId="6A83B977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559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0F3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B16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A344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Περίφραξη με λιθοδομή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370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D54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C24F4A" w:rsidRPr="00C24F4A" w14:paraId="1D1664EA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FEA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A4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C03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F7F0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Ασφαλτόστρωση (βάση  -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υπόβαση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- τάπητας)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676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197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</w:tr>
      <w:tr w:rsidR="00C24F4A" w:rsidRPr="00C24F4A" w14:paraId="41CE613C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1C7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835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AB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FECC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Χώρος πρασίνου (χλοοτάπητας - σπορά)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7C7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254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</w:tr>
      <w:tr w:rsidR="00C24F4A" w:rsidRPr="00C24F4A" w14:paraId="71712E8C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18C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9BC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D7D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35EF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Χώρος πρασίνου (έτοιμος χλοοτάπητας)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022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03A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</w:tr>
      <w:tr w:rsidR="00C24F4A" w:rsidRPr="00C24F4A" w14:paraId="47F1B81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A2D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5D2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AB1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1446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Διαμόρφωση με 3Α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C4D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D01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</w:tr>
      <w:tr w:rsidR="00C24F4A" w:rsidRPr="00C24F4A" w14:paraId="405D34D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E04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5F3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1BB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5D86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Πλακοστρώσεις με λίθινες πλάκες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99B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2E7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C24F4A" w:rsidRPr="00C24F4A" w14:paraId="0B60C326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087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D06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825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46C2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Πλακοστρώσεις με πλάκες πεζοδρομίου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6EE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23B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</w:tr>
      <w:tr w:rsidR="00C24F4A" w:rsidRPr="00C24F4A" w14:paraId="6566F88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B42B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9CB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9C0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9A72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Κυβόλιθοι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D73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1D9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</w:tr>
      <w:tr w:rsidR="00C24F4A" w:rsidRPr="00C24F4A" w14:paraId="30A2A1DD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6EC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803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9E9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ΠΧ.10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931A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Κράσπεδα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0A6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404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</w:tr>
      <w:tr w:rsidR="00C24F4A" w:rsidRPr="00C24F4A" w14:paraId="203D3D78" w14:textId="77777777" w:rsidTr="00377636">
        <w:trPr>
          <w:trHeight w:val="30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A28779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Γ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80FA0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ΧΩΜΑΤΟΥΡΓΙΚΑ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C96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01.01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BE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Γενικές εκσκαφές γαιώδεις -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910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83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</w:tr>
      <w:tr w:rsidR="00C24F4A" w:rsidRPr="00C24F4A" w14:paraId="0517FAD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F3A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CC9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B4C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01.02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CE9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Γενικές εκσκαφές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ημιβραχώδης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8B3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633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6</w:t>
            </w:r>
          </w:p>
        </w:tc>
      </w:tr>
      <w:tr w:rsidR="00C24F4A" w:rsidRPr="00C24F4A" w14:paraId="0848F66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08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2D5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746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01.03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F27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Γενικές εκσκαφές βραχώδεις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28B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814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131CF0A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DD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28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BA3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01.04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E3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ιχώσεις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ροϊόντ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εκσκ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αφής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B22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E92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</w:tr>
      <w:tr w:rsidR="00C24F4A" w:rsidRPr="00C24F4A" w14:paraId="468D39B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2A0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50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89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01.05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F34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Ειδικές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F7A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D47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480134D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ADCC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25390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AC5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2CE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477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D79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C16FD6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E68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C0AB0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ΚΑΘΑΙΡΕΣΕΙΣ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21E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5AE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ιρ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.π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λινθοδομής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54C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BEE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140B818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70D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39D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63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4EF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ιρ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.αόπ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λου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σκυροδέμ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ατος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655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9D9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6A2EBA3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DF2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C33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4D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B72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ιρ.ο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πλισμένου 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σκυροδέμ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ατο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0FE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6FE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50</w:t>
            </w:r>
          </w:p>
        </w:tc>
      </w:tr>
      <w:tr w:rsidR="00C24F4A" w:rsidRPr="00C24F4A" w14:paraId="769C636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D38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0D2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4C5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52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ιρ.ε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πιχρησμάτων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DE2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BFB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6</w:t>
            </w:r>
          </w:p>
        </w:tc>
      </w:tr>
      <w:tr w:rsidR="00C24F4A" w:rsidRPr="00C24F4A" w14:paraId="68D1CC0B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991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334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C55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99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>Καθαιρ.τοίχων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 xml:space="preserve"> διά τη διαμόρφωση θυρών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44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074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55B7F230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AF3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B0E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079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9B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>Καθαιρ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 xml:space="preserve">. Θυρών κ' παραθύρων (αλουμινίου, ξύλινων ή 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>σιδηρών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870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τεμ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F2C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516F087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02F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7E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3E9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D31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gram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ίρεση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 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λιθοδομής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133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FF9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30</w:t>
            </w:r>
          </w:p>
        </w:tc>
      </w:tr>
      <w:tr w:rsidR="00C24F4A" w:rsidRPr="00C24F4A" w14:paraId="7CF9D316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D22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331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6B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EA1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 xml:space="preserve">Καθαίρεση δαπέδων εκ πλακών 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>παντώς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val="el-GR" w:eastAsia="el-GR"/>
              </w:rPr>
              <w:t xml:space="preserve"> τύπου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FCA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328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1EE82DD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F5F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F20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B71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02.09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A31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Καθα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ίρεση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επ</w:t>
            </w:r>
            <w:proofErr w:type="spellStart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ικεράμωσης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192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7DD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>5,5</w:t>
            </w:r>
          </w:p>
        </w:tc>
      </w:tr>
      <w:tr w:rsidR="00C24F4A" w:rsidRPr="00C24F4A" w14:paraId="1783997B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8C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1D6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51A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5DA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704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94B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48E1F9C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C03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4F9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8E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EA8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A04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809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71A910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D1E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D8D5F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ΣΚΥΡΟΔΕΜΑΤΑ (συμπεριλαμβάνεται η δαπάνη προμήθειας και τοποθέτησης :καλουπώματος, σιδερώματος, σκυροδέματος, άντλησης , εργοδοτικές εισφορές /μ3)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6EA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7F9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Οπλισμένο σκυρόδεμα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A0E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21C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280</w:t>
            </w:r>
          </w:p>
        </w:tc>
      </w:tr>
      <w:tr w:rsidR="00C24F4A" w:rsidRPr="00C24F4A" w14:paraId="5CDC213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B8A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E41C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37F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382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Άο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πλο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σκυρόδεμ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 δαπ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έδων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95C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F90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</w:tr>
      <w:tr w:rsidR="00C24F4A" w:rsidRPr="00C24F4A" w14:paraId="0C0F9955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3AD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A62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ABD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5D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Εξισωτικές στρώσεις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7FD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0C7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1EB8429D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078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FA1F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EF2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844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ιφάνειες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εμφ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ανους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σκυροδέμ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B0B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52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024D449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49A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5F2C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23E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F35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δρομικά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20B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79E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</w:tr>
      <w:tr w:rsidR="00C24F4A" w:rsidRPr="00C24F4A" w14:paraId="2BED0EB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5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A75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15B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B19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Σενάζ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μπα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τικά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033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22B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</w:tr>
      <w:tr w:rsidR="00C24F4A" w:rsidRPr="00C24F4A" w14:paraId="2A049DD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5CF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0403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E7E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662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Μανδύας εκτοξευμένου σκυροδέματος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921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3C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250</w:t>
            </w:r>
          </w:p>
        </w:tc>
      </w:tr>
      <w:tr w:rsidR="00C24F4A" w:rsidRPr="00C24F4A" w14:paraId="2AB0EAC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043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2D4F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048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03.08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198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Ελαφρά οπλισμένο σκυρόδεμα δαπέδων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97F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36C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150</w:t>
            </w:r>
          </w:p>
        </w:tc>
      </w:tr>
      <w:tr w:rsidR="00C24F4A" w:rsidRPr="00C24F4A" w14:paraId="6794BB11" w14:textId="77777777" w:rsidTr="00377636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B6B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0EB12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F0F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399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E5E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30D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030DA37" w14:textId="77777777" w:rsidTr="00377636">
        <w:trPr>
          <w:trHeight w:val="30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FD9764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Δ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9B92B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ΤΟΙΧΟΠΟΙΪΕΣ (συμπεριλαμβάνεται η δαπάνη προμήθειας και τοποθέτησης των υλικών, εργατική δαπάνη και  εργοδοτικές εισφορές /μ3)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E8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1EB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Λιθοδομές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κοινούς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λίθους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DAC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όψης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A42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80</w:t>
            </w:r>
          </w:p>
        </w:tc>
      </w:tr>
      <w:tr w:rsidR="00C24F4A" w:rsidRPr="00C24F4A" w14:paraId="6D9EA377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4C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72A2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DAB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543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Λιθοδομές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gram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ξευτούς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λίθους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31C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όψης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2FF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100</w:t>
            </w:r>
          </w:p>
        </w:tc>
      </w:tr>
      <w:tr w:rsidR="00C24F4A" w:rsidRPr="00C24F4A" w14:paraId="283BFFC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07C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1981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7DC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0EF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Αργολιθ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δι'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ασβεστ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ματος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AF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EF2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150</w:t>
            </w:r>
          </w:p>
        </w:tc>
      </w:tr>
      <w:tr w:rsidR="00C24F4A" w:rsidRPr="00C24F4A" w14:paraId="5AAC53B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55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E03D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5C1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E56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Πλινθοδομές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δρομικές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9FF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E69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3C06FA0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C4E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4D7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120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266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Πλινθοδομές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μπα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τικές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572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DC3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7F7380E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F81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AB5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42E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B1D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Τσιμεντολιθοδομές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5C8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85F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20</w:t>
            </w:r>
          </w:p>
        </w:tc>
      </w:tr>
      <w:tr w:rsidR="00C24F4A" w:rsidRPr="00C24F4A" w14:paraId="1A2DB38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547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A18F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FE7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F89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Τοίχοι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γυψοσ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ανίδων 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λοί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791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2E5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165CC2B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CF1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1235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516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372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Τοίχοι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γυψοσ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ανίδων απο 2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λευρές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AEF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DA4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35</w:t>
            </w:r>
          </w:p>
        </w:tc>
      </w:tr>
      <w:tr w:rsidR="00C24F4A" w:rsidRPr="00C24F4A" w14:paraId="515AD31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AA8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87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1D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04.09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670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2B2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367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45</w:t>
            </w:r>
          </w:p>
        </w:tc>
      </w:tr>
      <w:tr w:rsidR="00C24F4A" w:rsidRPr="00C24F4A" w14:paraId="468C1ED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CFC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F40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C2D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DBA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0AF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33B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666A18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E1D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91B0A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ΕΠΙΧΡΙΣΜΑΤΑ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79B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05.01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32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Αβ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εστοκονιάμ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ατα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τρι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πτά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3F8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135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</w:tr>
      <w:tr w:rsidR="00C24F4A" w:rsidRPr="00C24F4A" w14:paraId="2C6926B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CFB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D21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311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05.02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1C4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Αβ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εστοκονιάμ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ατα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τρι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πτά (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kourasanit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65A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990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33F16D87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288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C2C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B43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05.03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CA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ιχρίσμ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ατα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χωριάτικου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τύ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που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BDA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C01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</w:t>
            </w:r>
          </w:p>
        </w:tc>
      </w:tr>
      <w:tr w:rsidR="00C24F4A" w:rsidRPr="00C24F4A" w14:paraId="7B06EE7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A3D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5A1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7FF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05.04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35D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Ετοιμο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ίχρισμ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76C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E1D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</w:tr>
      <w:tr w:rsidR="00C24F4A" w:rsidRPr="00C24F4A" w14:paraId="0622194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152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D6E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1B8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05.05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38A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Αρμολογήμ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ατα ακα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τέργ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αστων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όψεων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λιθοδομών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5A9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8A0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</w:tr>
      <w:tr w:rsidR="00C24F4A" w:rsidRPr="00C24F4A" w14:paraId="4C3E356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524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F19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F7F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8A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88F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2C5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59C04A5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F5C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97F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016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8D0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4F6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2B4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47B303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B5A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74F35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ΕΠΕΝΔΥΣΕΙΣ ΤΟΙΧΩΝ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767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0C3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πλα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κίδι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ορσελάνης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9BA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261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45</w:t>
            </w:r>
          </w:p>
        </w:tc>
      </w:tr>
      <w:tr w:rsidR="00C24F4A" w:rsidRPr="00C24F4A" w14:paraId="0EF93AA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B5B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3F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655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7A2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λίθινες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λάκες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B87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14C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C24F4A" w:rsidRPr="00C24F4A" w14:paraId="123D5A7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134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5E6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B12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70B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ορθογωνισμένες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λάκες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3D1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257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40</w:t>
            </w:r>
          </w:p>
        </w:tc>
      </w:tr>
      <w:tr w:rsidR="00C24F4A" w:rsidRPr="00C24F4A" w14:paraId="098CA6FD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5F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3DD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F9E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17D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έτρ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στενάρι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75C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825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65</w:t>
            </w:r>
          </w:p>
        </w:tc>
      </w:tr>
      <w:tr w:rsidR="00C24F4A" w:rsidRPr="00C24F4A" w14:paraId="19CAD655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DC8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E0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8E4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246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μα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ρμάρου</w:t>
            </w:r>
            <w:proofErr w:type="spellEnd"/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BC7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D42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100</w:t>
            </w:r>
          </w:p>
        </w:tc>
      </w:tr>
      <w:tr w:rsidR="00C24F4A" w:rsidRPr="00C24F4A" w14:paraId="4D45F9A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4AC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99B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E5E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06.06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F83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Ξύλινα διαζώματα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αργολιθοδομών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9CD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0C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</w:tr>
      <w:tr w:rsidR="00C24F4A" w:rsidRPr="00C24F4A" w14:paraId="7EAB85E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11B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E90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7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747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BAC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1B5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AB7C28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1DE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1F5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AF6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229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A21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39A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1EE28AC4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DA1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9434D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ΣΤΡΩΣΕΙΣ   ΔΑΠΕΔΩΝ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986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B7F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proofErr w:type="gram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χονδρό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πλ.ακανον</w:t>
            </w:r>
            <w:proofErr w:type="gram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.πάχους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1A5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1C4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30</w:t>
            </w:r>
          </w:p>
        </w:tc>
      </w:tr>
      <w:tr w:rsidR="00C24F4A" w:rsidRPr="00C24F4A" w14:paraId="5147A0B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32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EC1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084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3D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Με λίθινες πλάκες (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καρύστ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κλπ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B46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49A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C24F4A" w:rsidRPr="00C24F4A" w14:paraId="1A129F7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918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108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DEE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8E1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ίστρωση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χειρο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ποίητες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053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3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40</w:t>
            </w:r>
          </w:p>
        </w:tc>
      </w:tr>
      <w:tr w:rsidR="00C24F4A" w:rsidRPr="00C24F4A" w14:paraId="4407BD9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8A1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A4B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2DE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170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μα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ρμάρου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γρ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ανίτης)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BAD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ACA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100</w:t>
            </w:r>
          </w:p>
        </w:tc>
      </w:tr>
      <w:tr w:rsidR="00C24F4A" w:rsidRPr="00C24F4A" w14:paraId="314C302B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EB3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D6D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1C1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C53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Με πλακίδια κεραμικά ή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πορσελ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BCC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A95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45</w:t>
            </w:r>
          </w:p>
        </w:tc>
      </w:tr>
      <w:tr w:rsidR="00C24F4A" w:rsidRPr="00C24F4A" w14:paraId="6AB671AB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B8F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93C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342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BE3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λωρίδες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σουηδικής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ξυλεί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10D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895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50</w:t>
            </w:r>
          </w:p>
        </w:tc>
      </w:tr>
      <w:tr w:rsidR="00C24F4A" w:rsidRPr="00C24F4A" w14:paraId="2EB264E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AD9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9A4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91C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6D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λωρίδες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gram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φρικ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ανικής 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ξυλεί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ας</w:t>
            </w:r>
            <w:proofErr w:type="gram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459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74C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90</w:t>
            </w:r>
          </w:p>
        </w:tc>
      </w:tr>
      <w:tr w:rsidR="00C24F4A" w:rsidRPr="00C24F4A" w14:paraId="4B36213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131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280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A1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076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λωρίδες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δρυός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9D5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DE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80</w:t>
            </w:r>
          </w:p>
        </w:tc>
      </w:tr>
      <w:tr w:rsidR="00C24F4A" w:rsidRPr="00C24F4A" w14:paraId="4CBC0B10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D11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28F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671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E12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Δάπεδο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ραμποτε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ξύλο καστανιάς πλήρες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5C5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A28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120</w:t>
            </w:r>
          </w:p>
        </w:tc>
      </w:tr>
      <w:tr w:rsidR="00C24F4A" w:rsidRPr="00C24F4A" w14:paraId="374B323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3EF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4DB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759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07.10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20E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Βιομηχ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ανικό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δά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πεδο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26F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D05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30</w:t>
            </w:r>
          </w:p>
        </w:tc>
      </w:tr>
      <w:tr w:rsidR="00C24F4A" w:rsidRPr="00C24F4A" w14:paraId="54A93A01" w14:textId="77777777" w:rsidTr="00377636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24E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DE58E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9AF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A66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CCB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3A9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811B7E2" w14:textId="77777777" w:rsidTr="00377636">
        <w:trPr>
          <w:trHeight w:val="30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B230F3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Ε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0B2BB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Κ Ο Υ Φ Ω Μ Α Τ 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B03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6E4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Πόρτες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ρεσσ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αριστές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κοινές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442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2B4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120</w:t>
            </w:r>
          </w:p>
        </w:tc>
      </w:tr>
      <w:tr w:rsidR="00C24F4A" w:rsidRPr="00C24F4A" w14:paraId="750D1D5D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389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AF8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7EE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018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από MDF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F52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B41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180</w:t>
            </w:r>
          </w:p>
        </w:tc>
      </w:tr>
      <w:tr w:rsidR="00C24F4A" w:rsidRPr="00C24F4A" w14:paraId="75F77F5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636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78E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13E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700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δρύ,καρυδιά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, καστανιά κλπ.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E62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55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C24F4A" w:rsidRPr="00C24F4A" w14:paraId="201C45A4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637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7AC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5CF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263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74D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BDF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320</w:t>
            </w:r>
          </w:p>
        </w:tc>
      </w:tr>
      <w:tr w:rsidR="00C24F4A" w:rsidRPr="00C24F4A" w14:paraId="5264F7B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570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A49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3B6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810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Υαλοστάσια και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εξωστόθυρες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από ξύλο καστανιάς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0CF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304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300</w:t>
            </w:r>
          </w:p>
        </w:tc>
      </w:tr>
      <w:tr w:rsidR="00C24F4A" w:rsidRPr="00C24F4A" w14:paraId="765DAE1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401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924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BB2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10C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λοστάσι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σουηδική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ξυλεί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348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F1A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220</w:t>
            </w:r>
          </w:p>
        </w:tc>
      </w:tr>
      <w:tr w:rsidR="00C24F4A" w:rsidRPr="00C24F4A" w14:paraId="2AB1B90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B66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0FB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FDE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4AE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λοστάσι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ορενγκοντ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αιν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900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5B8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C24F4A" w:rsidRPr="00C24F4A" w14:paraId="5FEF77F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5F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BB3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BDF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BE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Σκούρ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σουηδική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ξυλεί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DE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D4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180</w:t>
            </w:r>
          </w:p>
        </w:tc>
      </w:tr>
      <w:tr w:rsidR="00C24F4A" w:rsidRPr="00C24F4A" w14:paraId="41B2882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3CC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CC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6AB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23D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Σκούρ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ορεγκοντ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αιν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3F5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714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C24F4A" w:rsidRPr="00C24F4A" w14:paraId="611F609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38B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F54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A5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08.10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1BD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Σιδερένιες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όρτες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E38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574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120</w:t>
            </w:r>
          </w:p>
        </w:tc>
      </w:tr>
      <w:tr w:rsidR="00C24F4A" w:rsidRPr="00C24F4A" w14:paraId="27DFA6F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546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951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096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3B3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Σιδερένι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 πα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ράθυρ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A12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A45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120</w:t>
            </w:r>
          </w:p>
        </w:tc>
      </w:tr>
      <w:tr w:rsidR="00C24F4A" w:rsidRPr="00C24F4A" w14:paraId="74F3690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901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BE1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416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10B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Bιτρίνες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λουμινίου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F43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344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250</w:t>
            </w:r>
          </w:p>
        </w:tc>
      </w:tr>
      <w:tr w:rsidR="00C24F4A" w:rsidRPr="00C24F4A" w14:paraId="6994C14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2EF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BCD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CC5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B9D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λευκό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485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675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400</w:t>
            </w:r>
          </w:p>
        </w:tc>
      </w:tr>
      <w:tr w:rsidR="00C24F4A" w:rsidRPr="00C24F4A" w14:paraId="42A0C62C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D6D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68C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1AA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E87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με ρολό λευκό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F41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152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500</w:t>
            </w:r>
          </w:p>
        </w:tc>
      </w:tr>
      <w:tr w:rsidR="00C24F4A" w:rsidRPr="00C24F4A" w14:paraId="46D1D161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5EA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F56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F2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EF7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pvc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F90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70D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C24F4A" w:rsidRPr="00C24F4A" w14:paraId="7DCF7C07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57F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B35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9F2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313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ρολό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5A9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D2A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400</w:t>
            </w:r>
          </w:p>
        </w:tc>
      </w:tr>
      <w:tr w:rsidR="00C24F4A" w:rsidRPr="00C24F4A" w14:paraId="47169A5E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023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F02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3C7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763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έγχρωμα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81B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F9A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450</w:t>
            </w:r>
          </w:p>
        </w:tc>
      </w:tr>
      <w:tr w:rsidR="00C24F4A" w:rsidRPr="00C24F4A" w14:paraId="119793B7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D73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8B3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354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30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έγχρωμα με ρολό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741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55B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550</w:t>
            </w:r>
          </w:p>
        </w:tc>
      </w:tr>
      <w:tr w:rsidR="00C24F4A" w:rsidRPr="00C24F4A" w14:paraId="4F1D8DA4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A853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19A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0D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08.19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F1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έγχρωμα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204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DEF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350</w:t>
            </w:r>
          </w:p>
        </w:tc>
      </w:tr>
      <w:tr w:rsidR="00C24F4A" w:rsidRPr="00C24F4A" w14:paraId="7D50A852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9E7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764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5D7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08.20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DE3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ρολό έγχρωμα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0BF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E5F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400</w:t>
            </w:r>
          </w:p>
        </w:tc>
      </w:tr>
      <w:tr w:rsidR="00C24F4A" w:rsidRPr="00C24F4A" w14:paraId="421169A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3F5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8F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344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170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Σκούρ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 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λουμινίου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565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D41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140</w:t>
            </w:r>
          </w:p>
        </w:tc>
      </w:tr>
      <w:tr w:rsidR="00C24F4A" w:rsidRPr="00C24F4A" w14:paraId="67D2B5C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FA1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962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C3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Εσωτερική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όρτ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λευκή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λουμινίου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9E4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A87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250</w:t>
            </w:r>
          </w:p>
        </w:tc>
      </w:tr>
      <w:tr w:rsidR="00C24F4A" w:rsidRPr="00C24F4A" w14:paraId="3E8725F2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FB5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27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6A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094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Εσωτερική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όρτ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έγχρωμη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λουμινίου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2BF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F69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C24F4A" w:rsidRPr="00C24F4A" w14:paraId="3F004DBA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910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8FE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882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337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Μονόφυλλη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πόρτα Τ30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BE5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τεμ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B0D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700</w:t>
            </w:r>
          </w:p>
        </w:tc>
      </w:tr>
      <w:tr w:rsidR="00C24F4A" w:rsidRPr="00C24F4A" w14:paraId="3FACCBEA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B60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319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011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08.25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C96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Δίφυλλη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πότρα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Τ30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972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τεμ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C7B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1.200,00</w:t>
            </w:r>
          </w:p>
        </w:tc>
      </w:tr>
      <w:tr w:rsidR="00C24F4A" w:rsidRPr="00C24F4A" w14:paraId="68D2A0F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A35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A6C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20C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D33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16C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D20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40B176A7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4EE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1A957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ΝΤΟΥΛΑΠΕΣ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9E4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09.01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B04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Ντουλά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πες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κοινές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(υπ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νοδωμ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884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οψης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49B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</w:tr>
      <w:tr w:rsidR="00C24F4A" w:rsidRPr="00C24F4A" w14:paraId="0805C55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AC9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51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3F2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09.02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39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Ντουλά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πες (α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νιγκρέ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5D6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οψης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0EF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230</w:t>
            </w:r>
          </w:p>
        </w:tc>
      </w:tr>
      <w:tr w:rsidR="00C24F4A" w:rsidRPr="00C24F4A" w14:paraId="1ACF70D5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698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5DF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C05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09.03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D43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Ντουλά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πια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κουζίν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κοινά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69E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23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220</w:t>
            </w:r>
          </w:p>
        </w:tc>
      </w:tr>
      <w:tr w:rsidR="00C24F4A" w:rsidRPr="00C24F4A" w14:paraId="165CA156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49F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21A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42E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09.04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0B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1D8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CCF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300</w:t>
            </w:r>
          </w:p>
        </w:tc>
      </w:tr>
      <w:tr w:rsidR="00C24F4A" w:rsidRPr="00C24F4A" w14:paraId="3A991B3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262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6BB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A17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701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64B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A15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BB41FE3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BE9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5D3D6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ΜΟΝΩΣΕΙΣ ΣΤΕΓΑΝΩΣΕΙΣ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B27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90D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Θερμομόνωση-υγρομόνωση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δώμ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78F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84A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</w:tr>
      <w:tr w:rsidR="00C24F4A" w:rsidRPr="00C24F4A" w14:paraId="58DE42B6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0E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7EF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1E1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700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Θερμομόνωση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κατα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κόρυφων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ιφ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ανειών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153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845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</w:tr>
      <w:tr w:rsidR="00C24F4A" w:rsidRPr="00C24F4A" w14:paraId="629AABB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22C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CE6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9E5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D5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Υγρομόνωση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τοιχείων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υπ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ογείου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584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D6C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</w:tr>
      <w:tr w:rsidR="00C24F4A" w:rsidRPr="00C24F4A" w14:paraId="28F24BC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9AD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E9E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FFA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C25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Υγρομόνωση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δαπ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έδων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επι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εδάφους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DD9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CCC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</w:tr>
      <w:tr w:rsidR="00C24F4A" w:rsidRPr="00C24F4A" w14:paraId="0D5F96D4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EC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8B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28A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38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Θερμοπρόσοψη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εξ. Επιφανειών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3AE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A35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</w:tr>
      <w:tr w:rsidR="00C24F4A" w:rsidRPr="00C24F4A" w14:paraId="7BA09369" w14:textId="77777777" w:rsidTr="00377636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027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ADFCC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4A4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9C8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89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80A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9D77D5A" w14:textId="77777777" w:rsidTr="00377636">
        <w:trPr>
          <w:trHeight w:val="48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A441B2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ΣΤ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D38D4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ΜΑΡΜΑΡΙΚΑ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AC6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11.01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220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Κατώφλια,επίστρωση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στηθαίων ποδιές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παραθ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. μπαλκονιών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FD8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B4A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35</w:t>
            </w:r>
          </w:p>
        </w:tc>
      </w:tr>
      <w:tr w:rsidR="00C24F4A" w:rsidRPr="00C24F4A" w14:paraId="26A91CD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98A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DF8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67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11.02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68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ρμ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αροεπένδυση βα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θμίδος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EBC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122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60</w:t>
            </w:r>
          </w:p>
        </w:tc>
      </w:tr>
      <w:tr w:rsidR="00C24F4A" w:rsidRPr="00C24F4A" w14:paraId="3150260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46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765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282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CCC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2CF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7DD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8BDF2DC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E05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81134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ΚΛΙΜΑΚΕΣ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F13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B3B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2A9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0A3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100</w:t>
            </w:r>
          </w:p>
        </w:tc>
      </w:tr>
      <w:tr w:rsidR="00C24F4A" w:rsidRPr="00C24F4A" w14:paraId="580DA4A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C6A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C6C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EA2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ABC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Ξύλινη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ένδυση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βα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θμίδ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ας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λήρης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0A6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E1F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50</w:t>
            </w:r>
          </w:p>
        </w:tc>
      </w:tr>
      <w:tr w:rsidR="00C24F4A" w:rsidRPr="00C24F4A" w14:paraId="06051A01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B34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8AB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9BD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D0B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8E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155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66686B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58F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38522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ΨΕΥΔΟΡΟΦΕΣ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368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13.01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824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γυψοσ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ανίδες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F3C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CBA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</w:t>
            </w:r>
          </w:p>
        </w:tc>
      </w:tr>
      <w:tr w:rsidR="00C24F4A" w:rsidRPr="00C24F4A" w14:paraId="5675E9C4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C0C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3E8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AE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13.02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0A8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πλάκες ορυκτών ινών σε μεταλλικό σκελετό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A1A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989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C24F4A" w:rsidRPr="00C24F4A" w14:paraId="16EA9EAC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E96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0A0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E1E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13.03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C8A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Επένδυση οροφής με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λεπτοσανίδες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πλήρης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E2C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530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C24F4A" w:rsidRPr="00C24F4A" w14:paraId="5FFF4657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DF8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72D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87A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EA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145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624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5740D0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69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DCCB5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F4F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92B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AC0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671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D9F07F9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D08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60EF8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ΕΠΙΚΑΛΥΨΕΙΣ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42F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E5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Κεραμοσκεπή με φουρούσια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εδραζόμενη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σε πλάκα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σκυροδεμ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F52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2FB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C24F4A" w:rsidRPr="00C24F4A" w14:paraId="7EE607AE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E30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67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32B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ABA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Ξύλινη στέγη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αυτοφερόμενη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κεραμίδια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651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C0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90</w:t>
            </w:r>
          </w:p>
        </w:tc>
      </w:tr>
      <w:tr w:rsidR="00C24F4A" w:rsidRPr="00C24F4A" w14:paraId="249EBC0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9C1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FE3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5D7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6D8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ικεράμωση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λάκ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σκυροδέμ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F4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2EF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30</w:t>
            </w:r>
          </w:p>
        </w:tc>
      </w:tr>
      <w:tr w:rsidR="00C24F4A" w:rsidRPr="00C24F4A" w14:paraId="512DF03A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53D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BE917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5B0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B20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568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B51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703D658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C0F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CA923D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ΣΤΗΘΑΙΑ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D3F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4A9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Από οπ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λισμένο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σκυρόδεμ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CAC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462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40</w:t>
            </w:r>
          </w:p>
        </w:tc>
      </w:tr>
      <w:tr w:rsidR="00C24F4A" w:rsidRPr="00C24F4A" w14:paraId="118B201D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204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9E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82E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92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δρομική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λινθοδομή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46D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AFA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20</w:t>
            </w:r>
          </w:p>
        </w:tc>
      </w:tr>
      <w:tr w:rsidR="00C24F4A" w:rsidRPr="00C24F4A" w14:paraId="0EDEF5A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C3D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D7A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5B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902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κιγκλίδωμ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σιδερένιο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797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840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45</w:t>
            </w:r>
          </w:p>
        </w:tc>
      </w:tr>
      <w:tr w:rsidR="00C24F4A" w:rsidRPr="00C24F4A" w14:paraId="785851C4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043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EE0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195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410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κιγκλίδωμ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 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λουμινίου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3BA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4B0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70</w:t>
            </w:r>
          </w:p>
        </w:tc>
      </w:tr>
      <w:tr w:rsidR="00C24F4A" w:rsidRPr="00C24F4A" w14:paraId="6E83F20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B9A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E3D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49D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70B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τζάμι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6F7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623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250</w:t>
            </w:r>
          </w:p>
        </w:tc>
      </w:tr>
      <w:tr w:rsidR="00C24F4A" w:rsidRPr="00C24F4A" w14:paraId="7CDBF31F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2E3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157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C75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A06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κιγκλίδωμ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ινοξ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924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EDD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180</w:t>
            </w:r>
          </w:p>
        </w:tc>
      </w:tr>
      <w:tr w:rsidR="00C24F4A" w:rsidRPr="00C24F4A" w14:paraId="0A4ED25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D7F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C66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9B2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15.07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644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Από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κιγκλίδωμ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ξύλινο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0A0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μ.μ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5E0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60</w:t>
            </w:r>
          </w:p>
        </w:tc>
      </w:tr>
      <w:tr w:rsidR="00C24F4A" w:rsidRPr="00C24F4A" w14:paraId="52F00E4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479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72F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C13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859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E28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5E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9EDF77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D3E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AED09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ΧΡΩΜΑΤΙΣΜΟΙ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74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7BB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Υδροχρωμ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ατισμοί</w:t>
            </w:r>
            <w:r w:rsidRPr="00C24F4A">
              <w:rPr>
                <w:rFonts w:cs="Calibri"/>
                <w:strike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D68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D7C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</w:tr>
      <w:tr w:rsidR="00C24F4A" w:rsidRPr="00C24F4A" w14:paraId="4C63B099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419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CC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C2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3075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Υδροχρωμ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ατισμοί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σπα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τουλάρισμ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A2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3E3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6</w:t>
            </w:r>
          </w:p>
        </w:tc>
      </w:tr>
      <w:tr w:rsidR="00C24F4A" w:rsidRPr="00C24F4A" w14:paraId="6A085B16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AC6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EEE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7EB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22E7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Πλ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αστικά επί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τοίχου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D6A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A8B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</w:tr>
      <w:tr w:rsidR="00C24F4A" w:rsidRPr="00C24F4A" w14:paraId="5558DB4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419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B1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9A8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EE3C" w14:textId="77777777" w:rsidR="00C24F4A" w:rsidRPr="00C24F4A" w:rsidRDefault="00C24F4A" w:rsidP="00C24F4A">
            <w:pPr>
              <w:suppressAutoHyphens w:val="0"/>
              <w:spacing w:line="240" w:lineRule="auto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Πλ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αστικά σπα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τουλ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αριστά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285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B84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</w:t>
            </w:r>
          </w:p>
        </w:tc>
      </w:tr>
      <w:tr w:rsidR="00C24F4A" w:rsidRPr="00C24F4A" w14:paraId="74D9408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12C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500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618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40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Τσιμεντοχρώμ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751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189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</w:tr>
      <w:tr w:rsidR="00C24F4A" w:rsidRPr="00C24F4A" w14:paraId="2236EF0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B6A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44F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531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31A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Ντουκοχρώμ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ατα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0E1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5F3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</w:tr>
      <w:tr w:rsidR="00C24F4A" w:rsidRPr="00C24F4A" w14:paraId="08DECDF6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048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AE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F0C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16.07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210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Βερνικοχρωμ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ατισμός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ξύλινων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επ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ιφ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ανειών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8F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A49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14</w:t>
            </w:r>
          </w:p>
        </w:tc>
      </w:tr>
      <w:tr w:rsidR="00C24F4A" w:rsidRPr="00C24F4A" w14:paraId="6FDDB272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041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1F1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E5E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0D3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78A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922D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1CDB22A4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A1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1616E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ΔΙΑΦΟΡΕΣ ΟΙΚΟΔ/ΚΕΣ ΕΡΓΑΣΙΕΣ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C26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18.01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00D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Τζάκι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λό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625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97D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1.000,00</w:t>
            </w:r>
          </w:p>
        </w:tc>
      </w:tr>
      <w:tr w:rsidR="00C24F4A" w:rsidRPr="00C24F4A" w14:paraId="27C57EF5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AEC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701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08D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18.02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A5F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Τζάκι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με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καπ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νοδόχο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κτιστό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61A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2AD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1.800,00</w:t>
            </w:r>
          </w:p>
        </w:tc>
      </w:tr>
      <w:tr w:rsidR="00C24F4A" w:rsidRPr="00C24F4A" w14:paraId="76CF01F0" w14:textId="77777777" w:rsidTr="00377636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325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989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FFE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093A" w14:textId="77777777" w:rsidR="00C24F4A" w:rsidRPr="00C24F4A" w:rsidRDefault="00C24F4A" w:rsidP="00C24F4A">
            <w:pPr>
              <w:suppressAutoHyphens w:val="0"/>
              <w:spacing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B46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FEC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595293F" w14:textId="77777777" w:rsidTr="00377636">
        <w:trPr>
          <w:trHeight w:val="1953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E8A58B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Ζ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7B0A9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ΗΛΕΚΤΡΟΜΗΧΑΝΟΛΟΓΙΚΕΣ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>ΕΓΚΑΤΑΣΤΑΣΕΙΣ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 xml:space="preserve">Α) ΥΔΡΑΥΛΙΚΕΣ 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>Β) ΘΕΡΜΑΝΣΗ ΚΛΙΜΑΤΙΣΜΟΣ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 xml:space="preserve">Γ) ΗΛΕΚΤΡ/ΚΕΣ 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>Δ) ΕΙΔΗ ΥΓΙΕΙΝΗΣ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80F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771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Ύδρευση-αποχέτευση κουζίνας λουτρού-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. (Σωληνώσεις 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F5D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D5B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800</w:t>
            </w:r>
          </w:p>
        </w:tc>
      </w:tr>
      <w:tr w:rsidR="00C24F4A" w:rsidRPr="00C24F4A" w14:paraId="0C8A1E34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263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2B4A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CFC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B0A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Ύδρευση-αποχέτευση κουζίνας λουτρού-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 (συνδέσεις)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036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5ED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500</w:t>
            </w:r>
          </w:p>
        </w:tc>
      </w:tr>
      <w:tr w:rsidR="00C24F4A" w:rsidRPr="00C24F4A" w14:paraId="7BA032F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32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A3DE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226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9E3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Κεντρική θέρμανση (Σωληνώσεις 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9B8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B98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5C4A89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9C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DD6C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5EF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1F7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Κεντρική θέρμανση ( Συνδέσεις, σώματα ,καυστήρας, λέβητας 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199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03F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6AA07999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BFF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154C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E9B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19.05.1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539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C24F4A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Κατοικίας </w:t>
            </w: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(Σωληνώσεις,)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A05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3DA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32A057C6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D06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9CA6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AA7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19.05.2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FD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C24F4A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>Κατοικίας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3665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7D2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713B315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248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9B0C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671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719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(,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καλοδιώσεις,ρευματολήπτες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62F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Cs w:val="20"/>
                <w:lang w:val="el-GR" w:eastAsia="el-GR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08C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4F4A" w:rsidRPr="00C24F4A" w14:paraId="17D81BA4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D89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7CA6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40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19.06.1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FE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C24F4A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(Σωληνώσεις,)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E0B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893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448C94B7" w14:textId="77777777" w:rsidTr="00377636">
        <w:trPr>
          <w:trHeight w:val="96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2FA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6FC8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AA7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19.06.2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BF4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C24F4A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Καλοδιώσεις,ρευματολήπτες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8A31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Cs w:val="20"/>
                <w:lang w:val="el-GR" w:eastAsia="el-GR"/>
              </w:rPr>
            </w:pPr>
            <w:r w:rsidRPr="00C24F4A">
              <w:rPr>
                <w:rFonts w:cs="Calibri"/>
                <w:color w:val="000000"/>
                <w:szCs w:val="20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Cs w:val="20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73D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A6708F6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097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31EE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A475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0D20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Πλήρες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ροής,λεκάνη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,  καζανάκι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 νερού , μπανιέρα)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385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AEB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750</w:t>
            </w:r>
          </w:p>
        </w:tc>
      </w:tr>
      <w:tr w:rsidR="00C24F4A" w:rsidRPr="00C24F4A" w14:paraId="19A76EAC" w14:textId="77777777" w:rsidTr="00377636">
        <w:trPr>
          <w:trHeight w:val="72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94B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9180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C5C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33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WC (νεροχύτης, μπαταρίες διπλής ροής, λεκάνη, καζανάκι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 νερού)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D45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AE3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350</w:t>
            </w:r>
          </w:p>
        </w:tc>
      </w:tr>
      <w:tr w:rsidR="00C24F4A" w:rsidRPr="00C24F4A" w14:paraId="00E421C8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708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4010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6226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19.09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1D0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Ηλι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ακός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συλλέκτης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76F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τεμ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273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1.100,00</w:t>
            </w:r>
          </w:p>
        </w:tc>
      </w:tr>
      <w:tr w:rsidR="00C24F4A" w:rsidRPr="00C24F4A" w14:paraId="7EAEB4E3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9CF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A3F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7BB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24A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110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F98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0AF40332" w14:textId="77777777" w:rsidTr="00377636">
        <w:trPr>
          <w:trHeight w:val="465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6A8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2A169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ΕΙΔΙΚΕΣ ΕΓΚΑΤΑΣΤΑΣΕΙΣ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>Α) ΑΝΕΛΚΥΣΤΗΡΕΣ</w:t>
            </w:r>
            <w:r w:rsidRPr="00C24F4A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br/>
              <w:t>Β) ΕΓΚ/ΣΕΙΣ ΑΜΕΑ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516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20.01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B40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Ανελκυστήρ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ας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μέχρι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 4 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στάσεις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9787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απ</w:t>
            </w: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οκ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F7FB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17.000,00</w:t>
            </w:r>
          </w:p>
        </w:tc>
      </w:tr>
      <w:tr w:rsidR="00C24F4A" w:rsidRPr="00C24F4A" w14:paraId="567504E7" w14:textId="77777777" w:rsidTr="00377636">
        <w:trPr>
          <w:trHeight w:val="54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52AE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FBBEB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16F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20.02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C20C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Προσαύξηση ανά στάση πέραν των 4ων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33E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Στ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ασ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145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1.200,00</w:t>
            </w:r>
          </w:p>
        </w:tc>
      </w:tr>
      <w:tr w:rsidR="00C24F4A" w:rsidRPr="00C24F4A" w14:paraId="450B05FD" w14:textId="77777777" w:rsidTr="00377636">
        <w:trPr>
          <w:trHeight w:val="39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EDB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0FFC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A35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20.03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8BA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Αν</w:t>
            </w:r>
            <w:proofErr w:type="spellEnd"/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 xml:space="preserve">αβατόριο ΑΜΕΑ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B5D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3AE9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55EDEAD9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92C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9EC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567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FE1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1FD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DF44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24F4A" w:rsidRPr="00C24F4A" w14:paraId="2717BF9E" w14:textId="77777777" w:rsidTr="00377636">
        <w:trPr>
          <w:trHeight w:val="30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3577B0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b/>
                <w:bCs/>
                <w:sz w:val="18"/>
                <w:szCs w:val="18"/>
                <w:lang w:eastAsia="el-GR"/>
              </w:rPr>
              <w:t>ΟΜΑΔΑ Η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184AA2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proofErr w:type="gramStart"/>
            <w:r w:rsidRPr="00C24F4A">
              <w:rPr>
                <w:rFonts w:cs="Calibri"/>
                <w:color w:val="000000"/>
                <w:sz w:val="16"/>
                <w:szCs w:val="16"/>
                <w:lang w:eastAsia="el-GR"/>
              </w:rPr>
              <w:t>ΜΕΤΑΛΛΙΚΗ  ΚΑΤΑΣΚΕΥΗ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096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21.01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C669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Μεταλλικός σκελετός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70E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D33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2,2</w:t>
            </w:r>
          </w:p>
        </w:tc>
      </w:tr>
      <w:tr w:rsidR="00C24F4A" w:rsidRPr="00C24F4A" w14:paraId="34F1B97E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CBD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EC57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902A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21.02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447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Πάνελ με μόνωση μέχρι 5εκ.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85B0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7F76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C24F4A" w:rsidRPr="00C24F4A" w14:paraId="1084681C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F8A1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1AD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373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21.03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1C5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Πάνελ με μόνωση 8-10εκ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EE5C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F958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</w:tr>
      <w:tr w:rsidR="00C24F4A" w:rsidRPr="00C24F4A" w14:paraId="4EE2C9AF" w14:textId="77777777" w:rsidTr="00377636">
        <w:trPr>
          <w:trHeight w:val="48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A40F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9B88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803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21.04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35E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Πάνελ με μόνωση υγειονομικού τύπου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2DFE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μ</w:t>
            </w:r>
            <w:r w:rsidRPr="00C24F4A">
              <w:rPr>
                <w:rFonts w:cs="Calibri"/>
                <w:color w:val="000000"/>
                <w:sz w:val="18"/>
                <w:szCs w:val="18"/>
                <w:vertAlign w:val="superscript"/>
                <w:lang w:eastAsia="el-GR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2BAA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C24F4A" w:rsidRPr="00C24F4A" w14:paraId="181D5250" w14:textId="77777777" w:rsidTr="00377636">
        <w:trPr>
          <w:trHeight w:val="3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2FDD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23B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71F4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eastAsia="el-GR"/>
              </w:rPr>
              <w:t>21.05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7502" w14:textId="77777777" w:rsidR="00C24F4A" w:rsidRPr="00C24F4A" w:rsidRDefault="00C24F4A" w:rsidP="00C24F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Υδρορροές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9F9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850F" w14:textId="77777777" w:rsidR="00C24F4A" w:rsidRPr="00C24F4A" w:rsidRDefault="00C24F4A" w:rsidP="00C24F4A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C24F4A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</w:tr>
    </w:tbl>
    <w:p w14:paraId="54B26950" w14:textId="77777777" w:rsidR="00C24F4A" w:rsidRPr="0039185C" w:rsidRDefault="00C24F4A" w:rsidP="00B219B5">
      <w:pPr>
        <w:spacing w:before="60" w:line="280" w:lineRule="atLeast"/>
        <w:rPr>
          <w:rFonts w:ascii="Trebuchet MS" w:hAnsi="Trebuchet MS" w:cs="Tahoma"/>
          <w:szCs w:val="20"/>
        </w:rPr>
      </w:pPr>
    </w:p>
    <w:sectPr w:rsidR="00C24F4A" w:rsidRPr="0039185C" w:rsidSect="00A64C16">
      <w:headerReference w:type="default" r:id="rId7"/>
      <w:footerReference w:type="default" r:id="rId8"/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F2ED" w14:textId="77777777" w:rsidR="006C45A8" w:rsidRDefault="006C45A8">
      <w:pPr>
        <w:spacing w:line="240" w:lineRule="auto"/>
      </w:pPr>
      <w:r>
        <w:separator/>
      </w:r>
    </w:p>
  </w:endnote>
  <w:endnote w:type="continuationSeparator" w:id="0">
    <w:p w14:paraId="4A87C499" w14:textId="77777777" w:rsidR="006C45A8" w:rsidRDefault="006C4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962078"/>
      <w:docPartObj>
        <w:docPartGallery w:val="Page Numbers (Bottom of Page)"/>
        <w:docPartUnique/>
      </w:docPartObj>
    </w:sdtPr>
    <w:sdtEndPr/>
    <w:sdtContent>
      <w:p w14:paraId="7F334EE5" w14:textId="273D0B2E" w:rsidR="00C8192D" w:rsidRDefault="00C819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14:paraId="089F96EA" w14:textId="77777777" w:rsidR="00C01519" w:rsidRPr="00BE0B18" w:rsidRDefault="00730C32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4BDFD" w14:textId="77777777" w:rsidR="006C45A8" w:rsidRDefault="006C45A8">
      <w:pPr>
        <w:spacing w:line="240" w:lineRule="auto"/>
      </w:pPr>
      <w:r>
        <w:separator/>
      </w:r>
    </w:p>
  </w:footnote>
  <w:footnote w:type="continuationSeparator" w:id="0">
    <w:p w14:paraId="44A485C5" w14:textId="77777777" w:rsidR="006C45A8" w:rsidRDefault="006C4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445A" w14:textId="77777777" w:rsidR="00C01519" w:rsidRDefault="00730C32">
    <w:pPr>
      <w:pStyle w:val="a3"/>
    </w:pPr>
  </w:p>
  <w:p w14:paraId="3DF98182" w14:textId="77777777" w:rsidR="00C01519" w:rsidRDefault="00730C32">
    <w:pPr>
      <w:pStyle w:val="a3"/>
    </w:pPr>
  </w:p>
  <w:p w14:paraId="27EA1FDC" w14:textId="77777777" w:rsidR="00C01519" w:rsidRDefault="00730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CC60F7"/>
    <w:multiLevelType w:val="hybridMultilevel"/>
    <w:tmpl w:val="F8DCBC3C"/>
    <w:lvl w:ilvl="0" w:tplc="0408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9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9A61E4"/>
    <w:multiLevelType w:val="hybridMultilevel"/>
    <w:tmpl w:val="D1427A0E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7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56636">
    <w:abstractNumId w:val="44"/>
  </w:num>
  <w:num w:numId="2" w16cid:durableId="125510704">
    <w:abstractNumId w:val="27"/>
  </w:num>
  <w:num w:numId="3" w16cid:durableId="2112622995">
    <w:abstractNumId w:val="38"/>
  </w:num>
  <w:num w:numId="4" w16cid:durableId="1609462758">
    <w:abstractNumId w:val="46"/>
  </w:num>
  <w:num w:numId="5" w16cid:durableId="575865310">
    <w:abstractNumId w:val="28"/>
  </w:num>
  <w:num w:numId="6" w16cid:durableId="1724669445">
    <w:abstractNumId w:val="33"/>
  </w:num>
  <w:num w:numId="7" w16cid:durableId="578364264">
    <w:abstractNumId w:val="15"/>
  </w:num>
  <w:num w:numId="8" w16cid:durableId="874081998">
    <w:abstractNumId w:val="40"/>
  </w:num>
  <w:num w:numId="9" w16cid:durableId="974455709">
    <w:abstractNumId w:val="4"/>
  </w:num>
  <w:num w:numId="10" w16cid:durableId="746264073">
    <w:abstractNumId w:val="29"/>
  </w:num>
  <w:num w:numId="11" w16cid:durableId="241985996">
    <w:abstractNumId w:val="14"/>
  </w:num>
  <w:num w:numId="12" w16cid:durableId="1028146004">
    <w:abstractNumId w:val="2"/>
  </w:num>
  <w:num w:numId="13" w16cid:durableId="1354190661">
    <w:abstractNumId w:val="0"/>
  </w:num>
  <w:num w:numId="14" w16cid:durableId="1496190668">
    <w:abstractNumId w:val="1"/>
  </w:num>
  <w:num w:numId="15" w16cid:durableId="1501845138">
    <w:abstractNumId w:val="17"/>
  </w:num>
  <w:num w:numId="16" w16cid:durableId="2060590196">
    <w:abstractNumId w:val="6"/>
  </w:num>
  <w:num w:numId="17" w16cid:durableId="228224363">
    <w:abstractNumId w:val="9"/>
  </w:num>
  <w:num w:numId="18" w16cid:durableId="2062513183">
    <w:abstractNumId w:val="24"/>
  </w:num>
  <w:num w:numId="19" w16cid:durableId="1911037412">
    <w:abstractNumId w:val="26"/>
  </w:num>
  <w:num w:numId="20" w16cid:durableId="1505196644">
    <w:abstractNumId w:val="32"/>
  </w:num>
  <w:num w:numId="21" w16cid:durableId="556015862">
    <w:abstractNumId w:val="12"/>
  </w:num>
  <w:num w:numId="22" w16cid:durableId="828792745">
    <w:abstractNumId w:val="5"/>
  </w:num>
  <w:num w:numId="23" w16cid:durableId="35662246">
    <w:abstractNumId w:val="19"/>
  </w:num>
  <w:num w:numId="24" w16cid:durableId="1620990657">
    <w:abstractNumId w:val="20"/>
  </w:num>
  <w:num w:numId="25" w16cid:durableId="1086001973">
    <w:abstractNumId w:val="21"/>
  </w:num>
  <w:num w:numId="26" w16cid:durableId="1337810409">
    <w:abstractNumId w:val="30"/>
  </w:num>
  <w:num w:numId="27" w16cid:durableId="664362425">
    <w:abstractNumId w:val="8"/>
  </w:num>
  <w:num w:numId="28" w16cid:durableId="1865941983">
    <w:abstractNumId w:val="49"/>
  </w:num>
  <w:num w:numId="29" w16cid:durableId="96220434">
    <w:abstractNumId w:val="16"/>
  </w:num>
  <w:num w:numId="30" w16cid:durableId="312755900">
    <w:abstractNumId w:val="36"/>
  </w:num>
  <w:num w:numId="31" w16cid:durableId="406656454">
    <w:abstractNumId w:val="39"/>
  </w:num>
  <w:num w:numId="32" w16cid:durableId="1203640739">
    <w:abstractNumId w:val="11"/>
  </w:num>
  <w:num w:numId="33" w16cid:durableId="951086956">
    <w:abstractNumId w:val="48"/>
  </w:num>
  <w:num w:numId="34" w16cid:durableId="835805207">
    <w:abstractNumId w:val="45"/>
  </w:num>
  <w:num w:numId="35" w16cid:durableId="842284258">
    <w:abstractNumId w:val="43"/>
  </w:num>
  <w:num w:numId="36" w16cid:durableId="699865932">
    <w:abstractNumId w:val="22"/>
  </w:num>
  <w:num w:numId="37" w16cid:durableId="57292728">
    <w:abstractNumId w:val="41"/>
  </w:num>
  <w:num w:numId="38" w16cid:durableId="74521422">
    <w:abstractNumId w:val="23"/>
  </w:num>
  <w:num w:numId="39" w16cid:durableId="409279447">
    <w:abstractNumId w:val="37"/>
  </w:num>
  <w:num w:numId="40" w16cid:durableId="459153988">
    <w:abstractNumId w:val="47"/>
  </w:num>
  <w:num w:numId="41" w16cid:durableId="704913062">
    <w:abstractNumId w:val="25"/>
  </w:num>
  <w:num w:numId="42" w16cid:durableId="1116214507">
    <w:abstractNumId w:val="34"/>
  </w:num>
  <w:num w:numId="43" w16cid:durableId="159473095">
    <w:abstractNumId w:val="3"/>
  </w:num>
  <w:num w:numId="44" w16cid:durableId="392044360">
    <w:abstractNumId w:val="13"/>
  </w:num>
  <w:num w:numId="45" w16cid:durableId="1836871546">
    <w:abstractNumId w:val="35"/>
  </w:num>
  <w:num w:numId="46" w16cid:durableId="948197002">
    <w:abstractNumId w:val="31"/>
  </w:num>
  <w:num w:numId="47" w16cid:durableId="581263230">
    <w:abstractNumId w:val="42"/>
  </w:num>
  <w:num w:numId="48" w16cid:durableId="1545366628">
    <w:abstractNumId w:val="10"/>
  </w:num>
  <w:num w:numId="49" w16cid:durableId="178738263">
    <w:abstractNumId w:val="18"/>
  </w:num>
  <w:num w:numId="50" w16cid:durableId="5957935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2E"/>
    <w:rsid w:val="00024503"/>
    <w:rsid w:val="00025EE5"/>
    <w:rsid w:val="00034E1E"/>
    <w:rsid w:val="00043D35"/>
    <w:rsid w:val="001C0C2E"/>
    <w:rsid w:val="0021445A"/>
    <w:rsid w:val="0024698F"/>
    <w:rsid w:val="002D2C38"/>
    <w:rsid w:val="002D6AE4"/>
    <w:rsid w:val="002E67DD"/>
    <w:rsid w:val="00377636"/>
    <w:rsid w:val="004045CF"/>
    <w:rsid w:val="004A41EC"/>
    <w:rsid w:val="004B6C25"/>
    <w:rsid w:val="004D71E2"/>
    <w:rsid w:val="0060743F"/>
    <w:rsid w:val="006321F1"/>
    <w:rsid w:val="00674EFC"/>
    <w:rsid w:val="00687C22"/>
    <w:rsid w:val="006C45A8"/>
    <w:rsid w:val="006F7111"/>
    <w:rsid w:val="00720285"/>
    <w:rsid w:val="00730C32"/>
    <w:rsid w:val="007C4C31"/>
    <w:rsid w:val="007F7484"/>
    <w:rsid w:val="00843270"/>
    <w:rsid w:val="00856581"/>
    <w:rsid w:val="009D12BF"/>
    <w:rsid w:val="00A547DE"/>
    <w:rsid w:val="00A64C16"/>
    <w:rsid w:val="00A8398F"/>
    <w:rsid w:val="00A900C2"/>
    <w:rsid w:val="00A947B9"/>
    <w:rsid w:val="00AC105F"/>
    <w:rsid w:val="00B10DDE"/>
    <w:rsid w:val="00B219B5"/>
    <w:rsid w:val="00B63A1C"/>
    <w:rsid w:val="00C06211"/>
    <w:rsid w:val="00C24F4A"/>
    <w:rsid w:val="00C331FC"/>
    <w:rsid w:val="00C8192D"/>
    <w:rsid w:val="00C96D32"/>
    <w:rsid w:val="00CA5374"/>
    <w:rsid w:val="00D31FB6"/>
    <w:rsid w:val="00D800DE"/>
    <w:rsid w:val="00D93769"/>
    <w:rsid w:val="00E17D81"/>
    <w:rsid w:val="00E45201"/>
    <w:rsid w:val="00EC29C4"/>
    <w:rsid w:val="00ED5763"/>
    <w:rsid w:val="00F506A8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37FB"/>
  <w15:docId w15:val="{8B9253C9-F789-4C0B-8208-47273E5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11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iPriority w:val="99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styleId="af3">
    <w:name w:val="Revision"/>
    <w:hidden/>
    <w:uiPriority w:val="99"/>
    <w:semiHidden/>
    <w:rsid w:val="00D93769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character" w:styleId="af4">
    <w:name w:val="annotation reference"/>
    <w:basedOn w:val="a0"/>
    <w:uiPriority w:val="99"/>
    <w:semiHidden/>
    <w:unhideWhenUsed/>
    <w:rsid w:val="00843270"/>
    <w:rPr>
      <w:sz w:val="16"/>
      <w:szCs w:val="16"/>
    </w:rPr>
  </w:style>
  <w:style w:type="table" w:styleId="af5">
    <w:name w:val="Table Grid"/>
    <w:basedOn w:val="a1"/>
    <w:uiPriority w:val="59"/>
    <w:rsid w:val="0084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semiHidden/>
    <w:unhideWhenUsed/>
    <w:rsid w:val="00C24F4A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C24F4A"/>
    <w:rPr>
      <w:color w:val="954F72"/>
      <w:u w:val="single"/>
    </w:rPr>
  </w:style>
  <w:style w:type="paragraph" w:customStyle="1" w:styleId="msonormal0">
    <w:name w:val="msonormal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font5">
    <w:name w:val="font5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6">
    <w:name w:val="font6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7">
    <w:name w:val="font7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C24F4A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u w:val="single"/>
      <w:lang w:val="el-GR" w:eastAsia="el-GR"/>
    </w:rPr>
  </w:style>
  <w:style w:type="paragraph" w:customStyle="1" w:styleId="xl63">
    <w:name w:val="xl63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  <w:lang w:val="el-GR" w:eastAsia="el-GR"/>
    </w:rPr>
  </w:style>
  <w:style w:type="paragraph" w:customStyle="1" w:styleId="xl64">
    <w:name w:val="xl64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  <w:lang w:val="el-GR" w:eastAsia="el-GR"/>
    </w:rPr>
  </w:style>
  <w:style w:type="paragraph" w:customStyle="1" w:styleId="xl65">
    <w:name w:val="xl65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66">
    <w:name w:val="xl66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67">
    <w:name w:val="xl67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68">
    <w:name w:val="xl68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69">
    <w:name w:val="xl69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0">
    <w:name w:val="xl70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71">
    <w:name w:val="xl71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2">
    <w:name w:val="xl72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3">
    <w:name w:val="xl73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4">
    <w:name w:val="xl74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5">
    <w:name w:val="xl75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76">
    <w:name w:val="xl76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val="el-GR" w:eastAsia="el-GR"/>
    </w:rPr>
  </w:style>
  <w:style w:type="paragraph" w:customStyle="1" w:styleId="xl77">
    <w:name w:val="xl77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78">
    <w:name w:val="xl78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79">
    <w:name w:val="xl79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val="el-GR" w:eastAsia="el-GR"/>
    </w:rPr>
  </w:style>
  <w:style w:type="paragraph" w:customStyle="1" w:styleId="xl80">
    <w:name w:val="xl80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81">
    <w:name w:val="xl81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  <w:lang w:val="el-GR" w:eastAsia="el-GR"/>
    </w:rPr>
  </w:style>
  <w:style w:type="paragraph" w:customStyle="1" w:styleId="xl82">
    <w:name w:val="xl82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0"/>
      <w:lang w:val="el-GR" w:eastAsia="el-GR"/>
    </w:rPr>
  </w:style>
  <w:style w:type="paragraph" w:customStyle="1" w:styleId="xl83">
    <w:name w:val="xl83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84">
    <w:name w:val="xl84"/>
    <w:basedOn w:val="a"/>
    <w:rsid w:val="00C24F4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85">
    <w:name w:val="xl85"/>
    <w:basedOn w:val="a"/>
    <w:rsid w:val="00C24F4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86">
    <w:name w:val="xl86"/>
    <w:basedOn w:val="a"/>
    <w:rsid w:val="00C24F4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val="el-GR" w:eastAsia="el-GR"/>
    </w:rPr>
  </w:style>
  <w:style w:type="paragraph" w:customStyle="1" w:styleId="xl87">
    <w:name w:val="xl87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el-GR" w:eastAsia="el-GR"/>
    </w:rPr>
  </w:style>
  <w:style w:type="paragraph" w:customStyle="1" w:styleId="xl88">
    <w:name w:val="xl88"/>
    <w:basedOn w:val="a"/>
    <w:rsid w:val="00C24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el-GR" w:eastAsia="el-GR"/>
    </w:rPr>
  </w:style>
  <w:style w:type="paragraph" w:customStyle="1" w:styleId="xl89">
    <w:name w:val="xl89"/>
    <w:basedOn w:val="a"/>
    <w:rsid w:val="00C24F4A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2204</Words>
  <Characters>11907</Characters>
  <Application>Microsoft Office Word</Application>
  <DocSecurity>0</DocSecurity>
  <Lines>99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ΓΕΩΡΓΙΟΣ</dc:creator>
  <cp:keywords/>
  <dc:description/>
  <cp:lastModifiedBy>ΝΙΚΟΛΕΤΑ ΚΑΤΣΩΝΗ</cp:lastModifiedBy>
  <cp:revision>41</cp:revision>
  <cp:lastPrinted>2023-03-15T10:01:00Z</cp:lastPrinted>
  <dcterms:created xsi:type="dcterms:W3CDTF">2023-03-13T16:51:00Z</dcterms:created>
  <dcterms:modified xsi:type="dcterms:W3CDTF">2023-03-15T14:12:00Z</dcterms:modified>
</cp:coreProperties>
</file>