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31D9" w14:textId="77777777" w:rsidR="00036BCD" w:rsidRDefault="00036BCD" w:rsidP="00036BCD">
      <w:pPr>
        <w:spacing w:after="0"/>
        <w:jc w:val="center"/>
        <w:rPr>
          <w:b/>
          <w:sz w:val="28"/>
          <w:szCs w:val="28"/>
        </w:rPr>
      </w:pPr>
    </w:p>
    <w:p w14:paraId="78B46749" w14:textId="77777777" w:rsidR="00036BCD" w:rsidRDefault="00036BCD" w:rsidP="00036BCD">
      <w:pPr>
        <w:spacing w:after="0"/>
        <w:jc w:val="center"/>
        <w:rPr>
          <w:b/>
          <w:sz w:val="28"/>
          <w:szCs w:val="28"/>
        </w:rPr>
      </w:pPr>
    </w:p>
    <w:p w14:paraId="50108F9B" w14:textId="77777777" w:rsidR="00036BCD" w:rsidRDefault="00036BCD" w:rsidP="00036BCD">
      <w:pPr>
        <w:spacing w:after="0"/>
        <w:jc w:val="center"/>
        <w:rPr>
          <w:b/>
          <w:sz w:val="28"/>
          <w:szCs w:val="28"/>
        </w:rPr>
      </w:pPr>
    </w:p>
    <w:p w14:paraId="58146534" w14:textId="3BEB61B7" w:rsidR="00704DE4" w:rsidRPr="00036BCD" w:rsidRDefault="00C63DD9" w:rsidP="00036BCD">
      <w:pPr>
        <w:spacing w:after="0"/>
        <w:jc w:val="center"/>
        <w:rPr>
          <w:b/>
          <w:sz w:val="28"/>
          <w:szCs w:val="28"/>
        </w:rPr>
      </w:pPr>
      <w:r w:rsidRPr="00036BCD">
        <w:rPr>
          <w:b/>
          <w:sz w:val="28"/>
          <w:szCs w:val="28"/>
        </w:rPr>
        <w:t xml:space="preserve">ΠΑΡΑΡΤΗΜΑ </w:t>
      </w:r>
      <w:r w:rsidR="002C68FF" w:rsidRPr="00036BCD">
        <w:rPr>
          <w:b/>
          <w:sz w:val="28"/>
          <w:szCs w:val="28"/>
        </w:rPr>
        <w:t xml:space="preserve"> ΙΙ_2</w:t>
      </w:r>
      <w:r w:rsidR="00036BCD" w:rsidRPr="00036BCD">
        <w:rPr>
          <w:b/>
          <w:sz w:val="28"/>
          <w:szCs w:val="28"/>
        </w:rPr>
        <w:t xml:space="preserve"> </w:t>
      </w:r>
    </w:p>
    <w:p w14:paraId="217B4EFD" w14:textId="77777777" w:rsidR="00B55387" w:rsidRDefault="00B55387" w:rsidP="00B004B7">
      <w:pPr>
        <w:spacing w:after="0"/>
        <w:rPr>
          <w:b/>
        </w:rPr>
      </w:pPr>
    </w:p>
    <w:p w14:paraId="1292043F" w14:textId="77777777" w:rsidR="00B55387" w:rsidRDefault="00B55387" w:rsidP="00B004B7">
      <w:pPr>
        <w:spacing w:after="0"/>
        <w:rPr>
          <w:b/>
        </w:rPr>
      </w:pPr>
    </w:p>
    <w:p w14:paraId="06B9B18B" w14:textId="77777777" w:rsidR="00B55387" w:rsidRDefault="00B55387" w:rsidP="00B004B7">
      <w:pPr>
        <w:spacing w:after="0"/>
        <w:rPr>
          <w:b/>
        </w:rPr>
      </w:pPr>
    </w:p>
    <w:p w14:paraId="3BA6218C" w14:textId="77777777" w:rsidR="00B55387" w:rsidRDefault="00B55387" w:rsidP="00B004B7">
      <w:pPr>
        <w:spacing w:after="0"/>
        <w:rPr>
          <w:b/>
        </w:rPr>
      </w:pPr>
    </w:p>
    <w:p w14:paraId="6DE3057D" w14:textId="118B97DE" w:rsidR="00036BCD" w:rsidRDefault="001A07F9" w:rsidP="001A07F9">
      <w:pPr>
        <w:spacing w:after="0"/>
        <w:jc w:val="center"/>
        <w:rPr>
          <w:b/>
        </w:rPr>
      </w:pPr>
      <w:r>
        <w:rPr>
          <w:noProof/>
        </w:rPr>
        <w:drawing>
          <wp:inline distT="0" distB="0" distL="0" distR="0" wp14:anchorId="334DE1BC" wp14:editId="4DD9CB14">
            <wp:extent cx="2562225" cy="2474628"/>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0162" cy="2482294"/>
                    </a:xfrm>
                    <a:prstGeom prst="rect">
                      <a:avLst/>
                    </a:prstGeom>
                    <a:noFill/>
                    <a:ln>
                      <a:noFill/>
                    </a:ln>
                  </pic:spPr>
                </pic:pic>
              </a:graphicData>
            </a:graphic>
          </wp:inline>
        </w:drawing>
      </w:r>
    </w:p>
    <w:p w14:paraId="45E7B108" w14:textId="77777777" w:rsidR="00036BCD" w:rsidRDefault="00036BCD" w:rsidP="00B004B7">
      <w:pPr>
        <w:spacing w:after="0"/>
        <w:rPr>
          <w:b/>
        </w:rPr>
      </w:pPr>
    </w:p>
    <w:p w14:paraId="15801FAB" w14:textId="77777777" w:rsidR="00B55387" w:rsidRDefault="00B55387" w:rsidP="00B004B7">
      <w:pPr>
        <w:spacing w:after="0"/>
        <w:rPr>
          <w:b/>
        </w:rPr>
      </w:pPr>
    </w:p>
    <w:p w14:paraId="6F4BAD5F" w14:textId="77777777" w:rsidR="00B55387" w:rsidRDefault="00B55387" w:rsidP="00B004B7">
      <w:pPr>
        <w:spacing w:after="0"/>
        <w:rPr>
          <w:b/>
        </w:rPr>
      </w:pPr>
    </w:p>
    <w:p w14:paraId="454715F0" w14:textId="77777777" w:rsidR="00B55387" w:rsidRDefault="00B55387" w:rsidP="00B004B7">
      <w:pPr>
        <w:spacing w:after="0"/>
        <w:rPr>
          <w:b/>
        </w:rPr>
      </w:pPr>
    </w:p>
    <w:p w14:paraId="53217EEA" w14:textId="77777777" w:rsidR="00B55387" w:rsidRPr="00704DE4" w:rsidRDefault="00B55387" w:rsidP="00B004B7">
      <w:pPr>
        <w:spacing w:after="0"/>
        <w:rPr>
          <w:b/>
        </w:rPr>
      </w:pPr>
    </w:p>
    <w:p w14:paraId="1415B198" w14:textId="77777777" w:rsidR="003D6FF6" w:rsidRDefault="00993056" w:rsidP="003D6FF6">
      <w:pPr>
        <w:jc w:val="center"/>
        <w:rPr>
          <w:b/>
          <w:sz w:val="32"/>
          <w:szCs w:val="28"/>
        </w:rPr>
      </w:pPr>
      <w:r w:rsidRPr="00330387">
        <w:rPr>
          <w:b/>
          <w:sz w:val="32"/>
          <w:szCs w:val="28"/>
        </w:rPr>
        <w:t xml:space="preserve">ΟΔΗΓΟΣ </w:t>
      </w:r>
      <w:r w:rsidR="00B00623">
        <w:rPr>
          <w:b/>
          <w:sz w:val="32"/>
          <w:szCs w:val="28"/>
        </w:rPr>
        <w:t>ΕΠΙΛΕΞΙΜΟΤΗΤΑΣ ΕΠΙΛΟΓΗΣ</w:t>
      </w:r>
      <w:r w:rsidR="003D6FF6">
        <w:rPr>
          <w:b/>
          <w:sz w:val="32"/>
          <w:szCs w:val="28"/>
        </w:rPr>
        <w:t xml:space="preserve"> </w:t>
      </w:r>
    </w:p>
    <w:p w14:paraId="04449096" w14:textId="54046EA7" w:rsidR="003D6FF6" w:rsidRDefault="003D6FF6" w:rsidP="003D6FF6">
      <w:pPr>
        <w:jc w:val="center"/>
        <w:rPr>
          <w:b/>
          <w:sz w:val="28"/>
          <w:szCs w:val="28"/>
        </w:rPr>
      </w:pPr>
      <w:r>
        <w:rPr>
          <w:b/>
          <w:sz w:val="32"/>
          <w:szCs w:val="28"/>
        </w:rPr>
        <w:t>2</w:t>
      </w:r>
      <w:r w:rsidRPr="003D6FF6">
        <w:rPr>
          <w:b/>
          <w:sz w:val="32"/>
          <w:szCs w:val="28"/>
          <w:vertAlign w:val="superscript"/>
        </w:rPr>
        <w:t>ΗΣ</w:t>
      </w:r>
      <w:r>
        <w:rPr>
          <w:b/>
          <w:sz w:val="32"/>
          <w:szCs w:val="28"/>
        </w:rPr>
        <w:t xml:space="preserve"> </w:t>
      </w:r>
      <w:r>
        <w:rPr>
          <w:b/>
          <w:sz w:val="28"/>
          <w:szCs w:val="28"/>
        </w:rPr>
        <w:t>ΠΡΟΣΚΛΗΣΗ ΙΔΙΩΤΙΚΟΥ ΧΑΡΑΚΤΗΡΑ ΠΑΡΕΜΒΑΣΕΩΝ</w:t>
      </w:r>
    </w:p>
    <w:p w14:paraId="470EB1F8" w14:textId="556B8529" w:rsidR="00CE6760" w:rsidRDefault="00CE6760" w:rsidP="00B004B7">
      <w:pPr>
        <w:spacing w:after="0"/>
        <w:jc w:val="center"/>
        <w:rPr>
          <w:b/>
          <w:sz w:val="32"/>
          <w:szCs w:val="28"/>
        </w:rPr>
      </w:pPr>
    </w:p>
    <w:p w14:paraId="1DF4D09D" w14:textId="77777777" w:rsidR="00BF400A" w:rsidRPr="00B004B7" w:rsidRDefault="00521509" w:rsidP="00B004B7">
      <w:pPr>
        <w:spacing w:after="0"/>
        <w:jc w:val="center"/>
        <w:rPr>
          <w:sz w:val="28"/>
          <w:szCs w:val="28"/>
        </w:rPr>
      </w:pPr>
      <w:r w:rsidRPr="00B004B7">
        <w:rPr>
          <w:sz w:val="28"/>
          <w:szCs w:val="28"/>
        </w:rPr>
        <w:t xml:space="preserve">ΜΕΤΡΟ </w:t>
      </w:r>
      <w:r w:rsidR="00BF400A" w:rsidRPr="00B004B7">
        <w:rPr>
          <w:sz w:val="28"/>
          <w:szCs w:val="28"/>
        </w:rPr>
        <w:t xml:space="preserve">19 </w:t>
      </w:r>
      <w:r w:rsidRPr="00B004B7">
        <w:rPr>
          <w:sz w:val="28"/>
          <w:szCs w:val="28"/>
        </w:rPr>
        <w:t xml:space="preserve">: </w:t>
      </w:r>
      <w:r w:rsidR="00BF400A" w:rsidRPr="00B004B7">
        <w:rPr>
          <w:sz w:val="28"/>
          <w:szCs w:val="28"/>
        </w:rPr>
        <w:t>ΤΟΠΙΚΗ ΑΝΑΠΤΥΞΗ ΜΕ ΠΡΩΤΟΒΟΥΛΙΑ ΤΟΠΙΚΩΝ ΚΟΙΝΟΤΗΤΩΝ CLLD – LEADER</w:t>
      </w:r>
    </w:p>
    <w:p w14:paraId="53F3EAE1" w14:textId="77777777" w:rsidR="00BF400A" w:rsidRDefault="00BF400A" w:rsidP="00B004B7">
      <w:pPr>
        <w:spacing w:after="120"/>
        <w:jc w:val="center"/>
        <w:rPr>
          <w:sz w:val="24"/>
          <w:szCs w:val="28"/>
        </w:rPr>
      </w:pPr>
      <w:r w:rsidRPr="00B004B7">
        <w:rPr>
          <w:sz w:val="24"/>
          <w:szCs w:val="28"/>
        </w:rPr>
        <w:t xml:space="preserve">ΥΠΟΜΕΤΡΟ 19.2 : Στήριξη για την υλοποίηση δράσεων υπό την τοπική στρατηγική ανάπτυξης για παρεμβάσεις </w:t>
      </w:r>
      <w:r w:rsidR="00B55387">
        <w:rPr>
          <w:sz w:val="24"/>
          <w:szCs w:val="28"/>
        </w:rPr>
        <w:t>Ιδιωτικού</w:t>
      </w:r>
      <w:r w:rsidRPr="00B004B7">
        <w:rPr>
          <w:sz w:val="24"/>
          <w:szCs w:val="28"/>
        </w:rPr>
        <w:t xml:space="preserve"> χαρακτήρα</w:t>
      </w:r>
    </w:p>
    <w:p w14:paraId="4E129886" w14:textId="77777777" w:rsidR="001A07F9" w:rsidRPr="00B004B7" w:rsidRDefault="001A07F9" w:rsidP="00B004B7">
      <w:pPr>
        <w:spacing w:after="120"/>
        <w:jc w:val="center"/>
        <w:rPr>
          <w:sz w:val="24"/>
          <w:szCs w:val="28"/>
        </w:rPr>
      </w:pPr>
    </w:p>
    <w:p w14:paraId="62DD044B" w14:textId="77777777" w:rsidR="001A07F9" w:rsidRDefault="001A07F9" w:rsidP="001A07F9">
      <w:pPr>
        <w:jc w:val="center"/>
        <w:rPr>
          <w:b/>
          <w:sz w:val="28"/>
          <w:szCs w:val="28"/>
        </w:rPr>
      </w:pPr>
    </w:p>
    <w:p w14:paraId="4F869D64" w14:textId="73C40AE3" w:rsidR="00B55387" w:rsidRDefault="00C66E81" w:rsidP="001A07F9">
      <w:pPr>
        <w:jc w:val="center"/>
        <w:rPr>
          <w:b/>
          <w:sz w:val="28"/>
          <w:szCs w:val="28"/>
        </w:rPr>
      </w:pPr>
      <w:r>
        <w:rPr>
          <w:b/>
          <w:sz w:val="28"/>
          <w:szCs w:val="28"/>
        </w:rPr>
        <w:t xml:space="preserve">ΜΑΪΟΣ </w:t>
      </w:r>
      <w:r w:rsidR="001A07F9">
        <w:rPr>
          <w:b/>
          <w:sz w:val="28"/>
          <w:szCs w:val="28"/>
        </w:rPr>
        <w:t>2023</w:t>
      </w:r>
    </w:p>
    <w:p w14:paraId="204AC31C" w14:textId="77777777" w:rsidR="001A07F9" w:rsidRDefault="001A07F9">
      <w:pPr>
        <w:rPr>
          <w:b/>
          <w:sz w:val="28"/>
          <w:szCs w:val="28"/>
        </w:rPr>
      </w:pPr>
    </w:p>
    <w:p w14:paraId="7EA5BECE" w14:textId="77777777" w:rsidR="001A07F9" w:rsidRDefault="001A07F9">
      <w:pPr>
        <w:rPr>
          <w:b/>
          <w:sz w:val="28"/>
          <w:szCs w:val="28"/>
        </w:rPr>
      </w:pPr>
    </w:p>
    <w:p w14:paraId="7A50F57E" w14:textId="77777777" w:rsidR="00BF400A" w:rsidRDefault="00BF400A">
      <w:pPr>
        <w:rPr>
          <w:b/>
          <w:sz w:val="28"/>
          <w:szCs w:val="28"/>
        </w:rPr>
      </w:pPr>
    </w:p>
    <w:p w14:paraId="0EE6DFC2" w14:textId="77777777" w:rsidR="00B27CE2" w:rsidRDefault="00B27CE2">
      <w:pPr>
        <w:rPr>
          <w:b/>
          <w:sz w:val="28"/>
          <w:szCs w:val="28"/>
        </w:rPr>
      </w:pPr>
    </w:p>
    <w:p w14:paraId="4A22C80E" w14:textId="77777777" w:rsidR="005C4303" w:rsidRDefault="005C4303" w:rsidP="005C4303">
      <w:pPr>
        <w:spacing w:after="0" w:line="24" w:lineRule="atLeast"/>
        <w:rPr>
          <w:rFonts w:cs="Arial"/>
          <w:sz w:val="20"/>
          <w:szCs w:val="20"/>
        </w:rPr>
      </w:pPr>
    </w:p>
    <w:p w14:paraId="33618BDE" w14:textId="77777777" w:rsidR="00787187" w:rsidRPr="007279EA" w:rsidRDefault="00787187" w:rsidP="00787187">
      <w:pPr>
        <w:jc w:val="center"/>
        <w:rPr>
          <w:rFonts w:cs="Times New Roman"/>
          <w:b/>
          <w:u w:val="single"/>
        </w:rPr>
      </w:pPr>
      <w:r w:rsidRPr="00BC743F">
        <w:rPr>
          <w:rFonts w:cs="Times New Roman"/>
          <w:b/>
          <w:u w:val="single"/>
        </w:rPr>
        <w:t>ΠΕΡΙΕΧΟΜΕΝΑ</w:t>
      </w:r>
    </w:p>
    <w:p w14:paraId="403F81C4" w14:textId="77777777" w:rsidR="00787187" w:rsidRPr="007279EA" w:rsidRDefault="00787187" w:rsidP="007279EA">
      <w:pPr>
        <w:jc w:val="both"/>
        <w:rPr>
          <w:rFonts w:cs="Times New Roman"/>
          <w:b/>
        </w:rPr>
      </w:pPr>
    </w:p>
    <w:p w14:paraId="01BBDC82" w14:textId="68FA66E5" w:rsidR="00B05432" w:rsidRPr="00984C5F" w:rsidRDefault="007279EA" w:rsidP="007279EA">
      <w:pPr>
        <w:spacing w:line="360" w:lineRule="auto"/>
        <w:contextualSpacing/>
        <w:jc w:val="both"/>
        <w:rPr>
          <w:rFonts w:eastAsia="Calibri" w:cs="Times New Roman"/>
          <w:b/>
        </w:rPr>
      </w:pPr>
      <w:bookmarkStart w:id="0" w:name="_Hlk505599201"/>
      <w:r>
        <w:rPr>
          <w:rFonts w:cs="Times New Roman"/>
          <w:b/>
        </w:rPr>
        <w:t xml:space="preserve">ΚΕΦΑΛΑΙΟ 1: </w:t>
      </w:r>
      <w:r w:rsidR="00B05432" w:rsidRPr="00984C5F">
        <w:rPr>
          <w:rFonts w:cs="Times New Roman"/>
          <w:b/>
        </w:rPr>
        <w:t>ΟΔΗΓΙΕΣ – ΕΠΙΣΗΜΑΝΣΕΙΣ ΣΧΕΤΙΚΑ ΜΕ ΤΗΝ ΠΡΟΚΥΡΗΣΣΟΜΕΝΗ ΥΠΟΔΡΑΣΗ 19.2.3.3</w:t>
      </w:r>
    </w:p>
    <w:p w14:paraId="5F6205EE" w14:textId="48FE5CDD" w:rsidR="00787187" w:rsidRPr="00BC743F" w:rsidRDefault="007279EA" w:rsidP="007279EA">
      <w:pPr>
        <w:spacing w:line="360" w:lineRule="auto"/>
        <w:contextualSpacing/>
        <w:jc w:val="both"/>
        <w:rPr>
          <w:rFonts w:eastAsia="Calibri" w:cs="Times New Roman"/>
          <w:b/>
        </w:rPr>
      </w:pPr>
      <w:r>
        <w:rPr>
          <w:rFonts w:cs="Times New Roman"/>
          <w:b/>
        </w:rPr>
        <w:t xml:space="preserve">ΚΕΦΑΛΑΙΟ 2: </w:t>
      </w:r>
      <w:r w:rsidR="00787187" w:rsidRPr="00BC743F">
        <w:rPr>
          <w:rFonts w:cs="Times New Roman"/>
          <w:b/>
        </w:rPr>
        <w:t xml:space="preserve">ΚΡΙΤΗΡΙΑ ΕΠΙΛΕΞΙΜΟΤΗΤΑΣ ΠΡΑΞΕΩΝ </w:t>
      </w:r>
    </w:p>
    <w:p w14:paraId="4E8A7179" w14:textId="32E8023E" w:rsidR="00B45C69" w:rsidRPr="00BC743F" w:rsidRDefault="007279EA" w:rsidP="007279EA">
      <w:pPr>
        <w:spacing w:line="360" w:lineRule="auto"/>
        <w:contextualSpacing/>
        <w:jc w:val="both"/>
        <w:rPr>
          <w:rFonts w:cs="Times New Roman"/>
          <w:b/>
        </w:rPr>
      </w:pPr>
      <w:r>
        <w:rPr>
          <w:rFonts w:cs="Times New Roman"/>
          <w:b/>
        </w:rPr>
        <w:t xml:space="preserve">ΚΕΦΑΛΑΙΟ 3: </w:t>
      </w:r>
      <w:r w:rsidR="00B45C69" w:rsidRPr="00BC743F">
        <w:rPr>
          <w:rFonts w:cs="Times New Roman"/>
          <w:b/>
        </w:rPr>
        <w:t>ΟΔΗΓΙΕΣ ΓΙΑ ΤΗΝ ΕΞΕΤΑΣΗ ΤΩΝ ΚΡΙΤΗΡΙΩΝ  ΕΠΙΛΕΞΙΜΟΤΗΤΑΣ ΠΡΑΞΕΩΝ</w:t>
      </w:r>
    </w:p>
    <w:p w14:paraId="30300C05" w14:textId="7A696FBB" w:rsidR="00D44F21" w:rsidRPr="007279EA" w:rsidRDefault="007279EA" w:rsidP="007279EA">
      <w:pPr>
        <w:spacing w:line="160" w:lineRule="atLeast"/>
        <w:jc w:val="both"/>
        <w:rPr>
          <w:rFonts w:cs="Tahoma"/>
          <w:b/>
        </w:rPr>
      </w:pPr>
      <w:r>
        <w:rPr>
          <w:rFonts w:cs="Times New Roman"/>
          <w:b/>
        </w:rPr>
        <w:t xml:space="preserve">ΚΕΦΑΛΑΙΟ 4: </w:t>
      </w:r>
      <w:r w:rsidR="00E554C1" w:rsidRPr="007279EA">
        <w:rPr>
          <w:rFonts w:cs="Tahoma"/>
          <w:b/>
        </w:rPr>
        <w:t>ΥΠΟΔΡΑΣ</w:t>
      </w:r>
      <w:r w:rsidR="001D0612" w:rsidRPr="007279EA">
        <w:rPr>
          <w:rFonts w:cs="Tahoma"/>
          <w:b/>
        </w:rPr>
        <w:t>Η</w:t>
      </w:r>
      <w:r w:rsidR="0017460C" w:rsidRPr="007279EA">
        <w:rPr>
          <w:rFonts w:cs="Tahoma"/>
          <w:b/>
        </w:rPr>
        <w:t xml:space="preserve"> 19.2.3.3 ΤΟΥ </w:t>
      </w:r>
      <w:r w:rsidR="00E554C1" w:rsidRPr="007279EA">
        <w:rPr>
          <w:rFonts w:cs="Tahoma"/>
          <w:b/>
        </w:rPr>
        <w:t>ΤΟΠΙΚΟΥ ΠΡΟΓΡΑΜΜΑΤΟΣ</w:t>
      </w:r>
    </w:p>
    <w:p w14:paraId="3411DA58" w14:textId="53CF2E83" w:rsidR="00E554C1" w:rsidRPr="007279EA" w:rsidRDefault="007279EA" w:rsidP="007279EA">
      <w:pPr>
        <w:spacing w:line="160" w:lineRule="atLeast"/>
        <w:jc w:val="both"/>
        <w:rPr>
          <w:rFonts w:cs="Tahoma"/>
          <w:b/>
        </w:rPr>
      </w:pPr>
      <w:r>
        <w:rPr>
          <w:rFonts w:cs="Times New Roman"/>
          <w:b/>
        </w:rPr>
        <w:t xml:space="preserve">ΚΕΦΑΛΑΙΟ 5: </w:t>
      </w:r>
      <w:r w:rsidR="00D44F21" w:rsidRPr="007279EA">
        <w:rPr>
          <w:rFonts w:cs="Tahoma"/>
          <w:b/>
        </w:rPr>
        <w:t>ΚΡΙΤΗΡΙΑ ΕΠΙΛΟΓΗΣ ΥΠΟΔΡΑΣ</w:t>
      </w:r>
      <w:r w:rsidR="0017460C" w:rsidRPr="007279EA">
        <w:rPr>
          <w:rFonts w:cs="Tahoma"/>
          <w:b/>
        </w:rPr>
        <w:t>ΗΣ 19.2.3.3</w:t>
      </w:r>
      <w:r w:rsidR="00D44F21" w:rsidRPr="007279EA">
        <w:rPr>
          <w:rFonts w:cs="Tahoma"/>
          <w:b/>
        </w:rPr>
        <w:t xml:space="preserve"> </w:t>
      </w:r>
      <w:r w:rsidR="00E554C1" w:rsidRPr="007279EA">
        <w:rPr>
          <w:rFonts w:cs="Tahoma"/>
          <w:b/>
        </w:rPr>
        <w:t>ΤΟΠΙΚΟΥ ΠΡΟΓΡΑΜΜΑΤΟΣ</w:t>
      </w:r>
    </w:p>
    <w:p w14:paraId="0799BE1E" w14:textId="60C3CCFB" w:rsidR="00E554C1" w:rsidRPr="007279EA" w:rsidRDefault="007279EA" w:rsidP="007279EA">
      <w:pPr>
        <w:spacing w:line="160" w:lineRule="atLeast"/>
        <w:jc w:val="both"/>
        <w:rPr>
          <w:rFonts w:cs="Tahoma"/>
          <w:b/>
        </w:rPr>
      </w:pPr>
      <w:r>
        <w:rPr>
          <w:rFonts w:cs="Times New Roman"/>
          <w:b/>
        </w:rPr>
        <w:t xml:space="preserve">ΚΕΦΑΛΑΙΟ 6: </w:t>
      </w:r>
      <w:r w:rsidR="00D44F21" w:rsidRPr="007279EA">
        <w:rPr>
          <w:rFonts w:cs="Tahoma"/>
          <w:b/>
          <w:caps/>
        </w:rPr>
        <w:t>Διευκρινήσεις επι των Κριτηρίων Επιλογής</w:t>
      </w:r>
    </w:p>
    <w:p w14:paraId="3621EACF" w14:textId="35C8BA53" w:rsidR="00D44F21" w:rsidRPr="007279EA" w:rsidRDefault="007279EA" w:rsidP="007279EA">
      <w:pPr>
        <w:spacing w:line="160" w:lineRule="atLeast"/>
        <w:jc w:val="both"/>
        <w:rPr>
          <w:rFonts w:cs="Tahoma"/>
          <w:b/>
        </w:rPr>
      </w:pPr>
      <w:r>
        <w:rPr>
          <w:rFonts w:cs="Times New Roman"/>
          <w:b/>
        </w:rPr>
        <w:t xml:space="preserve">ΚΕΦΑΛΑΙΟ 7: </w:t>
      </w:r>
      <w:r w:rsidR="00D44F21" w:rsidRPr="007279EA">
        <w:rPr>
          <w:rFonts w:cs="Tahoma"/>
          <w:b/>
        </w:rPr>
        <w:t>ΠΙΝΑΚΑΣ ΑΠΑΙΤΟΥΜΕΝΩΝ ΔΙΚΑΙΟΛΟΓΗΤΙΚΩΝ</w:t>
      </w:r>
    </w:p>
    <w:p w14:paraId="602CB99F" w14:textId="77777777" w:rsidR="00B05432" w:rsidRPr="00B05432" w:rsidRDefault="00B05432" w:rsidP="007279EA">
      <w:pPr>
        <w:pStyle w:val="a3"/>
        <w:jc w:val="both"/>
        <w:rPr>
          <w:rFonts w:cs="Tahoma"/>
          <w:b/>
        </w:rPr>
      </w:pPr>
    </w:p>
    <w:p w14:paraId="08B428B5" w14:textId="77777777" w:rsidR="00B05432" w:rsidRDefault="00B05432" w:rsidP="007279EA">
      <w:pPr>
        <w:spacing w:line="160" w:lineRule="atLeast"/>
        <w:jc w:val="both"/>
        <w:rPr>
          <w:rFonts w:cs="Tahoma"/>
          <w:b/>
        </w:rPr>
      </w:pPr>
    </w:p>
    <w:p w14:paraId="703C6241" w14:textId="77777777" w:rsidR="00B05432" w:rsidRDefault="00B05432" w:rsidP="00B05432">
      <w:pPr>
        <w:spacing w:line="160" w:lineRule="atLeast"/>
        <w:jc w:val="both"/>
        <w:rPr>
          <w:rFonts w:cs="Tahoma"/>
          <w:b/>
        </w:rPr>
      </w:pPr>
    </w:p>
    <w:p w14:paraId="6C8DDFC0" w14:textId="77777777" w:rsidR="00B05432" w:rsidRDefault="00B05432" w:rsidP="00B05432">
      <w:pPr>
        <w:spacing w:line="160" w:lineRule="atLeast"/>
        <w:jc w:val="both"/>
        <w:rPr>
          <w:rFonts w:cs="Tahoma"/>
          <w:b/>
        </w:rPr>
      </w:pPr>
    </w:p>
    <w:p w14:paraId="761A050D" w14:textId="77777777" w:rsidR="00B05432" w:rsidRDefault="00B05432" w:rsidP="00B05432">
      <w:pPr>
        <w:spacing w:line="160" w:lineRule="atLeast"/>
        <w:jc w:val="both"/>
        <w:rPr>
          <w:rFonts w:cs="Tahoma"/>
          <w:b/>
        </w:rPr>
      </w:pPr>
    </w:p>
    <w:p w14:paraId="07F54672" w14:textId="77777777" w:rsidR="00B05432" w:rsidRDefault="00B05432" w:rsidP="00B05432">
      <w:pPr>
        <w:spacing w:line="160" w:lineRule="atLeast"/>
        <w:jc w:val="both"/>
        <w:rPr>
          <w:rFonts w:cs="Tahoma"/>
          <w:b/>
        </w:rPr>
      </w:pPr>
    </w:p>
    <w:p w14:paraId="23BA602B" w14:textId="77777777" w:rsidR="00B05432" w:rsidRDefault="00B05432" w:rsidP="00B05432">
      <w:pPr>
        <w:spacing w:line="160" w:lineRule="atLeast"/>
        <w:jc w:val="both"/>
        <w:rPr>
          <w:rFonts w:cs="Tahoma"/>
          <w:b/>
        </w:rPr>
      </w:pPr>
    </w:p>
    <w:p w14:paraId="25629EA4" w14:textId="77777777" w:rsidR="00B05432" w:rsidRDefault="00B05432" w:rsidP="00B05432">
      <w:pPr>
        <w:spacing w:line="160" w:lineRule="atLeast"/>
        <w:jc w:val="both"/>
        <w:rPr>
          <w:rFonts w:cs="Tahoma"/>
          <w:b/>
        </w:rPr>
      </w:pPr>
    </w:p>
    <w:p w14:paraId="24E8DEFD" w14:textId="77777777" w:rsidR="00B05432" w:rsidRDefault="00B05432" w:rsidP="00B05432">
      <w:pPr>
        <w:spacing w:line="160" w:lineRule="atLeast"/>
        <w:jc w:val="both"/>
        <w:rPr>
          <w:rFonts w:cs="Tahoma"/>
          <w:b/>
        </w:rPr>
      </w:pPr>
    </w:p>
    <w:p w14:paraId="715C5D70" w14:textId="77777777" w:rsidR="00B05432" w:rsidRDefault="00B05432" w:rsidP="00B05432">
      <w:pPr>
        <w:spacing w:line="160" w:lineRule="atLeast"/>
        <w:jc w:val="both"/>
        <w:rPr>
          <w:rFonts w:cs="Tahoma"/>
          <w:b/>
        </w:rPr>
      </w:pPr>
    </w:p>
    <w:p w14:paraId="28A2DE38" w14:textId="77777777" w:rsidR="00B05432" w:rsidRDefault="00B05432" w:rsidP="00B05432">
      <w:pPr>
        <w:spacing w:line="160" w:lineRule="atLeast"/>
        <w:jc w:val="both"/>
        <w:rPr>
          <w:rFonts w:cs="Tahoma"/>
          <w:b/>
        </w:rPr>
      </w:pPr>
    </w:p>
    <w:p w14:paraId="1F01834F" w14:textId="77777777" w:rsidR="00B05432" w:rsidRDefault="00B05432" w:rsidP="00B05432">
      <w:pPr>
        <w:spacing w:line="160" w:lineRule="atLeast"/>
        <w:jc w:val="both"/>
        <w:rPr>
          <w:rFonts w:cs="Tahoma"/>
          <w:b/>
        </w:rPr>
      </w:pPr>
    </w:p>
    <w:p w14:paraId="51E5BE92" w14:textId="77777777" w:rsidR="00B05432" w:rsidRDefault="00B05432" w:rsidP="00B05432">
      <w:pPr>
        <w:spacing w:line="160" w:lineRule="atLeast"/>
        <w:jc w:val="both"/>
        <w:rPr>
          <w:rFonts w:cs="Tahoma"/>
          <w:b/>
        </w:rPr>
      </w:pPr>
    </w:p>
    <w:p w14:paraId="45FE4072" w14:textId="77777777" w:rsidR="00B05432" w:rsidRDefault="00B05432" w:rsidP="00B05432">
      <w:pPr>
        <w:spacing w:line="160" w:lineRule="atLeast"/>
        <w:jc w:val="both"/>
        <w:rPr>
          <w:rFonts w:cs="Tahoma"/>
          <w:b/>
        </w:rPr>
      </w:pPr>
    </w:p>
    <w:p w14:paraId="61235DC7" w14:textId="77777777" w:rsidR="00B05432" w:rsidRDefault="00B05432" w:rsidP="00B05432">
      <w:pPr>
        <w:spacing w:line="160" w:lineRule="atLeast"/>
        <w:jc w:val="both"/>
        <w:rPr>
          <w:rFonts w:cs="Tahoma"/>
          <w:b/>
        </w:rPr>
      </w:pPr>
    </w:p>
    <w:p w14:paraId="5C621CE4" w14:textId="77777777" w:rsidR="00B05432" w:rsidRDefault="00B05432" w:rsidP="00B05432">
      <w:pPr>
        <w:spacing w:line="160" w:lineRule="atLeast"/>
        <w:jc w:val="both"/>
        <w:rPr>
          <w:rFonts w:cs="Tahoma"/>
          <w:b/>
        </w:rPr>
      </w:pPr>
    </w:p>
    <w:p w14:paraId="40FF5792" w14:textId="6B960198" w:rsidR="00C21D14" w:rsidRPr="00C21D14" w:rsidRDefault="00C21D14" w:rsidP="00C21D14">
      <w:pPr>
        <w:pBdr>
          <w:top w:val="single" w:sz="4" w:space="1" w:color="auto"/>
          <w:left w:val="single" w:sz="4" w:space="4" w:color="auto"/>
          <w:bottom w:val="single" w:sz="4" w:space="1" w:color="auto"/>
          <w:right w:val="single" w:sz="4" w:space="4" w:color="auto"/>
        </w:pBdr>
        <w:shd w:val="clear" w:color="auto" w:fill="CCC0D9" w:themeFill="accent4" w:themeFillTint="66"/>
        <w:spacing w:line="160" w:lineRule="atLeast"/>
        <w:jc w:val="both"/>
        <w:rPr>
          <w:rFonts w:cs="Tahoma"/>
          <w:b/>
        </w:rPr>
      </w:pPr>
      <w:r w:rsidRPr="00C21D14">
        <w:rPr>
          <w:rFonts w:cs="Tahoma"/>
          <w:b/>
        </w:rPr>
        <w:t>ΚΕΦΑΛΑΙΟ 1: ΟΔΗΓΙΕΣ</w:t>
      </w:r>
      <w:r w:rsidR="00A913E7">
        <w:rPr>
          <w:rFonts w:cs="Tahoma"/>
          <w:b/>
        </w:rPr>
        <w:t>/</w:t>
      </w:r>
      <w:r w:rsidRPr="00C21D14">
        <w:rPr>
          <w:rFonts w:cs="Tahoma"/>
          <w:b/>
        </w:rPr>
        <w:t>ΕΠΙΣΗΜΑΝΣΕΙΣ ΣΧΕΤΙΚΑ ΜΕ ΤΗΝ ΠΡΟΚΥΡΗΣΣΟΜΕΝΗ ΥΠΟΔΡΑΣΗ 19.2.3.3</w:t>
      </w:r>
    </w:p>
    <w:p w14:paraId="03B569C1" w14:textId="77777777" w:rsidR="00B05432" w:rsidRPr="00B81169" w:rsidRDefault="00B05432" w:rsidP="00B05432">
      <w:pPr>
        <w:spacing w:line="160" w:lineRule="atLeast"/>
        <w:jc w:val="both"/>
        <w:rPr>
          <w:rFonts w:cs="Tahoma"/>
          <w:b/>
        </w:rPr>
      </w:pPr>
    </w:p>
    <w:p w14:paraId="687D1DD8" w14:textId="11370C8C" w:rsidR="00392A54" w:rsidRPr="00746A9E" w:rsidRDefault="00392A54" w:rsidP="00E424AD">
      <w:pPr>
        <w:pStyle w:val="a3"/>
        <w:numPr>
          <w:ilvl w:val="0"/>
          <w:numId w:val="14"/>
        </w:numPr>
        <w:suppressAutoHyphens/>
        <w:autoSpaceDN w:val="0"/>
        <w:spacing w:before="120"/>
        <w:contextualSpacing w:val="0"/>
        <w:jc w:val="both"/>
        <w:textAlignment w:val="baseline"/>
        <w:rPr>
          <w:rFonts w:eastAsia="Calibri" w:cstheme="minorHAnsi"/>
          <w:b/>
        </w:rPr>
      </w:pPr>
      <w:r w:rsidRPr="00746A9E">
        <w:rPr>
          <w:rFonts w:eastAsia="Calibri" w:cstheme="minorHAnsi"/>
          <w:b/>
        </w:rPr>
        <w:t>Με την παρούσα πρόσκληση ενισχύεται μόνο η ίδρυση νέων μονάδων τουριστικών καταλυμάτων της Υποδράσης 19.2.3.3 (δεν ενισχύεται ο ε</w:t>
      </w:r>
      <w:r w:rsidR="004B55CF" w:rsidRPr="00746A9E">
        <w:rPr>
          <w:rFonts w:eastAsia="Calibri" w:cstheme="minorHAnsi"/>
          <w:b/>
        </w:rPr>
        <w:t>κσυ</w:t>
      </w:r>
      <w:r w:rsidRPr="00746A9E">
        <w:rPr>
          <w:rFonts w:eastAsia="Calibri" w:cstheme="minorHAnsi"/>
          <w:b/>
        </w:rPr>
        <w:t>γχρονισμός ή η επέκταση υφιστάμενων τουριστικών καταλυμάτων).</w:t>
      </w:r>
    </w:p>
    <w:p w14:paraId="18B89AEF" w14:textId="5C74C110" w:rsidR="00B05432" w:rsidRPr="00746A9E" w:rsidRDefault="00B05432" w:rsidP="00E424AD">
      <w:pPr>
        <w:pStyle w:val="a3"/>
        <w:numPr>
          <w:ilvl w:val="0"/>
          <w:numId w:val="14"/>
        </w:numPr>
        <w:suppressAutoHyphens/>
        <w:autoSpaceDN w:val="0"/>
        <w:spacing w:before="120"/>
        <w:contextualSpacing w:val="0"/>
        <w:jc w:val="both"/>
        <w:textAlignment w:val="baseline"/>
        <w:rPr>
          <w:rFonts w:eastAsia="Calibri" w:cstheme="minorHAnsi"/>
          <w:bCs/>
        </w:rPr>
      </w:pPr>
      <w:r w:rsidRPr="00746A9E">
        <w:rPr>
          <w:rFonts w:eastAsia="Calibri" w:cstheme="minorHAnsi"/>
          <w:bCs/>
        </w:rPr>
        <w:t>Οι επενδύσεις οι οποίες ενισχύονται στο πλαίσιο της παρούσας πρόσκλησης αφορούν αποκλειστικά τους αναφερόμενος ΚΑΔ του ΠΑΡΑΡΤΗΜΑΤΟΣ</w:t>
      </w:r>
      <w:r w:rsidR="00B56D92" w:rsidRPr="00746A9E">
        <w:rPr>
          <w:rFonts w:eastAsia="Calibri" w:cstheme="minorHAnsi"/>
          <w:bCs/>
        </w:rPr>
        <w:t xml:space="preserve"> ΙΙ_8.</w:t>
      </w:r>
    </w:p>
    <w:p w14:paraId="7D1C89A1" w14:textId="24225072" w:rsidR="00B05432" w:rsidRPr="00E424AD" w:rsidRDefault="00B05432" w:rsidP="00E424AD">
      <w:pPr>
        <w:pStyle w:val="a3"/>
        <w:numPr>
          <w:ilvl w:val="0"/>
          <w:numId w:val="14"/>
        </w:numPr>
        <w:suppressAutoHyphens/>
        <w:autoSpaceDN w:val="0"/>
        <w:spacing w:before="120"/>
        <w:contextualSpacing w:val="0"/>
        <w:jc w:val="both"/>
        <w:textAlignment w:val="baseline"/>
        <w:rPr>
          <w:rFonts w:eastAsia="Calibri" w:cstheme="minorHAnsi"/>
          <w:bCs/>
        </w:rPr>
      </w:pPr>
      <w:r w:rsidRPr="00746A9E">
        <w:rPr>
          <w:rFonts w:eastAsia="Calibri" w:cstheme="minorHAnsi"/>
          <w:bCs/>
        </w:rPr>
        <w:t>Οι επενδύσεις οι οποίες ενισχύονται στο πλαίσιο της παρούσας</w:t>
      </w:r>
      <w:r w:rsidRPr="00E424AD">
        <w:rPr>
          <w:rFonts w:eastAsia="Calibri" w:cstheme="minorHAnsi"/>
          <w:bCs/>
        </w:rPr>
        <w:t xml:space="preserve"> πρόσκλησης, θα πρέπει να συνάδουν με την μορφή των τουριστικών καταλυμάτων και λοιπών εγκαταστάσεων τουρισμού, που προβλέπονται στην ΚΥΑ 2986/25-11-2016 (Β’ 3885)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κάθε φορά ισχύει., ΠΑΡΑΡΤΗΜΑ </w:t>
      </w:r>
      <w:r w:rsidR="00216B8B">
        <w:rPr>
          <w:rFonts w:eastAsia="Calibri" w:cstheme="minorHAnsi"/>
          <w:bCs/>
        </w:rPr>
        <w:t>Ι_11</w:t>
      </w:r>
      <w:r w:rsidRPr="00E424AD">
        <w:rPr>
          <w:rFonts w:eastAsia="Calibri" w:cstheme="minorHAnsi"/>
          <w:bCs/>
        </w:rPr>
        <w:t xml:space="preserve"> και σε κάθε περίπτωση οι προδιαγραφές που τίθενται στο ν. 4276/2014 (Α’ 155).</w:t>
      </w:r>
    </w:p>
    <w:p w14:paraId="75AF2DAF" w14:textId="57664917" w:rsidR="00FB76D3" w:rsidRPr="00E424AD" w:rsidRDefault="00FB76D3" w:rsidP="00E424AD">
      <w:pPr>
        <w:pStyle w:val="a3"/>
        <w:numPr>
          <w:ilvl w:val="0"/>
          <w:numId w:val="14"/>
        </w:numPr>
        <w:suppressAutoHyphens/>
        <w:autoSpaceDN w:val="0"/>
        <w:spacing w:before="120"/>
        <w:contextualSpacing w:val="0"/>
        <w:jc w:val="both"/>
        <w:textAlignment w:val="baseline"/>
        <w:rPr>
          <w:rFonts w:eastAsia="Calibri" w:cstheme="minorHAnsi"/>
          <w:bCs/>
        </w:rPr>
      </w:pPr>
      <w:r w:rsidRPr="00E424AD">
        <w:rPr>
          <w:rFonts w:eastAsia="Calibri" w:cstheme="minorHAnsi"/>
          <w:bCs/>
        </w:rPr>
        <w:t>Δεν επιτρέπεται η υποβολή αιτήσεων στήριξης από υπο</w:t>
      </w:r>
      <w:r w:rsidR="009F115A" w:rsidRPr="00E424AD">
        <w:rPr>
          <w:rFonts w:eastAsia="Calibri" w:cstheme="minorHAnsi"/>
          <w:bCs/>
        </w:rPr>
        <w:t xml:space="preserve"> </w:t>
      </w:r>
      <w:r w:rsidRPr="00E424AD">
        <w:rPr>
          <w:rFonts w:eastAsia="Calibri" w:cstheme="minorHAnsi"/>
          <w:bCs/>
        </w:rPr>
        <w:t xml:space="preserve">σύσταση επιχειρήσεις </w:t>
      </w:r>
      <w:r w:rsidR="004928AE" w:rsidRPr="00E424AD">
        <w:rPr>
          <w:rFonts w:eastAsia="Calibri" w:cstheme="minorHAnsi"/>
          <w:bCs/>
        </w:rPr>
        <w:t>οποιασδήποτε μορφής.</w:t>
      </w:r>
    </w:p>
    <w:p w14:paraId="76A6FC95" w14:textId="0D55CD23" w:rsidR="007E29E8" w:rsidRPr="00711F50" w:rsidRDefault="007E29E8" w:rsidP="00711F50">
      <w:pPr>
        <w:pStyle w:val="a3"/>
        <w:numPr>
          <w:ilvl w:val="0"/>
          <w:numId w:val="14"/>
        </w:numPr>
        <w:suppressAutoHyphens/>
        <w:autoSpaceDN w:val="0"/>
        <w:spacing w:before="120"/>
        <w:contextualSpacing w:val="0"/>
        <w:jc w:val="both"/>
        <w:textAlignment w:val="baseline"/>
        <w:rPr>
          <w:rFonts w:eastAsia="Calibri" w:cstheme="minorHAnsi"/>
          <w:bCs/>
        </w:rPr>
      </w:pPr>
      <w:r>
        <w:rPr>
          <w:rFonts w:cs="Times New Roman"/>
          <w:bCs/>
        </w:rPr>
        <w:t>Ό</w:t>
      </w:r>
      <w:r w:rsidRPr="00765AAF">
        <w:rPr>
          <w:rFonts w:cs="Times New Roman"/>
          <w:bCs/>
        </w:rPr>
        <w:t>λες οι απαιτούμενες άδειες για την έναρξη υλοποίησης της πράξης (Έγκριση δόμησης, Άδεια δόμησης, κλπ)</w:t>
      </w:r>
      <w:r>
        <w:rPr>
          <w:rFonts w:cs="Times New Roman"/>
          <w:bCs/>
        </w:rPr>
        <w:t xml:space="preserve"> καθώς και η</w:t>
      </w:r>
      <w:r w:rsidRPr="00765AAF">
        <w:rPr>
          <w:rFonts w:cs="Times New Roman"/>
          <w:bCs/>
        </w:rPr>
        <w:t xml:space="preserve"> άδεια περιβαλλοντικών επιπτώσεων ή η απαλλαγή από περιβαλλοντικούς όρους, αποτελούν κριτήριο επιλεξιμότητας και είναι υποχρεωτικά δικαιολογητικά που προσκομίζονται στην ΟΤΔ κατά την υποβολή </w:t>
      </w:r>
      <w:r w:rsidRPr="00711F50">
        <w:rPr>
          <w:rFonts w:eastAsia="Calibri" w:cstheme="minorHAnsi"/>
          <w:bCs/>
        </w:rPr>
        <w:t>της αίτησης στήριξης.</w:t>
      </w:r>
    </w:p>
    <w:p w14:paraId="553D8EEC" w14:textId="6602AFD9" w:rsidR="001E629C" w:rsidRPr="00E424AD" w:rsidRDefault="001E629C" w:rsidP="00E424AD">
      <w:pPr>
        <w:pStyle w:val="a3"/>
        <w:numPr>
          <w:ilvl w:val="0"/>
          <w:numId w:val="14"/>
        </w:numPr>
        <w:suppressAutoHyphens/>
        <w:autoSpaceDN w:val="0"/>
        <w:spacing w:before="120"/>
        <w:contextualSpacing w:val="0"/>
        <w:jc w:val="both"/>
        <w:textAlignment w:val="baseline"/>
        <w:rPr>
          <w:rFonts w:eastAsia="Calibri" w:cstheme="minorHAnsi"/>
          <w:bCs/>
        </w:rPr>
      </w:pPr>
      <w:r w:rsidRPr="00E424AD">
        <w:rPr>
          <w:rFonts w:eastAsia="Calibri" w:cstheme="minorHAnsi"/>
          <w:bCs/>
        </w:rPr>
        <w:t>Βασική προϋπόθεση για την υποβολή της αίτησης στήριξης είναι να διαθέτει ο δικαιούχος το 100% της ιδίας συμμετοχής του.</w:t>
      </w:r>
    </w:p>
    <w:p w14:paraId="29953B5C" w14:textId="2058A668" w:rsidR="002467A9" w:rsidRPr="00E424AD" w:rsidRDefault="002467A9" w:rsidP="00E424AD">
      <w:pPr>
        <w:pStyle w:val="a3"/>
        <w:numPr>
          <w:ilvl w:val="0"/>
          <w:numId w:val="14"/>
        </w:numPr>
        <w:suppressAutoHyphens/>
        <w:autoSpaceDN w:val="0"/>
        <w:spacing w:before="120"/>
        <w:contextualSpacing w:val="0"/>
        <w:jc w:val="both"/>
        <w:textAlignment w:val="baseline"/>
        <w:rPr>
          <w:rFonts w:eastAsia="Calibri" w:cstheme="minorHAnsi"/>
          <w:bCs/>
        </w:rPr>
      </w:pPr>
      <w:r w:rsidRPr="00E424AD">
        <w:rPr>
          <w:rFonts w:eastAsia="Calibri" w:cstheme="minorHAnsi"/>
          <w:bCs/>
        </w:rPr>
        <w:t>Ο δικαιούχος οφείλει να προβεί στην υπογραφή της σχετικής σύμβασης με την ΟΤΔ, εντός 15 ημερολογιακών ημερών από την έκδοση της Απόφασης Ένταξης της πράξης στο ΠΡΟΓΡΑΜΜΑ ΑΓΡΟΤΙΚΗΣ ΑΝΑΠΤΥΞΗΣ «ΠΑΑ 2014-2020» και επιπρόσθετα να υποβάλλει (οριστικοποιήσει στο ΠΣΚΕ), με την διαδικασία όπως αναφέρεται στο άρθρο Άρθρο 13 της παρούσας πρόσκλησης, το 1ο αίτημα πληρωμής εντός 90 ημερολογιακών ημερών από την υπογραφή της σύμβασης με την ΟΤΔ.</w:t>
      </w:r>
    </w:p>
    <w:p w14:paraId="5D130812" w14:textId="77777777" w:rsidR="002467A9" w:rsidRPr="00E424AD" w:rsidRDefault="002467A9" w:rsidP="00F724C6">
      <w:pPr>
        <w:pStyle w:val="a3"/>
        <w:suppressAutoHyphens/>
        <w:autoSpaceDN w:val="0"/>
        <w:spacing w:before="120"/>
        <w:contextualSpacing w:val="0"/>
        <w:jc w:val="both"/>
        <w:textAlignment w:val="baseline"/>
        <w:rPr>
          <w:rFonts w:eastAsia="Calibri" w:cstheme="minorHAnsi"/>
          <w:bCs/>
        </w:rPr>
      </w:pPr>
      <w:r w:rsidRPr="00E424AD">
        <w:rPr>
          <w:rFonts w:eastAsia="Calibri" w:cstheme="minorHAnsi"/>
          <w:bCs/>
        </w:rPr>
        <w:t xml:space="preserve">Η μη τήρηση των εν λόγω προθεσμιών, επιφέρει την ανάκληση ένταξης της πράξης, αυτομάτως, από την ΟΤΔ/ΕΥΔ (ΕΠ) της οικείας Περιφέρειας/ΕΥΕ ΠΑΑ. </w:t>
      </w:r>
    </w:p>
    <w:p w14:paraId="7BEE001E" w14:textId="77777777" w:rsidR="00B05432" w:rsidRPr="00676358" w:rsidRDefault="00B05432" w:rsidP="006E78F3">
      <w:pPr>
        <w:pStyle w:val="a3"/>
        <w:numPr>
          <w:ilvl w:val="0"/>
          <w:numId w:val="14"/>
        </w:numPr>
        <w:suppressAutoHyphens/>
        <w:autoSpaceDN w:val="0"/>
        <w:spacing w:before="120"/>
        <w:contextualSpacing w:val="0"/>
        <w:jc w:val="both"/>
        <w:textAlignment w:val="baseline"/>
        <w:rPr>
          <w:rFonts w:eastAsia="Calibri" w:cstheme="minorHAnsi"/>
          <w:b/>
        </w:rPr>
      </w:pPr>
      <w:r w:rsidRPr="00676358">
        <w:rPr>
          <w:rFonts w:eastAsia="Calibri" w:cstheme="minorHAnsi"/>
          <w:b/>
        </w:rPr>
        <w:t xml:space="preserve">Με το άρθρο 22, του Κανονισμού (ΕΕ) 651/14 χρηματοδοτούνται μικρές και πολύ μικρές επιχειρήσεις με έναρξη δραστηριότητας μετά την ημερομηνία δημοσίευσης της Πρόσκλησης του Τοπικού Προγράμματος για την υποβολή προτάσεων από δυνητικούς δικαιούχους και με την προϋπόθεση ότι οι εταίροι / </w:t>
      </w:r>
      <w:r w:rsidRPr="00676358">
        <w:rPr>
          <w:rFonts w:eastAsia="Calibri" w:cstheme="minorHAnsi"/>
          <w:b/>
        </w:rPr>
        <w:lastRenderedPageBreak/>
        <w:t xml:space="preserve">μέτοχοι δεν ασκούν επιχειρηματική δραστηριότητα άνω των τριών (3) ετών σε λοιπές επιχειρήσεις. </w:t>
      </w:r>
    </w:p>
    <w:p w14:paraId="7487876A" w14:textId="77777777" w:rsidR="00B05432" w:rsidRPr="001F7454" w:rsidRDefault="00B05432" w:rsidP="006E78F3">
      <w:pPr>
        <w:pStyle w:val="a3"/>
        <w:numPr>
          <w:ilvl w:val="0"/>
          <w:numId w:val="14"/>
        </w:numPr>
        <w:suppressAutoHyphens/>
        <w:autoSpaceDN w:val="0"/>
        <w:spacing w:before="120"/>
        <w:contextualSpacing w:val="0"/>
        <w:jc w:val="both"/>
        <w:textAlignment w:val="baseline"/>
        <w:rPr>
          <w:rFonts w:eastAsia="Calibri" w:cstheme="minorHAnsi"/>
          <w:b/>
        </w:rPr>
      </w:pPr>
      <w:r w:rsidRPr="00676358">
        <w:rPr>
          <w:rFonts w:eastAsia="Calibri" w:cstheme="minorHAnsi"/>
          <w:b/>
        </w:rPr>
        <w:t xml:space="preserve">Με το άρθρο 14, του Κανονισμού (ΕΕ) 651/14 χρηματοδοτούνται τόσο υφιστάμενες όσο και νέες επιχειρηματικές μονάδες </w:t>
      </w:r>
      <w:r w:rsidRPr="00676358">
        <w:rPr>
          <w:rFonts w:eastAsia="Calibri" w:cstheme="minorHAnsi"/>
        </w:rPr>
        <w:t xml:space="preserve"> για «αρχική επένδυση» όπως αυτή ορίζεται </w:t>
      </w:r>
      <w:r w:rsidRPr="001F7454">
        <w:rPr>
          <w:rFonts w:eastAsia="Calibri" w:cstheme="minorHAnsi"/>
        </w:rPr>
        <w:t>στον «Πίνακα επεξήγησης όρων και συντμήσεων» της πρόσκλησης.</w:t>
      </w:r>
    </w:p>
    <w:p w14:paraId="0E62EBEA" w14:textId="77777777" w:rsidR="00B05432" w:rsidRPr="00676358" w:rsidRDefault="00B05432" w:rsidP="006E78F3">
      <w:pPr>
        <w:pStyle w:val="a3"/>
        <w:numPr>
          <w:ilvl w:val="0"/>
          <w:numId w:val="14"/>
        </w:numPr>
        <w:suppressAutoHyphens/>
        <w:autoSpaceDN w:val="0"/>
        <w:spacing w:before="120"/>
        <w:contextualSpacing w:val="0"/>
        <w:jc w:val="both"/>
        <w:textAlignment w:val="baseline"/>
        <w:rPr>
          <w:rFonts w:eastAsia="Calibri" w:cstheme="minorHAnsi"/>
          <w:b/>
        </w:rPr>
      </w:pPr>
      <w:r w:rsidRPr="00676358">
        <w:rPr>
          <w:rFonts w:eastAsia="Calibri" w:cstheme="minorHAnsi"/>
          <w:b/>
        </w:rPr>
        <w:t xml:space="preserve">Με το άρθρο 14, του Κανονισμού (ΕΕ) 651/14 </w:t>
      </w:r>
      <w:r w:rsidRPr="00676358">
        <w:t>δεν είναι επιλέξιμες οι ενισχύσεις για παραγωγή ενέργειας και επομένως ο εξοπλισμός παραγωγής ενέργειας από ανανεώσιμες πηγές ενέργειας</w:t>
      </w:r>
    </w:p>
    <w:p w14:paraId="040133F9" w14:textId="77777777" w:rsidR="00B05432" w:rsidRPr="00676358" w:rsidRDefault="00B05432" w:rsidP="006E78F3">
      <w:pPr>
        <w:pStyle w:val="a3"/>
        <w:numPr>
          <w:ilvl w:val="0"/>
          <w:numId w:val="14"/>
        </w:numPr>
        <w:suppressAutoHyphens/>
        <w:autoSpaceDN w:val="0"/>
        <w:spacing w:before="120"/>
        <w:contextualSpacing w:val="0"/>
        <w:jc w:val="both"/>
        <w:textAlignment w:val="baseline"/>
        <w:rPr>
          <w:rFonts w:eastAsia="Calibri" w:cstheme="minorHAnsi"/>
          <w:b/>
        </w:rPr>
      </w:pPr>
      <w:r w:rsidRPr="00676358">
        <w:rPr>
          <w:rFonts w:eastAsia="Calibri" w:cstheme="minorHAnsi"/>
          <w:b/>
        </w:rPr>
        <w:t>Ο εν δυνάμει δικαιούχος δύναται να επιλέξει είτε το άρθρο 22 είτε το άρθρο 14, του Κανονισμού (ΕΕ) 651/14, για την υποβολή της επενδυτικής του πρότασης, σύμφωνα με τις ανάγκες τους και τις προϋποθέσεις που τίθενται</w:t>
      </w:r>
    </w:p>
    <w:p w14:paraId="3D338144" w14:textId="77777777" w:rsidR="00B05432" w:rsidRPr="00676358" w:rsidRDefault="00B05432" w:rsidP="006E78F3">
      <w:pPr>
        <w:pStyle w:val="a3"/>
        <w:numPr>
          <w:ilvl w:val="0"/>
          <w:numId w:val="14"/>
        </w:numPr>
        <w:jc w:val="both"/>
        <w:rPr>
          <w:rFonts w:cs="Times New Roman"/>
          <w:bCs/>
        </w:rPr>
      </w:pPr>
      <w:r w:rsidRPr="00676358">
        <w:rPr>
          <w:rFonts w:cs="Times New Roman"/>
          <w:bCs/>
        </w:rPr>
        <w:t>Σε κάθε περίπτωση οι επενδύσεις (μονάδες διανυκτέρευσης) που</w:t>
      </w:r>
      <w:r w:rsidRPr="00676358">
        <w:t xml:space="preserve"> </w:t>
      </w:r>
      <w:r w:rsidRPr="00676358">
        <w:rPr>
          <w:rFonts w:cs="Times New Roman"/>
          <w:bCs/>
        </w:rPr>
        <w:t>θα ενισχυθούν από την παρούσα πρόσκληση:</w:t>
      </w:r>
    </w:p>
    <w:p w14:paraId="7BF2F52D" w14:textId="77777777" w:rsidR="00B05432" w:rsidRPr="00676358" w:rsidRDefault="00B05432" w:rsidP="00B05432">
      <w:pPr>
        <w:ind w:left="720" w:firstLine="720"/>
        <w:jc w:val="both"/>
        <w:rPr>
          <w:rFonts w:cstheme="minorHAnsi"/>
        </w:rPr>
      </w:pPr>
      <w:r w:rsidRPr="00676358">
        <w:rPr>
          <w:rFonts w:cs="Times New Roman"/>
          <w:bCs/>
        </w:rPr>
        <w:t xml:space="preserve">Α)  </w:t>
      </w:r>
      <w:r w:rsidRPr="00676358">
        <w:rPr>
          <w:rFonts w:cstheme="minorHAnsi"/>
          <w:b/>
        </w:rPr>
        <w:t xml:space="preserve">πρέπει να παρέχουν δωρεάν </w:t>
      </w:r>
      <w:r w:rsidRPr="00676358">
        <w:rPr>
          <w:rFonts w:cstheme="minorHAnsi"/>
          <w:b/>
          <w:lang w:val="en-US"/>
        </w:rPr>
        <w:t>wi</w:t>
      </w:r>
      <w:r w:rsidRPr="00676358">
        <w:rPr>
          <w:rFonts w:cstheme="minorHAnsi"/>
          <w:b/>
        </w:rPr>
        <w:t>-</w:t>
      </w:r>
      <w:r w:rsidRPr="00676358">
        <w:rPr>
          <w:rFonts w:cstheme="minorHAnsi"/>
          <w:b/>
          <w:lang w:val="en-US"/>
        </w:rPr>
        <w:t>fi</w:t>
      </w:r>
      <w:r w:rsidRPr="00676358">
        <w:rPr>
          <w:rFonts w:cstheme="minorHAnsi"/>
          <w:b/>
        </w:rPr>
        <w:t xml:space="preserve"> στους επισκέπτες</w:t>
      </w:r>
    </w:p>
    <w:p w14:paraId="32B4B9A2" w14:textId="77777777" w:rsidR="00B05432" w:rsidRDefault="00B05432" w:rsidP="00B05432">
      <w:pPr>
        <w:ind w:left="1440"/>
        <w:jc w:val="both"/>
        <w:rPr>
          <w:rFonts w:cstheme="minorHAnsi"/>
          <w:b/>
        </w:rPr>
      </w:pPr>
      <w:r w:rsidRPr="00676358">
        <w:rPr>
          <w:rFonts w:cstheme="minorHAnsi"/>
        </w:rPr>
        <w:t>Β)</w:t>
      </w:r>
      <w:r w:rsidRPr="00676358">
        <w:rPr>
          <w:rFonts w:cstheme="minorHAnsi"/>
          <w:b/>
        </w:rPr>
        <w:t xml:space="preserve"> πρέπει να διαθέτουν ιστοσελίδα προβολής τουλάχιστον στην ελληνική και αγγλική γλώσσα</w:t>
      </w:r>
    </w:p>
    <w:p w14:paraId="25264245" w14:textId="21C49797" w:rsidR="00D71B24" w:rsidRPr="00227EDB" w:rsidRDefault="00D71B24" w:rsidP="00227EDB">
      <w:pPr>
        <w:ind w:left="720"/>
        <w:jc w:val="both"/>
        <w:rPr>
          <w:rFonts w:cstheme="minorHAnsi"/>
          <w:b/>
          <w:bCs/>
        </w:rPr>
      </w:pPr>
      <w:r w:rsidRPr="00F724C6">
        <w:rPr>
          <w:rFonts w:cstheme="minorHAnsi"/>
        </w:rPr>
        <w:t>Για τα ανωτέρω Α) και Β) ο δικαιούχος θα προσκομίζει υποχρεωτικά</w:t>
      </w:r>
      <w:r w:rsidR="00227EDB" w:rsidRPr="00F724C6">
        <w:rPr>
          <w:rFonts w:cstheme="minorHAnsi"/>
        </w:rPr>
        <w:t xml:space="preserve"> στον φυσικό φάκελο</w:t>
      </w:r>
      <w:r w:rsidRPr="00F724C6">
        <w:rPr>
          <w:rFonts w:cstheme="minorHAnsi"/>
        </w:rPr>
        <w:t xml:space="preserve"> υπεύθυνη δήλωση</w:t>
      </w:r>
      <w:r w:rsidR="00227EDB" w:rsidRPr="00F724C6">
        <w:rPr>
          <w:rFonts w:cstheme="minorHAnsi"/>
        </w:rPr>
        <w:t>.</w:t>
      </w:r>
    </w:p>
    <w:p w14:paraId="313B8C38" w14:textId="77777777" w:rsidR="00F53271" w:rsidRPr="00E424AD" w:rsidRDefault="00F53271" w:rsidP="00E424AD">
      <w:pPr>
        <w:pStyle w:val="a3"/>
        <w:numPr>
          <w:ilvl w:val="0"/>
          <w:numId w:val="14"/>
        </w:numPr>
        <w:suppressAutoHyphens/>
        <w:autoSpaceDN w:val="0"/>
        <w:spacing w:before="120"/>
        <w:contextualSpacing w:val="0"/>
        <w:jc w:val="both"/>
        <w:textAlignment w:val="baseline"/>
        <w:rPr>
          <w:rFonts w:eastAsia="Calibri" w:cstheme="minorHAnsi"/>
          <w:bCs/>
        </w:rPr>
      </w:pPr>
      <w:r w:rsidRPr="00E424AD">
        <w:rPr>
          <w:rFonts w:eastAsia="Calibri" w:cstheme="minorHAnsi"/>
          <w:bCs/>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για ποσά κάτω των ανωτέρω ορίων τουλάχιστον δύο (2).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35AA05D" w14:textId="3D3E61B0" w:rsidR="00B05432" w:rsidRPr="0056367D" w:rsidRDefault="00F53271" w:rsidP="00E424AD">
      <w:pPr>
        <w:pStyle w:val="a3"/>
        <w:suppressAutoHyphens/>
        <w:autoSpaceDN w:val="0"/>
        <w:spacing w:before="120"/>
        <w:contextualSpacing w:val="0"/>
        <w:jc w:val="both"/>
        <w:textAlignment w:val="baseline"/>
        <w:rPr>
          <w:rFonts w:eastAsia="Calibri" w:cstheme="minorHAnsi"/>
          <w:bCs/>
        </w:rPr>
      </w:pPr>
      <w:r w:rsidRPr="00E424AD">
        <w:rPr>
          <w:rFonts w:eastAsia="Calibri" w:cstheme="minorHAnsi"/>
          <w:bCs/>
        </w:rPr>
        <w:t>Όσον αφορά στις δαπάνες που αφορούν κτιριακές υποδομές ο έλεγχος του «</w:t>
      </w:r>
      <w:r w:rsidRPr="0056367D">
        <w:rPr>
          <w:rFonts w:eastAsia="Calibri" w:cstheme="minorHAnsi"/>
          <w:bCs/>
        </w:rPr>
        <w:t xml:space="preserve">εύλογου κόστους» θα πραγματοποιείται μέσω σχετικών εγκεκριμένων Πινάκων Τιμών </w:t>
      </w:r>
      <w:r w:rsidR="007B5DB5" w:rsidRPr="0056367D">
        <w:rPr>
          <w:rFonts w:eastAsia="Calibri" w:cstheme="minorHAnsi"/>
          <w:bCs/>
        </w:rPr>
        <w:t>Μονάδας</w:t>
      </w:r>
      <w:r w:rsidR="00297066" w:rsidRPr="0056367D">
        <w:rPr>
          <w:rFonts w:eastAsia="Calibri" w:cstheme="minorHAnsi"/>
          <w:bCs/>
        </w:rPr>
        <w:t xml:space="preserve"> ΠΑΡΑΡΤΗΜΑ </w:t>
      </w:r>
      <w:r w:rsidR="0056367D" w:rsidRPr="0056367D">
        <w:rPr>
          <w:rFonts w:eastAsia="Calibri" w:cstheme="minorHAnsi"/>
          <w:bCs/>
        </w:rPr>
        <w:t xml:space="preserve">Ι_2 Αίτηση στήριξης συμπληρωματικά στοιχεία. </w:t>
      </w:r>
    </w:p>
    <w:p w14:paraId="7241DC89" w14:textId="6D2BBC51" w:rsidR="00B839B0" w:rsidRDefault="00B7073C" w:rsidP="00E424AD">
      <w:pPr>
        <w:pStyle w:val="a3"/>
        <w:suppressAutoHyphens/>
        <w:autoSpaceDN w:val="0"/>
        <w:spacing w:before="120"/>
        <w:contextualSpacing w:val="0"/>
        <w:jc w:val="both"/>
        <w:textAlignment w:val="baseline"/>
        <w:rPr>
          <w:rFonts w:cs="Times New Roman"/>
          <w:bCs/>
        </w:rPr>
      </w:pPr>
      <w:r w:rsidRPr="0056367D">
        <w:rPr>
          <w:rFonts w:eastAsia="Calibri" w:cstheme="minorHAnsi"/>
          <w:bCs/>
        </w:rPr>
        <w:t xml:space="preserve">Κατά την </w:t>
      </w:r>
      <w:r w:rsidR="001704DD" w:rsidRPr="0056367D">
        <w:rPr>
          <w:rFonts w:eastAsia="Calibri" w:cstheme="minorHAnsi"/>
          <w:bCs/>
        </w:rPr>
        <w:t xml:space="preserve">συμπλήρωση των δαπανών στο ΠΣΚΕ η κάθε κατηγορία δαπάνης θα αποτυπώνεται μια φορά. </w:t>
      </w:r>
      <w:r w:rsidR="001511E3" w:rsidRPr="0056367D">
        <w:rPr>
          <w:rFonts w:eastAsia="Calibri" w:cstheme="minorHAnsi"/>
          <w:bCs/>
        </w:rPr>
        <w:t>Η</w:t>
      </w:r>
      <w:r w:rsidR="001704DD" w:rsidRPr="0056367D">
        <w:rPr>
          <w:rFonts w:eastAsia="Calibri" w:cstheme="minorHAnsi"/>
          <w:bCs/>
        </w:rPr>
        <w:t xml:space="preserve"> ανάλυση</w:t>
      </w:r>
      <w:r w:rsidR="001704DD" w:rsidRPr="00AA2A1F">
        <w:rPr>
          <w:rFonts w:eastAsia="Calibri" w:cstheme="minorHAnsi"/>
          <w:bCs/>
        </w:rPr>
        <w:t xml:space="preserve"> του προϋπολογισμού </w:t>
      </w:r>
      <w:r w:rsidR="00BC45FC" w:rsidRPr="00AA2A1F">
        <w:rPr>
          <w:rFonts w:eastAsia="Calibri" w:cstheme="minorHAnsi"/>
          <w:bCs/>
        </w:rPr>
        <w:t xml:space="preserve">ανά εργασία </w:t>
      </w:r>
      <w:r w:rsidR="00DE7761" w:rsidRPr="00AA2A1F">
        <w:rPr>
          <w:rFonts w:eastAsia="Calibri" w:cstheme="minorHAnsi"/>
          <w:bCs/>
        </w:rPr>
        <w:t>ή</w:t>
      </w:r>
      <w:r w:rsidR="00BC45FC" w:rsidRPr="00AA2A1F">
        <w:rPr>
          <w:rFonts w:eastAsia="Calibri" w:cstheme="minorHAnsi"/>
          <w:bCs/>
        </w:rPr>
        <w:t xml:space="preserve"> και είδος θα γίνεται στον </w:t>
      </w:r>
      <w:r w:rsidR="00AA2A1F" w:rsidRPr="00AA2A1F">
        <w:rPr>
          <w:rFonts w:eastAsia="Calibri" w:cstheme="minorHAnsi"/>
          <w:bCs/>
        </w:rPr>
        <w:t>ΠΑΡΑΡΤΗΜΑ Ι_8 Υπόδειγμα Προϋπολογισμού επενδυτικού σχεδίου</w:t>
      </w:r>
      <w:r w:rsidR="000A0DC9" w:rsidRPr="00AA2A1F">
        <w:rPr>
          <w:rFonts w:eastAsia="Calibri" w:cstheme="minorHAnsi"/>
          <w:bCs/>
        </w:rPr>
        <w:t xml:space="preserve">, το οποίο θα </w:t>
      </w:r>
      <w:r w:rsidR="007B5DB5" w:rsidRPr="00AA2A1F">
        <w:rPr>
          <w:rFonts w:eastAsia="Calibri" w:cstheme="minorHAnsi"/>
          <w:bCs/>
        </w:rPr>
        <w:t>προσκομίζεται</w:t>
      </w:r>
      <w:r w:rsidR="000A0DC9" w:rsidRPr="00AA2A1F">
        <w:rPr>
          <w:rFonts w:eastAsia="Calibri" w:cstheme="minorHAnsi"/>
          <w:bCs/>
        </w:rPr>
        <w:t xml:space="preserve"> τον </w:t>
      </w:r>
      <w:r w:rsidR="007B5DB5" w:rsidRPr="00AA2A1F">
        <w:rPr>
          <w:rFonts w:eastAsia="Calibri" w:cstheme="minorHAnsi"/>
          <w:bCs/>
        </w:rPr>
        <w:t>φ</w:t>
      </w:r>
      <w:r w:rsidR="00EA0A9C" w:rsidRPr="00AA2A1F">
        <w:rPr>
          <w:rFonts w:eastAsia="Calibri" w:cstheme="minorHAnsi"/>
          <w:bCs/>
        </w:rPr>
        <w:t>υ</w:t>
      </w:r>
      <w:r w:rsidR="007B5DB5" w:rsidRPr="00AA2A1F">
        <w:rPr>
          <w:rFonts w:eastAsia="Calibri" w:cstheme="minorHAnsi"/>
          <w:bCs/>
        </w:rPr>
        <w:t>σικό</w:t>
      </w:r>
      <w:r w:rsidR="000A0DC9" w:rsidRPr="00AA2A1F">
        <w:rPr>
          <w:rFonts w:eastAsia="Calibri" w:cstheme="minorHAnsi"/>
          <w:bCs/>
        </w:rPr>
        <w:t xml:space="preserve"> φάκελο και θα </w:t>
      </w:r>
      <w:r w:rsidR="00827E05" w:rsidRPr="00AA2A1F">
        <w:rPr>
          <w:rFonts w:eastAsia="Calibri" w:cstheme="minorHAnsi"/>
          <w:bCs/>
        </w:rPr>
        <w:t>αποστέλλεται και σε μορφή excel στην ΟΤΔ</w:t>
      </w:r>
      <w:r w:rsidR="00703DB1" w:rsidRPr="00AA2A1F">
        <w:rPr>
          <w:rFonts w:eastAsia="Calibri" w:cstheme="minorHAnsi"/>
          <w:bCs/>
        </w:rPr>
        <w:t xml:space="preserve">. Στην περίπτωση των επενδυτικών σχεδίων της υποδράσης 19.2.3.3 </w:t>
      </w:r>
      <w:r w:rsidR="00DE7761" w:rsidRPr="00AA2A1F">
        <w:rPr>
          <w:rFonts w:eastAsia="Calibri" w:cstheme="minorHAnsi"/>
          <w:bCs/>
        </w:rPr>
        <w:t>ο</w:t>
      </w:r>
      <w:r w:rsidR="00DE7761" w:rsidRPr="00AA2A1F">
        <w:rPr>
          <w:rFonts w:cs="Times New Roman"/>
          <w:bCs/>
        </w:rPr>
        <w:t xml:space="preserve"> απαιτούμενος εξοπλισμός για την λειτουργία των μονάδων διανυκτέρευσης θα </w:t>
      </w:r>
      <w:r w:rsidR="000A0DC9" w:rsidRPr="00AA2A1F">
        <w:rPr>
          <w:rFonts w:cs="Times New Roman"/>
          <w:bCs/>
        </w:rPr>
        <w:lastRenderedPageBreak/>
        <w:t>αποτυπώνεται</w:t>
      </w:r>
      <w:r w:rsidR="00DE7761" w:rsidRPr="00AA2A1F">
        <w:rPr>
          <w:rFonts w:cs="Times New Roman"/>
          <w:bCs/>
        </w:rPr>
        <w:t xml:space="preserve"> </w:t>
      </w:r>
      <w:r w:rsidR="001D70B2" w:rsidRPr="00AA2A1F">
        <w:rPr>
          <w:rFonts w:cs="Times New Roman"/>
          <w:bCs/>
        </w:rPr>
        <w:t xml:space="preserve">στον </w:t>
      </w:r>
      <w:bookmarkStart w:id="1" w:name="_Hlk129786930"/>
      <w:r w:rsidR="001D70B2" w:rsidRPr="00AA2A1F">
        <w:rPr>
          <w:rFonts w:cs="Times New Roman"/>
          <w:bCs/>
        </w:rPr>
        <w:t xml:space="preserve">ΠΑΡΑΡΤΗΜΑ </w:t>
      </w:r>
      <w:r w:rsidR="005F1195" w:rsidRPr="00AA2A1F">
        <w:rPr>
          <w:rFonts w:cs="Times New Roman"/>
          <w:bCs/>
        </w:rPr>
        <w:t>Ι_8</w:t>
      </w:r>
      <w:r w:rsidR="001D70B2" w:rsidRPr="00AA2A1F">
        <w:rPr>
          <w:rFonts w:cs="Times New Roman"/>
          <w:bCs/>
        </w:rPr>
        <w:t xml:space="preserve"> Υπόδειγμα Προϋπολογισμού</w:t>
      </w:r>
      <w:r w:rsidR="00AA2A1F" w:rsidRPr="00AA2A1F">
        <w:rPr>
          <w:rFonts w:cs="Times New Roman"/>
          <w:bCs/>
        </w:rPr>
        <w:t xml:space="preserve"> επενδυτικού σχεδίου</w:t>
      </w:r>
      <w:r w:rsidR="001D70B2" w:rsidRPr="00AA2A1F">
        <w:rPr>
          <w:rFonts w:cs="Times New Roman"/>
          <w:bCs/>
        </w:rPr>
        <w:t xml:space="preserve"> </w:t>
      </w:r>
      <w:bookmarkEnd w:id="1"/>
      <w:r w:rsidR="00DE7761" w:rsidRPr="00AA2A1F">
        <w:rPr>
          <w:rFonts w:cs="Times New Roman"/>
          <w:bCs/>
        </w:rPr>
        <w:t xml:space="preserve">την κατηγορία </w:t>
      </w:r>
      <w:r w:rsidR="001D70B2" w:rsidRPr="00AA2A1F">
        <w:rPr>
          <w:rFonts w:cs="Times New Roman"/>
          <w:bCs/>
        </w:rPr>
        <w:t>ΛΟΙΠΟΣ ΕΞΟΠΛΙΣΜΟΣ.</w:t>
      </w:r>
    </w:p>
    <w:bookmarkEnd w:id="0"/>
    <w:p w14:paraId="6E335110" w14:textId="1AE94B87" w:rsidR="00CA3525" w:rsidRPr="00437CC8" w:rsidRDefault="00CA3525" w:rsidP="00CA3525">
      <w:pPr>
        <w:pStyle w:val="a3"/>
        <w:numPr>
          <w:ilvl w:val="0"/>
          <w:numId w:val="14"/>
        </w:numPr>
        <w:suppressAutoHyphens/>
        <w:autoSpaceDN w:val="0"/>
        <w:spacing w:before="120"/>
        <w:contextualSpacing w:val="0"/>
        <w:jc w:val="both"/>
        <w:textAlignment w:val="baseline"/>
        <w:rPr>
          <w:rFonts w:eastAsia="Calibri" w:cstheme="minorHAnsi"/>
          <w:bCs/>
        </w:rPr>
      </w:pPr>
      <w:r w:rsidRPr="00437CC8">
        <w:rPr>
          <w:rFonts w:eastAsia="Calibri" w:cstheme="minorHAnsi"/>
          <w:bCs/>
        </w:rPr>
        <w:t>Οι δαπάνες  που υποβάλει προς έγκριση ο δικαιούχος, και αποτυπώνονται στο ΠΣΚΕ και σε μορφή excel στην ΟΤΔ (ΠΑΡΑΡΤΗΜΑ</w:t>
      </w:r>
      <w:r w:rsidR="00437CC8" w:rsidRPr="00437CC8">
        <w:t xml:space="preserve"> </w:t>
      </w:r>
      <w:r w:rsidR="00437CC8" w:rsidRPr="00437CC8">
        <w:rPr>
          <w:rFonts w:eastAsia="Calibri" w:cstheme="minorHAnsi"/>
          <w:bCs/>
        </w:rPr>
        <w:t>Ι_8 Υπόδειγμα Προϋπολογισμού επενδυτικού σχεδίου</w:t>
      </w:r>
      <w:r w:rsidRPr="00437CC8">
        <w:rPr>
          <w:rFonts w:eastAsia="Calibri" w:cstheme="minorHAnsi"/>
          <w:bCs/>
        </w:rPr>
        <w:t>) ως προς το εύλογο του κόστους τους, αξιολογούνται με χρήση κατάλληλου συστήματος αξιολόγησης, όπως δαπάνες αναφοράς (πίνακας τιμών ΟΤΔ</w:t>
      </w:r>
      <w:r w:rsidR="00437CC8">
        <w:rPr>
          <w:rFonts w:eastAsia="Calibri" w:cstheme="minorHAnsi"/>
          <w:bCs/>
        </w:rPr>
        <w:t>)</w:t>
      </w:r>
      <w:r w:rsidRPr="00437CC8">
        <w:rPr>
          <w:rFonts w:eastAsia="Calibri" w:cstheme="minorHAnsi"/>
          <w:bCs/>
        </w:rPr>
        <w:t>,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p>
    <w:p w14:paraId="41B9BF62" w14:textId="77777777" w:rsidR="00CA3525" w:rsidRPr="00E424AD" w:rsidRDefault="00CA3525" w:rsidP="00CA3525">
      <w:pPr>
        <w:pStyle w:val="a3"/>
        <w:suppressAutoHyphens/>
        <w:autoSpaceDN w:val="0"/>
        <w:spacing w:before="120"/>
        <w:contextualSpacing w:val="0"/>
        <w:jc w:val="both"/>
        <w:textAlignment w:val="baseline"/>
        <w:rPr>
          <w:rFonts w:eastAsia="Calibri" w:cstheme="minorHAnsi"/>
          <w:bCs/>
        </w:rPr>
      </w:pPr>
      <w:r w:rsidRPr="00437CC8">
        <w:rPr>
          <w:rFonts w:eastAsia="Calibri" w:cstheme="minorHAnsi"/>
          <w:bCs/>
        </w:rPr>
        <w:t>Επίσης, η ΟΤΔ οφείλει επιπλέον να λαμβάνει υπόψη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1E330608" w14:textId="77777777" w:rsidR="00787187" w:rsidRPr="002C03AB" w:rsidRDefault="00787187" w:rsidP="00787187">
      <w:pPr>
        <w:ind w:left="720"/>
        <w:contextualSpacing/>
        <w:jc w:val="both"/>
        <w:rPr>
          <w:bCs/>
          <w:sz w:val="24"/>
          <w:szCs w:val="24"/>
        </w:rPr>
      </w:pPr>
    </w:p>
    <w:p w14:paraId="267B18BB" w14:textId="77777777" w:rsidR="00FA5DD4" w:rsidRPr="00B839B0" w:rsidRDefault="00FA5DD4" w:rsidP="006E78F3">
      <w:pPr>
        <w:pStyle w:val="a3"/>
        <w:numPr>
          <w:ilvl w:val="0"/>
          <w:numId w:val="14"/>
        </w:numPr>
        <w:spacing w:after="0" w:line="240" w:lineRule="auto"/>
        <w:rPr>
          <w:rFonts w:eastAsia="Times New Roman" w:cs="Arial"/>
          <w:b/>
          <w:bCs/>
          <w:sz w:val="24"/>
          <w:szCs w:val="24"/>
        </w:rPr>
        <w:sectPr w:rsidR="00FA5DD4" w:rsidRPr="00B839B0" w:rsidSect="005C4303">
          <w:footerReference w:type="default" r:id="rId9"/>
          <w:pgSz w:w="11906" w:h="16838"/>
          <w:pgMar w:top="1440" w:right="1797" w:bottom="1440" w:left="1797" w:header="709" w:footer="709" w:gutter="0"/>
          <w:cols w:space="708"/>
          <w:docGrid w:linePitch="360"/>
        </w:sectPr>
      </w:pPr>
    </w:p>
    <w:p w14:paraId="5B707DC5" w14:textId="20C88D5E" w:rsidR="00977DAF" w:rsidRDefault="009C018E" w:rsidP="002630CF">
      <w:p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rPr>
          <w:rFonts w:cs="Arial"/>
          <w:b/>
          <w:sz w:val="24"/>
          <w:szCs w:val="24"/>
        </w:rPr>
      </w:pPr>
      <w:r>
        <w:rPr>
          <w:rFonts w:cs="Arial"/>
          <w:b/>
          <w:sz w:val="24"/>
          <w:szCs w:val="24"/>
        </w:rPr>
        <w:lastRenderedPageBreak/>
        <w:t xml:space="preserve"> </w:t>
      </w:r>
      <w:r w:rsidR="001E21EA">
        <w:rPr>
          <w:rFonts w:cs="Arial"/>
          <w:b/>
          <w:sz w:val="24"/>
          <w:szCs w:val="24"/>
        </w:rPr>
        <w:t xml:space="preserve"> </w:t>
      </w:r>
      <w:r w:rsidR="002630CF">
        <w:rPr>
          <w:rFonts w:cs="Times New Roman"/>
          <w:b/>
          <w:sz w:val="24"/>
          <w:szCs w:val="24"/>
        </w:rPr>
        <w:t xml:space="preserve">ΚΕΦΑΛΑΙΟ 2: </w:t>
      </w:r>
      <w:r w:rsidR="00B45C69" w:rsidRPr="002100BD">
        <w:rPr>
          <w:rFonts w:cs="Arial"/>
          <w:b/>
          <w:sz w:val="24"/>
          <w:szCs w:val="24"/>
        </w:rPr>
        <w:t>ΚΡΙΤΗΡΙΑ ΕΠΙΛΕΞΙΜΟΤΗΤΑΣ ΠΡΑΞΕΩΝ</w:t>
      </w:r>
      <w:r w:rsidR="005D1E77">
        <w:rPr>
          <w:rFonts w:cs="Arial"/>
          <w:b/>
          <w:sz w:val="24"/>
          <w:szCs w:val="24"/>
        </w:rPr>
        <w:t xml:space="preserve"> </w:t>
      </w:r>
    </w:p>
    <w:p w14:paraId="0595E57B" w14:textId="77777777" w:rsidR="002B6661" w:rsidRPr="002100BD" w:rsidRDefault="002B6661" w:rsidP="005C4303">
      <w:pPr>
        <w:spacing w:after="0" w:line="24" w:lineRule="atLeast"/>
        <w:rPr>
          <w:rFonts w:cs="Arial"/>
          <w:b/>
          <w:sz w:val="24"/>
          <w:szCs w:val="24"/>
        </w:rPr>
      </w:pPr>
    </w:p>
    <w:tbl>
      <w:tblPr>
        <w:tblW w:w="14383" w:type="dxa"/>
        <w:jc w:val="center"/>
        <w:tblLook w:val="04A0" w:firstRow="1" w:lastRow="0" w:firstColumn="1" w:lastColumn="0" w:noHBand="0" w:noVBand="1"/>
      </w:tblPr>
      <w:tblGrid>
        <w:gridCol w:w="1562"/>
        <w:gridCol w:w="6822"/>
        <w:gridCol w:w="697"/>
        <w:gridCol w:w="690"/>
        <w:gridCol w:w="713"/>
        <w:gridCol w:w="3899"/>
      </w:tblGrid>
      <w:tr w:rsidR="00116105" w:rsidRPr="008201FD" w14:paraId="483BA938"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8204A"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ΠΡΟΓΡΑΜΜΑ: ΠΡΟΓΡΑΜΜΑ ΑΓΡΟΤΙΚΗΣ ΑΝΑΠΤΥΞΗΣ ΤΗΣ ΕΛΛΑΔΑΣ 2014-2020 (ΠΑΑ)</w:t>
            </w:r>
          </w:p>
        </w:tc>
        <w:tc>
          <w:tcPr>
            <w:tcW w:w="5999" w:type="dxa"/>
            <w:gridSpan w:val="4"/>
            <w:tcBorders>
              <w:top w:val="single" w:sz="4" w:space="0" w:color="auto"/>
              <w:left w:val="nil"/>
              <w:bottom w:val="single" w:sz="4" w:space="0" w:color="auto"/>
              <w:right w:val="single" w:sz="4" w:space="0" w:color="auto"/>
            </w:tcBorders>
            <w:shd w:val="clear" w:color="auto" w:fill="auto"/>
            <w:vAlign w:val="center"/>
            <w:hideMark/>
          </w:tcPr>
          <w:p w14:paraId="6EFBAD7E"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0C5FC636"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7994B"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ΜΕΤΡΟ 19.2 ΤΟΠΙΚΗ ΑΝΑΠΤΥΞΗ ΜΕ ΠΡΩΤΟΒΟΥΛΙΑ ΤΟΠΙΚΩΝ ΚΟΙΝΟΤΗΤΩΝ (ΤΑΠΤοΚ)</w:t>
            </w:r>
          </w:p>
        </w:tc>
        <w:tc>
          <w:tcPr>
            <w:tcW w:w="5999" w:type="dxa"/>
            <w:gridSpan w:val="4"/>
            <w:tcBorders>
              <w:top w:val="single" w:sz="4" w:space="0" w:color="auto"/>
              <w:left w:val="nil"/>
              <w:bottom w:val="single" w:sz="4" w:space="0" w:color="auto"/>
              <w:right w:val="single" w:sz="4" w:space="0" w:color="auto"/>
            </w:tcBorders>
            <w:shd w:val="clear" w:color="auto" w:fill="auto"/>
            <w:vAlign w:val="center"/>
            <w:hideMark/>
          </w:tcPr>
          <w:p w14:paraId="7120A4D0"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2A5275C2"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3C8D4"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ΟΤΔ: ΑΙΤΩΛΙΚΗ ΑΝΑΠΤΥΞΙΑΚΗ Α.Ε. ΟΤΑ</w:t>
            </w:r>
          </w:p>
        </w:tc>
        <w:tc>
          <w:tcPr>
            <w:tcW w:w="5999" w:type="dxa"/>
            <w:gridSpan w:val="4"/>
            <w:tcBorders>
              <w:top w:val="single" w:sz="4" w:space="0" w:color="auto"/>
              <w:left w:val="nil"/>
              <w:bottom w:val="single" w:sz="4" w:space="0" w:color="auto"/>
              <w:right w:val="single" w:sz="4" w:space="0" w:color="auto"/>
            </w:tcBorders>
            <w:shd w:val="clear" w:color="auto" w:fill="auto"/>
            <w:vAlign w:val="center"/>
            <w:hideMark/>
          </w:tcPr>
          <w:p w14:paraId="307C443C"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1F2ED294"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C63A7"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ΚΩΔΙΚΟΣ ΥΠΟ-ΔΡΑΣΗΣ: 19.2.3.3</w:t>
            </w:r>
          </w:p>
        </w:tc>
        <w:tc>
          <w:tcPr>
            <w:tcW w:w="5999" w:type="dxa"/>
            <w:gridSpan w:val="4"/>
            <w:tcBorders>
              <w:top w:val="single" w:sz="4" w:space="0" w:color="auto"/>
              <w:left w:val="nil"/>
              <w:bottom w:val="single" w:sz="4" w:space="0" w:color="auto"/>
              <w:right w:val="single" w:sz="4" w:space="0" w:color="auto"/>
            </w:tcBorders>
            <w:shd w:val="clear" w:color="auto" w:fill="auto"/>
            <w:vAlign w:val="center"/>
            <w:hideMark/>
          </w:tcPr>
          <w:p w14:paraId="1707BEC9"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6B5AEE0F" w14:textId="77777777" w:rsidTr="00116105">
        <w:trPr>
          <w:trHeight w:val="60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13C06"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ΤΙΤΛΟΣ ΥΠΟΔΡΑΣΗΣ : Οριζόντια εφαρμογή ενίσχυσης επενδύσεων στον τομέα του τουρισμού με σκοπό την εξυπηρέτηση των στόχων της τοπικής στρατηγικής</w:t>
            </w:r>
          </w:p>
        </w:tc>
        <w:tc>
          <w:tcPr>
            <w:tcW w:w="5999" w:type="dxa"/>
            <w:gridSpan w:val="4"/>
            <w:tcBorders>
              <w:top w:val="single" w:sz="4" w:space="0" w:color="auto"/>
              <w:left w:val="nil"/>
              <w:bottom w:val="single" w:sz="4" w:space="0" w:color="auto"/>
              <w:right w:val="single" w:sz="4" w:space="0" w:color="auto"/>
            </w:tcBorders>
            <w:shd w:val="clear" w:color="auto" w:fill="auto"/>
            <w:vAlign w:val="center"/>
            <w:hideMark/>
          </w:tcPr>
          <w:p w14:paraId="61789E39"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79E11071"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BB13C"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 xml:space="preserve">ΚΩΔΙΚΟΣ ΠΡΟΣΚΛΗΣΗΣ : </w:t>
            </w:r>
          </w:p>
        </w:tc>
        <w:tc>
          <w:tcPr>
            <w:tcW w:w="599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7B00F9"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1B6D3901" w14:textId="77777777" w:rsidTr="00116105">
        <w:trPr>
          <w:trHeight w:val="296"/>
          <w:jc w:val="center"/>
        </w:trPr>
        <w:tc>
          <w:tcPr>
            <w:tcW w:w="8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0C3E6"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ΤΙΤΛΟΣ  ΠΡΟΤΕΙΝΟΜΕΝΗΣ ΠΡΑΞΗΣ :</w:t>
            </w:r>
          </w:p>
        </w:tc>
        <w:tc>
          <w:tcPr>
            <w:tcW w:w="599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A82A58"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47BC5213" w14:textId="77777777" w:rsidTr="00116105">
        <w:trPr>
          <w:trHeight w:val="275"/>
          <w:jc w:val="center"/>
        </w:trPr>
        <w:tc>
          <w:tcPr>
            <w:tcW w:w="838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26135F" w14:textId="77777777"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ΚΩΔΙΚΟΣ ΠΡΑΞΗΣ ΠΣΚΕ:</w:t>
            </w:r>
          </w:p>
          <w:p w14:paraId="0B0412D9" w14:textId="7F7D25F5" w:rsidR="00116105" w:rsidRPr="008201FD" w:rsidRDefault="00116105" w:rsidP="00F402A7">
            <w:pPr>
              <w:spacing w:after="0" w:line="240" w:lineRule="auto"/>
              <w:rPr>
                <w:rFonts w:ascii="Verdana" w:eastAsia="Times New Roman" w:hAnsi="Verdana" w:cs="Arial"/>
                <w:b/>
                <w:bCs/>
                <w:sz w:val="20"/>
                <w:szCs w:val="20"/>
              </w:rPr>
            </w:pPr>
            <w:r w:rsidRPr="008201FD">
              <w:rPr>
                <w:rFonts w:ascii="Verdana" w:eastAsia="Times New Roman" w:hAnsi="Verdana" w:cs="Arial"/>
                <w:b/>
                <w:bCs/>
                <w:sz w:val="20"/>
                <w:szCs w:val="20"/>
              </w:rPr>
              <w:t> </w:t>
            </w:r>
          </w:p>
        </w:tc>
        <w:tc>
          <w:tcPr>
            <w:tcW w:w="599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53CBC0" w14:textId="77777777" w:rsidR="00116105" w:rsidRPr="008201FD" w:rsidRDefault="00116105" w:rsidP="00F402A7">
            <w:pPr>
              <w:spacing w:after="0" w:line="240" w:lineRule="auto"/>
              <w:jc w:val="center"/>
              <w:rPr>
                <w:rFonts w:ascii="Verdana" w:eastAsia="Times New Roman" w:hAnsi="Verdana" w:cs="Arial"/>
                <w:b/>
                <w:bCs/>
                <w:sz w:val="20"/>
                <w:szCs w:val="20"/>
              </w:rPr>
            </w:pPr>
            <w:r w:rsidRPr="008201FD">
              <w:rPr>
                <w:rFonts w:ascii="Verdana" w:eastAsia="Times New Roman" w:hAnsi="Verdana" w:cs="Arial"/>
                <w:b/>
                <w:bCs/>
                <w:sz w:val="20"/>
                <w:szCs w:val="20"/>
              </w:rPr>
              <w:t> </w:t>
            </w:r>
          </w:p>
        </w:tc>
      </w:tr>
      <w:tr w:rsidR="00116105" w:rsidRPr="008201FD" w14:paraId="0322C56D" w14:textId="77777777" w:rsidTr="005A4C44">
        <w:trPr>
          <w:trHeight w:val="364"/>
          <w:jc w:val="center"/>
        </w:trPr>
        <w:tc>
          <w:tcPr>
            <w:tcW w:w="1562" w:type="dxa"/>
            <w:vMerge w:val="restart"/>
            <w:tcBorders>
              <w:top w:val="nil"/>
              <w:left w:val="single" w:sz="4" w:space="0" w:color="auto"/>
              <w:bottom w:val="single" w:sz="4" w:space="0" w:color="auto"/>
              <w:right w:val="single" w:sz="4" w:space="0" w:color="auto"/>
            </w:tcBorders>
            <w:shd w:val="clear" w:color="auto" w:fill="E5B8B7" w:themeFill="accent2" w:themeFillTint="66"/>
            <w:noWrap/>
            <w:vAlign w:val="center"/>
            <w:hideMark/>
          </w:tcPr>
          <w:p w14:paraId="1EA58E21"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α/α</w:t>
            </w:r>
          </w:p>
        </w:tc>
        <w:tc>
          <w:tcPr>
            <w:tcW w:w="6822" w:type="dxa"/>
            <w:tcBorders>
              <w:top w:val="nil"/>
              <w:left w:val="nil"/>
              <w:bottom w:val="single" w:sz="4" w:space="0" w:color="auto"/>
              <w:right w:val="single" w:sz="4" w:space="0" w:color="auto"/>
            </w:tcBorders>
            <w:shd w:val="clear" w:color="auto" w:fill="E5B8B7" w:themeFill="accent2" w:themeFillTint="66"/>
            <w:noWrap/>
            <w:vAlign w:val="center"/>
            <w:hideMark/>
          </w:tcPr>
          <w:p w14:paraId="504A38B1"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Περιγραφή κριτηρίου</w:t>
            </w:r>
          </w:p>
        </w:tc>
        <w:tc>
          <w:tcPr>
            <w:tcW w:w="2100" w:type="dxa"/>
            <w:gridSpan w:val="3"/>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4A6DBAB0"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ΕΚΠΛΗΡΩΣΗ ΚΡΙΤΗΡΙΟΥ</w:t>
            </w:r>
          </w:p>
        </w:tc>
        <w:tc>
          <w:tcPr>
            <w:tcW w:w="3899" w:type="dxa"/>
            <w:vMerge w:val="restart"/>
            <w:tcBorders>
              <w:top w:val="nil"/>
              <w:left w:val="single" w:sz="4" w:space="0" w:color="auto"/>
              <w:bottom w:val="single" w:sz="4" w:space="0" w:color="auto"/>
              <w:right w:val="single" w:sz="4" w:space="0" w:color="auto"/>
            </w:tcBorders>
            <w:shd w:val="clear" w:color="auto" w:fill="E5B8B7" w:themeFill="accent2" w:themeFillTint="66"/>
            <w:vAlign w:val="center"/>
            <w:hideMark/>
          </w:tcPr>
          <w:p w14:paraId="6E9FCA5A"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Δικαιολογητικά Τεκμηρίωσης</w:t>
            </w:r>
          </w:p>
        </w:tc>
      </w:tr>
      <w:tr w:rsidR="00116105" w:rsidRPr="008201FD" w14:paraId="64BACCDA" w14:textId="77777777" w:rsidTr="005A4C44">
        <w:trPr>
          <w:trHeight w:val="309"/>
          <w:jc w:val="center"/>
        </w:trPr>
        <w:tc>
          <w:tcPr>
            <w:tcW w:w="1562" w:type="dxa"/>
            <w:vMerge/>
            <w:tcBorders>
              <w:top w:val="nil"/>
              <w:left w:val="single" w:sz="4" w:space="0" w:color="auto"/>
              <w:bottom w:val="single" w:sz="4" w:space="0" w:color="auto"/>
              <w:right w:val="single" w:sz="4" w:space="0" w:color="auto"/>
            </w:tcBorders>
            <w:shd w:val="clear" w:color="auto" w:fill="E5B8B7" w:themeFill="accent2" w:themeFillTint="66"/>
            <w:vAlign w:val="center"/>
            <w:hideMark/>
          </w:tcPr>
          <w:p w14:paraId="67FC9B45" w14:textId="77777777" w:rsidR="00116105" w:rsidRPr="008201FD" w:rsidRDefault="00116105" w:rsidP="00F402A7">
            <w:pPr>
              <w:spacing w:after="0" w:line="240" w:lineRule="auto"/>
              <w:rPr>
                <w:rFonts w:ascii="Verdana" w:eastAsia="Times New Roman" w:hAnsi="Verdana" w:cs="Arial"/>
                <w:b/>
                <w:bCs/>
                <w:sz w:val="16"/>
                <w:szCs w:val="16"/>
              </w:rPr>
            </w:pPr>
          </w:p>
        </w:tc>
        <w:tc>
          <w:tcPr>
            <w:tcW w:w="6822" w:type="dxa"/>
            <w:tcBorders>
              <w:top w:val="nil"/>
              <w:left w:val="nil"/>
              <w:bottom w:val="single" w:sz="4" w:space="0" w:color="auto"/>
              <w:right w:val="single" w:sz="4" w:space="0" w:color="auto"/>
            </w:tcBorders>
            <w:shd w:val="clear" w:color="auto" w:fill="E5B8B7" w:themeFill="accent2" w:themeFillTint="66"/>
            <w:noWrap/>
            <w:vAlign w:val="center"/>
            <w:hideMark/>
          </w:tcPr>
          <w:p w14:paraId="60DD9A81"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697" w:type="dxa"/>
            <w:tcBorders>
              <w:top w:val="nil"/>
              <w:left w:val="nil"/>
              <w:bottom w:val="single" w:sz="4" w:space="0" w:color="auto"/>
              <w:right w:val="single" w:sz="4" w:space="0" w:color="auto"/>
            </w:tcBorders>
            <w:shd w:val="clear" w:color="auto" w:fill="E5B8B7" w:themeFill="accent2" w:themeFillTint="66"/>
            <w:vAlign w:val="center"/>
            <w:hideMark/>
          </w:tcPr>
          <w:p w14:paraId="307D420C"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ΝΑΙ</w:t>
            </w:r>
          </w:p>
        </w:tc>
        <w:tc>
          <w:tcPr>
            <w:tcW w:w="690" w:type="dxa"/>
            <w:tcBorders>
              <w:top w:val="nil"/>
              <w:left w:val="nil"/>
              <w:bottom w:val="single" w:sz="4" w:space="0" w:color="auto"/>
              <w:right w:val="single" w:sz="4" w:space="0" w:color="auto"/>
            </w:tcBorders>
            <w:shd w:val="clear" w:color="auto" w:fill="E5B8B7" w:themeFill="accent2" w:themeFillTint="66"/>
            <w:vAlign w:val="center"/>
            <w:hideMark/>
          </w:tcPr>
          <w:p w14:paraId="505B9183"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ΟΧΙ</w:t>
            </w:r>
          </w:p>
        </w:tc>
        <w:tc>
          <w:tcPr>
            <w:tcW w:w="713" w:type="dxa"/>
            <w:tcBorders>
              <w:top w:val="nil"/>
              <w:left w:val="nil"/>
              <w:bottom w:val="single" w:sz="4" w:space="0" w:color="auto"/>
              <w:right w:val="single" w:sz="4" w:space="0" w:color="auto"/>
            </w:tcBorders>
            <w:shd w:val="clear" w:color="auto" w:fill="E5B8B7" w:themeFill="accent2" w:themeFillTint="66"/>
            <w:vAlign w:val="center"/>
            <w:hideMark/>
          </w:tcPr>
          <w:p w14:paraId="63EA2F8C"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Δ/Α</w:t>
            </w:r>
          </w:p>
        </w:tc>
        <w:tc>
          <w:tcPr>
            <w:tcW w:w="3899" w:type="dxa"/>
            <w:vMerge/>
            <w:tcBorders>
              <w:top w:val="nil"/>
              <w:left w:val="single" w:sz="4" w:space="0" w:color="auto"/>
              <w:bottom w:val="single" w:sz="4" w:space="0" w:color="auto"/>
              <w:right w:val="single" w:sz="4" w:space="0" w:color="auto"/>
            </w:tcBorders>
            <w:vAlign w:val="center"/>
            <w:hideMark/>
          </w:tcPr>
          <w:p w14:paraId="2A2EE959" w14:textId="77777777" w:rsidR="00116105" w:rsidRPr="008201FD" w:rsidRDefault="00116105" w:rsidP="00F402A7">
            <w:pPr>
              <w:spacing w:after="0" w:line="240" w:lineRule="auto"/>
              <w:rPr>
                <w:rFonts w:ascii="Verdana" w:eastAsia="Times New Roman" w:hAnsi="Verdana" w:cs="Arial"/>
                <w:b/>
                <w:bCs/>
                <w:sz w:val="16"/>
                <w:szCs w:val="16"/>
              </w:rPr>
            </w:pPr>
          </w:p>
        </w:tc>
      </w:tr>
      <w:tr w:rsidR="00116105" w:rsidRPr="008201FD" w14:paraId="6BCE427D" w14:textId="77777777" w:rsidTr="00116105">
        <w:trPr>
          <w:trHeight w:val="52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6D51B902"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w:t>
            </w:r>
          </w:p>
        </w:tc>
        <w:tc>
          <w:tcPr>
            <w:tcW w:w="6822" w:type="dxa"/>
            <w:tcBorders>
              <w:top w:val="nil"/>
              <w:left w:val="nil"/>
              <w:bottom w:val="single" w:sz="4" w:space="0" w:color="auto"/>
              <w:right w:val="single" w:sz="4" w:space="0" w:color="auto"/>
            </w:tcBorders>
            <w:shd w:val="clear" w:color="auto" w:fill="auto"/>
            <w:vAlign w:val="center"/>
            <w:hideMark/>
          </w:tcPr>
          <w:p w14:paraId="73337E8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697" w:type="dxa"/>
            <w:tcBorders>
              <w:top w:val="nil"/>
              <w:left w:val="nil"/>
              <w:bottom w:val="single" w:sz="4" w:space="0" w:color="auto"/>
              <w:right w:val="single" w:sz="4" w:space="0" w:color="auto"/>
            </w:tcBorders>
            <w:shd w:val="clear" w:color="auto" w:fill="auto"/>
            <w:noWrap/>
            <w:vAlign w:val="center"/>
            <w:hideMark/>
          </w:tcPr>
          <w:p w14:paraId="198AFF1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0469697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B004FC6"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360152B2" w14:textId="77777777" w:rsidR="00116105" w:rsidRPr="008201FD" w:rsidRDefault="00116105" w:rsidP="00F402A7">
            <w:pPr>
              <w:spacing w:after="0" w:line="240" w:lineRule="auto"/>
              <w:jc w:val="center"/>
              <w:rPr>
                <w:rFonts w:ascii="Verdana" w:eastAsia="Times New Roman" w:hAnsi="Verdana" w:cs="Arial"/>
                <w:sz w:val="16"/>
                <w:szCs w:val="16"/>
              </w:rPr>
            </w:pPr>
            <w:r>
              <w:rPr>
                <w:rFonts w:ascii="Verdana" w:eastAsia="Times New Roman" w:hAnsi="Verdana" w:cs="Arial"/>
                <w:sz w:val="16"/>
                <w:szCs w:val="16"/>
              </w:rPr>
              <w:t>Α</w:t>
            </w:r>
            <w:r w:rsidRPr="008201FD">
              <w:rPr>
                <w:rFonts w:ascii="Verdana" w:eastAsia="Times New Roman" w:hAnsi="Verdana" w:cs="Arial"/>
                <w:sz w:val="16"/>
                <w:szCs w:val="16"/>
              </w:rPr>
              <w:t>ρ. πρωτ. ΟΤΔ</w:t>
            </w:r>
          </w:p>
        </w:tc>
      </w:tr>
      <w:tr w:rsidR="00116105" w:rsidRPr="008201FD" w14:paraId="3A278946" w14:textId="77777777" w:rsidTr="00116105">
        <w:trPr>
          <w:trHeight w:val="404"/>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62D9AEB8"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w:t>
            </w:r>
          </w:p>
        </w:tc>
        <w:tc>
          <w:tcPr>
            <w:tcW w:w="6822" w:type="dxa"/>
            <w:tcBorders>
              <w:top w:val="nil"/>
              <w:left w:val="nil"/>
              <w:bottom w:val="single" w:sz="4" w:space="0" w:color="auto"/>
              <w:right w:val="single" w:sz="4" w:space="0" w:color="auto"/>
            </w:tcBorders>
            <w:shd w:val="clear" w:color="auto" w:fill="auto"/>
            <w:vAlign w:val="center"/>
            <w:hideMark/>
          </w:tcPr>
          <w:p w14:paraId="5410A5A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συνοδεύεται από μελέτη βιωσιμότητας.</w:t>
            </w:r>
          </w:p>
        </w:tc>
        <w:tc>
          <w:tcPr>
            <w:tcW w:w="697" w:type="dxa"/>
            <w:tcBorders>
              <w:top w:val="nil"/>
              <w:left w:val="nil"/>
              <w:bottom w:val="single" w:sz="4" w:space="0" w:color="auto"/>
              <w:right w:val="single" w:sz="4" w:space="0" w:color="auto"/>
            </w:tcBorders>
            <w:shd w:val="clear" w:color="auto" w:fill="auto"/>
            <w:noWrap/>
            <w:vAlign w:val="center"/>
            <w:hideMark/>
          </w:tcPr>
          <w:p w14:paraId="1DB0E013"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59106E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47C2A921"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11DF2F55"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Μελέτη Βιωσιμότητας</w:t>
            </w:r>
          </w:p>
        </w:tc>
      </w:tr>
      <w:tr w:rsidR="00116105" w:rsidRPr="008201FD" w14:paraId="3E59B613" w14:textId="77777777" w:rsidTr="00116105">
        <w:trPr>
          <w:trHeight w:val="633"/>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19CA218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3</w:t>
            </w:r>
          </w:p>
        </w:tc>
        <w:tc>
          <w:tcPr>
            <w:tcW w:w="6822" w:type="dxa"/>
            <w:tcBorders>
              <w:top w:val="nil"/>
              <w:left w:val="nil"/>
              <w:bottom w:val="single" w:sz="4" w:space="0" w:color="auto"/>
              <w:right w:val="single" w:sz="4" w:space="0" w:color="auto"/>
            </w:tcBorders>
            <w:shd w:val="clear" w:color="auto" w:fill="auto"/>
            <w:vAlign w:val="center"/>
            <w:hideMark/>
          </w:tcPr>
          <w:p w14:paraId="7A748BAF"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συνοδεύεται από αναλυτικό προϋπολογισμό εργασιών σύμφωνα με τα οριζόμενα στο υπόδειγμα του αίτηση στήριξης.</w:t>
            </w:r>
          </w:p>
        </w:tc>
        <w:tc>
          <w:tcPr>
            <w:tcW w:w="697" w:type="dxa"/>
            <w:tcBorders>
              <w:top w:val="nil"/>
              <w:left w:val="nil"/>
              <w:bottom w:val="single" w:sz="4" w:space="0" w:color="auto"/>
              <w:right w:val="single" w:sz="4" w:space="0" w:color="auto"/>
            </w:tcBorders>
            <w:shd w:val="clear" w:color="auto" w:fill="auto"/>
            <w:noWrap/>
            <w:vAlign w:val="center"/>
            <w:hideMark/>
          </w:tcPr>
          <w:p w14:paraId="641FA465"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CF29F3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72D2E9B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205D823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 Συνημμένο αρχείο excel προϋπολογισμού της προτεινόμενης πράξης (ΠΑΡΑΡΤΗΜΑ .....)</w:t>
            </w:r>
          </w:p>
        </w:tc>
      </w:tr>
      <w:tr w:rsidR="00116105" w:rsidRPr="008201FD" w14:paraId="62717CBE" w14:textId="77777777" w:rsidTr="00116105">
        <w:trPr>
          <w:trHeight w:val="512"/>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12AAC9ED"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4</w:t>
            </w:r>
          </w:p>
        </w:tc>
        <w:tc>
          <w:tcPr>
            <w:tcW w:w="6822" w:type="dxa"/>
            <w:tcBorders>
              <w:top w:val="nil"/>
              <w:left w:val="nil"/>
              <w:bottom w:val="single" w:sz="4" w:space="0" w:color="auto"/>
              <w:right w:val="single" w:sz="4" w:space="0" w:color="auto"/>
            </w:tcBorders>
            <w:shd w:val="clear" w:color="auto" w:fill="auto"/>
            <w:vAlign w:val="center"/>
            <w:hideMark/>
          </w:tcPr>
          <w:p w14:paraId="3D114677"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Αποδεικνύεται η κατοχή ή η χρήση του ακινήτου, στο οποίο προβλέπεται η υλοποίηση της πρότασης. </w:t>
            </w:r>
          </w:p>
        </w:tc>
        <w:tc>
          <w:tcPr>
            <w:tcW w:w="697" w:type="dxa"/>
            <w:tcBorders>
              <w:top w:val="nil"/>
              <w:left w:val="nil"/>
              <w:bottom w:val="single" w:sz="4" w:space="0" w:color="auto"/>
              <w:right w:val="single" w:sz="4" w:space="0" w:color="auto"/>
            </w:tcBorders>
            <w:shd w:val="clear" w:color="auto" w:fill="auto"/>
            <w:noWrap/>
            <w:vAlign w:val="center"/>
            <w:hideMark/>
          </w:tcPr>
          <w:p w14:paraId="5AC91400"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6F113CD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03589D3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7994F46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Αποδεικτικά κατοχής χρήσης ανάλογα με την περίπτωση</w:t>
            </w:r>
          </w:p>
        </w:tc>
      </w:tr>
      <w:tr w:rsidR="00116105" w:rsidRPr="008201FD" w14:paraId="6DD724DF" w14:textId="77777777" w:rsidTr="00116105">
        <w:trPr>
          <w:trHeight w:val="1173"/>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6CB772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5</w:t>
            </w:r>
          </w:p>
        </w:tc>
        <w:tc>
          <w:tcPr>
            <w:tcW w:w="6822" w:type="dxa"/>
            <w:tcBorders>
              <w:top w:val="nil"/>
              <w:left w:val="nil"/>
              <w:bottom w:val="single" w:sz="4" w:space="0" w:color="auto"/>
              <w:right w:val="single" w:sz="4" w:space="0" w:color="auto"/>
            </w:tcBorders>
            <w:shd w:val="clear" w:color="auto" w:fill="auto"/>
            <w:vAlign w:val="center"/>
            <w:hideMark/>
          </w:tcPr>
          <w:p w14:paraId="36A66C0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Μέγιστος προϋπολογισμός πράξεων και επιλέξιμος προϋπολογισμός 600.000€. Επιπλέον έχει συσταθεί ο φορέας που υποβάλλει την αίτηση στήριξης (δεν γίνονται δεκτές υπό σύσταση εταιρείες).</w:t>
            </w:r>
          </w:p>
        </w:tc>
        <w:tc>
          <w:tcPr>
            <w:tcW w:w="697" w:type="dxa"/>
            <w:tcBorders>
              <w:top w:val="nil"/>
              <w:left w:val="nil"/>
              <w:bottom w:val="single" w:sz="4" w:space="0" w:color="auto"/>
              <w:right w:val="single" w:sz="4" w:space="0" w:color="auto"/>
            </w:tcBorders>
            <w:shd w:val="clear" w:color="auto" w:fill="auto"/>
            <w:noWrap/>
            <w:vAlign w:val="center"/>
            <w:hideMark/>
          </w:tcPr>
          <w:p w14:paraId="298C35F8"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02FF3F9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15383FA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29EFC14B"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 xml:space="preserve">Αίτηση στήριξης, καταστατικό, αρχιτεκτονικά σχέδια </w:t>
            </w:r>
          </w:p>
        </w:tc>
      </w:tr>
      <w:tr w:rsidR="00116105" w:rsidRPr="008201FD" w14:paraId="7CD00BE0" w14:textId="77777777" w:rsidTr="00116105">
        <w:trPr>
          <w:trHeight w:val="620"/>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71AE7BE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6</w:t>
            </w:r>
          </w:p>
        </w:tc>
        <w:tc>
          <w:tcPr>
            <w:tcW w:w="6822" w:type="dxa"/>
            <w:tcBorders>
              <w:top w:val="nil"/>
              <w:left w:val="nil"/>
              <w:bottom w:val="single" w:sz="4" w:space="0" w:color="auto"/>
              <w:right w:val="single" w:sz="4" w:space="0" w:color="auto"/>
            </w:tcBorders>
            <w:shd w:val="clear" w:color="auto" w:fill="auto"/>
            <w:vAlign w:val="center"/>
            <w:hideMark/>
          </w:tcPr>
          <w:p w14:paraId="4DD4B86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97" w:type="dxa"/>
            <w:tcBorders>
              <w:top w:val="nil"/>
              <w:left w:val="nil"/>
              <w:bottom w:val="single" w:sz="4" w:space="0" w:color="auto"/>
              <w:right w:val="single" w:sz="4" w:space="0" w:color="auto"/>
            </w:tcBorders>
            <w:shd w:val="clear" w:color="auto" w:fill="auto"/>
            <w:noWrap/>
            <w:vAlign w:val="center"/>
            <w:hideMark/>
          </w:tcPr>
          <w:p w14:paraId="74B3B6D0"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D793084"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1D47019C"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4815865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 xml:space="preserve">Αίτηση στήριξης, τοπογραφικό διάγραμμα (αν απαιτείται), αποδεικτικά κατοχής - χρήσης </w:t>
            </w:r>
          </w:p>
        </w:tc>
      </w:tr>
      <w:tr w:rsidR="00116105" w:rsidRPr="008201FD" w14:paraId="39E7061C" w14:textId="77777777" w:rsidTr="00116105">
        <w:trPr>
          <w:trHeight w:val="809"/>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546480C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7</w:t>
            </w:r>
          </w:p>
        </w:tc>
        <w:tc>
          <w:tcPr>
            <w:tcW w:w="6822" w:type="dxa"/>
            <w:tcBorders>
              <w:top w:val="nil"/>
              <w:left w:val="nil"/>
              <w:bottom w:val="single" w:sz="4" w:space="0" w:color="auto"/>
              <w:right w:val="single" w:sz="4" w:space="0" w:color="auto"/>
            </w:tcBorders>
            <w:shd w:val="clear" w:color="auto" w:fill="auto"/>
            <w:vAlign w:val="center"/>
            <w:hideMark/>
          </w:tcPr>
          <w:p w14:paraId="2EACCAB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Η πρόταση δεν έχει ενταχθεί / οριστικά υπαχθεί σε άλλο πρόγραμμα για το ίδιο φυσικό αντικείμενο. </w:t>
            </w:r>
          </w:p>
        </w:tc>
        <w:tc>
          <w:tcPr>
            <w:tcW w:w="697" w:type="dxa"/>
            <w:tcBorders>
              <w:top w:val="nil"/>
              <w:left w:val="nil"/>
              <w:bottom w:val="single" w:sz="4" w:space="0" w:color="auto"/>
              <w:right w:val="single" w:sz="4" w:space="0" w:color="auto"/>
            </w:tcBorders>
            <w:shd w:val="clear" w:color="auto" w:fill="auto"/>
            <w:noWrap/>
            <w:vAlign w:val="center"/>
            <w:hideMark/>
          </w:tcPr>
          <w:p w14:paraId="35EA0E26"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6F2D93B4"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428860A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04F158C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 Υπεύθυνη δήλωση</w:t>
            </w:r>
          </w:p>
        </w:tc>
      </w:tr>
      <w:tr w:rsidR="00116105" w:rsidRPr="008201FD" w14:paraId="3BBFDB93" w14:textId="77777777" w:rsidTr="00116105">
        <w:trPr>
          <w:trHeight w:val="728"/>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6EE22EC5"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8</w:t>
            </w:r>
          </w:p>
        </w:tc>
        <w:tc>
          <w:tcPr>
            <w:tcW w:w="6822" w:type="dxa"/>
            <w:tcBorders>
              <w:top w:val="nil"/>
              <w:left w:val="nil"/>
              <w:bottom w:val="single" w:sz="4" w:space="0" w:color="auto"/>
              <w:right w:val="single" w:sz="4" w:space="0" w:color="auto"/>
            </w:tcBorders>
            <w:shd w:val="clear" w:color="auto" w:fill="auto"/>
            <w:vAlign w:val="center"/>
            <w:hideMark/>
          </w:tcPr>
          <w:p w14:paraId="76292A28"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πληρεί τους όρους και τις προϋποθέσεις της ΚΥΑ 2986/2-12-2016, όπως ισχύει κάθε φορά</w:t>
            </w:r>
          </w:p>
        </w:tc>
        <w:tc>
          <w:tcPr>
            <w:tcW w:w="697" w:type="dxa"/>
            <w:tcBorders>
              <w:top w:val="nil"/>
              <w:left w:val="nil"/>
              <w:bottom w:val="single" w:sz="4" w:space="0" w:color="auto"/>
              <w:right w:val="single" w:sz="4" w:space="0" w:color="auto"/>
            </w:tcBorders>
            <w:shd w:val="clear" w:color="auto" w:fill="auto"/>
            <w:noWrap/>
            <w:vAlign w:val="center"/>
            <w:hideMark/>
          </w:tcPr>
          <w:p w14:paraId="244344A2"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43ACB752"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4018EA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5ACB13B5"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w:t>
            </w:r>
          </w:p>
        </w:tc>
      </w:tr>
      <w:tr w:rsidR="00116105" w:rsidRPr="008201FD" w14:paraId="75E51FE5" w14:textId="77777777" w:rsidTr="00116105">
        <w:trPr>
          <w:trHeight w:val="728"/>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4A57618E"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9</w:t>
            </w:r>
          </w:p>
        </w:tc>
        <w:tc>
          <w:tcPr>
            <w:tcW w:w="6822" w:type="dxa"/>
            <w:tcBorders>
              <w:top w:val="nil"/>
              <w:left w:val="nil"/>
              <w:bottom w:val="single" w:sz="4" w:space="0" w:color="auto"/>
              <w:right w:val="single" w:sz="4" w:space="0" w:color="auto"/>
            </w:tcBorders>
            <w:shd w:val="clear" w:color="auto" w:fill="auto"/>
            <w:vAlign w:val="center"/>
            <w:hideMark/>
          </w:tcPr>
          <w:p w14:paraId="1546658C"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πρόταση αφορά ολοκληρωμένο και λειτουργικό φυσικό αντικείμενο.</w:t>
            </w:r>
          </w:p>
        </w:tc>
        <w:tc>
          <w:tcPr>
            <w:tcW w:w="697" w:type="dxa"/>
            <w:tcBorders>
              <w:top w:val="nil"/>
              <w:left w:val="nil"/>
              <w:bottom w:val="single" w:sz="4" w:space="0" w:color="auto"/>
              <w:right w:val="single" w:sz="4" w:space="0" w:color="auto"/>
            </w:tcBorders>
            <w:shd w:val="clear" w:color="auto" w:fill="auto"/>
            <w:noWrap/>
            <w:vAlign w:val="center"/>
            <w:hideMark/>
          </w:tcPr>
          <w:p w14:paraId="48B260FC"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7E3F7511"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637AFEFD"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00952CD2"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w:t>
            </w:r>
          </w:p>
        </w:tc>
      </w:tr>
      <w:tr w:rsidR="00116105" w:rsidRPr="008201FD" w14:paraId="161F596E" w14:textId="77777777" w:rsidTr="00116105">
        <w:trPr>
          <w:trHeight w:val="444"/>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7205897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10</w:t>
            </w:r>
          </w:p>
        </w:tc>
        <w:tc>
          <w:tcPr>
            <w:tcW w:w="6822" w:type="dxa"/>
            <w:tcBorders>
              <w:top w:val="nil"/>
              <w:left w:val="nil"/>
              <w:bottom w:val="single" w:sz="4" w:space="0" w:color="auto"/>
              <w:right w:val="single" w:sz="4" w:space="0" w:color="auto"/>
            </w:tcBorders>
            <w:shd w:val="clear" w:color="auto" w:fill="auto"/>
            <w:vAlign w:val="center"/>
            <w:hideMark/>
          </w:tcPr>
          <w:p w14:paraId="597716DC"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Στην πρόταση δε δηλώνονται ψευδή και αναληθή στοιχεία.</w:t>
            </w:r>
          </w:p>
        </w:tc>
        <w:tc>
          <w:tcPr>
            <w:tcW w:w="697" w:type="dxa"/>
            <w:tcBorders>
              <w:top w:val="nil"/>
              <w:left w:val="nil"/>
              <w:bottom w:val="single" w:sz="4" w:space="0" w:color="auto"/>
              <w:right w:val="single" w:sz="4" w:space="0" w:color="auto"/>
            </w:tcBorders>
            <w:shd w:val="clear" w:color="auto" w:fill="auto"/>
            <w:noWrap/>
            <w:vAlign w:val="center"/>
            <w:hideMark/>
          </w:tcPr>
          <w:p w14:paraId="48B4C92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5A9648E4"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2773D9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43831091"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w:t>
            </w:r>
          </w:p>
        </w:tc>
      </w:tr>
      <w:tr w:rsidR="00116105" w:rsidRPr="008201FD" w14:paraId="49BE9981" w14:textId="77777777" w:rsidTr="00116105">
        <w:trPr>
          <w:trHeight w:val="647"/>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4BB680C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11</w:t>
            </w:r>
          </w:p>
        </w:tc>
        <w:tc>
          <w:tcPr>
            <w:tcW w:w="6822" w:type="dxa"/>
            <w:tcBorders>
              <w:top w:val="nil"/>
              <w:left w:val="nil"/>
              <w:bottom w:val="single" w:sz="4" w:space="0" w:color="auto"/>
              <w:right w:val="single" w:sz="4" w:space="0" w:color="auto"/>
            </w:tcBorders>
            <w:shd w:val="clear" w:color="000000" w:fill="FFFFFF"/>
            <w:vAlign w:val="center"/>
            <w:hideMark/>
          </w:tcPr>
          <w:p w14:paraId="3376B4B3"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Nα μην συνιστούν προβληματική επιχείρηση κατά την χoρήγηση της ενίσχυσης. </w:t>
            </w:r>
          </w:p>
        </w:tc>
        <w:tc>
          <w:tcPr>
            <w:tcW w:w="697" w:type="dxa"/>
            <w:tcBorders>
              <w:top w:val="nil"/>
              <w:left w:val="nil"/>
              <w:bottom w:val="single" w:sz="4" w:space="0" w:color="auto"/>
              <w:right w:val="single" w:sz="4" w:space="0" w:color="auto"/>
            </w:tcBorders>
            <w:shd w:val="clear" w:color="auto" w:fill="auto"/>
            <w:noWrap/>
            <w:vAlign w:val="center"/>
            <w:hideMark/>
          </w:tcPr>
          <w:p w14:paraId="6BFEF42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EE9F7DA"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60D64521"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1726E226"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 Υπεύθυνη δήλωση, δικαιολογητικά ανάλογα με τη νομική μορφή και τύπο τήρησης λογιστικών βιβλίων</w:t>
            </w:r>
          </w:p>
        </w:tc>
      </w:tr>
      <w:tr w:rsidR="00116105" w:rsidRPr="008201FD" w14:paraId="7B464165" w14:textId="77777777" w:rsidTr="00116105">
        <w:trPr>
          <w:trHeight w:val="688"/>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013D191"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12</w:t>
            </w:r>
          </w:p>
        </w:tc>
        <w:tc>
          <w:tcPr>
            <w:tcW w:w="6822" w:type="dxa"/>
            <w:tcBorders>
              <w:top w:val="nil"/>
              <w:left w:val="nil"/>
              <w:bottom w:val="single" w:sz="4" w:space="0" w:color="auto"/>
              <w:right w:val="single" w:sz="4" w:space="0" w:color="auto"/>
            </w:tcBorders>
            <w:shd w:val="clear" w:color="auto" w:fill="auto"/>
            <w:vAlign w:val="center"/>
            <w:hideMark/>
          </w:tcPr>
          <w:p w14:paraId="035B6A24"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Η μορφή του υποψήφιου είναι σύμφωνη με τα προβλεπόμενα στην ΥΑ 1337/2022, όπως ισχύει κάθε φορά, και στη σχετική πρόσκληση.</w:t>
            </w:r>
          </w:p>
        </w:tc>
        <w:tc>
          <w:tcPr>
            <w:tcW w:w="697" w:type="dxa"/>
            <w:tcBorders>
              <w:top w:val="nil"/>
              <w:left w:val="nil"/>
              <w:bottom w:val="single" w:sz="4" w:space="0" w:color="auto"/>
              <w:right w:val="single" w:sz="4" w:space="0" w:color="auto"/>
            </w:tcBorders>
            <w:shd w:val="clear" w:color="auto" w:fill="auto"/>
            <w:noWrap/>
            <w:vAlign w:val="center"/>
            <w:hideMark/>
          </w:tcPr>
          <w:p w14:paraId="65039EF9"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56F6A3A0"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4EF023E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6D9EAC56"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Αίτηση στήριξης</w:t>
            </w:r>
          </w:p>
        </w:tc>
      </w:tr>
      <w:tr w:rsidR="00116105" w:rsidRPr="008201FD" w14:paraId="42755E92" w14:textId="77777777" w:rsidTr="00116105">
        <w:trPr>
          <w:trHeight w:val="391"/>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5147BE18"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13</w:t>
            </w:r>
          </w:p>
        </w:tc>
        <w:tc>
          <w:tcPr>
            <w:tcW w:w="6822" w:type="dxa"/>
            <w:tcBorders>
              <w:top w:val="nil"/>
              <w:left w:val="nil"/>
              <w:bottom w:val="single" w:sz="4" w:space="0" w:color="auto"/>
              <w:right w:val="single" w:sz="4" w:space="0" w:color="auto"/>
            </w:tcBorders>
            <w:shd w:val="clear" w:color="auto" w:fill="auto"/>
            <w:vAlign w:val="center"/>
            <w:hideMark/>
          </w:tcPr>
          <w:p w14:paraId="4854890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97" w:type="dxa"/>
            <w:tcBorders>
              <w:top w:val="nil"/>
              <w:left w:val="nil"/>
              <w:bottom w:val="single" w:sz="4" w:space="0" w:color="auto"/>
              <w:right w:val="single" w:sz="4" w:space="0" w:color="auto"/>
            </w:tcBorders>
            <w:shd w:val="clear" w:color="auto" w:fill="auto"/>
            <w:noWrap/>
            <w:vAlign w:val="center"/>
            <w:hideMark/>
          </w:tcPr>
          <w:p w14:paraId="6E1A3B2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7F5CC81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25753B14"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1D683992"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w:t>
            </w:r>
          </w:p>
        </w:tc>
      </w:tr>
      <w:tr w:rsidR="00116105" w:rsidRPr="008201FD" w14:paraId="4973C0C7" w14:textId="77777777" w:rsidTr="00116105">
        <w:trPr>
          <w:trHeight w:val="56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2BB9DA49"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14</w:t>
            </w:r>
          </w:p>
        </w:tc>
        <w:tc>
          <w:tcPr>
            <w:tcW w:w="6822" w:type="dxa"/>
            <w:tcBorders>
              <w:top w:val="nil"/>
              <w:left w:val="nil"/>
              <w:bottom w:val="single" w:sz="4" w:space="0" w:color="auto"/>
              <w:right w:val="single" w:sz="4" w:space="0" w:color="auto"/>
            </w:tcBorders>
            <w:shd w:val="clear" w:color="auto" w:fill="auto"/>
            <w:vAlign w:val="center"/>
            <w:hideMark/>
          </w:tcPr>
          <w:p w14:paraId="13F7F4C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697" w:type="dxa"/>
            <w:tcBorders>
              <w:top w:val="nil"/>
              <w:left w:val="nil"/>
              <w:bottom w:val="single" w:sz="4" w:space="0" w:color="auto"/>
              <w:right w:val="single" w:sz="4" w:space="0" w:color="auto"/>
            </w:tcBorders>
            <w:shd w:val="clear" w:color="auto" w:fill="auto"/>
            <w:noWrap/>
            <w:vAlign w:val="center"/>
            <w:hideMark/>
          </w:tcPr>
          <w:p w14:paraId="2A76D42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BB5D627"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79E564E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705D6189"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Ε1, Υπεύθυνη δήλωση, Άδεια αρμόδιου οργάνου, Καταστατικό σχετικού οργανισμού</w:t>
            </w:r>
          </w:p>
        </w:tc>
      </w:tr>
      <w:tr w:rsidR="00116105" w:rsidRPr="008201FD" w14:paraId="712D9BCF" w14:textId="77777777" w:rsidTr="00116105">
        <w:trPr>
          <w:trHeight w:val="56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78B75D71"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15</w:t>
            </w:r>
          </w:p>
        </w:tc>
        <w:tc>
          <w:tcPr>
            <w:tcW w:w="6822" w:type="dxa"/>
            <w:tcBorders>
              <w:top w:val="nil"/>
              <w:left w:val="nil"/>
              <w:bottom w:val="single" w:sz="4" w:space="0" w:color="auto"/>
              <w:right w:val="single" w:sz="4" w:space="0" w:color="auto"/>
            </w:tcBorders>
            <w:shd w:val="clear" w:color="000000" w:fill="FFFFFF"/>
            <w:vAlign w:val="center"/>
            <w:hideMark/>
          </w:tcPr>
          <w:p w14:paraId="2D88BF5F"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697" w:type="dxa"/>
            <w:tcBorders>
              <w:top w:val="nil"/>
              <w:left w:val="nil"/>
              <w:bottom w:val="single" w:sz="4" w:space="0" w:color="auto"/>
              <w:right w:val="single" w:sz="4" w:space="0" w:color="auto"/>
            </w:tcBorders>
            <w:shd w:val="clear" w:color="auto" w:fill="auto"/>
            <w:noWrap/>
            <w:vAlign w:val="center"/>
            <w:hideMark/>
          </w:tcPr>
          <w:p w14:paraId="72227B25"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FDB4044"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093D3411"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0C032EF8"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Αντίγραφο ταυτότητας ή διαβατηρίου</w:t>
            </w:r>
          </w:p>
        </w:tc>
      </w:tr>
      <w:tr w:rsidR="00116105" w:rsidRPr="008201FD" w14:paraId="25947B4B" w14:textId="77777777" w:rsidTr="00116105">
        <w:trPr>
          <w:trHeight w:val="620"/>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7DBF4B7B"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16</w:t>
            </w:r>
          </w:p>
        </w:tc>
        <w:tc>
          <w:tcPr>
            <w:tcW w:w="6822" w:type="dxa"/>
            <w:tcBorders>
              <w:top w:val="nil"/>
              <w:left w:val="nil"/>
              <w:bottom w:val="single" w:sz="4" w:space="0" w:color="auto"/>
              <w:right w:val="single" w:sz="4" w:space="0" w:color="auto"/>
            </w:tcBorders>
            <w:shd w:val="clear" w:color="auto" w:fill="auto"/>
            <w:vAlign w:val="center"/>
            <w:hideMark/>
          </w:tcPr>
          <w:p w14:paraId="2EBFB47B"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Για φυσικά πρόσωπα διασφαλίζεται ότι δεν υπάρχει θέμα πτώχευσης.</w:t>
            </w:r>
          </w:p>
        </w:tc>
        <w:tc>
          <w:tcPr>
            <w:tcW w:w="697" w:type="dxa"/>
            <w:tcBorders>
              <w:top w:val="nil"/>
              <w:left w:val="nil"/>
              <w:bottom w:val="single" w:sz="4" w:space="0" w:color="auto"/>
              <w:right w:val="single" w:sz="4" w:space="0" w:color="auto"/>
            </w:tcBorders>
            <w:shd w:val="clear" w:color="auto" w:fill="auto"/>
            <w:noWrap/>
            <w:vAlign w:val="center"/>
            <w:hideMark/>
          </w:tcPr>
          <w:p w14:paraId="0B7BA3D6"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148F15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065FF4C6"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2A3DF2B3"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στην αίτηση στήριξης. Βεβαίωση από αρμόδια Διοικητική ή Δικαστική αρχή κατά την ένταξη.</w:t>
            </w:r>
          </w:p>
        </w:tc>
      </w:tr>
      <w:tr w:rsidR="00116105" w:rsidRPr="008201FD" w14:paraId="60267BEA" w14:textId="77777777" w:rsidTr="00116105">
        <w:trPr>
          <w:trHeight w:val="56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4C4AC3E9"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17</w:t>
            </w:r>
          </w:p>
        </w:tc>
        <w:tc>
          <w:tcPr>
            <w:tcW w:w="6822" w:type="dxa"/>
            <w:tcBorders>
              <w:top w:val="nil"/>
              <w:left w:val="nil"/>
              <w:bottom w:val="single" w:sz="4" w:space="0" w:color="auto"/>
              <w:right w:val="single" w:sz="4" w:space="0" w:color="auto"/>
            </w:tcBorders>
            <w:shd w:val="clear" w:color="auto" w:fill="auto"/>
            <w:vAlign w:val="center"/>
            <w:hideMark/>
          </w:tcPr>
          <w:p w14:paraId="6B4AAF6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Για νομικά πρόσωπα διασφαλίζεται ότι δεν υπάρχει θέμα λύσης, εκκαθάρισης ή πτώχευσης.</w:t>
            </w:r>
          </w:p>
        </w:tc>
        <w:tc>
          <w:tcPr>
            <w:tcW w:w="697" w:type="dxa"/>
            <w:tcBorders>
              <w:top w:val="nil"/>
              <w:left w:val="nil"/>
              <w:bottom w:val="single" w:sz="4" w:space="0" w:color="auto"/>
              <w:right w:val="single" w:sz="4" w:space="0" w:color="auto"/>
            </w:tcBorders>
            <w:shd w:val="clear" w:color="auto" w:fill="auto"/>
            <w:noWrap/>
            <w:vAlign w:val="center"/>
            <w:hideMark/>
          </w:tcPr>
          <w:p w14:paraId="2B385352"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AE13427"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1C9A7AF6"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6D6BEB15"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στην αίτηση στήριξης. Βεβαίωση από αρμόδια Διοικητική ή Δικαστική αρχή κατά την ένταξη.</w:t>
            </w:r>
          </w:p>
        </w:tc>
      </w:tr>
      <w:tr w:rsidR="00116105" w:rsidRPr="008201FD" w14:paraId="434D6C08" w14:textId="77777777" w:rsidTr="00116105">
        <w:trPr>
          <w:trHeight w:val="1700"/>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F6CA071"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18</w:t>
            </w:r>
          </w:p>
        </w:tc>
        <w:tc>
          <w:tcPr>
            <w:tcW w:w="6822" w:type="dxa"/>
            <w:tcBorders>
              <w:top w:val="nil"/>
              <w:left w:val="nil"/>
              <w:bottom w:val="single" w:sz="4" w:space="0" w:color="auto"/>
              <w:right w:val="single" w:sz="4" w:space="0" w:color="auto"/>
            </w:tcBorders>
            <w:shd w:val="clear" w:color="auto" w:fill="auto"/>
            <w:vAlign w:val="center"/>
            <w:hideMark/>
          </w:tcPr>
          <w:p w14:paraId="4553E020"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Δεν έχουν υποβληθεί περισσότερες απο μία αιτήσεις στήριξης ανά ΑΦΜ ανά υποδράση στα πλαίσια της ίδιας πρόσκλησης  ανά ΤΠ για όλη την περίοδο 2014-2020.</w:t>
            </w:r>
            <w:r w:rsidRPr="008201FD">
              <w:rPr>
                <w:rFonts w:ascii="Verdana" w:eastAsia="Times New Roman" w:hAnsi="Verdana" w:cs="Arial"/>
                <w:sz w:val="16"/>
                <w:szCs w:val="16"/>
              </w:rPr>
              <w:br/>
              <w:t>Επιτρέπεται η κατάθεση πέραν της μιας αίτησης στήριξης, ανά ΑΦΜ για διαφορετικές Υποδράσεις, στην ίδια πρόσκληση ή μεταγενέστερη πρόσκληση του ίδιου ΤΠΑ.</w:t>
            </w:r>
            <w:r w:rsidRPr="008201FD">
              <w:rPr>
                <w:rFonts w:ascii="Verdana" w:eastAsia="Times New Roman" w:hAnsi="Verdana" w:cs="Arial"/>
                <w:sz w:val="16"/>
                <w:szCs w:val="16"/>
              </w:rPr>
              <w:b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ΤΠΑ εφόσον το περιεχόμενο της Υποδράσης είναι το ίδιο (Άρθρο 3 ΚΥΑ 2635/13-09-2017 (ΦΕΚ 3313/Β/20-09-2017)). Εφόσον ο υποψήφιος είναι συνεταιρισμός, το κριτήριο εξετάζεται μόνο σε επίπεδο φορέα.</w:t>
            </w:r>
          </w:p>
        </w:tc>
        <w:tc>
          <w:tcPr>
            <w:tcW w:w="697" w:type="dxa"/>
            <w:tcBorders>
              <w:top w:val="nil"/>
              <w:left w:val="nil"/>
              <w:bottom w:val="single" w:sz="4" w:space="0" w:color="auto"/>
              <w:right w:val="single" w:sz="4" w:space="0" w:color="auto"/>
            </w:tcBorders>
            <w:shd w:val="clear" w:color="auto" w:fill="auto"/>
            <w:noWrap/>
            <w:vAlign w:val="center"/>
            <w:hideMark/>
          </w:tcPr>
          <w:p w14:paraId="3DC9F3A2"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079456B0"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60CE4054"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6386BEA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αρχείο ΟΤΔ, με μονογραφή του Συντονιστή στην πρώτη σελίδα της αίτησης.</w:t>
            </w:r>
          </w:p>
        </w:tc>
      </w:tr>
      <w:tr w:rsidR="00116105" w:rsidRPr="008201FD" w14:paraId="2C7EE90B" w14:textId="77777777" w:rsidTr="00116105">
        <w:trPr>
          <w:trHeight w:val="114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0C363471"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19</w:t>
            </w:r>
          </w:p>
        </w:tc>
        <w:tc>
          <w:tcPr>
            <w:tcW w:w="6822" w:type="dxa"/>
            <w:tcBorders>
              <w:top w:val="nil"/>
              <w:left w:val="nil"/>
              <w:bottom w:val="single" w:sz="4" w:space="0" w:color="auto"/>
              <w:right w:val="single" w:sz="4" w:space="0" w:color="auto"/>
            </w:tcBorders>
            <w:shd w:val="clear" w:color="auto" w:fill="auto"/>
            <w:vAlign w:val="center"/>
            <w:hideMark/>
          </w:tcPr>
          <w:p w14:paraId="16869C1C"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Ο  υποψήφιος  δεν  είναι   (ή   και   δεν  ήταν  κατά  την  1η δημοσίευση της πρόσκλησης), μέλος του Υπηρεσιακού Πυρήνα της ΟΤΔ, στέλεχος του φορέα (εταιρικό σχήμα) που έχει συστήσει την ΟΤΔ, εκπρόσωπος φορέων στην Επιτροπή Διαχείρισης Προγράμματος (ΕΔΠ) και στο Διοικητικό Συμβούλιο του φορέα </w:t>
            </w:r>
            <w:r w:rsidRPr="008201FD">
              <w:rPr>
                <w:rFonts w:ascii="Verdana" w:eastAsia="Times New Roman" w:hAnsi="Verdana" w:cs="Arial"/>
                <w:sz w:val="16"/>
                <w:szCs w:val="16"/>
                <w:u w:val="single"/>
              </w:rPr>
              <w:t>(εταιρικό σχήμα)</w:t>
            </w:r>
            <w:r w:rsidRPr="008201FD">
              <w:rPr>
                <w:rFonts w:ascii="Verdana" w:eastAsia="Times New Roman" w:hAnsi="Verdana" w:cs="Arial"/>
                <w:sz w:val="16"/>
                <w:szCs w:val="16"/>
              </w:rPr>
              <w:t xml:space="preserve"> που έχει συστήσει την ΟΤΔ.                                                                                                                                                                </w:t>
            </w:r>
            <w:r w:rsidRPr="008201FD">
              <w:rPr>
                <w:rFonts w:ascii="Verdana" w:eastAsia="Times New Roman" w:hAnsi="Verdana" w:cs="Arial"/>
                <w:sz w:val="16"/>
                <w:szCs w:val="16"/>
                <w:u w:val="single"/>
              </w:rPr>
              <w:t>Ο υποψήφιος δεν είναι Νομικό πρόσωπο, στο οποίο μετέχει ως εταίρος, εκπρόσωπος φορέα που συμμετέχει στην ΕΔΠ ή/και στο Διοικητικό Συμβούλιο του φορέα (εταιρικό σχήμα) που έχει συστήσει την ΟΤΔ.</w:t>
            </w:r>
          </w:p>
        </w:tc>
        <w:tc>
          <w:tcPr>
            <w:tcW w:w="697" w:type="dxa"/>
            <w:tcBorders>
              <w:top w:val="nil"/>
              <w:left w:val="nil"/>
              <w:bottom w:val="single" w:sz="4" w:space="0" w:color="auto"/>
              <w:right w:val="single" w:sz="4" w:space="0" w:color="auto"/>
            </w:tcBorders>
            <w:shd w:val="clear" w:color="auto" w:fill="auto"/>
            <w:noWrap/>
            <w:vAlign w:val="center"/>
            <w:hideMark/>
          </w:tcPr>
          <w:p w14:paraId="451F957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67B5F861"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4B068EA2"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559ABE2F"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μονογραφή του Συντονιστή στην πρώτη σελίδα της αίτησης.</w:t>
            </w:r>
          </w:p>
        </w:tc>
      </w:tr>
      <w:tr w:rsidR="00116105" w:rsidRPr="008201FD" w14:paraId="454FC586" w14:textId="77777777" w:rsidTr="00116105">
        <w:trPr>
          <w:trHeight w:val="485"/>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1BBF07EA"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20</w:t>
            </w:r>
          </w:p>
        </w:tc>
        <w:tc>
          <w:tcPr>
            <w:tcW w:w="6822" w:type="dxa"/>
            <w:tcBorders>
              <w:top w:val="nil"/>
              <w:left w:val="nil"/>
              <w:bottom w:val="single" w:sz="4" w:space="0" w:color="auto"/>
              <w:right w:val="single" w:sz="4" w:space="0" w:color="auto"/>
            </w:tcBorders>
            <w:shd w:val="clear" w:color="auto" w:fill="auto"/>
            <w:vAlign w:val="center"/>
            <w:hideMark/>
          </w:tcPr>
          <w:p w14:paraId="0A9F6956"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Ο  υποψήφιος δεν αποτελεί εξωχώρια / υπεράκτια εταιρεία.</w:t>
            </w:r>
          </w:p>
        </w:tc>
        <w:tc>
          <w:tcPr>
            <w:tcW w:w="697" w:type="dxa"/>
            <w:tcBorders>
              <w:top w:val="nil"/>
              <w:left w:val="nil"/>
              <w:bottom w:val="single" w:sz="4" w:space="0" w:color="auto"/>
              <w:right w:val="single" w:sz="4" w:space="0" w:color="auto"/>
            </w:tcBorders>
            <w:shd w:val="clear" w:color="auto" w:fill="auto"/>
            <w:noWrap/>
            <w:vAlign w:val="center"/>
            <w:hideMark/>
          </w:tcPr>
          <w:p w14:paraId="2098CD1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1013584"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466EBEF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21A1553D"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w:t>
            </w:r>
          </w:p>
        </w:tc>
      </w:tr>
      <w:tr w:rsidR="00116105" w:rsidRPr="008201FD" w14:paraId="01F226B9" w14:textId="77777777" w:rsidTr="00116105">
        <w:trPr>
          <w:trHeight w:val="60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205980A5"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21</w:t>
            </w:r>
          </w:p>
        </w:tc>
        <w:tc>
          <w:tcPr>
            <w:tcW w:w="6822" w:type="dxa"/>
            <w:tcBorders>
              <w:top w:val="nil"/>
              <w:left w:val="nil"/>
              <w:bottom w:val="single" w:sz="4" w:space="0" w:color="auto"/>
              <w:right w:val="single" w:sz="4" w:space="0" w:color="auto"/>
            </w:tcBorders>
            <w:shd w:val="clear" w:color="auto" w:fill="auto"/>
            <w:vAlign w:val="center"/>
            <w:hideMark/>
          </w:tcPr>
          <w:p w14:paraId="24A9010D" w14:textId="2255E67A"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Ο υποψήφιος αποδεικνύει την ύπαρξη ιδίας συμμετοχής σύμφωνα με το χρηματοδοτικό </w:t>
            </w:r>
            <w:r w:rsidRPr="007945BC">
              <w:rPr>
                <w:rFonts w:ascii="Verdana" w:eastAsia="Times New Roman" w:hAnsi="Verdana" w:cs="Arial"/>
                <w:sz w:val="16"/>
                <w:szCs w:val="16"/>
              </w:rPr>
              <w:t>σχήμα και όπως περιγράφεται στο άρθρο</w:t>
            </w:r>
            <w:r w:rsidR="007945BC" w:rsidRPr="007945BC">
              <w:rPr>
                <w:rFonts w:ascii="Verdana" w:eastAsia="Times New Roman" w:hAnsi="Verdana" w:cs="Arial"/>
                <w:sz w:val="16"/>
                <w:szCs w:val="16"/>
              </w:rPr>
              <w:t xml:space="preserve"> 1 σημείο 1.3</w:t>
            </w:r>
            <w:r w:rsidRPr="007945BC">
              <w:rPr>
                <w:rFonts w:ascii="Verdana" w:eastAsia="Times New Roman" w:hAnsi="Verdana" w:cs="Arial"/>
                <w:sz w:val="16"/>
                <w:szCs w:val="16"/>
              </w:rPr>
              <w:t xml:space="preserve"> της παρούσας Πρόσκλησης.  Προσκομίζει αποδεικτικό κατοχής </w:t>
            </w:r>
            <w:r w:rsidRPr="008201FD">
              <w:rPr>
                <w:rFonts w:ascii="Verdana" w:eastAsia="Times New Roman" w:hAnsi="Verdana" w:cs="Arial"/>
                <w:sz w:val="16"/>
                <w:szCs w:val="16"/>
              </w:rPr>
              <w:t>ιδιωτικών κεφαλαίων που αντιστοιχούν στο 100% της ιδίας συμμετοχής της πράξης.</w:t>
            </w:r>
          </w:p>
        </w:tc>
        <w:tc>
          <w:tcPr>
            <w:tcW w:w="697" w:type="dxa"/>
            <w:tcBorders>
              <w:top w:val="nil"/>
              <w:left w:val="nil"/>
              <w:bottom w:val="single" w:sz="4" w:space="0" w:color="auto"/>
              <w:right w:val="single" w:sz="4" w:space="0" w:color="auto"/>
            </w:tcBorders>
            <w:shd w:val="clear" w:color="auto" w:fill="auto"/>
            <w:noWrap/>
            <w:vAlign w:val="center"/>
            <w:hideMark/>
          </w:tcPr>
          <w:p w14:paraId="029A11AA"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6BA4543D"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1A408BD2"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3940B1CF"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 xml:space="preserve">Σχετική Βεβαίωση με υπόλοιπα τραπεζικών καταθέσεων, άμεσα διαθέσιμα κεφάλαια </w:t>
            </w:r>
          </w:p>
        </w:tc>
      </w:tr>
      <w:tr w:rsidR="00116105" w:rsidRPr="008201FD" w14:paraId="6D349ADB" w14:textId="77777777" w:rsidTr="00116105">
        <w:trPr>
          <w:trHeight w:val="755"/>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41C4367D"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22</w:t>
            </w:r>
          </w:p>
        </w:tc>
        <w:tc>
          <w:tcPr>
            <w:tcW w:w="6822" w:type="dxa"/>
            <w:tcBorders>
              <w:top w:val="nil"/>
              <w:left w:val="nil"/>
              <w:bottom w:val="single" w:sz="4" w:space="0" w:color="auto"/>
              <w:right w:val="single" w:sz="4" w:space="0" w:color="auto"/>
            </w:tcBorders>
            <w:shd w:val="clear" w:color="auto" w:fill="auto"/>
            <w:vAlign w:val="center"/>
            <w:hideMark/>
          </w:tcPr>
          <w:p w14:paraId="1F6B247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Δεν έχουν επιβληθεί στον δικαιούχο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8201FD">
              <w:rPr>
                <w:rFonts w:ascii="Verdana" w:eastAsia="Times New Roman" w:hAnsi="Verdana" w:cs="Arial"/>
                <w:sz w:val="16"/>
                <w:szCs w:val="16"/>
              </w:rPr>
              <w:br/>
              <w:t>ή Αδήλωτη εργασία (2 πρόστιμα/ 2 έλεγχοι).</w:t>
            </w:r>
          </w:p>
        </w:tc>
        <w:tc>
          <w:tcPr>
            <w:tcW w:w="697" w:type="dxa"/>
            <w:tcBorders>
              <w:top w:val="nil"/>
              <w:left w:val="nil"/>
              <w:bottom w:val="single" w:sz="4" w:space="0" w:color="auto"/>
              <w:right w:val="single" w:sz="4" w:space="0" w:color="auto"/>
            </w:tcBorders>
            <w:shd w:val="clear" w:color="auto" w:fill="auto"/>
            <w:noWrap/>
            <w:vAlign w:val="center"/>
            <w:hideMark/>
          </w:tcPr>
          <w:p w14:paraId="6C63C066"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49D905F6"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25C6806A"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4B393860"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w:t>
            </w:r>
          </w:p>
        </w:tc>
      </w:tr>
      <w:tr w:rsidR="00116105" w:rsidRPr="008201FD" w14:paraId="3EAA3D1D" w14:textId="77777777" w:rsidTr="00116105">
        <w:trPr>
          <w:trHeight w:val="755"/>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1625B78D"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23</w:t>
            </w:r>
          </w:p>
        </w:tc>
        <w:tc>
          <w:tcPr>
            <w:tcW w:w="6822" w:type="dxa"/>
            <w:tcBorders>
              <w:top w:val="nil"/>
              <w:left w:val="nil"/>
              <w:bottom w:val="single" w:sz="4" w:space="0" w:color="auto"/>
              <w:right w:val="single" w:sz="4" w:space="0" w:color="auto"/>
            </w:tcBorders>
            <w:shd w:val="clear" w:color="auto" w:fill="auto"/>
            <w:vAlign w:val="center"/>
            <w:hideMark/>
          </w:tcPr>
          <w:p w14:paraId="3FFF5698"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697" w:type="dxa"/>
            <w:tcBorders>
              <w:top w:val="nil"/>
              <w:left w:val="nil"/>
              <w:bottom w:val="single" w:sz="4" w:space="0" w:color="auto"/>
              <w:right w:val="single" w:sz="4" w:space="0" w:color="auto"/>
            </w:tcBorders>
            <w:shd w:val="clear" w:color="auto" w:fill="auto"/>
            <w:vAlign w:val="center"/>
            <w:hideMark/>
          </w:tcPr>
          <w:p w14:paraId="41A9CBCD"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690" w:type="dxa"/>
            <w:tcBorders>
              <w:top w:val="nil"/>
              <w:left w:val="nil"/>
              <w:bottom w:val="single" w:sz="4" w:space="0" w:color="auto"/>
              <w:right w:val="single" w:sz="4" w:space="0" w:color="auto"/>
            </w:tcBorders>
            <w:shd w:val="clear" w:color="auto" w:fill="auto"/>
            <w:vAlign w:val="center"/>
            <w:hideMark/>
          </w:tcPr>
          <w:p w14:paraId="29FC555C"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06374C0"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1282CAC9"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και φορολογική ενημερότητα ή βεβαίωση οφειλών από την οποία να προκύπτει ότι δεν εκκρεμεί οφειλή από ανάκτηση προηγούμενων ενισχύσεων.</w:t>
            </w:r>
          </w:p>
        </w:tc>
      </w:tr>
      <w:tr w:rsidR="00116105" w:rsidRPr="008201FD" w14:paraId="52A73ADA" w14:textId="77777777" w:rsidTr="00116105">
        <w:trPr>
          <w:trHeight w:val="944"/>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23F74EF0"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24</w:t>
            </w:r>
          </w:p>
        </w:tc>
        <w:tc>
          <w:tcPr>
            <w:tcW w:w="6822" w:type="dxa"/>
            <w:tcBorders>
              <w:top w:val="nil"/>
              <w:left w:val="nil"/>
              <w:bottom w:val="single" w:sz="4" w:space="0" w:color="auto"/>
              <w:right w:val="single" w:sz="4" w:space="0" w:color="auto"/>
            </w:tcBorders>
            <w:shd w:val="clear" w:color="auto" w:fill="auto"/>
            <w:vAlign w:val="center"/>
            <w:hideMark/>
          </w:tcPr>
          <w:p w14:paraId="619C1903"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Έχουν υποβληθεί όλες οι απαιτούμενες άδειες για την έναρξη υλοποίησης της πράξης </w:t>
            </w:r>
          </w:p>
        </w:tc>
        <w:tc>
          <w:tcPr>
            <w:tcW w:w="697" w:type="dxa"/>
            <w:tcBorders>
              <w:top w:val="nil"/>
              <w:left w:val="nil"/>
              <w:bottom w:val="single" w:sz="4" w:space="0" w:color="auto"/>
              <w:right w:val="single" w:sz="4" w:space="0" w:color="auto"/>
            </w:tcBorders>
            <w:shd w:val="clear" w:color="auto" w:fill="auto"/>
            <w:vAlign w:val="center"/>
            <w:hideMark/>
          </w:tcPr>
          <w:p w14:paraId="3C788166"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690" w:type="dxa"/>
            <w:tcBorders>
              <w:top w:val="nil"/>
              <w:left w:val="nil"/>
              <w:bottom w:val="single" w:sz="4" w:space="0" w:color="auto"/>
              <w:right w:val="single" w:sz="4" w:space="0" w:color="auto"/>
            </w:tcBorders>
            <w:shd w:val="clear" w:color="auto" w:fill="auto"/>
            <w:vAlign w:val="center"/>
            <w:hideMark/>
          </w:tcPr>
          <w:p w14:paraId="760902D0"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2BDE0D2" w14:textId="77777777" w:rsidR="00116105" w:rsidRPr="008201FD" w:rsidRDefault="00116105" w:rsidP="00F402A7">
            <w:pPr>
              <w:spacing w:after="0" w:line="240" w:lineRule="auto"/>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5966AA7C"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Οικοδομική άδεια, Καθορισμός Πρώτυπων Περιβαλλοντικών Δεσμεύσεων ή Απαλλαγή από την διαδικασία Περιβαλλοντικής αδειοδότησης ανάλογα με το είδος και την χωροθέτηση της πράξης</w:t>
            </w:r>
          </w:p>
        </w:tc>
      </w:tr>
      <w:tr w:rsidR="00116105" w:rsidRPr="008201FD" w14:paraId="12A3C28B" w14:textId="77777777" w:rsidTr="00116105">
        <w:trPr>
          <w:trHeight w:val="593"/>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748994EF"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25</w:t>
            </w:r>
          </w:p>
        </w:tc>
        <w:tc>
          <w:tcPr>
            <w:tcW w:w="6822" w:type="dxa"/>
            <w:tcBorders>
              <w:top w:val="nil"/>
              <w:left w:val="nil"/>
              <w:bottom w:val="single" w:sz="4" w:space="0" w:color="auto"/>
              <w:right w:val="single" w:sz="4" w:space="0" w:color="auto"/>
            </w:tcBorders>
            <w:shd w:val="clear" w:color="auto" w:fill="auto"/>
            <w:vAlign w:val="center"/>
            <w:hideMark/>
          </w:tcPr>
          <w:p w14:paraId="5D238990" w14:textId="07F486D8"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xml:space="preserve">Στην πρόταση πληρούνται οι υποχρεωτικές δεσμεύσεις </w:t>
            </w:r>
            <w:r w:rsidR="005B07FB">
              <w:rPr>
                <w:rFonts w:ascii="Verdana" w:eastAsia="Times New Roman" w:hAnsi="Verdana" w:cs="Arial"/>
                <w:sz w:val="16"/>
                <w:szCs w:val="16"/>
              </w:rPr>
              <w:t>της υπο δράσης</w:t>
            </w:r>
            <w:r w:rsidR="005100EC">
              <w:rPr>
                <w:rFonts w:ascii="Verdana" w:eastAsia="Times New Roman" w:hAnsi="Verdana" w:cs="Arial"/>
                <w:sz w:val="16"/>
                <w:szCs w:val="16"/>
              </w:rPr>
              <w:t xml:space="preserve"> </w:t>
            </w:r>
            <w:r w:rsidR="005B07FB" w:rsidRPr="005B07FB">
              <w:rPr>
                <w:rFonts w:ascii="Verdana" w:eastAsia="Times New Roman" w:hAnsi="Verdana" w:cs="Arial"/>
                <w:sz w:val="16"/>
                <w:szCs w:val="16"/>
              </w:rPr>
              <w:t>19.2.3.3</w:t>
            </w:r>
            <w:r w:rsidRPr="008201FD">
              <w:rPr>
                <w:rFonts w:ascii="Verdana" w:eastAsia="Times New Roman" w:hAnsi="Verdana" w:cs="Arial"/>
                <w:sz w:val="16"/>
                <w:szCs w:val="16"/>
              </w:rPr>
              <w:t xml:space="preserve"> του Τοπικού Προγράμματος, όπως αναλυτικά περιγράφ</w:t>
            </w:r>
            <w:r w:rsidR="005B07FB">
              <w:rPr>
                <w:rFonts w:ascii="Verdana" w:eastAsia="Times New Roman" w:hAnsi="Verdana" w:cs="Arial"/>
                <w:sz w:val="16"/>
                <w:szCs w:val="16"/>
              </w:rPr>
              <w:t>εται</w:t>
            </w:r>
            <w:r w:rsidRPr="008201FD">
              <w:rPr>
                <w:rFonts w:ascii="Verdana" w:eastAsia="Times New Roman" w:hAnsi="Verdana" w:cs="Arial"/>
                <w:sz w:val="16"/>
                <w:szCs w:val="16"/>
              </w:rPr>
              <w:t xml:space="preserve"> στον Οδηγό Επιλεξιμότητας και Επιλογής (σημείο 3 "</w:t>
            </w:r>
            <w:r w:rsidR="005134AF" w:rsidRPr="005134AF">
              <w:rPr>
                <w:rFonts w:ascii="Verdana" w:eastAsia="Times New Roman" w:hAnsi="Verdana" w:cs="Arial"/>
                <w:sz w:val="16"/>
                <w:szCs w:val="16"/>
              </w:rPr>
              <w:t>ΥΠΟΔΡΑΣΗ 19.2.3.3 ΤΟΥ ΤΟΠΙΚΟΥ ΠΡΟΓΡΑΜΜΑΤΟΣ</w:t>
            </w:r>
            <w:r w:rsidRPr="008201FD">
              <w:rPr>
                <w:rFonts w:ascii="Verdana" w:eastAsia="Times New Roman" w:hAnsi="Verdana" w:cs="Arial"/>
                <w:sz w:val="16"/>
                <w:szCs w:val="16"/>
              </w:rPr>
              <w:t>")</w:t>
            </w:r>
          </w:p>
        </w:tc>
        <w:tc>
          <w:tcPr>
            <w:tcW w:w="697" w:type="dxa"/>
            <w:tcBorders>
              <w:top w:val="nil"/>
              <w:left w:val="nil"/>
              <w:bottom w:val="single" w:sz="4" w:space="0" w:color="auto"/>
              <w:right w:val="single" w:sz="4" w:space="0" w:color="auto"/>
            </w:tcBorders>
            <w:shd w:val="clear" w:color="auto" w:fill="auto"/>
            <w:vAlign w:val="center"/>
            <w:hideMark/>
          </w:tcPr>
          <w:p w14:paraId="37613327"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690" w:type="dxa"/>
            <w:tcBorders>
              <w:top w:val="nil"/>
              <w:left w:val="nil"/>
              <w:bottom w:val="single" w:sz="4" w:space="0" w:color="auto"/>
              <w:right w:val="single" w:sz="4" w:space="0" w:color="auto"/>
            </w:tcBorders>
            <w:shd w:val="clear" w:color="auto" w:fill="auto"/>
            <w:vAlign w:val="center"/>
            <w:hideMark/>
          </w:tcPr>
          <w:p w14:paraId="26F430D7"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01028180" w14:textId="77777777" w:rsidR="00116105" w:rsidRPr="008201FD" w:rsidRDefault="00116105" w:rsidP="00F402A7">
            <w:pPr>
              <w:spacing w:after="0" w:line="240" w:lineRule="auto"/>
              <w:jc w:val="center"/>
              <w:rPr>
                <w:rFonts w:ascii="Verdana" w:eastAsia="Times New Roman" w:hAnsi="Verdana" w:cs="Arial"/>
                <w:b/>
                <w:bCs/>
                <w:sz w:val="16"/>
                <w:szCs w:val="16"/>
              </w:rPr>
            </w:pPr>
            <w:r w:rsidRPr="008201FD">
              <w:rPr>
                <w:rFonts w:ascii="Verdana" w:eastAsia="Times New Roman" w:hAnsi="Verdana" w:cs="Arial"/>
                <w:b/>
                <w:bCs/>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582EB35C"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 Αίτηση Στήριξης.</w:t>
            </w:r>
          </w:p>
        </w:tc>
      </w:tr>
      <w:tr w:rsidR="00116105" w:rsidRPr="008201FD" w14:paraId="4EA5849E" w14:textId="77777777" w:rsidTr="00116105">
        <w:trPr>
          <w:trHeight w:val="485"/>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2F6AFF93"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26</w:t>
            </w:r>
          </w:p>
        </w:tc>
        <w:tc>
          <w:tcPr>
            <w:tcW w:w="6822" w:type="dxa"/>
            <w:tcBorders>
              <w:top w:val="nil"/>
              <w:left w:val="nil"/>
              <w:bottom w:val="single" w:sz="4" w:space="0" w:color="auto"/>
              <w:right w:val="single" w:sz="4" w:space="0" w:color="auto"/>
            </w:tcBorders>
            <w:shd w:val="clear" w:color="auto" w:fill="auto"/>
            <w:vAlign w:val="center"/>
            <w:hideMark/>
          </w:tcPr>
          <w:p w14:paraId="36DB8345"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Περιλαμβάνονται υποδομές διευκόλυνσης πρόσβασης των ΑΜΕΑ</w:t>
            </w:r>
          </w:p>
        </w:tc>
        <w:tc>
          <w:tcPr>
            <w:tcW w:w="697" w:type="dxa"/>
            <w:tcBorders>
              <w:top w:val="nil"/>
              <w:left w:val="nil"/>
              <w:bottom w:val="single" w:sz="4" w:space="0" w:color="auto"/>
              <w:right w:val="single" w:sz="4" w:space="0" w:color="auto"/>
            </w:tcBorders>
            <w:shd w:val="clear" w:color="auto" w:fill="auto"/>
            <w:noWrap/>
            <w:vAlign w:val="center"/>
            <w:hideMark/>
          </w:tcPr>
          <w:p w14:paraId="1E47B1E1"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3F7FC6FA"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24012E2D"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5C55478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Υποβαλόμενα σχέδια, περιγραφή στην αίτηση στηριξης, στο έντυπο Ι_2, Υπέυθυνη Δήλωση</w:t>
            </w:r>
          </w:p>
        </w:tc>
      </w:tr>
      <w:tr w:rsidR="00116105" w:rsidRPr="008201FD" w14:paraId="000D8C9C" w14:textId="77777777" w:rsidTr="00116105">
        <w:trPr>
          <w:trHeight w:val="755"/>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3EDD904B"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27</w:t>
            </w:r>
          </w:p>
        </w:tc>
        <w:tc>
          <w:tcPr>
            <w:tcW w:w="6822" w:type="dxa"/>
            <w:tcBorders>
              <w:top w:val="nil"/>
              <w:left w:val="nil"/>
              <w:bottom w:val="single" w:sz="4" w:space="0" w:color="auto"/>
              <w:right w:val="single" w:sz="4" w:space="0" w:color="auto"/>
            </w:tcBorders>
            <w:shd w:val="clear" w:color="auto" w:fill="auto"/>
            <w:vAlign w:val="center"/>
            <w:hideMark/>
          </w:tcPr>
          <w:p w14:paraId="54F5607E"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Το χρονοδιάγραμμα εκτέλεσης της προτεινόμενης πράξης εμπίπτει στην οριζόμενη στην πρόσκληση περίοδο επιλεξιμότητας και η πράξη δύναται να υλοποιηθεί εντός της περιόδου αυτής.</w:t>
            </w:r>
          </w:p>
        </w:tc>
        <w:tc>
          <w:tcPr>
            <w:tcW w:w="697" w:type="dxa"/>
            <w:tcBorders>
              <w:top w:val="nil"/>
              <w:left w:val="nil"/>
              <w:bottom w:val="single" w:sz="4" w:space="0" w:color="auto"/>
              <w:right w:val="single" w:sz="4" w:space="0" w:color="auto"/>
            </w:tcBorders>
            <w:shd w:val="clear" w:color="auto" w:fill="auto"/>
            <w:noWrap/>
            <w:vAlign w:val="center"/>
            <w:hideMark/>
          </w:tcPr>
          <w:p w14:paraId="6483940B"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26D354C5"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1467DD30"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6F9D492F"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Βάση της ρεαλιστικότητας του προτεινόμενου χρονοδιαγράμματος.</w:t>
            </w:r>
          </w:p>
        </w:tc>
      </w:tr>
      <w:tr w:rsidR="00116105" w:rsidRPr="008201FD" w14:paraId="5B957076" w14:textId="77777777" w:rsidTr="00116105">
        <w:trPr>
          <w:trHeight w:val="566"/>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22D7EBF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28</w:t>
            </w:r>
          </w:p>
        </w:tc>
        <w:tc>
          <w:tcPr>
            <w:tcW w:w="6822" w:type="dxa"/>
            <w:tcBorders>
              <w:top w:val="nil"/>
              <w:left w:val="nil"/>
              <w:bottom w:val="single" w:sz="4" w:space="0" w:color="auto"/>
              <w:right w:val="single" w:sz="4" w:space="0" w:color="auto"/>
            </w:tcBorders>
            <w:shd w:val="clear" w:color="auto" w:fill="auto"/>
            <w:vAlign w:val="center"/>
            <w:hideMark/>
          </w:tcPr>
          <w:p w14:paraId="5083BAB8"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Πληρούνται όλες οι γενικές και ειδικές προϋποθέσεις του ΚΑΝ. (ΕΕ) 651/2014 και του εφαρμοζόμενου άρθρου</w:t>
            </w:r>
          </w:p>
        </w:tc>
        <w:tc>
          <w:tcPr>
            <w:tcW w:w="697" w:type="dxa"/>
            <w:tcBorders>
              <w:top w:val="nil"/>
              <w:left w:val="nil"/>
              <w:bottom w:val="single" w:sz="4" w:space="0" w:color="auto"/>
              <w:right w:val="single" w:sz="4" w:space="0" w:color="auto"/>
            </w:tcBorders>
            <w:shd w:val="clear" w:color="auto" w:fill="auto"/>
            <w:noWrap/>
            <w:vAlign w:val="center"/>
            <w:hideMark/>
          </w:tcPr>
          <w:p w14:paraId="689F0C78"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690" w:type="dxa"/>
            <w:tcBorders>
              <w:top w:val="nil"/>
              <w:left w:val="nil"/>
              <w:bottom w:val="single" w:sz="4" w:space="0" w:color="auto"/>
              <w:right w:val="single" w:sz="4" w:space="0" w:color="auto"/>
            </w:tcBorders>
            <w:shd w:val="clear" w:color="auto" w:fill="auto"/>
            <w:noWrap/>
            <w:vAlign w:val="center"/>
            <w:hideMark/>
          </w:tcPr>
          <w:p w14:paraId="38AE3973" w14:textId="77777777" w:rsidR="00116105" w:rsidRPr="008201FD" w:rsidRDefault="00116105" w:rsidP="00F402A7">
            <w:pPr>
              <w:spacing w:after="0" w:line="240" w:lineRule="auto"/>
              <w:rPr>
                <w:rFonts w:ascii="Verdana" w:eastAsia="Times New Roman" w:hAnsi="Verdana" w:cs="Arial"/>
                <w:color w:val="0000FF"/>
                <w:sz w:val="16"/>
                <w:szCs w:val="16"/>
              </w:rPr>
            </w:pPr>
            <w:r w:rsidRPr="008201FD">
              <w:rPr>
                <w:rFonts w:ascii="Verdana" w:eastAsia="Times New Roman" w:hAnsi="Verdana" w:cs="Arial"/>
                <w:color w:val="0000FF"/>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0EDED329" w14:textId="77777777" w:rsidR="00116105" w:rsidRPr="008201FD" w:rsidRDefault="00116105" w:rsidP="00F402A7">
            <w:pPr>
              <w:spacing w:after="0" w:line="240" w:lineRule="auto"/>
              <w:rPr>
                <w:rFonts w:ascii="Verdana" w:eastAsia="Times New Roman" w:hAnsi="Verdana" w:cs="Arial"/>
                <w:sz w:val="16"/>
                <w:szCs w:val="16"/>
              </w:rPr>
            </w:pPr>
            <w:r w:rsidRPr="008201FD">
              <w:rPr>
                <w:rFonts w:ascii="Verdana" w:eastAsia="Times New Roman" w:hAnsi="Verdana" w:cs="Arial"/>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15579254"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Εξετάζεται κατά περίπτωση. Αίτηση Υπεύθυνη δήλωση και δικαιολογητικά</w:t>
            </w:r>
          </w:p>
        </w:tc>
      </w:tr>
      <w:tr w:rsidR="00116105" w:rsidRPr="008201FD" w14:paraId="0A602206" w14:textId="77777777" w:rsidTr="00116105">
        <w:trPr>
          <w:trHeight w:val="701"/>
          <w:jc w:val="center"/>
        </w:trPr>
        <w:tc>
          <w:tcPr>
            <w:tcW w:w="1562" w:type="dxa"/>
            <w:tcBorders>
              <w:top w:val="nil"/>
              <w:left w:val="single" w:sz="4" w:space="0" w:color="auto"/>
              <w:bottom w:val="single" w:sz="4" w:space="0" w:color="auto"/>
              <w:right w:val="single" w:sz="4" w:space="0" w:color="auto"/>
            </w:tcBorders>
            <w:shd w:val="clear" w:color="auto" w:fill="auto"/>
            <w:noWrap/>
            <w:vAlign w:val="center"/>
            <w:hideMark/>
          </w:tcPr>
          <w:p w14:paraId="0F0857CE"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29</w:t>
            </w:r>
          </w:p>
        </w:tc>
        <w:tc>
          <w:tcPr>
            <w:tcW w:w="6822" w:type="dxa"/>
            <w:tcBorders>
              <w:top w:val="nil"/>
              <w:left w:val="nil"/>
              <w:bottom w:val="single" w:sz="4" w:space="0" w:color="auto"/>
              <w:right w:val="single" w:sz="4" w:space="0" w:color="auto"/>
            </w:tcBorders>
            <w:shd w:val="clear" w:color="auto" w:fill="auto"/>
            <w:vAlign w:val="center"/>
            <w:hideMark/>
          </w:tcPr>
          <w:p w14:paraId="4E1D33C1" w14:textId="77777777" w:rsidR="00116105" w:rsidRPr="008201FD" w:rsidRDefault="00116105" w:rsidP="00F402A7">
            <w:pPr>
              <w:spacing w:after="0" w:line="240" w:lineRule="auto"/>
              <w:jc w:val="both"/>
              <w:rPr>
                <w:rFonts w:ascii="Verdana" w:eastAsia="Times New Roman" w:hAnsi="Verdana" w:cs="Arial"/>
                <w:sz w:val="16"/>
                <w:szCs w:val="16"/>
              </w:rPr>
            </w:pPr>
            <w:r w:rsidRPr="008201FD">
              <w:rPr>
                <w:rFonts w:ascii="Verdana" w:eastAsia="Times New Roman" w:hAnsi="Verdana" w:cs="Arial"/>
                <w:sz w:val="16"/>
                <w:szCs w:val="16"/>
              </w:rPr>
              <w:t>Ο δικαιούχος τηρεί τη νομοθεσία περί υγείας και ασφάλειας των εργαζομένων και πρόληψης επαγγελματικού κινδύνου.</w:t>
            </w:r>
          </w:p>
        </w:tc>
        <w:tc>
          <w:tcPr>
            <w:tcW w:w="697" w:type="dxa"/>
            <w:tcBorders>
              <w:top w:val="nil"/>
              <w:left w:val="nil"/>
              <w:bottom w:val="single" w:sz="4" w:space="0" w:color="auto"/>
              <w:right w:val="single" w:sz="4" w:space="0" w:color="auto"/>
            </w:tcBorders>
            <w:shd w:val="clear" w:color="auto" w:fill="auto"/>
            <w:vAlign w:val="center"/>
            <w:hideMark/>
          </w:tcPr>
          <w:p w14:paraId="51575C9D" w14:textId="77777777" w:rsidR="00116105" w:rsidRPr="008201FD" w:rsidRDefault="00116105" w:rsidP="00F402A7">
            <w:pPr>
              <w:spacing w:after="0" w:line="240" w:lineRule="auto"/>
              <w:rPr>
                <w:rFonts w:ascii="Verdana" w:eastAsia="Times New Roman" w:hAnsi="Verdana" w:cs="Arial"/>
                <w:color w:val="0070C0"/>
                <w:sz w:val="16"/>
                <w:szCs w:val="16"/>
              </w:rPr>
            </w:pPr>
            <w:r w:rsidRPr="008201FD">
              <w:rPr>
                <w:rFonts w:ascii="Verdana" w:eastAsia="Times New Roman" w:hAnsi="Verdana" w:cs="Arial"/>
                <w:color w:val="0070C0"/>
                <w:sz w:val="16"/>
                <w:szCs w:val="16"/>
              </w:rPr>
              <w:t> </w:t>
            </w:r>
          </w:p>
        </w:tc>
        <w:tc>
          <w:tcPr>
            <w:tcW w:w="690" w:type="dxa"/>
            <w:tcBorders>
              <w:top w:val="nil"/>
              <w:left w:val="nil"/>
              <w:bottom w:val="single" w:sz="4" w:space="0" w:color="auto"/>
              <w:right w:val="single" w:sz="4" w:space="0" w:color="auto"/>
            </w:tcBorders>
            <w:shd w:val="clear" w:color="auto" w:fill="auto"/>
            <w:vAlign w:val="center"/>
            <w:hideMark/>
          </w:tcPr>
          <w:p w14:paraId="1F88C349" w14:textId="77777777" w:rsidR="00116105" w:rsidRPr="008201FD" w:rsidRDefault="00116105" w:rsidP="00F402A7">
            <w:pPr>
              <w:spacing w:after="0" w:line="240" w:lineRule="auto"/>
              <w:rPr>
                <w:rFonts w:ascii="Verdana" w:eastAsia="Times New Roman" w:hAnsi="Verdana" w:cs="Arial"/>
                <w:color w:val="0070C0"/>
                <w:sz w:val="16"/>
                <w:szCs w:val="16"/>
              </w:rPr>
            </w:pPr>
            <w:r w:rsidRPr="008201FD">
              <w:rPr>
                <w:rFonts w:ascii="Verdana" w:eastAsia="Times New Roman" w:hAnsi="Verdana" w:cs="Arial"/>
                <w:color w:val="0070C0"/>
                <w:sz w:val="16"/>
                <w:szCs w:val="16"/>
              </w:rPr>
              <w:t> </w:t>
            </w:r>
          </w:p>
        </w:tc>
        <w:tc>
          <w:tcPr>
            <w:tcW w:w="713" w:type="dxa"/>
            <w:tcBorders>
              <w:top w:val="nil"/>
              <w:left w:val="nil"/>
              <w:bottom w:val="single" w:sz="4" w:space="0" w:color="auto"/>
              <w:right w:val="single" w:sz="4" w:space="0" w:color="auto"/>
            </w:tcBorders>
            <w:shd w:val="clear" w:color="auto" w:fill="auto"/>
            <w:vAlign w:val="center"/>
            <w:hideMark/>
          </w:tcPr>
          <w:p w14:paraId="5CB88F99" w14:textId="77777777" w:rsidR="00116105" w:rsidRPr="008201FD" w:rsidRDefault="00116105" w:rsidP="00F402A7">
            <w:pPr>
              <w:spacing w:after="0" w:line="240" w:lineRule="auto"/>
              <w:rPr>
                <w:rFonts w:ascii="Verdana" w:eastAsia="Times New Roman" w:hAnsi="Verdana" w:cs="Arial"/>
                <w:color w:val="0070C0"/>
                <w:sz w:val="16"/>
                <w:szCs w:val="16"/>
              </w:rPr>
            </w:pPr>
            <w:r w:rsidRPr="008201FD">
              <w:rPr>
                <w:rFonts w:ascii="Verdana" w:eastAsia="Times New Roman" w:hAnsi="Verdana" w:cs="Arial"/>
                <w:color w:val="0070C0"/>
                <w:sz w:val="16"/>
                <w:szCs w:val="16"/>
              </w:rPr>
              <w:t> </w:t>
            </w:r>
          </w:p>
        </w:tc>
        <w:tc>
          <w:tcPr>
            <w:tcW w:w="3899" w:type="dxa"/>
            <w:tcBorders>
              <w:top w:val="nil"/>
              <w:left w:val="nil"/>
              <w:bottom w:val="single" w:sz="4" w:space="0" w:color="auto"/>
              <w:right w:val="single" w:sz="4" w:space="0" w:color="auto"/>
            </w:tcBorders>
            <w:shd w:val="clear" w:color="auto" w:fill="auto"/>
            <w:vAlign w:val="center"/>
            <w:hideMark/>
          </w:tcPr>
          <w:p w14:paraId="2F69D6BF" w14:textId="77777777" w:rsidR="00116105" w:rsidRPr="008201FD" w:rsidRDefault="00116105" w:rsidP="00F402A7">
            <w:pPr>
              <w:spacing w:after="0" w:line="240" w:lineRule="auto"/>
              <w:jc w:val="center"/>
              <w:rPr>
                <w:rFonts w:ascii="Verdana" w:eastAsia="Times New Roman" w:hAnsi="Verdana" w:cs="Arial"/>
                <w:sz w:val="16"/>
                <w:szCs w:val="16"/>
              </w:rPr>
            </w:pPr>
            <w:r w:rsidRPr="008201FD">
              <w:rPr>
                <w:rFonts w:ascii="Verdana" w:eastAsia="Times New Roman" w:hAnsi="Verdana" w:cs="Arial"/>
                <w:sz w:val="16"/>
                <w:szCs w:val="16"/>
              </w:rPr>
              <w:t>Υπεύθυνη δήλωση</w:t>
            </w:r>
          </w:p>
        </w:tc>
      </w:tr>
    </w:tbl>
    <w:p w14:paraId="7DB42C1B" w14:textId="77777777" w:rsidR="00CB2C21" w:rsidRDefault="00CB2C21" w:rsidP="00977DAF">
      <w:pPr>
        <w:tabs>
          <w:tab w:val="left" w:pos="1980"/>
        </w:tabs>
        <w:rPr>
          <w:rFonts w:cs="Arial"/>
          <w:sz w:val="20"/>
          <w:szCs w:val="20"/>
        </w:rPr>
      </w:pPr>
    </w:p>
    <w:p w14:paraId="040CF44F" w14:textId="77777777" w:rsidR="00CB2C21" w:rsidRDefault="00CB2C21">
      <w:pPr>
        <w:rPr>
          <w:rFonts w:cs="Arial"/>
          <w:sz w:val="20"/>
          <w:szCs w:val="20"/>
        </w:rPr>
      </w:pPr>
      <w:r>
        <w:rPr>
          <w:rFonts w:cs="Arial"/>
          <w:sz w:val="20"/>
          <w:szCs w:val="20"/>
        </w:rPr>
        <w:br w:type="page"/>
      </w:r>
    </w:p>
    <w:p w14:paraId="00052EC7" w14:textId="77777777" w:rsidR="00CB2C21" w:rsidRDefault="00CB2C21" w:rsidP="00977DAF">
      <w:pPr>
        <w:tabs>
          <w:tab w:val="left" w:pos="1980"/>
        </w:tabs>
        <w:rPr>
          <w:rFonts w:cs="Arial"/>
          <w:sz w:val="20"/>
          <w:szCs w:val="20"/>
        </w:rPr>
        <w:sectPr w:rsidR="00CB2C21" w:rsidSect="004F6100">
          <w:pgSz w:w="16838" w:h="11906" w:orient="landscape"/>
          <w:pgMar w:top="1276" w:right="1440" w:bottom="1797" w:left="1440" w:header="709" w:footer="709" w:gutter="0"/>
          <w:cols w:space="708"/>
          <w:docGrid w:linePitch="360"/>
        </w:sectPr>
      </w:pPr>
    </w:p>
    <w:p w14:paraId="61E044FC" w14:textId="77777777" w:rsidR="005E2497" w:rsidRDefault="005E2497" w:rsidP="00977DAF">
      <w:pPr>
        <w:tabs>
          <w:tab w:val="left" w:pos="1980"/>
        </w:tabs>
        <w:rPr>
          <w:rFonts w:cs="Arial"/>
          <w:sz w:val="20"/>
          <w:szCs w:val="20"/>
        </w:rPr>
      </w:pPr>
    </w:p>
    <w:p w14:paraId="73C35654" w14:textId="1B0670CF" w:rsidR="006E0DE9" w:rsidRPr="009652DC" w:rsidRDefault="002630CF" w:rsidP="002630CF">
      <w:pPr>
        <w:pBdr>
          <w:top w:val="single" w:sz="4" w:space="1" w:color="auto"/>
          <w:left w:val="single" w:sz="4" w:space="4" w:color="auto"/>
          <w:bottom w:val="single" w:sz="4" w:space="1" w:color="auto"/>
          <w:right w:val="single" w:sz="4" w:space="4" w:color="auto"/>
        </w:pBdr>
        <w:shd w:val="clear" w:color="auto" w:fill="CCC0D9" w:themeFill="accent4" w:themeFillTint="66"/>
        <w:spacing w:line="360" w:lineRule="auto"/>
        <w:contextualSpacing/>
        <w:jc w:val="both"/>
        <w:rPr>
          <w:rFonts w:cs="Times New Roman"/>
          <w:b/>
        </w:rPr>
      </w:pPr>
      <w:r w:rsidRPr="009652DC">
        <w:rPr>
          <w:rFonts w:cs="Times New Roman"/>
          <w:b/>
        </w:rPr>
        <w:t xml:space="preserve">ΚΕΦΑΛΑΙΟ 3: </w:t>
      </w:r>
      <w:r w:rsidR="006E0DE9" w:rsidRPr="009652DC">
        <w:rPr>
          <w:rFonts w:cs="Times New Roman"/>
          <w:b/>
        </w:rPr>
        <w:t>ΟΔΗΓΙΕΣ ΓΙΑ ΤΗΝ ΕΞΕΤΑΣΗ ΤΩΝ ΚΡΙΤΗΡΙΩΝ  ΕΠΙΛΕΞΙΜΟΤΗΤΑΣ ΠΡΑΞΕΩΝ</w:t>
      </w:r>
    </w:p>
    <w:p w14:paraId="27D3D9F7" w14:textId="77777777" w:rsidR="005E2497" w:rsidRDefault="005E2497" w:rsidP="00977DAF">
      <w:pPr>
        <w:tabs>
          <w:tab w:val="left" w:pos="1980"/>
        </w:tabs>
        <w:rPr>
          <w:rFonts w:cs="Arial"/>
          <w:sz w:val="20"/>
          <w:szCs w:val="20"/>
        </w:rPr>
      </w:pPr>
    </w:p>
    <w:p w14:paraId="73BE3D8F" w14:textId="77777777" w:rsidR="0006610C" w:rsidRDefault="0006610C" w:rsidP="0006610C">
      <w:pPr>
        <w:tabs>
          <w:tab w:val="left" w:pos="1980"/>
        </w:tabs>
        <w:rPr>
          <w:rFonts w:cs="Arial"/>
          <w:b/>
          <w:sz w:val="20"/>
          <w:szCs w:val="20"/>
          <w:u w:val="single"/>
        </w:rPr>
      </w:pPr>
      <w:r w:rsidRPr="0006610C">
        <w:rPr>
          <w:rFonts w:cs="Arial"/>
          <w:b/>
          <w:sz w:val="20"/>
          <w:szCs w:val="20"/>
          <w:u w:val="single"/>
        </w:rPr>
        <w:t xml:space="preserve">Κριτήριο </w:t>
      </w:r>
      <w:r w:rsidR="000477AF">
        <w:rPr>
          <w:rFonts w:cs="Arial"/>
          <w:b/>
          <w:sz w:val="20"/>
          <w:szCs w:val="20"/>
          <w:u w:val="single"/>
        </w:rPr>
        <w:t>1</w:t>
      </w:r>
      <w:r w:rsidRPr="0006610C">
        <w:rPr>
          <w:rFonts w:cs="Arial"/>
          <w:b/>
          <w:sz w:val="20"/>
          <w:szCs w:val="20"/>
          <w:u w:val="single"/>
        </w:rPr>
        <w:t>:</w:t>
      </w:r>
    </w:p>
    <w:p w14:paraId="644C7B47" w14:textId="7BFE8063" w:rsidR="003428D9" w:rsidRPr="003428D9" w:rsidRDefault="001D397C" w:rsidP="003428D9">
      <w:pPr>
        <w:spacing w:after="0" w:line="240" w:lineRule="auto"/>
        <w:jc w:val="both"/>
        <w:rPr>
          <w:rFonts w:cs="Tahoma"/>
        </w:rPr>
      </w:pPr>
      <w:r>
        <w:rPr>
          <w:rFonts w:cs="Tahoma"/>
        </w:rPr>
        <w:t>Εξετάζεται</w:t>
      </w:r>
      <w:r w:rsidR="00BC4AF0">
        <w:rPr>
          <w:rFonts w:cs="Tahoma"/>
        </w:rPr>
        <w:t xml:space="preserve"> η </w:t>
      </w:r>
      <w:r>
        <w:rPr>
          <w:rFonts w:cs="Tahoma"/>
        </w:rPr>
        <w:t>εμπρόθεσμη</w:t>
      </w:r>
      <w:r w:rsidR="00BC4AF0">
        <w:rPr>
          <w:rFonts w:cs="Tahoma"/>
        </w:rPr>
        <w:t xml:space="preserve"> υποβολή </w:t>
      </w:r>
      <w:r>
        <w:rPr>
          <w:rFonts w:cs="Tahoma"/>
        </w:rPr>
        <w:t>της αίτησης στήριξης στο ΠΣΚΕ και επίσης μ</w:t>
      </w:r>
      <w:r w:rsidR="003428D9" w:rsidRPr="00CC0017">
        <w:rPr>
          <w:rFonts w:cs="Tahoma"/>
        </w:rPr>
        <w:t xml:space="preserve">ετά την ηλεκτρονική υποβολή, οι δυνητικοί δικαιούχοι οφείλουν, εντός προθεσμίας </w:t>
      </w:r>
      <w:r w:rsidR="001423BE">
        <w:rPr>
          <w:rFonts w:cs="Tahoma"/>
        </w:rPr>
        <w:t>πέντε (5) εργάσιμών ημερών</w:t>
      </w:r>
      <w:r w:rsidR="003428D9" w:rsidRPr="00CC0017">
        <w:rPr>
          <w:rFonts w:cs="Tahoma"/>
        </w:rPr>
        <w:t>, να αποστείλουν στην ΟΤΔ αποδεικτικό κατάθεσης της αίτησης στήριξης, όπως παράγεται από το ΠΣΚΕ μαζί με φυσικό φάκελο ο οποίος θα περιέχει:</w:t>
      </w:r>
      <w:r w:rsidR="003428D9" w:rsidRPr="003428D9">
        <w:rPr>
          <w:rFonts w:cs="Tahoma"/>
        </w:rPr>
        <w:t xml:space="preserve"> </w:t>
      </w:r>
    </w:p>
    <w:p w14:paraId="65223506" w14:textId="77777777" w:rsidR="003428D9" w:rsidRPr="003428D9" w:rsidRDefault="003428D9" w:rsidP="006E78F3">
      <w:pPr>
        <w:pStyle w:val="a3"/>
        <w:numPr>
          <w:ilvl w:val="0"/>
          <w:numId w:val="9"/>
        </w:numPr>
        <w:spacing w:after="0" w:line="240" w:lineRule="auto"/>
        <w:jc w:val="both"/>
        <w:rPr>
          <w:rFonts w:cs="Tahoma"/>
        </w:rPr>
      </w:pPr>
      <w:r w:rsidRPr="003428D9">
        <w:rPr>
          <w:rFonts w:cs="Tahoma"/>
        </w:rPr>
        <w:t>Την αίτηση στήριξης, έτσι όπως υποβλήθηκε και τυπώθηκε από το ΠΣΚΕ.</w:t>
      </w:r>
    </w:p>
    <w:p w14:paraId="6C590609" w14:textId="4FD5DF0E" w:rsidR="004F5C78" w:rsidRPr="000477AF" w:rsidRDefault="003428D9" w:rsidP="006E78F3">
      <w:pPr>
        <w:pStyle w:val="a3"/>
        <w:numPr>
          <w:ilvl w:val="0"/>
          <w:numId w:val="9"/>
        </w:numPr>
        <w:spacing w:after="0" w:line="240" w:lineRule="auto"/>
        <w:jc w:val="both"/>
        <w:rPr>
          <w:rFonts w:cs="Tahoma"/>
        </w:rPr>
      </w:pPr>
      <w:r w:rsidRPr="003428D9">
        <w:rPr>
          <w:rFonts w:cs="Tahoma"/>
        </w:rPr>
        <w:t xml:space="preserve">Όλα τα δικαιολογητικά που δύναται να εκπληρώνουν τα κριτήρια επιλεξιμότητας και </w:t>
      </w:r>
      <w:r w:rsidR="00F9038C">
        <w:rPr>
          <w:rFonts w:cs="Tahoma"/>
        </w:rPr>
        <w:t xml:space="preserve"> </w:t>
      </w:r>
      <w:r w:rsidRPr="003428D9">
        <w:rPr>
          <w:rFonts w:cs="Tahoma"/>
        </w:rPr>
        <w:t xml:space="preserve">επιλογής, όπως αυτά τίθενται </w:t>
      </w:r>
      <w:r w:rsidR="001D397C">
        <w:rPr>
          <w:rFonts w:cs="Tahoma"/>
        </w:rPr>
        <w:t>στην Πρόσκληση της ΟΤΔ.</w:t>
      </w:r>
    </w:p>
    <w:p w14:paraId="559FC18C" w14:textId="77777777" w:rsidR="00C808B1" w:rsidRDefault="00C808B1" w:rsidP="004F5C78">
      <w:pPr>
        <w:pStyle w:val="a3"/>
        <w:tabs>
          <w:tab w:val="left" w:pos="284"/>
        </w:tabs>
        <w:spacing w:after="0" w:line="240" w:lineRule="auto"/>
        <w:ind w:left="0"/>
        <w:jc w:val="both"/>
        <w:rPr>
          <w:b/>
          <w:u w:val="single"/>
        </w:rPr>
      </w:pPr>
    </w:p>
    <w:p w14:paraId="6CD10627" w14:textId="77777777" w:rsidR="00C808B1" w:rsidRDefault="000477AF" w:rsidP="004F5C78">
      <w:pPr>
        <w:pStyle w:val="a3"/>
        <w:tabs>
          <w:tab w:val="left" w:pos="284"/>
        </w:tabs>
        <w:spacing w:after="0" w:line="240" w:lineRule="auto"/>
        <w:ind w:left="0"/>
        <w:jc w:val="both"/>
        <w:rPr>
          <w:b/>
          <w:u w:val="single"/>
        </w:rPr>
      </w:pPr>
      <w:r w:rsidRPr="005420B5">
        <w:rPr>
          <w:b/>
          <w:u w:val="single"/>
        </w:rPr>
        <w:t>Κριτήριο 2</w:t>
      </w:r>
      <w:r w:rsidR="00C808B1" w:rsidRPr="005420B5">
        <w:rPr>
          <w:b/>
          <w:u w:val="single"/>
        </w:rPr>
        <w:t>:</w:t>
      </w:r>
    </w:p>
    <w:p w14:paraId="74F765A4" w14:textId="7491D41F" w:rsidR="00E83CF2" w:rsidRDefault="00C808B1" w:rsidP="00803535">
      <w:pPr>
        <w:spacing w:after="0" w:line="240" w:lineRule="auto"/>
        <w:jc w:val="both"/>
        <w:rPr>
          <w:rFonts w:cs="Tahoma"/>
        </w:rPr>
      </w:pPr>
      <w:r w:rsidRPr="00803535">
        <w:rPr>
          <w:rFonts w:cs="Tahoma"/>
        </w:rPr>
        <w:t xml:space="preserve">Εξετάζεται η </w:t>
      </w:r>
      <w:r w:rsidR="00E83CF2" w:rsidRPr="00803535">
        <w:rPr>
          <w:rFonts w:cs="Tahoma"/>
        </w:rPr>
        <w:t>ορθότητα, πληρότητα και ρεαλιστικότητα της Μελέτης Βιωσιμότητας</w:t>
      </w:r>
      <w:r w:rsidR="00893E33">
        <w:rPr>
          <w:rFonts w:cs="Tahoma"/>
        </w:rPr>
        <w:t>.</w:t>
      </w:r>
      <w:r w:rsidR="00E9284E" w:rsidRPr="00803535">
        <w:rPr>
          <w:rFonts w:cs="Tahoma"/>
        </w:rPr>
        <w:t xml:space="preserve"> </w:t>
      </w:r>
    </w:p>
    <w:p w14:paraId="2E52F630" w14:textId="51B5CCB1" w:rsidR="005420B5" w:rsidRPr="007E0D9B" w:rsidRDefault="005420B5" w:rsidP="005420B5">
      <w:pPr>
        <w:spacing w:after="0" w:line="240" w:lineRule="auto"/>
        <w:jc w:val="both"/>
      </w:pPr>
      <w:r w:rsidRPr="007E0D9B">
        <w:t xml:space="preserve">Η μελέτη υποχρεωτικά συμπληρώνεται και υποβάλλεται σε έντυπη και ηλεκτρονική μορφή (αρχείο </w:t>
      </w:r>
      <w:r w:rsidRPr="007E0D9B">
        <w:rPr>
          <w:lang w:val="en-US"/>
        </w:rPr>
        <w:t>excel</w:t>
      </w:r>
      <w:r w:rsidRPr="007E0D9B">
        <w:t xml:space="preserve">), </w:t>
      </w:r>
      <w:r w:rsidRPr="0095011F">
        <w:t xml:space="preserve">σύμφωνα με το </w:t>
      </w:r>
      <w:r w:rsidR="0095011F" w:rsidRPr="0095011F">
        <w:t xml:space="preserve">ΠΑΡΑΡΤΗΜΑ </w:t>
      </w:r>
      <w:r w:rsidRPr="0095011F">
        <w:t>_</w:t>
      </w:r>
      <w:r w:rsidR="0095011F" w:rsidRPr="0095011F">
        <w:t>7</w:t>
      </w:r>
      <w:r w:rsidRPr="0095011F">
        <w:t xml:space="preserve"> Μελέτης Βιωσιμότητας</w:t>
      </w:r>
      <w:r w:rsidRPr="007E0D9B">
        <w:t>.</w:t>
      </w:r>
    </w:p>
    <w:p w14:paraId="357A426C" w14:textId="77777777" w:rsidR="005420B5" w:rsidRPr="00803535" w:rsidRDefault="005420B5" w:rsidP="00803535">
      <w:pPr>
        <w:spacing w:after="0" w:line="240" w:lineRule="auto"/>
        <w:jc w:val="both"/>
        <w:rPr>
          <w:rFonts w:cs="Tahoma"/>
        </w:rPr>
      </w:pPr>
    </w:p>
    <w:p w14:paraId="3935B7C6" w14:textId="77777777" w:rsidR="00803535" w:rsidRDefault="00803535" w:rsidP="0008748F">
      <w:pPr>
        <w:pStyle w:val="a3"/>
        <w:tabs>
          <w:tab w:val="left" w:pos="284"/>
        </w:tabs>
        <w:spacing w:after="0" w:line="240" w:lineRule="auto"/>
        <w:ind w:left="0"/>
        <w:jc w:val="both"/>
        <w:rPr>
          <w:b/>
          <w:u w:val="single"/>
        </w:rPr>
      </w:pPr>
    </w:p>
    <w:p w14:paraId="52033352" w14:textId="475C40FB" w:rsidR="0008748F" w:rsidRDefault="0008748F" w:rsidP="0008748F">
      <w:pPr>
        <w:pStyle w:val="a3"/>
        <w:tabs>
          <w:tab w:val="left" w:pos="284"/>
        </w:tabs>
        <w:spacing w:after="0" w:line="240" w:lineRule="auto"/>
        <w:ind w:left="0"/>
        <w:jc w:val="both"/>
        <w:rPr>
          <w:b/>
          <w:u w:val="single"/>
        </w:rPr>
      </w:pPr>
      <w:r w:rsidRPr="00C808B1">
        <w:rPr>
          <w:b/>
          <w:u w:val="single"/>
        </w:rPr>
        <w:t xml:space="preserve">Κριτήριο </w:t>
      </w:r>
      <w:r w:rsidR="000477AF">
        <w:rPr>
          <w:b/>
          <w:u w:val="single"/>
        </w:rPr>
        <w:t>3</w:t>
      </w:r>
      <w:r w:rsidRPr="00C808B1">
        <w:rPr>
          <w:b/>
          <w:u w:val="single"/>
        </w:rPr>
        <w:t>:</w:t>
      </w:r>
    </w:p>
    <w:p w14:paraId="5FD4BC9C" w14:textId="575CE489" w:rsidR="0008748F" w:rsidRPr="00F10546" w:rsidRDefault="0008748F" w:rsidP="0008748F">
      <w:pPr>
        <w:spacing w:after="0" w:line="240" w:lineRule="auto"/>
        <w:jc w:val="both"/>
      </w:pPr>
      <w:r>
        <w:t>Εξετάζεται εάν έχει συνταχθεί</w:t>
      </w:r>
      <w:r w:rsidR="007B12F6">
        <w:t xml:space="preserve"> και υποβληθεί στην ΟΤΔ, </w:t>
      </w:r>
      <w:r>
        <w:t>ο προϋπολογισμός των κτιριακών εργασιών με βάση τις τιμές μονάδας του Πίνακα Τιμών Μονάδας,</w:t>
      </w:r>
      <w:r w:rsidR="00164FC4">
        <w:t xml:space="preserve"> </w:t>
      </w:r>
      <w:r>
        <w:t>και εάν έχουν υποβληθεί προτιμολόγια</w:t>
      </w:r>
      <w:r w:rsidRPr="00F10546">
        <w:t>/προσφορές για τις λοιπές δαπάνες</w:t>
      </w:r>
      <w:r w:rsidR="00164FC4" w:rsidRPr="00F10546">
        <w:t>, όπως αναλυτικά προβλέπεται στην πρόσκληση</w:t>
      </w:r>
      <w:r w:rsidRPr="00F10546">
        <w:t xml:space="preserve">. </w:t>
      </w:r>
    </w:p>
    <w:p w14:paraId="0280BA17" w14:textId="08BDB47C" w:rsidR="00B20362" w:rsidRPr="007E0D9B" w:rsidRDefault="00B20362" w:rsidP="00B20362">
      <w:pPr>
        <w:spacing w:after="0" w:line="240" w:lineRule="auto"/>
        <w:jc w:val="both"/>
      </w:pPr>
      <w:r w:rsidRPr="00F10546">
        <w:t xml:space="preserve">Επισημαίνεται ότι ο προϋπολογισμός του έργου πρέπει να υποβληθεί στην ΟΤΔ μαζί με την αίτηση στήριξης και τα δικαιολογητικά σε μορφή </w:t>
      </w:r>
      <w:r w:rsidRPr="00F10546">
        <w:rPr>
          <w:lang w:val="en-US"/>
        </w:rPr>
        <w:t>excel</w:t>
      </w:r>
      <w:r w:rsidRPr="00F10546">
        <w:t xml:space="preserve">, σύμφωνα με το </w:t>
      </w:r>
      <w:r w:rsidR="00F10546" w:rsidRPr="00F10546">
        <w:t xml:space="preserve">ΠΑΡΑΡΤΗΜΑ </w:t>
      </w:r>
      <w:r w:rsidRPr="00F10546">
        <w:t>Ι_8 Υπόδειγμα Προϋπολογισμού</w:t>
      </w:r>
      <w:r w:rsidR="00F10546" w:rsidRPr="00F10546">
        <w:t xml:space="preserve"> επενδυτικού σχεδίου τ</w:t>
      </w:r>
      <w:r w:rsidRPr="00F10546">
        <w:t>ης Πρόσκλησης.</w:t>
      </w:r>
    </w:p>
    <w:p w14:paraId="1F6FAA32" w14:textId="2AE457EE" w:rsidR="00B20362" w:rsidRPr="007E0D9B" w:rsidRDefault="00B20362" w:rsidP="00B20362">
      <w:pPr>
        <w:spacing w:after="0" w:line="240" w:lineRule="auto"/>
        <w:jc w:val="both"/>
        <w:rPr>
          <w:rFonts w:eastAsia="Times New Roman" w:cs="Arial"/>
          <w:bCs/>
        </w:rPr>
      </w:pPr>
      <w:r w:rsidRPr="007E0D9B">
        <w:rPr>
          <w:b/>
        </w:rPr>
        <w:t xml:space="preserve">Συμπληρωματικά υποβάλλονται: διάγραμμα δόμησης, πλήρης σειρά αρχιτεκτονικών σχεδίων (όψεις, κατόψεις, τομές) και αναλυτικές προμετρήσεις κτιριακών εργασιών και κάτοψη στην οποία να αποτυπώνεται η τοποθέτηση του </w:t>
      </w:r>
      <w:r w:rsidR="00BB20B2">
        <w:rPr>
          <w:b/>
        </w:rPr>
        <w:t>προτεινόμενου ε</w:t>
      </w:r>
      <w:r w:rsidRPr="007E0D9B">
        <w:rPr>
          <w:b/>
        </w:rPr>
        <w:t>ξοπλισμού στην επένδυση</w:t>
      </w:r>
      <w:r w:rsidRPr="007E0D9B">
        <w:rPr>
          <w:rFonts w:eastAsia="Times New Roman" w:cs="Arial"/>
          <w:bCs/>
        </w:rPr>
        <w:t>.</w:t>
      </w:r>
    </w:p>
    <w:p w14:paraId="07E54B27" w14:textId="77777777" w:rsidR="00B20362" w:rsidRDefault="00B20362" w:rsidP="0008748F">
      <w:pPr>
        <w:spacing w:after="0" w:line="240" w:lineRule="auto"/>
        <w:jc w:val="both"/>
      </w:pPr>
    </w:p>
    <w:p w14:paraId="7F54951E" w14:textId="77777777" w:rsidR="0008748F" w:rsidRDefault="0008748F" w:rsidP="0008748F">
      <w:pPr>
        <w:spacing w:after="0" w:line="240" w:lineRule="auto"/>
        <w:jc w:val="both"/>
        <w:rPr>
          <w:b/>
          <w:u w:val="single"/>
        </w:rPr>
      </w:pPr>
    </w:p>
    <w:p w14:paraId="6AE9A80A" w14:textId="77777777" w:rsidR="0008748F" w:rsidRDefault="000477AF" w:rsidP="0008748F">
      <w:pPr>
        <w:spacing w:after="0" w:line="240" w:lineRule="auto"/>
        <w:jc w:val="both"/>
        <w:rPr>
          <w:b/>
          <w:u w:val="single"/>
        </w:rPr>
      </w:pPr>
      <w:r>
        <w:rPr>
          <w:b/>
          <w:u w:val="single"/>
        </w:rPr>
        <w:t>Κριτήριο 4</w:t>
      </w:r>
      <w:r w:rsidR="0008748F" w:rsidRPr="0008748F">
        <w:rPr>
          <w:b/>
          <w:u w:val="single"/>
        </w:rPr>
        <w:t>:</w:t>
      </w:r>
    </w:p>
    <w:p w14:paraId="20E0897C" w14:textId="77777777" w:rsidR="0008748F" w:rsidRPr="0008748F" w:rsidRDefault="0008748F" w:rsidP="0008748F">
      <w:pPr>
        <w:jc w:val="both"/>
        <w:rPr>
          <w:szCs w:val="24"/>
        </w:rPr>
      </w:pPr>
      <w:r w:rsidRPr="0008748F">
        <w:rPr>
          <w:szCs w:val="24"/>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6B222B5C" w14:textId="77777777" w:rsidR="0008748F" w:rsidRDefault="0008748F" w:rsidP="0008748F">
      <w:pPr>
        <w:jc w:val="both"/>
        <w:rPr>
          <w:szCs w:val="24"/>
        </w:rPr>
      </w:pPr>
      <w:r w:rsidRPr="0008748F">
        <w:rPr>
          <w:szCs w:val="24"/>
        </w:rPr>
        <w:t>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επλήγει η επιχείρηση.</w:t>
      </w:r>
    </w:p>
    <w:p w14:paraId="3091448B" w14:textId="77777777" w:rsidR="003B5250" w:rsidRPr="007E0D9B" w:rsidRDefault="003B5250" w:rsidP="003B5250">
      <w:pPr>
        <w:jc w:val="both"/>
        <w:rPr>
          <w:szCs w:val="24"/>
        </w:rPr>
      </w:pPr>
      <w:r w:rsidRPr="007E0D9B">
        <w:rPr>
          <w:szCs w:val="24"/>
        </w:rPr>
        <w:t>Επιπλέον υποβάλλονται:</w:t>
      </w:r>
    </w:p>
    <w:p w14:paraId="4FFF49E8" w14:textId="77777777" w:rsidR="003B5250" w:rsidRPr="007E0D9B" w:rsidRDefault="003B5250" w:rsidP="006E78F3">
      <w:pPr>
        <w:pStyle w:val="a3"/>
        <w:numPr>
          <w:ilvl w:val="0"/>
          <w:numId w:val="16"/>
        </w:numPr>
        <w:jc w:val="both"/>
        <w:rPr>
          <w:szCs w:val="24"/>
        </w:rPr>
      </w:pPr>
      <w:r w:rsidRPr="007E0D9B">
        <w:rPr>
          <w:szCs w:val="24"/>
        </w:rPr>
        <w:t>Πιστοποιητικό μεταγραφής</w:t>
      </w:r>
    </w:p>
    <w:p w14:paraId="0FC33914" w14:textId="77777777" w:rsidR="003B5250" w:rsidRPr="007E0D9B" w:rsidRDefault="003B5250" w:rsidP="006E78F3">
      <w:pPr>
        <w:pStyle w:val="a3"/>
        <w:numPr>
          <w:ilvl w:val="0"/>
          <w:numId w:val="16"/>
        </w:numPr>
        <w:jc w:val="both"/>
        <w:rPr>
          <w:szCs w:val="24"/>
        </w:rPr>
      </w:pPr>
      <w:r w:rsidRPr="007E0D9B">
        <w:rPr>
          <w:szCs w:val="24"/>
        </w:rPr>
        <w:t xml:space="preserve">Πιστοποιητικό βαρών </w:t>
      </w:r>
    </w:p>
    <w:p w14:paraId="4F71680A" w14:textId="77777777" w:rsidR="003B5250" w:rsidRPr="007E0D9B" w:rsidRDefault="003B5250" w:rsidP="006E78F3">
      <w:pPr>
        <w:pStyle w:val="a3"/>
        <w:numPr>
          <w:ilvl w:val="0"/>
          <w:numId w:val="16"/>
        </w:numPr>
        <w:jc w:val="both"/>
        <w:rPr>
          <w:szCs w:val="24"/>
        </w:rPr>
      </w:pPr>
      <w:r w:rsidRPr="007E0D9B">
        <w:rPr>
          <w:szCs w:val="24"/>
        </w:rPr>
        <w:t>Πιστοποιητικό μη διεκδικήσεων</w:t>
      </w:r>
    </w:p>
    <w:p w14:paraId="4CB1352D" w14:textId="77777777" w:rsidR="003B5250" w:rsidRPr="007E0D9B" w:rsidRDefault="003B5250" w:rsidP="006E78F3">
      <w:pPr>
        <w:pStyle w:val="a3"/>
        <w:numPr>
          <w:ilvl w:val="0"/>
          <w:numId w:val="16"/>
        </w:numPr>
        <w:jc w:val="both"/>
        <w:rPr>
          <w:szCs w:val="24"/>
        </w:rPr>
      </w:pPr>
      <w:r w:rsidRPr="007E0D9B">
        <w:rPr>
          <w:szCs w:val="24"/>
        </w:rPr>
        <w:t>Πιστοποιητικό ιδιοκτησίας</w:t>
      </w:r>
    </w:p>
    <w:p w14:paraId="592920CE" w14:textId="77777777" w:rsidR="0008748F" w:rsidRPr="0008748F" w:rsidRDefault="000477AF" w:rsidP="0008748F">
      <w:pPr>
        <w:jc w:val="both"/>
        <w:rPr>
          <w:b/>
          <w:szCs w:val="24"/>
          <w:u w:val="single"/>
        </w:rPr>
      </w:pPr>
      <w:r>
        <w:rPr>
          <w:b/>
          <w:szCs w:val="24"/>
          <w:u w:val="single"/>
        </w:rPr>
        <w:t>Κριτήριο 5</w:t>
      </w:r>
      <w:r w:rsidR="0008748F" w:rsidRPr="0008748F">
        <w:rPr>
          <w:b/>
          <w:szCs w:val="24"/>
          <w:u w:val="single"/>
        </w:rPr>
        <w:t>:</w:t>
      </w:r>
    </w:p>
    <w:p w14:paraId="4C789534" w14:textId="649F7EA6" w:rsidR="007C011E" w:rsidRPr="00F67EB2" w:rsidRDefault="0008748F" w:rsidP="007C011E">
      <w:pPr>
        <w:jc w:val="both"/>
        <w:rPr>
          <w:rFonts w:eastAsia="Times New Roman" w:cs="Arial"/>
          <w:bCs/>
        </w:rPr>
      </w:pPr>
      <w:r w:rsidRPr="002256FA">
        <w:rPr>
          <w:rFonts w:eastAsia="Times New Roman" w:cs="Arial"/>
          <w:bCs/>
        </w:rPr>
        <w:t>Εξετάζεται εάν η πρόταση (Αίτηση Στήριξης</w:t>
      </w:r>
      <w:r w:rsidR="00B55387">
        <w:rPr>
          <w:rFonts w:eastAsia="Times New Roman" w:cs="Arial"/>
          <w:bCs/>
        </w:rPr>
        <w:t xml:space="preserve">,  </w:t>
      </w:r>
      <w:r w:rsidRPr="002256FA">
        <w:rPr>
          <w:rFonts w:eastAsia="Times New Roman" w:cs="Arial"/>
          <w:bCs/>
        </w:rPr>
        <w:t xml:space="preserve">Δικαιολογητικά) είναι σύμφωνη με τα περιγραφόμενα που περιλαμβάνονται </w:t>
      </w:r>
      <w:r w:rsidR="007C011E">
        <w:rPr>
          <w:rFonts w:eastAsia="Times New Roman" w:cs="Arial"/>
          <w:bCs/>
        </w:rPr>
        <w:t xml:space="preserve">στην Πρόσκληση, στα παραρτήματα αυτής και </w:t>
      </w:r>
      <w:r w:rsidRPr="002256FA">
        <w:rPr>
          <w:rFonts w:eastAsia="Times New Roman" w:cs="Arial"/>
          <w:bCs/>
        </w:rPr>
        <w:t xml:space="preserve">στον παρόντα Οδηγό </w:t>
      </w:r>
      <w:r w:rsidR="007C011E">
        <w:rPr>
          <w:rFonts w:eastAsia="Times New Roman" w:cs="Arial"/>
          <w:bCs/>
        </w:rPr>
        <w:t>αναφορικά με την υπο - δράση 19.2.3.3</w:t>
      </w:r>
      <w:r>
        <w:rPr>
          <w:rFonts w:eastAsia="Times New Roman" w:cs="Arial"/>
          <w:bCs/>
        </w:rPr>
        <w:t>.</w:t>
      </w:r>
      <w:r w:rsidR="007C011E" w:rsidRPr="007C011E">
        <w:rPr>
          <w:rFonts w:eastAsia="Times New Roman" w:cs="Arial"/>
          <w:bCs/>
        </w:rPr>
        <w:t xml:space="preserve"> </w:t>
      </w:r>
    </w:p>
    <w:p w14:paraId="34C15C57" w14:textId="77777777" w:rsidR="000A3E35" w:rsidRDefault="000477AF" w:rsidP="0008748F">
      <w:pPr>
        <w:jc w:val="both"/>
        <w:rPr>
          <w:rFonts w:eastAsia="Times New Roman" w:cs="Arial"/>
          <w:b/>
          <w:bCs/>
          <w:u w:val="single"/>
        </w:rPr>
      </w:pPr>
      <w:r>
        <w:rPr>
          <w:rFonts w:eastAsia="Times New Roman" w:cs="Arial"/>
          <w:b/>
          <w:bCs/>
          <w:u w:val="single"/>
        </w:rPr>
        <w:t>Κριτήριο 6</w:t>
      </w:r>
      <w:r w:rsidR="000A3E35" w:rsidRPr="000A3E35">
        <w:rPr>
          <w:rFonts w:eastAsia="Times New Roman" w:cs="Arial"/>
          <w:b/>
          <w:bCs/>
          <w:u w:val="single"/>
        </w:rPr>
        <w:t>:</w:t>
      </w:r>
    </w:p>
    <w:p w14:paraId="7900489F" w14:textId="62541474" w:rsidR="000A3E35" w:rsidRPr="000A3E35" w:rsidRDefault="000A3E35" w:rsidP="0008748F">
      <w:pPr>
        <w:jc w:val="both"/>
        <w:rPr>
          <w:rFonts w:eastAsia="Times New Roman" w:cs="Arial"/>
          <w:bCs/>
        </w:rPr>
      </w:pPr>
      <w:r>
        <w:rPr>
          <w:rFonts w:eastAsia="Times New Roman" w:cs="Arial"/>
          <w:bCs/>
        </w:rPr>
        <w:t>Εξετάζεται</w:t>
      </w:r>
      <w:r w:rsidR="00AF7913">
        <w:rPr>
          <w:rFonts w:eastAsia="Times New Roman" w:cs="Arial"/>
          <w:bCs/>
        </w:rPr>
        <w:t xml:space="preserve"> η</w:t>
      </w:r>
      <w:r>
        <w:rPr>
          <w:rFonts w:eastAsia="Times New Roman" w:cs="Arial"/>
          <w:bCs/>
        </w:rPr>
        <w:t xml:space="preserve"> </w:t>
      </w:r>
      <w:r w:rsidR="00BF01B5">
        <w:rPr>
          <w:rFonts w:eastAsia="Times New Roman" w:cs="Arial"/>
          <w:bCs/>
        </w:rPr>
        <w:t>χωροθέτηση της επενδυτικής πρότασης</w:t>
      </w:r>
      <w:r w:rsidR="00AF7913">
        <w:rPr>
          <w:rFonts w:eastAsia="Times New Roman" w:cs="Arial"/>
          <w:bCs/>
        </w:rPr>
        <w:t xml:space="preserve">, </w:t>
      </w:r>
      <w:r>
        <w:rPr>
          <w:rFonts w:eastAsia="Times New Roman" w:cs="Arial"/>
          <w:bCs/>
        </w:rPr>
        <w:t xml:space="preserve">η σωστή και πλήρης συμπλήρωση των σχετικών πεδίων της </w:t>
      </w:r>
      <w:r w:rsidRPr="000A3E35">
        <w:rPr>
          <w:rFonts w:eastAsia="Times New Roman" w:cs="Arial"/>
          <w:bCs/>
        </w:rPr>
        <w:t>Αίτηση</w:t>
      </w:r>
      <w:r>
        <w:rPr>
          <w:rFonts w:eastAsia="Times New Roman" w:cs="Arial"/>
          <w:bCs/>
        </w:rPr>
        <w:t>ς</w:t>
      </w:r>
      <w:r w:rsidRPr="000A3E35">
        <w:rPr>
          <w:rFonts w:eastAsia="Times New Roman" w:cs="Arial"/>
          <w:bCs/>
        </w:rPr>
        <w:t xml:space="preserve"> στήριξης,</w:t>
      </w:r>
      <w:r>
        <w:rPr>
          <w:rFonts w:eastAsia="Times New Roman" w:cs="Arial"/>
          <w:bCs/>
        </w:rPr>
        <w:t xml:space="preserve"> το</w:t>
      </w:r>
      <w:r w:rsidRPr="000A3E35">
        <w:rPr>
          <w:rFonts w:eastAsia="Times New Roman" w:cs="Arial"/>
          <w:bCs/>
        </w:rPr>
        <w:t xml:space="preserve"> τοπογραφικό διάγραμμα</w:t>
      </w:r>
      <w:r w:rsidR="00AF7913">
        <w:rPr>
          <w:rFonts w:eastAsia="Times New Roman" w:cs="Arial"/>
          <w:bCs/>
        </w:rPr>
        <w:t xml:space="preserve"> </w:t>
      </w:r>
      <w:r>
        <w:rPr>
          <w:rFonts w:eastAsia="Times New Roman" w:cs="Arial"/>
          <w:bCs/>
        </w:rPr>
        <w:t xml:space="preserve">και τα </w:t>
      </w:r>
      <w:r w:rsidRPr="000A3E35">
        <w:rPr>
          <w:rFonts w:eastAsia="Times New Roman" w:cs="Arial"/>
          <w:bCs/>
        </w:rPr>
        <w:t xml:space="preserve">αποδεικτικά κατοχής </w:t>
      </w:r>
      <w:r>
        <w:rPr>
          <w:rFonts w:eastAsia="Times New Roman" w:cs="Arial"/>
          <w:bCs/>
        </w:rPr>
        <w:t>– χρήσης</w:t>
      </w:r>
      <w:r w:rsidR="00AF7913">
        <w:rPr>
          <w:rFonts w:eastAsia="Times New Roman" w:cs="Arial"/>
          <w:bCs/>
        </w:rPr>
        <w:t xml:space="preserve"> του ακινήτου όπου προβλέπεται η υλοποίηση της πράξης.</w:t>
      </w:r>
    </w:p>
    <w:p w14:paraId="73E5E414" w14:textId="75E51AA1" w:rsidR="005A3EAE" w:rsidRDefault="000477AF" w:rsidP="005A3EAE">
      <w:pPr>
        <w:jc w:val="both"/>
        <w:rPr>
          <w:rFonts w:eastAsia="Times New Roman" w:cs="Arial"/>
          <w:b/>
          <w:bCs/>
          <w:u w:val="single"/>
        </w:rPr>
      </w:pPr>
      <w:r>
        <w:rPr>
          <w:rFonts w:eastAsia="Times New Roman" w:cs="Arial"/>
          <w:b/>
          <w:bCs/>
          <w:u w:val="single"/>
        </w:rPr>
        <w:t xml:space="preserve">Κριτήριο </w:t>
      </w:r>
      <w:r w:rsidR="00BA131F">
        <w:rPr>
          <w:rFonts w:eastAsia="Times New Roman" w:cs="Arial"/>
          <w:b/>
          <w:bCs/>
          <w:u w:val="single"/>
        </w:rPr>
        <w:t>7</w:t>
      </w:r>
      <w:r w:rsidR="005A3EAE" w:rsidRPr="000A3E35">
        <w:rPr>
          <w:rFonts w:eastAsia="Times New Roman" w:cs="Arial"/>
          <w:b/>
          <w:bCs/>
          <w:u w:val="single"/>
        </w:rPr>
        <w:t>:</w:t>
      </w:r>
    </w:p>
    <w:p w14:paraId="41CAD6F3" w14:textId="77777777" w:rsidR="00247897" w:rsidRDefault="00247897" w:rsidP="00247897">
      <w:pPr>
        <w:jc w:val="both"/>
        <w:rPr>
          <w:rFonts w:eastAsia="Times New Roman" w:cs="Arial"/>
          <w:bCs/>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p>
    <w:p w14:paraId="21E1F3B2" w14:textId="36EF7885" w:rsidR="00B53042" w:rsidRDefault="000477AF" w:rsidP="00B53042">
      <w:pPr>
        <w:jc w:val="both"/>
        <w:rPr>
          <w:rFonts w:eastAsia="Times New Roman" w:cs="Arial"/>
          <w:b/>
          <w:bCs/>
          <w:u w:val="single"/>
        </w:rPr>
      </w:pPr>
      <w:r>
        <w:rPr>
          <w:rFonts w:eastAsia="Times New Roman" w:cs="Arial"/>
          <w:b/>
          <w:bCs/>
          <w:u w:val="single"/>
        </w:rPr>
        <w:t xml:space="preserve">Κριτήριο </w:t>
      </w:r>
      <w:r w:rsidR="00BA131F">
        <w:rPr>
          <w:rFonts w:eastAsia="Times New Roman" w:cs="Arial"/>
          <w:b/>
          <w:bCs/>
          <w:u w:val="single"/>
        </w:rPr>
        <w:t>8</w:t>
      </w:r>
      <w:r w:rsidR="00B53042" w:rsidRPr="000A3E35">
        <w:rPr>
          <w:rFonts w:eastAsia="Times New Roman" w:cs="Arial"/>
          <w:b/>
          <w:bCs/>
          <w:u w:val="single"/>
        </w:rPr>
        <w:t>:</w:t>
      </w:r>
    </w:p>
    <w:p w14:paraId="744EAAA9" w14:textId="73126821" w:rsidR="00B53042" w:rsidRDefault="00B53042" w:rsidP="000C5F02">
      <w:pPr>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w:t>
      </w:r>
      <w:r w:rsidR="006E43D1">
        <w:rPr>
          <w:rFonts w:eastAsia="Times New Roman" w:cs="Arial"/>
          <w:bCs/>
        </w:rPr>
        <w:t>συμμόρφωση</w:t>
      </w:r>
      <w:r>
        <w:rPr>
          <w:rFonts w:eastAsia="Times New Roman" w:cs="Arial"/>
          <w:bCs/>
        </w:rPr>
        <w:t xml:space="preserve"> ή μη με την </w:t>
      </w:r>
      <w:r w:rsidRPr="00B53042">
        <w:rPr>
          <w:rFonts w:eastAsia="Times New Roman" w:cs="Arial"/>
          <w:bCs/>
        </w:rPr>
        <w:t>ΚΥΑ 2986/2-12-2016</w:t>
      </w:r>
      <w:r w:rsidR="000C5F02" w:rsidRPr="000C5F02">
        <w:t xml:space="preserve"> </w:t>
      </w:r>
      <w:r w:rsidR="000C5F02">
        <w:t>«</w:t>
      </w:r>
      <w:r w:rsidR="000C5F02" w:rsidRPr="000C5F02">
        <w:rPr>
          <w:rFonts w:eastAsia="Times New Roman" w:cs="Arial"/>
          <w:bCs/>
        </w:rPr>
        <w:t>Προσδιορισμός των λειτουργικών μορφών και</w:t>
      </w:r>
      <w:r w:rsidR="000C5F02">
        <w:rPr>
          <w:rFonts w:eastAsia="Times New Roman" w:cs="Arial"/>
          <w:bCs/>
        </w:rPr>
        <w:t xml:space="preserve"> </w:t>
      </w:r>
      <w:r w:rsidR="000C5F02" w:rsidRPr="000C5F02">
        <w:rPr>
          <w:rFonts w:eastAsia="Times New Roman" w:cs="Arial"/>
          <w:bCs/>
        </w:rPr>
        <w:t>κατηγοριών των τουριστικών καταλυμάτων και</w:t>
      </w:r>
      <w:r w:rsidR="000C5F02">
        <w:rPr>
          <w:rFonts w:eastAsia="Times New Roman" w:cs="Arial"/>
          <w:bCs/>
        </w:rPr>
        <w:t xml:space="preserve"> </w:t>
      </w:r>
      <w:r w:rsidR="000C5F02" w:rsidRPr="000C5F02">
        <w:rPr>
          <w:rFonts w:eastAsia="Times New Roman" w:cs="Arial"/>
          <w:bCs/>
        </w:rPr>
        <w:t>λοιπών τουριστικών εγκαταστάσεων που εντάσσονται σε προγράμματα αρμοδιότητας του</w:t>
      </w:r>
      <w:r w:rsidR="000C5F02">
        <w:rPr>
          <w:rFonts w:eastAsia="Times New Roman" w:cs="Arial"/>
          <w:bCs/>
        </w:rPr>
        <w:t xml:space="preserve"> </w:t>
      </w:r>
      <w:r w:rsidR="000C5F02" w:rsidRPr="000C5F02">
        <w:rPr>
          <w:rFonts w:eastAsia="Times New Roman" w:cs="Arial"/>
          <w:bCs/>
        </w:rPr>
        <w:t>Υπουργείου Αγροτικής Ανάπτυξης και Τροφίμων</w:t>
      </w:r>
      <w:r w:rsidR="000C5F02">
        <w:rPr>
          <w:rFonts w:eastAsia="Times New Roman" w:cs="Arial"/>
          <w:bCs/>
        </w:rPr>
        <w:t>»</w:t>
      </w:r>
      <w:r w:rsidRPr="00B53042">
        <w:rPr>
          <w:rFonts w:eastAsia="Times New Roman" w:cs="Arial"/>
          <w:bCs/>
        </w:rPr>
        <w:t>, όπως ισχύει κάθε φορά</w:t>
      </w:r>
      <w:r>
        <w:rPr>
          <w:rFonts w:eastAsia="Times New Roman" w:cs="Arial"/>
          <w:bCs/>
        </w:rPr>
        <w:t>.</w:t>
      </w:r>
    </w:p>
    <w:p w14:paraId="328EC309" w14:textId="05227BA8" w:rsidR="00422355" w:rsidRDefault="00422355" w:rsidP="00422355">
      <w:pPr>
        <w:jc w:val="both"/>
        <w:rPr>
          <w:rFonts w:eastAsia="Times New Roman" w:cs="Arial"/>
          <w:bCs/>
        </w:rPr>
      </w:pPr>
      <w:r w:rsidRPr="00695A88">
        <w:rPr>
          <w:rFonts w:eastAsia="Times New Roman" w:cs="Arial"/>
          <w:bCs/>
        </w:rPr>
        <w:t>Υποβάλλονται διάγραμμα δόμησης, πλήρης σειρά αρχιτεκτονικών σχεδίων (όψεις, κατόψεις, τομές)</w:t>
      </w:r>
      <w:r w:rsidR="00C54BFD">
        <w:rPr>
          <w:rFonts w:eastAsia="Times New Roman" w:cs="Arial"/>
          <w:bCs/>
        </w:rPr>
        <w:t xml:space="preserve">. </w:t>
      </w:r>
      <w:r w:rsidR="00C54BFD" w:rsidRPr="00C54BFD">
        <w:rPr>
          <w:rFonts w:eastAsia="Times New Roman" w:cs="Arial"/>
          <w:bCs/>
        </w:rPr>
        <w:t>Στην περίπτωση που η πρόταση αφορά τις κατηγορίες «Ενοικιαζόμενα επιπλωμένα δωμάτια – διαμερίσματα 5, 4 και 3 κλειδιών», υποβάλλεται πίνακας μοριοδότησης κατάταξης κλειδιών, υπογεγραμμένος από τον αρμόδιο μηχανικό</w:t>
      </w:r>
      <w:r w:rsidRPr="00695A88">
        <w:rPr>
          <w:rFonts w:eastAsia="Times New Roman" w:cs="Arial"/>
          <w:bCs/>
        </w:rPr>
        <w:t>.</w:t>
      </w:r>
    </w:p>
    <w:p w14:paraId="1BFC38B5" w14:textId="61ADD07A" w:rsidR="006E43D1" w:rsidRDefault="006E43D1" w:rsidP="006E43D1">
      <w:pPr>
        <w:jc w:val="both"/>
        <w:rPr>
          <w:rFonts w:eastAsia="Times New Roman" w:cs="Arial"/>
          <w:b/>
          <w:bCs/>
          <w:u w:val="single"/>
        </w:rPr>
      </w:pPr>
      <w:r w:rsidRPr="000A3E35">
        <w:rPr>
          <w:rFonts w:eastAsia="Times New Roman" w:cs="Arial"/>
          <w:b/>
          <w:bCs/>
          <w:u w:val="single"/>
        </w:rPr>
        <w:t xml:space="preserve">Κριτήριο </w:t>
      </w:r>
      <w:r w:rsidR="007B3689">
        <w:rPr>
          <w:rFonts w:eastAsia="Times New Roman" w:cs="Arial"/>
          <w:b/>
          <w:bCs/>
          <w:u w:val="single"/>
        </w:rPr>
        <w:t>9</w:t>
      </w:r>
      <w:r w:rsidRPr="000A3E35">
        <w:rPr>
          <w:rFonts w:eastAsia="Times New Roman" w:cs="Arial"/>
          <w:b/>
          <w:bCs/>
          <w:u w:val="single"/>
        </w:rPr>
        <w:t>:</w:t>
      </w:r>
    </w:p>
    <w:p w14:paraId="36183353" w14:textId="77777777" w:rsidR="00B53042" w:rsidRDefault="006E43D1" w:rsidP="005A3EAE">
      <w:pPr>
        <w:jc w:val="both"/>
      </w:pPr>
      <w:r>
        <w:t>Ε</w:t>
      </w:r>
      <w:r w:rsidRPr="00BD34B2">
        <w:t>ξετάζ</w:t>
      </w:r>
      <w:r>
        <w:t>ον</w:t>
      </w:r>
      <w:r w:rsidRPr="00BD34B2">
        <w:t>ται</w:t>
      </w:r>
      <w:r>
        <w:t xml:space="preserve"> η ορθή συμπλήρωση της Αίτησης Στήριξης, και ειδικότερα</w:t>
      </w:r>
      <w:r w:rsidRPr="00BD34B2">
        <w:t xml:space="preserve"> ο </w:t>
      </w:r>
      <w:r w:rsidR="004B09A5">
        <w:t xml:space="preserve">συνολικός αναλυτικός </w:t>
      </w:r>
      <w:r w:rsidRPr="00BD34B2">
        <w:t>προϋπολογισμός της Αίτησης Στήριξης.</w:t>
      </w:r>
    </w:p>
    <w:p w14:paraId="5975BA23" w14:textId="5E7D4E63" w:rsidR="00A305CE" w:rsidRDefault="000477AF" w:rsidP="005A3EAE">
      <w:pPr>
        <w:jc w:val="both"/>
        <w:rPr>
          <w:rFonts w:eastAsia="Times New Roman" w:cs="Arial"/>
          <w:b/>
          <w:bCs/>
          <w:u w:val="single"/>
        </w:rPr>
      </w:pPr>
      <w:r>
        <w:rPr>
          <w:rFonts w:eastAsia="Times New Roman" w:cs="Arial"/>
          <w:b/>
          <w:bCs/>
          <w:u w:val="single"/>
        </w:rPr>
        <w:t>Κριτήριο 1</w:t>
      </w:r>
      <w:r w:rsidR="00E70CAD">
        <w:rPr>
          <w:rFonts w:eastAsia="Times New Roman" w:cs="Arial"/>
          <w:b/>
          <w:bCs/>
          <w:u w:val="single"/>
        </w:rPr>
        <w:t>0</w:t>
      </w:r>
      <w:r w:rsidR="00A305CE">
        <w:rPr>
          <w:rFonts w:eastAsia="Times New Roman" w:cs="Arial"/>
          <w:b/>
          <w:bCs/>
          <w:u w:val="single"/>
        </w:rPr>
        <w:t>:</w:t>
      </w:r>
    </w:p>
    <w:p w14:paraId="1472B965" w14:textId="77777777" w:rsidR="00A305CE" w:rsidRDefault="00A305CE" w:rsidP="005A3EAE">
      <w:pPr>
        <w:jc w:val="both"/>
      </w:pPr>
      <w:r w:rsidRPr="00A305CE">
        <w:t>Εξετάζεται η ύπαρξη σχετικής αναφοράς στην Υπεύθυνη Δήλωση του υποψήφιου δικαιούχου</w:t>
      </w:r>
    </w:p>
    <w:p w14:paraId="0C9C670E" w14:textId="285A6D39" w:rsidR="00FD1860" w:rsidRPr="00562748" w:rsidRDefault="00FD1860" w:rsidP="00FD1860">
      <w:pPr>
        <w:jc w:val="both"/>
        <w:rPr>
          <w:b/>
          <w:u w:val="single"/>
        </w:rPr>
      </w:pPr>
      <w:r>
        <w:rPr>
          <w:b/>
          <w:u w:val="single"/>
        </w:rPr>
        <w:t>Κριτήριο 11</w:t>
      </w:r>
      <w:r w:rsidRPr="00562748">
        <w:rPr>
          <w:b/>
          <w:u w:val="single"/>
        </w:rPr>
        <w:t>:</w:t>
      </w:r>
    </w:p>
    <w:p w14:paraId="672A4EDD" w14:textId="5DD7AA78" w:rsidR="00FD1860" w:rsidRDefault="00FD1860" w:rsidP="00FD1860">
      <w:pPr>
        <w:jc w:val="both"/>
      </w:pPr>
      <w:r w:rsidRPr="00A305CE">
        <w:t>Εξετάζεται η ύπαρξη σχετικής αναφοράς στην Υπεύθυνη Δήλωση του υποψήφιου δικαιούχου</w:t>
      </w:r>
      <w:r w:rsidR="002319FC">
        <w:t>.</w:t>
      </w:r>
    </w:p>
    <w:p w14:paraId="7ECC807E" w14:textId="41B63096" w:rsidR="002319FC" w:rsidRPr="005E14BE" w:rsidRDefault="002319FC" w:rsidP="002319FC">
      <w:pPr>
        <w:spacing w:after="60"/>
        <w:jc w:val="both"/>
      </w:pPr>
      <w:r w:rsidRPr="00501AAE">
        <w:t>Μία από τις βασικές προϋποθέσεις (άρ.</w:t>
      </w:r>
      <w:r>
        <w:t xml:space="preserve"> </w:t>
      </w:r>
      <w:r w:rsidRPr="00501AAE">
        <w:t xml:space="preserve">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την φάση της υποβολής να δηλώνει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w:t>
      </w:r>
      <w:r w:rsidRPr="007E0D9B">
        <w:t xml:space="preserve">Κανονισμού. Στην συνέχεια </w:t>
      </w:r>
      <w:r w:rsidRPr="005E14BE">
        <w:t xml:space="preserve">και προκειμένου να αξιολογηθεί από την ΟΤΔ εάν μία επιχείρηση είναι προβληματική ή όχι, </w:t>
      </w:r>
      <w:r w:rsidRPr="005E14BE">
        <w:rPr>
          <w:b/>
        </w:rPr>
        <w:t>πρέπει να προσκομίζονται από την αιτούμενη την ενίσχυση επιχείρηση τα δικαιολογητικά του</w:t>
      </w:r>
      <w:r w:rsidRPr="005E14BE">
        <w:rPr>
          <w:b/>
          <w:bCs/>
        </w:rPr>
        <w:t xml:space="preserve"> </w:t>
      </w:r>
      <w:r w:rsidR="005E14BE" w:rsidRPr="005E14BE">
        <w:rPr>
          <w:b/>
        </w:rPr>
        <w:t xml:space="preserve">ΠΑΡΑΡΤΗΜΑΤΟΣ </w:t>
      </w:r>
      <w:r w:rsidRPr="005E14BE">
        <w:rPr>
          <w:b/>
        </w:rPr>
        <w:t>ΙΙ_4</w:t>
      </w:r>
      <w:r w:rsidR="005E14BE" w:rsidRPr="005E14BE">
        <w:rPr>
          <w:b/>
        </w:rPr>
        <w:t xml:space="preserve">, </w:t>
      </w:r>
      <w:r w:rsidRPr="005E14BE">
        <w:rPr>
          <w:b/>
        </w:rPr>
        <w:t>ανάλογα με την μορφή της επιχείρησης</w:t>
      </w:r>
      <w:r w:rsidR="005E14BE" w:rsidRPr="005E14BE">
        <w:t>.</w:t>
      </w:r>
    </w:p>
    <w:p w14:paraId="013B0ECA" w14:textId="77777777" w:rsidR="00F432C2" w:rsidRDefault="00F432C2" w:rsidP="005A3EAE">
      <w:pPr>
        <w:jc w:val="both"/>
        <w:rPr>
          <w:b/>
          <w:u w:val="single"/>
        </w:rPr>
      </w:pPr>
    </w:p>
    <w:p w14:paraId="7A5FE1F0" w14:textId="364B48F7" w:rsidR="00562748" w:rsidRPr="00562748" w:rsidRDefault="000477AF" w:rsidP="005A3EAE">
      <w:pPr>
        <w:jc w:val="both"/>
        <w:rPr>
          <w:b/>
          <w:u w:val="single"/>
        </w:rPr>
      </w:pPr>
      <w:r>
        <w:rPr>
          <w:b/>
          <w:u w:val="single"/>
        </w:rPr>
        <w:t>Κριτήριο 1</w:t>
      </w:r>
      <w:r w:rsidR="00F432C2">
        <w:rPr>
          <w:b/>
          <w:u w:val="single"/>
        </w:rPr>
        <w:t>2</w:t>
      </w:r>
      <w:r w:rsidR="00562748" w:rsidRPr="00562748">
        <w:rPr>
          <w:b/>
          <w:u w:val="single"/>
        </w:rPr>
        <w:t>:</w:t>
      </w:r>
    </w:p>
    <w:p w14:paraId="4B6BAEB2" w14:textId="77777777" w:rsidR="00562748" w:rsidRPr="00227F52" w:rsidRDefault="00562748" w:rsidP="00562748">
      <w:pPr>
        <w:jc w:val="both"/>
        <w:rPr>
          <w:szCs w:val="24"/>
        </w:rPr>
      </w:pPr>
      <w:r w:rsidRPr="00562748">
        <w:rPr>
          <w:szCs w:val="24"/>
        </w:rPr>
        <w:t xml:space="preserve">Οι δικαιούχοι του Υπομέτρου 19.2 περιγράφονται στο </w:t>
      </w:r>
      <w:r w:rsidRPr="00227F52">
        <w:rPr>
          <w:szCs w:val="24"/>
        </w:rPr>
        <w:t>Άρθρο 2 της ΚΥΑ 2635/13-09-2017 (ΦΕΚ 3313/Β/20-09-2017)</w:t>
      </w:r>
      <w:r w:rsidR="00F87FEE" w:rsidRPr="00227F52">
        <w:rPr>
          <w:szCs w:val="24"/>
        </w:rPr>
        <w:t>.</w:t>
      </w:r>
    </w:p>
    <w:p w14:paraId="7D19BBE6" w14:textId="7B619CF3" w:rsidR="00562748" w:rsidRPr="00562748" w:rsidRDefault="00562748" w:rsidP="00562748">
      <w:pPr>
        <w:jc w:val="both"/>
        <w:rPr>
          <w:szCs w:val="24"/>
        </w:rPr>
      </w:pPr>
      <w:r w:rsidRPr="00562748">
        <w:rPr>
          <w:szCs w:val="24"/>
        </w:rPr>
        <w:t xml:space="preserve">Επιπλέον για τους δικαιούχους ισχύουν τα </w:t>
      </w:r>
      <w:r w:rsidR="00A839C9">
        <w:rPr>
          <w:szCs w:val="24"/>
        </w:rPr>
        <w:t xml:space="preserve">αναφερόμενα στο άρθρο </w:t>
      </w:r>
      <w:r w:rsidR="00DA1686">
        <w:rPr>
          <w:szCs w:val="24"/>
        </w:rPr>
        <w:t xml:space="preserve">3 </w:t>
      </w:r>
      <w:r w:rsidR="00A839C9">
        <w:rPr>
          <w:szCs w:val="24"/>
        </w:rPr>
        <w:t>της Πρόσκλησης</w:t>
      </w:r>
      <w:r w:rsidR="00DA1686">
        <w:rPr>
          <w:szCs w:val="24"/>
        </w:rPr>
        <w:t>.</w:t>
      </w:r>
    </w:p>
    <w:p w14:paraId="39BAB6A8" w14:textId="427B04B3" w:rsidR="00562748" w:rsidRPr="00562748" w:rsidRDefault="000477AF" w:rsidP="00562748">
      <w:pPr>
        <w:jc w:val="both"/>
        <w:rPr>
          <w:b/>
          <w:u w:val="single"/>
        </w:rPr>
      </w:pPr>
      <w:r>
        <w:rPr>
          <w:b/>
          <w:u w:val="single"/>
        </w:rPr>
        <w:t>Κριτήριο 1</w:t>
      </w:r>
      <w:r w:rsidR="00E42D41">
        <w:rPr>
          <w:b/>
          <w:u w:val="single"/>
        </w:rPr>
        <w:t>3</w:t>
      </w:r>
      <w:r w:rsidR="00562748" w:rsidRPr="00562748">
        <w:rPr>
          <w:b/>
          <w:u w:val="single"/>
        </w:rPr>
        <w:t>:</w:t>
      </w:r>
    </w:p>
    <w:p w14:paraId="4AFE17C2" w14:textId="77777777" w:rsidR="00562748" w:rsidRDefault="00562748" w:rsidP="00562748">
      <w:pPr>
        <w:jc w:val="both"/>
      </w:pPr>
      <w:r w:rsidRPr="00A305CE">
        <w:t>Εξετάζεται η ύπαρξη σχετικής αναφοράς σ</w:t>
      </w:r>
      <w:r w:rsidR="005D62C1">
        <w:t>ε</w:t>
      </w:r>
      <w:r w:rsidRPr="00A305CE">
        <w:t xml:space="preserve"> Υπεύθυνη Δήλωση του υποψήφιου δικαιούχου</w:t>
      </w:r>
    </w:p>
    <w:p w14:paraId="10E24752" w14:textId="1D6FFDDE" w:rsidR="008913D4" w:rsidRDefault="000477AF" w:rsidP="008913D4">
      <w:pPr>
        <w:jc w:val="both"/>
        <w:rPr>
          <w:b/>
          <w:u w:val="single"/>
        </w:rPr>
      </w:pPr>
      <w:r>
        <w:rPr>
          <w:b/>
          <w:u w:val="single"/>
        </w:rPr>
        <w:t>Κριτήριο 1</w:t>
      </w:r>
      <w:r w:rsidR="00D3530A">
        <w:rPr>
          <w:b/>
          <w:u w:val="single"/>
        </w:rPr>
        <w:t>4</w:t>
      </w:r>
      <w:r w:rsidR="008913D4" w:rsidRPr="00562748">
        <w:rPr>
          <w:b/>
          <w:u w:val="single"/>
        </w:rPr>
        <w:t>:</w:t>
      </w:r>
    </w:p>
    <w:p w14:paraId="53D6C019" w14:textId="77777777" w:rsidR="00DE55CA" w:rsidRPr="00D34FF2" w:rsidRDefault="00DE55CA" w:rsidP="008913D4">
      <w:pPr>
        <w:jc w:val="both"/>
        <w:rPr>
          <w:rFonts w:eastAsia="Times New Roman" w:cs="Arial"/>
          <w:szCs w:val="16"/>
        </w:rPr>
      </w:pPr>
      <w:r w:rsidRPr="00D34FF2">
        <w:rPr>
          <w:rFonts w:eastAsia="Times New Roman" w:cs="Arial"/>
          <w:szCs w:val="16"/>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w:t>
      </w:r>
      <w:r w:rsidR="00D34FF2" w:rsidRPr="00D34FF2">
        <w:rPr>
          <w:rFonts w:eastAsia="Times New Roman" w:cs="Arial"/>
          <w:szCs w:val="16"/>
        </w:rPr>
        <w:t xml:space="preserve">κατά περίπτωση </w:t>
      </w:r>
      <w:r w:rsidRPr="00D34FF2">
        <w:rPr>
          <w:rFonts w:eastAsia="Times New Roman" w:cs="Arial"/>
          <w:szCs w:val="16"/>
        </w:rPr>
        <w:t xml:space="preserve">δικαιολογητικά όπως: </w:t>
      </w:r>
      <w:r w:rsidR="008E5D91">
        <w:rPr>
          <w:rFonts w:eastAsia="Times New Roman" w:cs="Arial"/>
          <w:szCs w:val="16"/>
        </w:rPr>
        <w:t>Αντίγραφο του</w:t>
      </w:r>
      <w:r w:rsidRPr="00D34FF2">
        <w:rPr>
          <w:rFonts w:eastAsia="Times New Roman" w:cs="Arial"/>
          <w:szCs w:val="16"/>
        </w:rPr>
        <w:t xml:space="preserve"> Ε1</w:t>
      </w:r>
      <w:r w:rsidR="008E5D91">
        <w:rPr>
          <w:rFonts w:eastAsia="Times New Roman" w:cs="Arial"/>
          <w:szCs w:val="16"/>
        </w:rPr>
        <w:t xml:space="preserve"> του τελευταίου διαχειριστικού έτους που έχει υποβληθεί</w:t>
      </w:r>
      <w:r w:rsidRPr="00D34FF2">
        <w:rPr>
          <w:rFonts w:eastAsia="Times New Roman" w:cs="Arial"/>
          <w:szCs w:val="16"/>
        </w:rPr>
        <w:t xml:space="preserve">, </w:t>
      </w:r>
      <w:r w:rsidR="00D34FF2" w:rsidRPr="00D34FF2">
        <w:rPr>
          <w:rFonts w:eastAsia="Times New Roman" w:cs="Arial"/>
          <w:szCs w:val="16"/>
        </w:rPr>
        <w:t xml:space="preserve">σχετική </w:t>
      </w:r>
      <w:r w:rsidRPr="00D34FF2">
        <w:rPr>
          <w:rFonts w:eastAsia="Times New Roman" w:cs="Arial"/>
          <w:szCs w:val="16"/>
        </w:rPr>
        <w:t>Υπεύθυνη δήλωση, Άδεια αρμόδιου οργάνου, Καταστατικό σχετικού οργανισμού.</w:t>
      </w:r>
    </w:p>
    <w:p w14:paraId="70945878" w14:textId="77777777" w:rsidR="00DE55CA" w:rsidRPr="00D34FF2" w:rsidRDefault="00DE55CA" w:rsidP="008913D4">
      <w:pPr>
        <w:jc w:val="both"/>
        <w:rPr>
          <w:rFonts w:eastAsia="Times New Roman" w:cs="Arial"/>
          <w:szCs w:val="16"/>
        </w:rPr>
      </w:pPr>
      <w:r w:rsidRPr="00D34FF2">
        <w:rPr>
          <w:rFonts w:eastAsia="Times New Roman" w:cs="Arial"/>
          <w:szCs w:val="16"/>
        </w:rPr>
        <w:t>Το κριτήριο δεν εξετάζεται στην περίπτωση Συνεταιρισμών.</w:t>
      </w:r>
    </w:p>
    <w:p w14:paraId="0612E830" w14:textId="5EB532FB" w:rsidR="00D34FF2" w:rsidRDefault="000477AF" w:rsidP="00D34FF2">
      <w:pPr>
        <w:jc w:val="both"/>
        <w:rPr>
          <w:b/>
          <w:u w:val="single"/>
        </w:rPr>
      </w:pPr>
      <w:r>
        <w:rPr>
          <w:b/>
          <w:u w:val="single"/>
        </w:rPr>
        <w:t>Κριτήριο 1</w:t>
      </w:r>
      <w:r w:rsidR="00D3530A">
        <w:rPr>
          <w:b/>
          <w:u w:val="single"/>
        </w:rPr>
        <w:t>5</w:t>
      </w:r>
      <w:r w:rsidR="00D34FF2" w:rsidRPr="00562748">
        <w:rPr>
          <w:b/>
          <w:u w:val="single"/>
        </w:rPr>
        <w:t>:</w:t>
      </w:r>
    </w:p>
    <w:p w14:paraId="1E621ED4" w14:textId="77777777" w:rsidR="00542B1D" w:rsidRDefault="00542B1D" w:rsidP="00542B1D">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354576FE" w14:textId="436B967F" w:rsidR="009820F2" w:rsidRPr="009820F2" w:rsidRDefault="000477AF" w:rsidP="008913D4">
      <w:pPr>
        <w:jc w:val="both"/>
        <w:rPr>
          <w:rFonts w:eastAsia="Times New Roman" w:cs="Arial"/>
          <w:b/>
          <w:szCs w:val="16"/>
          <w:u w:val="single"/>
        </w:rPr>
      </w:pPr>
      <w:r>
        <w:rPr>
          <w:rFonts w:eastAsia="Times New Roman" w:cs="Arial"/>
          <w:b/>
          <w:szCs w:val="16"/>
          <w:u w:val="single"/>
        </w:rPr>
        <w:t>Κριτήρια 1</w:t>
      </w:r>
      <w:r w:rsidR="0025178B">
        <w:rPr>
          <w:rFonts w:eastAsia="Times New Roman" w:cs="Arial"/>
          <w:b/>
          <w:szCs w:val="16"/>
          <w:u w:val="single"/>
        </w:rPr>
        <w:t>6</w:t>
      </w:r>
      <w:r>
        <w:rPr>
          <w:rFonts w:eastAsia="Times New Roman" w:cs="Arial"/>
          <w:b/>
          <w:szCs w:val="16"/>
          <w:u w:val="single"/>
        </w:rPr>
        <w:t xml:space="preserve"> και </w:t>
      </w:r>
      <w:r w:rsidR="0025178B">
        <w:rPr>
          <w:rFonts w:eastAsia="Times New Roman" w:cs="Arial"/>
          <w:b/>
          <w:szCs w:val="16"/>
          <w:u w:val="single"/>
        </w:rPr>
        <w:t>17</w:t>
      </w:r>
      <w:r w:rsidR="009820F2" w:rsidRPr="009820F2">
        <w:rPr>
          <w:rFonts w:eastAsia="Times New Roman" w:cs="Arial"/>
          <w:b/>
          <w:szCs w:val="16"/>
          <w:u w:val="single"/>
        </w:rPr>
        <w:t>:</w:t>
      </w:r>
    </w:p>
    <w:p w14:paraId="44F2CF28" w14:textId="77777777" w:rsidR="009820F2" w:rsidRPr="00F10546" w:rsidRDefault="009820F2" w:rsidP="008913D4">
      <w:pPr>
        <w:jc w:val="both"/>
        <w:rPr>
          <w:rFonts w:eastAsia="Times New Roman" w:cs="Arial"/>
          <w:szCs w:val="16"/>
        </w:rPr>
      </w:pPr>
      <w:r>
        <w:rPr>
          <w:rFonts w:eastAsia="Times New Roman" w:cs="Arial"/>
          <w:szCs w:val="16"/>
        </w:rPr>
        <w:t xml:space="preserve">Εξετάζεται εάν προσκομίστηκαν τα κατάλληλα δικαιολογητικά που τεκμηριώνουν ότι δεν υπάρχει </w:t>
      </w:r>
      <w:r w:rsidRPr="00F10546">
        <w:rPr>
          <w:rFonts w:eastAsia="Times New Roman" w:cs="Arial"/>
          <w:szCs w:val="16"/>
        </w:rPr>
        <w:t xml:space="preserve">θέμα πτώχευσης για τα φυσικά πρόσωπα με την ύπαρξη σχετικής αναφοράς σε Υπεύθυνη Δήλωση και Βεβαίωσης από αρμόδια Διοικητική ή Δικαστική αρχή κατά την ένταξη. </w:t>
      </w:r>
    </w:p>
    <w:p w14:paraId="3202060D" w14:textId="0FA19DDB" w:rsidR="009820F2" w:rsidRPr="00315131" w:rsidRDefault="009820F2" w:rsidP="008913D4">
      <w:pPr>
        <w:jc w:val="both"/>
        <w:rPr>
          <w:rFonts w:eastAsia="Times New Roman" w:cs="Arial"/>
          <w:szCs w:val="16"/>
        </w:rPr>
      </w:pPr>
      <w:r w:rsidRPr="00F10546">
        <w:rPr>
          <w:rFonts w:eastAsia="Times New Roman" w:cs="Arial"/>
          <w:szCs w:val="16"/>
        </w:rPr>
        <w:t xml:space="preserve">Αντίστοιχα, για τα νομικά πρόσωπα, θα πρέπει να προσκομίζονται </w:t>
      </w:r>
      <w:r w:rsidR="00C43FCD" w:rsidRPr="00F10546">
        <w:rPr>
          <w:rFonts w:eastAsia="Times New Roman" w:cs="Arial"/>
          <w:szCs w:val="16"/>
        </w:rPr>
        <w:t>δικαιολογητικά</w:t>
      </w:r>
      <w:r w:rsidRPr="00F10546">
        <w:rPr>
          <w:rFonts w:eastAsia="Times New Roman" w:cs="Arial"/>
          <w:szCs w:val="16"/>
        </w:rPr>
        <w:t xml:space="preserve"> που τεκμηριώνουν ότι δεν υπάρχει θέμα λύσης, εκκαθάρισης ή πτώχευσης με την ύπαρξη σχετικής αναφοράς σε Υπεύθυνη Δήλωση και Βεβαίωσης από αρμόδια Διοικητική ή Δικαστική αρχή κατά την ένταξη</w:t>
      </w:r>
      <w:r w:rsidR="00C55E16" w:rsidRPr="00F10546">
        <w:rPr>
          <w:rFonts w:eastAsia="Times New Roman" w:cs="Arial"/>
          <w:szCs w:val="16"/>
        </w:rPr>
        <w:t>.</w:t>
      </w:r>
    </w:p>
    <w:p w14:paraId="12AEF65E" w14:textId="562B9D28" w:rsidR="009820F2" w:rsidRPr="005D62C1" w:rsidRDefault="00CC0281" w:rsidP="005A3EAE">
      <w:pPr>
        <w:jc w:val="both"/>
        <w:rPr>
          <w:rFonts w:eastAsia="Times New Roman" w:cs="Arial"/>
          <w:b/>
          <w:szCs w:val="16"/>
          <w:u w:val="single"/>
        </w:rPr>
      </w:pPr>
      <w:r>
        <w:rPr>
          <w:rFonts w:eastAsia="Times New Roman" w:cs="Arial"/>
          <w:b/>
          <w:szCs w:val="16"/>
          <w:u w:val="single"/>
        </w:rPr>
        <w:t xml:space="preserve">Κριτήριο </w:t>
      </w:r>
      <w:r w:rsidR="00C6397F">
        <w:rPr>
          <w:rFonts w:eastAsia="Times New Roman" w:cs="Arial"/>
          <w:b/>
          <w:szCs w:val="16"/>
          <w:u w:val="single"/>
        </w:rPr>
        <w:t>18</w:t>
      </w:r>
      <w:r w:rsidR="009820F2" w:rsidRPr="005D62C1">
        <w:rPr>
          <w:rFonts w:eastAsia="Times New Roman" w:cs="Arial"/>
          <w:b/>
          <w:szCs w:val="16"/>
          <w:u w:val="single"/>
        </w:rPr>
        <w:t>:</w:t>
      </w:r>
    </w:p>
    <w:p w14:paraId="5D2E3F3A" w14:textId="53515DBA" w:rsidR="009C6C1C" w:rsidRDefault="009C6C1C" w:rsidP="009C6C1C">
      <w:pPr>
        <w:jc w:val="both"/>
        <w:rPr>
          <w:rFonts w:eastAsia="Times New Roman" w:cs="Arial"/>
          <w:szCs w:val="16"/>
        </w:rPr>
      </w:pPr>
      <w:r w:rsidRPr="00315131">
        <w:rPr>
          <w:rFonts w:eastAsia="Times New Roman" w:cs="Arial"/>
          <w:szCs w:val="16"/>
        </w:rPr>
        <w:t xml:space="preserve">Η εκπλήρωση του κριτηρίου ελέγχεται από την </w:t>
      </w:r>
      <w:r w:rsidR="005D62C1">
        <w:rPr>
          <w:rFonts w:eastAsia="Times New Roman" w:cs="Arial"/>
          <w:szCs w:val="16"/>
        </w:rPr>
        <w:t xml:space="preserve">συνεκτίμηση σχετικής </w:t>
      </w:r>
      <w:r w:rsidR="005D62C1" w:rsidRPr="005D62C1">
        <w:rPr>
          <w:rFonts w:eastAsia="Times New Roman" w:cs="Arial"/>
          <w:szCs w:val="16"/>
        </w:rPr>
        <w:t>Υπεύθυνης δήλωσης, του αρχείου της ΟΤΔ, με μονογραφή του Συντονιστή στην πρώτη σελίδα της αίτησης</w:t>
      </w:r>
      <w:r w:rsidR="00C55E16">
        <w:rPr>
          <w:rFonts w:eastAsia="Times New Roman" w:cs="Arial"/>
          <w:szCs w:val="16"/>
        </w:rPr>
        <w:t>.</w:t>
      </w:r>
    </w:p>
    <w:p w14:paraId="523C6E0F" w14:textId="69E1D7D2" w:rsidR="005D62C1" w:rsidRPr="005D62C1" w:rsidRDefault="005D62C1" w:rsidP="005D62C1">
      <w:pPr>
        <w:jc w:val="both"/>
        <w:rPr>
          <w:rFonts w:eastAsia="Times New Roman" w:cs="Arial"/>
          <w:b/>
          <w:szCs w:val="16"/>
          <w:u w:val="single"/>
        </w:rPr>
      </w:pPr>
      <w:r w:rsidRPr="005D62C1">
        <w:rPr>
          <w:rFonts w:eastAsia="Times New Roman" w:cs="Arial"/>
          <w:b/>
          <w:szCs w:val="16"/>
          <w:u w:val="single"/>
        </w:rPr>
        <w:t xml:space="preserve">Κριτήριο </w:t>
      </w:r>
      <w:r w:rsidR="00C6397F">
        <w:rPr>
          <w:rFonts w:eastAsia="Times New Roman" w:cs="Arial"/>
          <w:b/>
          <w:szCs w:val="16"/>
          <w:u w:val="single"/>
        </w:rPr>
        <w:t>19</w:t>
      </w:r>
      <w:r w:rsidRPr="00390C25">
        <w:rPr>
          <w:rFonts w:eastAsia="Times New Roman" w:cs="Arial"/>
          <w:b/>
          <w:szCs w:val="16"/>
          <w:u w:val="single"/>
        </w:rPr>
        <w:t>:</w:t>
      </w:r>
    </w:p>
    <w:p w14:paraId="7357150E" w14:textId="65307912" w:rsidR="005D62C1" w:rsidRPr="00CC0281" w:rsidRDefault="005D62C1" w:rsidP="005D62C1">
      <w:pPr>
        <w:jc w:val="both"/>
        <w:rPr>
          <w:rFonts w:eastAsia="Times New Roman" w:cs="Arial"/>
          <w:szCs w:val="16"/>
        </w:rPr>
      </w:pPr>
      <w:r w:rsidRPr="00A305CE">
        <w:t>Εξετάζεται η ύπαρξη σχετικής αναφοράς σ</w:t>
      </w:r>
      <w:r>
        <w:t>ε</w:t>
      </w:r>
      <w:r w:rsidRPr="00A305CE">
        <w:t xml:space="preserve"> Υπεύθυνη Δήλωση του υποψήφιου δικαιούχου</w:t>
      </w:r>
      <w:r w:rsidR="00CC0281" w:rsidRPr="00CC0281">
        <w:rPr>
          <w:rFonts w:eastAsia="Times New Roman" w:cs="Arial"/>
          <w:szCs w:val="16"/>
        </w:rPr>
        <w:t xml:space="preserve"> </w:t>
      </w:r>
      <w:r w:rsidR="00CC0281" w:rsidRPr="005D62C1">
        <w:rPr>
          <w:rFonts w:eastAsia="Times New Roman" w:cs="Arial"/>
          <w:szCs w:val="16"/>
        </w:rPr>
        <w:t>με μονογραφή του Συντονιστή στην πρώτη σελίδα της αίτησης</w:t>
      </w:r>
      <w:r w:rsidR="00C55E16">
        <w:rPr>
          <w:rFonts w:eastAsia="Times New Roman" w:cs="Arial"/>
          <w:szCs w:val="16"/>
        </w:rPr>
        <w:t>..</w:t>
      </w:r>
    </w:p>
    <w:p w14:paraId="4C3A9828" w14:textId="2D8DB07D" w:rsidR="005B18C2" w:rsidRPr="005D62C1" w:rsidRDefault="005B18C2" w:rsidP="005B18C2">
      <w:pPr>
        <w:jc w:val="both"/>
        <w:rPr>
          <w:rFonts w:eastAsia="Times New Roman" w:cs="Arial"/>
          <w:b/>
          <w:szCs w:val="16"/>
          <w:u w:val="single"/>
        </w:rPr>
      </w:pPr>
      <w:r w:rsidRPr="005D62C1">
        <w:rPr>
          <w:rFonts w:eastAsia="Times New Roman" w:cs="Arial"/>
          <w:b/>
          <w:szCs w:val="16"/>
          <w:u w:val="single"/>
        </w:rPr>
        <w:t xml:space="preserve">Κριτήριο </w:t>
      </w:r>
      <w:r>
        <w:rPr>
          <w:rFonts w:eastAsia="Times New Roman" w:cs="Arial"/>
          <w:b/>
          <w:szCs w:val="16"/>
          <w:u w:val="single"/>
        </w:rPr>
        <w:t>2</w:t>
      </w:r>
      <w:r w:rsidR="00A72088">
        <w:rPr>
          <w:rFonts w:eastAsia="Times New Roman" w:cs="Arial"/>
          <w:b/>
          <w:szCs w:val="16"/>
          <w:u w:val="single"/>
        </w:rPr>
        <w:t>0</w:t>
      </w:r>
      <w:r w:rsidRPr="005D62C1">
        <w:rPr>
          <w:rFonts w:eastAsia="Times New Roman" w:cs="Arial"/>
          <w:b/>
          <w:szCs w:val="16"/>
          <w:u w:val="single"/>
        </w:rPr>
        <w:t>:</w:t>
      </w:r>
    </w:p>
    <w:p w14:paraId="5E130901" w14:textId="24790F6C" w:rsidR="005B18C2" w:rsidRDefault="005B18C2" w:rsidP="005D62C1">
      <w:pPr>
        <w:jc w:val="both"/>
      </w:pPr>
      <w:r w:rsidRPr="00A305CE">
        <w:t>Εξετάζεται η ύπαρξη σχετικής αναφοράς σ</w:t>
      </w:r>
      <w:r>
        <w:t>ε</w:t>
      </w:r>
      <w:r w:rsidRPr="00A305CE">
        <w:t xml:space="preserve"> Υπεύθυνη Δήλωση του υποψήφιου δικαιούχου</w:t>
      </w:r>
      <w:r w:rsidR="00C55E16">
        <w:t>.</w:t>
      </w:r>
    </w:p>
    <w:p w14:paraId="2AC7579B" w14:textId="7A8E095C" w:rsidR="005D62C1" w:rsidRPr="005D62C1" w:rsidRDefault="005D62C1" w:rsidP="005D62C1">
      <w:pPr>
        <w:jc w:val="both"/>
        <w:rPr>
          <w:rFonts w:eastAsia="Times New Roman" w:cs="Arial"/>
          <w:b/>
          <w:szCs w:val="16"/>
          <w:u w:val="single"/>
        </w:rPr>
      </w:pPr>
      <w:r w:rsidRPr="005B18C2">
        <w:rPr>
          <w:rFonts w:eastAsia="Times New Roman" w:cs="Arial"/>
          <w:b/>
          <w:szCs w:val="16"/>
          <w:u w:val="single"/>
        </w:rPr>
        <w:t xml:space="preserve">Κριτήριο </w:t>
      </w:r>
      <w:r w:rsidR="005B18C2" w:rsidRPr="00390C25">
        <w:rPr>
          <w:rFonts w:eastAsia="Times New Roman" w:cs="Arial"/>
          <w:b/>
          <w:szCs w:val="16"/>
          <w:u w:val="single"/>
        </w:rPr>
        <w:t>2</w:t>
      </w:r>
      <w:r w:rsidR="006A7CD8">
        <w:rPr>
          <w:rFonts w:eastAsia="Times New Roman" w:cs="Arial"/>
          <w:b/>
          <w:szCs w:val="16"/>
          <w:u w:val="single"/>
        </w:rPr>
        <w:t>1</w:t>
      </w:r>
      <w:r w:rsidR="005B18C2" w:rsidRPr="00390C25">
        <w:rPr>
          <w:rFonts w:eastAsia="Times New Roman" w:cs="Arial"/>
          <w:b/>
          <w:szCs w:val="16"/>
          <w:u w:val="single"/>
        </w:rPr>
        <w:t xml:space="preserve"> </w:t>
      </w:r>
      <w:r w:rsidRPr="005B18C2">
        <w:rPr>
          <w:rFonts w:eastAsia="Times New Roman" w:cs="Arial"/>
          <w:b/>
          <w:szCs w:val="16"/>
          <w:u w:val="single"/>
        </w:rPr>
        <w:t>:</w:t>
      </w:r>
    </w:p>
    <w:p w14:paraId="591C4794" w14:textId="10338D2C" w:rsidR="006A7CD8" w:rsidRDefault="006A7CD8" w:rsidP="006A7CD8">
      <w:pPr>
        <w:jc w:val="both"/>
      </w:pPr>
      <w:r>
        <w:t>Η κάλυψη της ιδίας συμμετοχής κατά 100% είναι υποχρεωτική κατά την ημερομηνία υποβολής της αίτησης στήριξης και ως εκ τούτο αποτελεί κριτήριο επιλεξιμότητας και στην περίπτωση που δεν αποδεικνύεται η πρόταση απορρίπτεται.</w:t>
      </w:r>
    </w:p>
    <w:p w14:paraId="1DFF3FD9" w14:textId="77777777" w:rsidR="003F11E0" w:rsidRDefault="006A7CD8" w:rsidP="006A7CD8">
      <w:pPr>
        <w:jc w:val="both"/>
      </w:pPr>
      <w:r>
        <w:t>Η απόδειξη της ιδιωτικής συμμετοχής δύναται να τεκμηριώνεται με σχετικό τραπεζικό έγγραφο (Βεβαίωση τράπεζας για το υπόλοιπο τραπεζικών καταθέσεων σε επαγγελματικό λογαριασμό του δικαιούχου), τα οποία είναι άμεσα διαθέσιμα</w:t>
      </w:r>
      <w:r w:rsidR="003F11E0">
        <w:t>.</w:t>
      </w:r>
    </w:p>
    <w:p w14:paraId="61D257B8" w14:textId="77777777" w:rsidR="003F11E0" w:rsidRDefault="006A7CD8" w:rsidP="006A7CD8">
      <w:pPr>
        <w:jc w:val="both"/>
      </w:pPr>
      <w:r>
        <w:t>Η κάλυψη της ιδίας συμμετοχής κατά 100%, ως ανωτέρω, καλύπτει και την απαίτηση για τις πράξεις που ενισχύονται μέσω του άρθρου 14 του Κανονισμού (ΕΕ) 651/2014 της Επιτροπής όπου «η ιδιωτική συμμετοχή του δικαιούχου της ενίσχυσης πρέπει να ανέρχεται σε τουλάχιστον 25% των επιλέξιμων δαπανών, ....».</w:t>
      </w:r>
    </w:p>
    <w:p w14:paraId="0F8A61D5" w14:textId="635B5650" w:rsidR="00CC0281" w:rsidRPr="00CC0281" w:rsidRDefault="00CC0281" w:rsidP="006A7CD8">
      <w:pPr>
        <w:jc w:val="both"/>
        <w:rPr>
          <w:b/>
          <w:u w:val="single"/>
        </w:rPr>
      </w:pPr>
      <w:r w:rsidRPr="00CC0281">
        <w:rPr>
          <w:b/>
          <w:u w:val="single"/>
        </w:rPr>
        <w:t xml:space="preserve">Κριτήριο </w:t>
      </w:r>
      <w:r w:rsidR="005B18C2">
        <w:rPr>
          <w:b/>
          <w:u w:val="single"/>
        </w:rPr>
        <w:t>2</w:t>
      </w:r>
      <w:r w:rsidR="00DA243B">
        <w:rPr>
          <w:b/>
          <w:u w:val="single"/>
        </w:rPr>
        <w:t>2</w:t>
      </w:r>
      <w:r w:rsidR="005B18C2">
        <w:rPr>
          <w:b/>
          <w:u w:val="single"/>
        </w:rPr>
        <w:t xml:space="preserve"> </w:t>
      </w:r>
    </w:p>
    <w:p w14:paraId="4AD7F375" w14:textId="425D8741"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r w:rsidR="00C55E16">
        <w:t>.</w:t>
      </w:r>
    </w:p>
    <w:p w14:paraId="59A3A97E" w14:textId="693EC957" w:rsidR="00CC0281" w:rsidRDefault="00CC0281" w:rsidP="00CC0281">
      <w:pPr>
        <w:jc w:val="both"/>
      </w:pPr>
      <w:r w:rsidRPr="005B18C2">
        <w:rPr>
          <w:b/>
          <w:u w:val="single"/>
        </w:rPr>
        <w:t>Κριτήριο</w:t>
      </w:r>
      <w:r w:rsidRPr="00390C25">
        <w:rPr>
          <w:b/>
          <w:u w:val="single"/>
        </w:rPr>
        <w:t xml:space="preserve"> </w:t>
      </w:r>
      <w:r w:rsidR="005B18C2" w:rsidRPr="00390C25">
        <w:rPr>
          <w:b/>
          <w:u w:val="single"/>
        </w:rPr>
        <w:t>2</w:t>
      </w:r>
      <w:r w:rsidR="00C55E16">
        <w:rPr>
          <w:b/>
          <w:u w:val="single"/>
        </w:rPr>
        <w:t>3</w:t>
      </w:r>
      <w:r w:rsidR="005B18C2" w:rsidRPr="00390C25">
        <w:rPr>
          <w:b/>
          <w:u w:val="single"/>
        </w:rPr>
        <w:t xml:space="preserve"> </w:t>
      </w:r>
    </w:p>
    <w:p w14:paraId="76AA2661" w14:textId="28BEFF86"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r w:rsidR="00C55E16">
        <w:t>.</w:t>
      </w:r>
    </w:p>
    <w:p w14:paraId="6D1027F0" w14:textId="28ADB11C" w:rsidR="002353D8" w:rsidRDefault="002353D8" w:rsidP="00602A4C">
      <w:pPr>
        <w:jc w:val="both"/>
        <w:rPr>
          <w:b/>
          <w:u w:val="single"/>
        </w:rPr>
      </w:pPr>
      <w:r w:rsidRPr="002353D8">
        <w:rPr>
          <w:b/>
          <w:u w:val="single"/>
        </w:rPr>
        <w:t xml:space="preserve">Κριτήριο </w:t>
      </w:r>
      <w:r>
        <w:rPr>
          <w:b/>
          <w:u w:val="single"/>
        </w:rPr>
        <w:t>24</w:t>
      </w:r>
    </w:p>
    <w:p w14:paraId="053D81D6" w14:textId="5C199A8A" w:rsidR="00B26997" w:rsidRDefault="00B26997" w:rsidP="002353D8">
      <w:pPr>
        <w:spacing w:after="120" w:line="360" w:lineRule="auto"/>
        <w:ind w:right="57"/>
        <w:jc w:val="both"/>
        <w:rPr>
          <w:rFonts w:cstheme="minorHAnsi"/>
        </w:rPr>
      </w:pPr>
      <w:r w:rsidRPr="00B26997">
        <w:rPr>
          <w:rFonts w:cstheme="minorHAnsi"/>
        </w:rPr>
        <w:t xml:space="preserve">Εξετάζεται η προσκόμιση όλων των απαιτούμενων αδειών για την έναρξη υλοποίησης της πράξης. </w:t>
      </w:r>
      <w:r w:rsidR="008F194C">
        <w:rPr>
          <w:rFonts w:cstheme="minorHAnsi"/>
        </w:rPr>
        <w:t>Συγκεκριμένα εξετάζεται η ύπαρξη των:</w:t>
      </w:r>
    </w:p>
    <w:p w14:paraId="04892234" w14:textId="465F334D" w:rsidR="008F194C" w:rsidRDefault="008F194C" w:rsidP="006E78F3">
      <w:pPr>
        <w:pStyle w:val="a3"/>
        <w:numPr>
          <w:ilvl w:val="0"/>
          <w:numId w:val="17"/>
        </w:numPr>
        <w:spacing w:after="120" w:line="360" w:lineRule="auto"/>
        <w:ind w:right="57"/>
        <w:jc w:val="both"/>
        <w:rPr>
          <w:rFonts w:cstheme="minorHAnsi"/>
        </w:rPr>
      </w:pPr>
      <w:r w:rsidRPr="008F194C">
        <w:rPr>
          <w:rFonts w:cstheme="minorHAnsi"/>
        </w:rPr>
        <w:t>Έγκριση δόμησης, Άδεια δόμησης</w:t>
      </w:r>
    </w:p>
    <w:p w14:paraId="26EC6D13" w14:textId="77777777" w:rsidR="008F194C" w:rsidRDefault="002353D8" w:rsidP="006E78F3">
      <w:pPr>
        <w:pStyle w:val="a3"/>
        <w:numPr>
          <w:ilvl w:val="0"/>
          <w:numId w:val="17"/>
        </w:numPr>
        <w:spacing w:after="120" w:line="360" w:lineRule="auto"/>
        <w:ind w:right="57"/>
        <w:jc w:val="both"/>
        <w:rPr>
          <w:rFonts w:cstheme="minorHAnsi"/>
        </w:rPr>
      </w:pPr>
      <w:r w:rsidRPr="008F194C">
        <w:rPr>
          <w:rFonts w:cstheme="minorHAnsi"/>
        </w:rPr>
        <w:t>άδεια περιβαλλοντικών επιπτώσεων</w:t>
      </w:r>
      <w:r w:rsidRPr="00B26997">
        <w:t xml:space="preserve"> </w:t>
      </w:r>
      <w:r w:rsidRPr="008F194C">
        <w:rPr>
          <w:rFonts w:cstheme="minorHAnsi"/>
        </w:rPr>
        <w:t xml:space="preserve">ή η απαλλαγή από περιβαλλοντικούς όρους, καθώς </w:t>
      </w:r>
    </w:p>
    <w:p w14:paraId="3781C228" w14:textId="27F6BC95" w:rsidR="006E78F3" w:rsidRDefault="008F194C" w:rsidP="006E78F3">
      <w:pPr>
        <w:pStyle w:val="a3"/>
        <w:numPr>
          <w:ilvl w:val="0"/>
          <w:numId w:val="17"/>
        </w:numPr>
        <w:spacing w:after="120" w:line="360" w:lineRule="auto"/>
        <w:ind w:right="57"/>
        <w:jc w:val="both"/>
        <w:rPr>
          <w:rFonts w:cstheme="minorHAnsi"/>
        </w:rPr>
      </w:pPr>
      <w:r>
        <w:rPr>
          <w:rFonts w:cstheme="minorHAnsi"/>
        </w:rPr>
        <w:t xml:space="preserve">τυχόν λοιπές άδειες </w:t>
      </w:r>
      <w:r w:rsidR="006E78F3">
        <w:rPr>
          <w:rFonts w:cstheme="minorHAnsi"/>
        </w:rPr>
        <w:t>ανάλογα</w:t>
      </w:r>
      <w:r>
        <w:rPr>
          <w:rFonts w:cstheme="minorHAnsi"/>
        </w:rPr>
        <w:t xml:space="preserve"> με τ</w:t>
      </w:r>
      <w:r w:rsidR="006E78F3">
        <w:rPr>
          <w:rFonts w:cstheme="minorHAnsi"/>
        </w:rPr>
        <w:t>ε την χωροθέτηση και το είδος της πράξης</w:t>
      </w:r>
    </w:p>
    <w:p w14:paraId="3BF3CE3B" w14:textId="6D91E42C" w:rsidR="00602A4C" w:rsidRDefault="00602A4C" w:rsidP="00602A4C">
      <w:pPr>
        <w:jc w:val="both"/>
      </w:pPr>
      <w:r w:rsidRPr="005B18C2">
        <w:rPr>
          <w:b/>
          <w:u w:val="single"/>
        </w:rPr>
        <w:t>Κριτήριο</w:t>
      </w:r>
      <w:r w:rsidRPr="002F1E10">
        <w:rPr>
          <w:b/>
          <w:u w:val="single"/>
        </w:rPr>
        <w:t xml:space="preserve"> 2</w:t>
      </w:r>
      <w:r w:rsidR="00FA2957">
        <w:rPr>
          <w:b/>
          <w:u w:val="single"/>
        </w:rPr>
        <w:t>5</w:t>
      </w:r>
    </w:p>
    <w:p w14:paraId="0FDDF29C" w14:textId="77777777" w:rsidR="003E1596" w:rsidRDefault="003E1596" w:rsidP="003E1596">
      <w:pPr>
        <w:jc w:val="both"/>
      </w:pPr>
      <w:r w:rsidRPr="004663D4">
        <w:t>Εξετάζεται η πλήρωση των υποχρεωτικών δεσμεύσεων του Τοπικού Προγράμματος, όπως</w:t>
      </w:r>
      <w:r>
        <w:t xml:space="preserve"> περιγράφονται αναλυτικά στην περιγραφή της κάθε Υποδράση στο σημείο 3 του παρόντος Οδηγού Επιλεξιμότητας και Επιλογής. </w:t>
      </w:r>
    </w:p>
    <w:p w14:paraId="50B10B56" w14:textId="7E7E916F" w:rsidR="003E1596" w:rsidRPr="00FA324A" w:rsidRDefault="003E1596" w:rsidP="003E1596">
      <w:pPr>
        <w:jc w:val="both"/>
        <w:rPr>
          <w:bCs/>
          <w:u w:val="single"/>
        </w:rPr>
      </w:pPr>
      <w:r w:rsidRPr="00FA324A">
        <w:rPr>
          <w:bCs/>
          <w:u w:val="single"/>
        </w:rPr>
        <w:t xml:space="preserve">Συγκεκριμένα </w:t>
      </w:r>
      <w:r w:rsidR="00FA324A" w:rsidRPr="00FA324A">
        <w:rPr>
          <w:bCs/>
          <w:u w:val="single"/>
        </w:rPr>
        <w:t xml:space="preserve">για την </w:t>
      </w:r>
      <w:r w:rsidRPr="00FA324A">
        <w:rPr>
          <w:bCs/>
          <w:u w:val="single"/>
        </w:rPr>
        <w:t xml:space="preserve"> </w:t>
      </w:r>
      <w:r w:rsidR="00FA324A" w:rsidRPr="00FA324A">
        <w:rPr>
          <w:bCs/>
          <w:u w:val="single"/>
        </w:rPr>
        <w:t xml:space="preserve">Υποδράση 19.2.3.3 </w:t>
      </w:r>
      <w:r w:rsidRPr="00FA324A">
        <w:rPr>
          <w:bCs/>
          <w:u w:val="single"/>
        </w:rPr>
        <w:t>πρέπει να πληρούνται τα κάτωθι:</w:t>
      </w:r>
    </w:p>
    <w:p w14:paraId="7344C3F8" w14:textId="77777777" w:rsidR="00A7215D" w:rsidRPr="00FA324A" w:rsidRDefault="00A7215D" w:rsidP="00A7215D">
      <w:pPr>
        <w:jc w:val="both"/>
      </w:pPr>
      <w:r w:rsidRPr="00FA324A">
        <w:rPr>
          <w:rFonts w:cstheme="minorHAnsi"/>
        </w:rPr>
        <w:t xml:space="preserve">α) οι μονάδες διανυκτέρευσης, εκτός από τα </w:t>
      </w:r>
      <w:r w:rsidRPr="00FA324A">
        <w:rPr>
          <w:rFonts w:cstheme="minorHAnsi"/>
          <w:lang w:val="en-US"/>
        </w:rPr>
        <w:t>camping</w:t>
      </w:r>
      <w:r w:rsidRPr="00FA324A">
        <w:rPr>
          <w:rFonts w:cstheme="minorHAnsi"/>
        </w:rPr>
        <w:t xml:space="preserve"> και τις κατασκηνώσεις, πρέπει να παρέχουν δωρεάν </w:t>
      </w:r>
      <w:r w:rsidRPr="00FA324A">
        <w:rPr>
          <w:rFonts w:cstheme="minorHAnsi"/>
          <w:lang w:val="en-US"/>
        </w:rPr>
        <w:t>wi</w:t>
      </w:r>
      <w:r w:rsidRPr="00FA324A">
        <w:rPr>
          <w:rFonts w:cstheme="minorHAnsi"/>
        </w:rPr>
        <w:t>-</w:t>
      </w:r>
      <w:r w:rsidRPr="00FA324A">
        <w:rPr>
          <w:rFonts w:cstheme="minorHAnsi"/>
          <w:lang w:val="en-US"/>
        </w:rPr>
        <w:t>fi</w:t>
      </w:r>
      <w:r w:rsidRPr="00FA324A">
        <w:rPr>
          <w:rFonts w:cstheme="minorHAnsi"/>
        </w:rPr>
        <w:t xml:space="preserve"> στους επισκέπτες</w:t>
      </w:r>
    </w:p>
    <w:p w14:paraId="301EEC9E" w14:textId="77777777" w:rsidR="00A7215D" w:rsidRPr="00FA324A" w:rsidRDefault="00A7215D" w:rsidP="00A7215D">
      <w:pPr>
        <w:jc w:val="both"/>
        <w:rPr>
          <w:rFonts w:cstheme="minorHAnsi"/>
        </w:rPr>
      </w:pPr>
      <w:r w:rsidRPr="00FA324A">
        <w:rPr>
          <w:szCs w:val="24"/>
        </w:rPr>
        <w:t xml:space="preserve">β) </w:t>
      </w:r>
      <w:r w:rsidRPr="00FA324A">
        <w:rPr>
          <w:rFonts w:cstheme="minorHAnsi"/>
        </w:rPr>
        <w:t>οι επενδύσεις που θα ενισχυθούν από την παρούσα δράση πρέπει να διαθέτουν ιστοσελίδα προβολής τουλάχιστον στην ελληνική και αγγλική γλώσσα.</w:t>
      </w:r>
    </w:p>
    <w:p w14:paraId="3A8A9F32" w14:textId="7BE95D95" w:rsidR="00A7215D" w:rsidRPr="004D2196" w:rsidRDefault="00A7215D" w:rsidP="00A7215D">
      <w:pPr>
        <w:jc w:val="both"/>
        <w:rPr>
          <w:rFonts w:cs="Tahoma"/>
          <w:b/>
          <w:i/>
        </w:rPr>
      </w:pPr>
      <w:r w:rsidRPr="004D2196">
        <w:rPr>
          <w:rFonts w:cs="Tahoma"/>
          <w:b/>
          <w:i/>
        </w:rPr>
        <w:t xml:space="preserve">Τα ανωτέρω θα περιγράφονται στην αίτηση στήριξης και εφόσον περιλαμβάνονται στις επιλέξιμες δαπάνες της κάθε Υποδράσης, θα τεκμηριώνονται και από τον υποβληθέντα προϋπολογισμό και την </w:t>
      </w:r>
      <w:r w:rsidRPr="00B00229">
        <w:rPr>
          <w:rFonts w:cs="Tahoma"/>
          <w:b/>
          <w:i/>
        </w:rPr>
        <w:t xml:space="preserve">προσκόμιση των απαιτούμενων προσφορών. Επίσης θα περιγράφονται και </w:t>
      </w:r>
      <w:r w:rsidR="00FA324A" w:rsidRPr="00B00229">
        <w:rPr>
          <w:rFonts w:cs="Tahoma"/>
          <w:b/>
          <w:i/>
        </w:rPr>
        <w:t xml:space="preserve">στην </w:t>
      </w:r>
      <w:r w:rsidRPr="00B00229">
        <w:rPr>
          <w:rFonts w:cs="Tahoma"/>
          <w:b/>
          <w:i/>
        </w:rPr>
        <w:t xml:space="preserve"> Υπεύθυνη Δήλωση </w:t>
      </w:r>
      <w:r w:rsidR="00FA324A" w:rsidRPr="00B00229">
        <w:rPr>
          <w:rFonts w:cs="Tahoma"/>
          <w:b/>
          <w:i/>
        </w:rPr>
        <w:t xml:space="preserve">δικαιούχου (ΠΑΡΑΡΤΗΜΑ </w:t>
      </w:r>
      <w:r w:rsidR="00B00229" w:rsidRPr="00B00229">
        <w:rPr>
          <w:rFonts w:cs="Tahoma"/>
          <w:b/>
          <w:i/>
        </w:rPr>
        <w:t>Ι_9</w:t>
      </w:r>
      <w:r w:rsidR="00FA324A" w:rsidRPr="00B00229">
        <w:rPr>
          <w:rFonts w:cs="Tahoma"/>
          <w:b/>
          <w:i/>
        </w:rPr>
        <w:t>)</w:t>
      </w:r>
      <w:r w:rsidR="00506CEC" w:rsidRPr="00B00229">
        <w:rPr>
          <w:rFonts w:cs="Tahoma"/>
          <w:b/>
          <w:i/>
        </w:rPr>
        <w:t>.</w:t>
      </w:r>
      <w:r>
        <w:rPr>
          <w:rFonts w:cs="Tahoma"/>
          <w:b/>
          <w:i/>
        </w:rPr>
        <w:t xml:space="preserve"> </w:t>
      </w:r>
    </w:p>
    <w:p w14:paraId="6B7134BE" w14:textId="70322CED" w:rsidR="00602A4C" w:rsidRDefault="00602A4C" w:rsidP="00602A4C">
      <w:pPr>
        <w:jc w:val="both"/>
        <w:rPr>
          <w:b/>
          <w:u w:val="single"/>
        </w:rPr>
      </w:pPr>
      <w:r w:rsidRPr="005B18C2">
        <w:rPr>
          <w:b/>
          <w:u w:val="single"/>
        </w:rPr>
        <w:t>Κριτήριο</w:t>
      </w:r>
      <w:r w:rsidRPr="002F1E10">
        <w:rPr>
          <w:b/>
          <w:u w:val="single"/>
        </w:rPr>
        <w:t xml:space="preserve"> 2</w:t>
      </w:r>
      <w:r w:rsidR="008C348A">
        <w:rPr>
          <w:b/>
          <w:u w:val="single"/>
        </w:rPr>
        <w:t>6</w:t>
      </w:r>
    </w:p>
    <w:p w14:paraId="6AD93DBA" w14:textId="3B750B0C" w:rsidR="008C348A" w:rsidRPr="008C348A" w:rsidRDefault="008C348A" w:rsidP="008C348A">
      <w:pPr>
        <w:jc w:val="both"/>
        <w:rPr>
          <w:highlight w:val="red"/>
        </w:rPr>
      </w:pPr>
      <w:bookmarkStart w:id="2" w:name="_Hlk127256917"/>
      <w:r w:rsidRPr="003D1CD3">
        <w:t>Επιπλέον, οι επιχειρήσεις που ενισχύονται  πρέπει να λαμβάνουν μέριμνα για την διευκόλυνση της πρόσβασης, σε αυτές, ατόμων με αναπηρία, σύμφωνα με τα προβλεπόμενα στο άρθρο 7, του Καν (ΕΕ) 1303/2013 του Ευρωπαϊκού Κοινοβουλίου και του Συμβουλίου, της 17</w:t>
      </w:r>
      <w:r w:rsidRPr="003D1CD3">
        <w:rPr>
          <w:vertAlign w:val="superscript"/>
        </w:rPr>
        <w:t>ης</w:t>
      </w:r>
      <w:r w:rsidRPr="003D1CD3">
        <w:t xml:space="preserve"> Δεκεμβρίου 2013, περί καθορισμού γενικών διατάξεων για το ΕΤΠΑ, το ΕΚΤ και το Ταμείο Συνοχής και την κατάργηση του Καν (ΕΚ) 1083/2006. Σε κάθε περίπτωση, κατ’ ελάχιστον, όλες οι ενισχυόμενες επιχειρήσεις θα διαθέτουν ιστοσελίδα που εξυπηρετεί άτομα με αναπηρία (</w:t>
      </w:r>
      <w:r w:rsidRPr="003D1CD3">
        <w:rPr>
          <w:i/>
        </w:rPr>
        <w:t xml:space="preserve">θα πρέπει να συμμορφώνονται με τις Οδηγίες για την Προσβασιμότητα του Περιεχομένου του Ιστού, έκδοση 2.0 (Web Content Accessibility Guidelines 2.0) του διεθνή οργανισμού World Wide Web Consortium (W3C), κατ’ ελάχιστο στο μεσαίο </w:t>
      </w:r>
      <w:r w:rsidRPr="00C2298A">
        <w:rPr>
          <w:i/>
        </w:rPr>
        <w:t>επίπεδο προσβασιμότητας “ΑΑ</w:t>
      </w:r>
      <w:r w:rsidRPr="00C2298A">
        <w:t>”</w:t>
      </w:r>
      <w:r w:rsidRPr="00C2298A">
        <w:rPr>
          <w:i/>
          <w:iCs/>
        </w:rPr>
        <w:t>)</w:t>
      </w:r>
      <w:r w:rsidR="00094C76" w:rsidRPr="00C2298A">
        <w:rPr>
          <w:i/>
          <w:iCs/>
        </w:rPr>
        <w:t>.</w:t>
      </w:r>
      <w:r w:rsidR="00C2298A">
        <w:rPr>
          <w:i/>
          <w:iCs/>
        </w:rPr>
        <w:t xml:space="preserve">Οι τουριστικές μονάδες που θα ενισχυθούν </w:t>
      </w:r>
      <w:r w:rsidR="00F467B5">
        <w:rPr>
          <w:i/>
          <w:iCs/>
        </w:rPr>
        <w:t>θ</w:t>
      </w:r>
      <w:r w:rsidR="00C40A67" w:rsidRPr="00C2298A">
        <w:rPr>
          <w:i/>
          <w:iCs/>
        </w:rPr>
        <w:t>α διασφαλίζ</w:t>
      </w:r>
      <w:r w:rsidR="00F467B5">
        <w:rPr>
          <w:i/>
          <w:iCs/>
        </w:rPr>
        <w:t>ουν την π</w:t>
      </w:r>
      <w:r w:rsidR="00C2298A" w:rsidRPr="00C2298A">
        <w:rPr>
          <w:i/>
          <w:iCs/>
        </w:rPr>
        <w:t xml:space="preserve">ροσβασιμότητα </w:t>
      </w:r>
      <w:r w:rsidR="00F467B5">
        <w:rPr>
          <w:i/>
          <w:iCs/>
        </w:rPr>
        <w:t>των Α</w:t>
      </w:r>
      <w:r w:rsidR="001C5CF6">
        <w:rPr>
          <w:i/>
          <w:iCs/>
        </w:rPr>
        <w:t>Μ</w:t>
      </w:r>
      <w:r w:rsidR="00F467B5">
        <w:rPr>
          <w:i/>
          <w:iCs/>
        </w:rPr>
        <w:t xml:space="preserve">ΕΑ </w:t>
      </w:r>
      <w:r w:rsidR="00C2298A" w:rsidRPr="00C2298A">
        <w:rPr>
          <w:i/>
          <w:iCs/>
        </w:rPr>
        <w:t xml:space="preserve">στις κτιριακές εγκαταστάσεις </w:t>
      </w:r>
      <w:r w:rsidRPr="00C2298A">
        <w:t xml:space="preserve">και θα διαθέτουν τουλάχιστον </w:t>
      </w:r>
      <w:r w:rsidRPr="00C2298A">
        <w:rPr>
          <w:lang w:val="en-US"/>
        </w:rPr>
        <w:t>WC</w:t>
      </w:r>
      <w:r w:rsidRPr="00C2298A">
        <w:t xml:space="preserve"> ΑΜΕΑ.</w:t>
      </w:r>
    </w:p>
    <w:p w14:paraId="2B21F19F" w14:textId="63BA8226" w:rsidR="008C348A" w:rsidRPr="00802B3A" w:rsidRDefault="008C348A" w:rsidP="00C312A9">
      <w:pPr>
        <w:jc w:val="both"/>
        <w:rPr>
          <w:i/>
          <w:iCs/>
        </w:rPr>
      </w:pPr>
      <w:r w:rsidRPr="003D1CD3">
        <w:t xml:space="preserve">Η προσβασιμότητα σε ΑΜΕΑ </w:t>
      </w:r>
      <w:r w:rsidRPr="00843058">
        <w:t xml:space="preserve">τεκμηριώνεται από τον υποβληθέν προϋπολογισμό του επενδυτικού σχεδίου με την προσκόμιση αντίστοιχων προσφορών/ προτιμολόγιων, καθώς και </w:t>
      </w:r>
      <w:r w:rsidR="00C312A9" w:rsidRPr="00843058">
        <w:t xml:space="preserve">των </w:t>
      </w:r>
      <w:r w:rsidRPr="00843058">
        <w:t>αρχιτεκτονικών σχεδίων</w:t>
      </w:r>
      <w:r w:rsidR="00C312A9" w:rsidRPr="00843058">
        <w:t xml:space="preserve">. Επίσης απαιτείται εκτενείς αναφορά στο ειδικό πεδίο του </w:t>
      </w:r>
      <w:r w:rsidR="00843058" w:rsidRPr="00843058">
        <w:t>ΠΑΡΑΡΑΤΗΜΑΤΟΣ Ι_2 Αίτηση στήριξης συμπληρωματικά στοιχεία</w:t>
      </w:r>
      <w:r w:rsidRPr="00843058">
        <w:t>.</w:t>
      </w:r>
      <w:r>
        <w:t xml:space="preserve">  </w:t>
      </w:r>
    </w:p>
    <w:p w14:paraId="574F0645" w14:textId="6B034C5C" w:rsidR="00602A4C" w:rsidRDefault="00602A4C" w:rsidP="00602A4C">
      <w:pPr>
        <w:jc w:val="both"/>
        <w:rPr>
          <w:b/>
          <w:u w:val="single"/>
        </w:rPr>
      </w:pPr>
      <w:r w:rsidRPr="005B18C2">
        <w:rPr>
          <w:b/>
          <w:u w:val="single"/>
        </w:rPr>
        <w:t>Κριτήριο</w:t>
      </w:r>
      <w:r w:rsidRPr="002F1E10">
        <w:rPr>
          <w:b/>
          <w:u w:val="single"/>
        </w:rPr>
        <w:t xml:space="preserve"> </w:t>
      </w:r>
      <w:r w:rsidR="00CA1048">
        <w:rPr>
          <w:b/>
          <w:u w:val="single"/>
        </w:rPr>
        <w:t>27</w:t>
      </w:r>
    </w:p>
    <w:bookmarkEnd w:id="2"/>
    <w:p w14:paraId="0DB07AC8" w14:textId="77777777" w:rsidR="00602A4C" w:rsidRPr="00561E70" w:rsidRDefault="00602A4C" w:rsidP="00602A4C">
      <w:pPr>
        <w:jc w:val="both"/>
        <w:rPr>
          <w:bCs/>
        </w:rPr>
      </w:pPr>
      <w:r w:rsidRPr="00561E70">
        <w:rPr>
          <w:bCs/>
        </w:rPr>
        <w:t>Εξετάζεται βάση της ρεαλιστικότητας του προτεινόμενου χρονοδιαγράμματος.</w:t>
      </w:r>
    </w:p>
    <w:p w14:paraId="46630BD8" w14:textId="1925A834" w:rsidR="00602A4C" w:rsidRDefault="00602A4C" w:rsidP="00602A4C">
      <w:pPr>
        <w:jc w:val="both"/>
        <w:rPr>
          <w:b/>
          <w:u w:val="single"/>
        </w:rPr>
      </w:pPr>
      <w:r w:rsidRPr="00567413">
        <w:rPr>
          <w:b/>
          <w:u w:val="single"/>
        </w:rPr>
        <w:t>Κριτήρι</w:t>
      </w:r>
      <w:r>
        <w:rPr>
          <w:b/>
          <w:u w:val="single"/>
        </w:rPr>
        <w:t>α</w:t>
      </w:r>
      <w:r w:rsidRPr="00567413">
        <w:rPr>
          <w:b/>
          <w:u w:val="single"/>
        </w:rPr>
        <w:t xml:space="preserve"> </w:t>
      </w:r>
      <w:r w:rsidR="008067F2">
        <w:rPr>
          <w:b/>
          <w:u w:val="single"/>
        </w:rPr>
        <w:t>28</w:t>
      </w:r>
    </w:p>
    <w:p w14:paraId="60CA385B" w14:textId="14D28C28" w:rsidR="00602A4C" w:rsidRPr="00561E70" w:rsidRDefault="00602A4C" w:rsidP="00602A4C">
      <w:pPr>
        <w:jc w:val="both"/>
        <w:rPr>
          <w:bCs/>
        </w:rPr>
      </w:pPr>
      <w:r w:rsidRPr="00561E70">
        <w:rPr>
          <w:bCs/>
        </w:rPr>
        <w:t>Εξετάζονται κατά περίπτωση</w:t>
      </w:r>
      <w:r w:rsidR="00561E70" w:rsidRPr="00561E70">
        <w:rPr>
          <w:bCs/>
        </w:rPr>
        <w:t xml:space="preserve"> τα αναφερόμενα στην α</w:t>
      </w:r>
      <w:r w:rsidRPr="00561E70">
        <w:rPr>
          <w:bCs/>
        </w:rPr>
        <w:t>ίτηση</w:t>
      </w:r>
      <w:r w:rsidR="009A7C36" w:rsidRPr="00561E70">
        <w:rPr>
          <w:bCs/>
        </w:rPr>
        <w:t xml:space="preserve"> στήριξης, </w:t>
      </w:r>
      <w:r w:rsidRPr="00561E70">
        <w:rPr>
          <w:bCs/>
        </w:rPr>
        <w:t xml:space="preserve"> Υ</w:t>
      </w:r>
      <w:r w:rsidR="00561E70" w:rsidRPr="00561E70">
        <w:rPr>
          <w:bCs/>
        </w:rPr>
        <w:t xml:space="preserve">πεύθυνη </w:t>
      </w:r>
      <w:r w:rsidRPr="00561E70">
        <w:rPr>
          <w:bCs/>
        </w:rPr>
        <w:t>Δ</w:t>
      </w:r>
      <w:r w:rsidR="00561E70" w:rsidRPr="00561E70">
        <w:rPr>
          <w:bCs/>
        </w:rPr>
        <w:t>ήλωση</w:t>
      </w:r>
      <w:r w:rsidRPr="00561E70">
        <w:rPr>
          <w:bCs/>
        </w:rPr>
        <w:t xml:space="preserve"> και δικαιολογητικά</w:t>
      </w:r>
      <w:r w:rsidR="008067F2">
        <w:rPr>
          <w:bCs/>
        </w:rPr>
        <w:t>.</w:t>
      </w:r>
    </w:p>
    <w:p w14:paraId="48E0E18F" w14:textId="56F3EB15" w:rsidR="00602A4C" w:rsidRPr="00BD43CE" w:rsidRDefault="00602A4C" w:rsidP="00602A4C">
      <w:pPr>
        <w:jc w:val="both"/>
        <w:rPr>
          <w:b/>
          <w:u w:val="single"/>
        </w:rPr>
      </w:pPr>
      <w:r w:rsidRPr="00BD43CE">
        <w:rPr>
          <w:b/>
          <w:u w:val="single"/>
        </w:rPr>
        <w:t xml:space="preserve">Κριτήριο </w:t>
      </w:r>
      <w:r w:rsidR="000A311B">
        <w:rPr>
          <w:b/>
          <w:u w:val="single"/>
        </w:rPr>
        <w:t>29</w:t>
      </w:r>
    </w:p>
    <w:p w14:paraId="763A175E" w14:textId="007D85EF" w:rsidR="00602A4C" w:rsidRPr="003637F1" w:rsidRDefault="003637F1" w:rsidP="00602A4C">
      <w:pPr>
        <w:jc w:val="both"/>
        <w:rPr>
          <w:bCs/>
        </w:rPr>
      </w:pPr>
      <w:r>
        <w:rPr>
          <w:bCs/>
        </w:rPr>
        <w:t xml:space="preserve">Εξετάζονται τα αναφερόμενα στην </w:t>
      </w:r>
      <w:r w:rsidR="00602A4C" w:rsidRPr="003637F1">
        <w:rPr>
          <w:bCs/>
        </w:rPr>
        <w:t>Υπεύθυνη δήλωση</w:t>
      </w:r>
      <w:r>
        <w:rPr>
          <w:bCs/>
        </w:rPr>
        <w:t xml:space="preserve"> του δικαιούχου.</w:t>
      </w:r>
    </w:p>
    <w:p w14:paraId="32B471A5" w14:textId="77777777" w:rsidR="000A311B" w:rsidRDefault="000A311B" w:rsidP="00602A4C">
      <w:pPr>
        <w:jc w:val="both"/>
        <w:rPr>
          <w:b/>
          <w:u w:val="single"/>
        </w:rPr>
      </w:pPr>
    </w:p>
    <w:p w14:paraId="343CF4E8" w14:textId="4B78F11C" w:rsidR="00602A4C" w:rsidRDefault="00602A4C" w:rsidP="00602A4C">
      <w:pPr>
        <w:jc w:val="both"/>
        <w:rPr>
          <w:b/>
          <w:u w:val="single"/>
        </w:rPr>
      </w:pPr>
      <w:r>
        <w:rPr>
          <w:b/>
          <w:u w:val="single"/>
        </w:rPr>
        <w:t xml:space="preserve">*Πέρα των ανωτέρω ισχύουν οι όροι επιλεξιμότητας της παρούσας πρόσκλησης στο σύνολό </w:t>
      </w:r>
      <w:r w:rsidR="00565F0F">
        <w:rPr>
          <w:b/>
          <w:u w:val="single"/>
        </w:rPr>
        <w:t>της</w:t>
      </w:r>
    </w:p>
    <w:p w14:paraId="1D5D81CE" w14:textId="77777777" w:rsidR="00565F0F" w:rsidRDefault="00565F0F" w:rsidP="00602A4C">
      <w:pPr>
        <w:jc w:val="both"/>
        <w:rPr>
          <w:b/>
          <w:u w:val="single"/>
        </w:rPr>
      </w:pPr>
    </w:p>
    <w:p w14:paraId="501D4E0B" w14:textId="66067C09" w:rsidR="00A6495C" w:rsidRPr="002630CF" w:rsidRDefault="002630CF" w:rsidP="002630CF">
      <w:pPr>
        <w:pBdr>
          <w:top w:val="single" w:sz="4" w:space="1" w:color="auto"/>
          <w:left w:val="single" w:sz="4" w:space="4" w:color="auto"/>
          <w:bottom w:val="single" w:sz="4" w:space="1" w:color="auto"/>
          <w:right w:val="single" w:sz="4" w:space="4" w:color="auto"/>
        </w:pBdr>
        <w:shd w:val="clear" w:color="auto" w:fill="CCC0D9" w:themeFill="accent4" w:themeFillTint="66"/>
        <w:spacing w:line="160" w:lineRule="atLeast"/>
        <w:jc w:val="both"/>
        <w:rPr>
          <w:rFonts w:cs="Tahoma"/>
          <w:b/>
        </w:rPr>
      </w:pPr>
      <w:r>
        <w:rPr>
          <w:rFonts w:cs="Tahoma"/>
          <w:b/>
        </w:rPr>
        <w:t xml:space="preserve">ΚΕΦΑΛΑΙΟ 4: </w:t>
      </w:r>
      <w:r w:rsidR="00A6495C" w:rsidRPr="002630CF">
        <w:rPr>
          <w:rFonts w:cs="Tahoma"/>
          <w:b/>
        </w:rPr>
        <w:t>ΥΠΟΔΡΑΣΕΙΣ ΤΟΠΙΚΟΥ ΠΡΟΓΡΑΜΜΑΤΟΣ</w:t>
      </w:r>
    </w:p>
    <w:p w14:paraId="0F47D0E5" w14:textId="77777777" w:rsidR="00A6495C" w:rsidRPr="00CB2C21" w:rsidRDefault="00A6495C" w:rsidP="00A6495C">
      <w:pPr>
        <w:ind w:left="360"/>
      </w:pPr>
      <w:r>
        <w:t>Η Υποδράση του Τοπικού Προγράμματος που προκηρύσσεται, με την αντίστοιχη δημόσια δαπάνη, είναι η εξής:</w:t>
      </w:r>
    </w:p>
    <w:tbl>
      <w:tblPr>
        <w:tblW w:w="8223" w:type="dxa"/>
        <w:jc w:val="center"/>
        <w:tblLook w:val="04A0" w:firstRow="1" w:lastRow="0" w:firstColumn="1" w:lastColumn="0" w:noHBand="0" w:noVBand="1"/>
      </w:tblPr>
      <w:tblGrid>
        <w:gridCol w:w="998"/>
        <w:gridCol w:w="2246"/>
        <w:gridCol w:w="1455"/>
        <w:gridCol w:w="1864"/>
        <w:gridCol w:w="1660"/>
      </w:tblGrid>
      <w:tr w:rsidR="00A6495C" w:rsidRPr="003C7D41" w14:paraId="6C693FF3" w14:textId="77777777" w:rsidTr="005A4C44">
        <w:trPr>
          <w:trHeight w:val="556"/>
          <w:jc w:val="center"/>
        </w:trPr>
        <w:tc>
          <w:tcPr>
            <w:tcW w:w="998"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hideMark/>
          </w:tcPr>
          <w:p w14:paraId="51258CF3" w14:textId="77777777" w:rsidR="00A6495C" w:rsidRPr="003C7D41" w:rsidRDefault="00A6495C" w:rsidP="00BD43CE">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ΚΩΔΙΚΟΣ ΔΡΑΣΗΣ</w:t>
            </w:r>
          </w:p>
        </w:tc>
        <w:tc>
          <w:tcPr>
            <w:tcW w:w="2246" w:type="dxa"/>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289D231E" w14:textId="77777777" w:rsidR="00A6495C" w:rsidRPr="003C7D41" w:rsidRDefault="00A6495C" w:rsidP="00BD43CE">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ΤΙΤΛΟΣ ΔΡΑΣΗΣ</w:t>
            </w:r>
          </w:p>
        </w:tc>
        <w:tc>
          <w:tcPr>
            <w:tcW w:w="1455" w:type="dxa"/>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2F58EB66" w14:textId="77777777" w:rsidR="00A6495C" w:rsidRPr="003C7D41" w:rsidRDefault="00A6495C" w:rsidP="00BD43CE">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ΚΩΔΙΚΟΣ ΥΠΟ-ΔΡΑΣΗΣ</w:t>
            </w:r>
          </w:p>
        </w:tc>
        <w:tc>
          <w:tcPr>
            <w:tcW w:w="1864" w:type="dxa"/>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014B760F" w14:textId="77777777" w:rsidR="00A6495C" w:rsidRPr="003C7D41" w:rsidRDefault="00A6495C" w:rsidP="00BD43CE">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ΤΙΤΛΟΣ ΥΠΟ-ΔΡΑΣΗΣ</w:t>
            </w:r>
          </w:p>
        </w:tc>
        <w:tc>
          <w:tcPr>
            <w:tcW w:w="1660" w:type="dxa"/>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46FCD44C" w14:textId="77777777" w:rsidR="00A6495C" w:rsidRPr="003C7D41" w:rsidRDefault="00A6495C" w:rsidP="00BD43CE">
            <w:pPr>
              <w:spacing w:after="0" w:line="240" w:lineRule="auto"/>
              <w:jc w:val="center"/>
              <w:rPr>
                <w:rFonts w:ascii="Calibri" w:eastAsia="Times New Roman" w:hAnsi="Calibri" w:cs="Calibri"/>
                <w:b/>
                <w:bCs/>
                <w:i/>
                <w:iCs/>
                <w:color w:val="000000"/>
                <w:sz w:val="18"/>
                <w:szCs w:val="18"/>
              </w:rPr>
            </w:pPr>
            <w:r w:rsidRPr="003C7D41">
              <w:rPr>
                <w:rFonts w:ascii="Calibri" w:eastAsia="Times New Roman" w:hAnsi="Calibri" w:cs="Calibri"/>
                <w:b/>
                <w:bCs/>
                <w:i/>
                <w:iCs/>
                <w:color w:val="000000"/>
                <w:sz w:val="18"/>
                <w:szCs w:val="18"/>
              </w:rPr>
              <w:t>ΔΗΜΟΣΙΑ ΔΑΠΑΝΗ</w:t>
            </w:r>
          </w:p>
        </w:tc>
      </w:tr>
      <w:tr w:rsidR="00A6495C" w:rsidRPr="003C7D41" w14:paraId="1A26AD72" w14:textId="77777777" w:rsidTr="00BD43CE">
        <w:trPr>
          <w:trHeight w:val="1390"/>
          <w:jc w:val="center"/>
        </w:trPr>
        <w:tc>
          <w:tcPr>
            <w:tcW w:w="998" w:type="dxa"/>
            <w:tcBorders>
              <w:top w:val="single" w:sz="4" w:space="0" w:color="auto"/>
              <w:left w:val="single" w:sz="4" w:space="0" w:color="auto"/>
              <w:bottom w:val="single" w:sz="4" w:space="0" w:color="auto"/>
              <w:right w:val="single" w:sz="4" w:space="0" w:color="auto"/>
            </w:tcBorders>
            <w:vAlign w:val="center"/>
            <w:hideMark/>
          </w:tcPr>
          <w:p w14:paraId="1CC73881" w14:textId="77777777" w:rsidR="00A6495C" w:rsidRPr="003C7D41" w:rsidRDefault="00A6495C" w:rsidP="00BD43CE">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19.2.3</w:t>
            </w:r>
          </w:p>
        </w:tc>
        <w:tc>
          <w:tcPr>
            <w:tcW w:w="2246" w:type="dxa"/>
            <w:tcBorders>
              <w:top w:val="single" w:sz="4" w:space="0" w:color="auto"/>
              <w:left w:val="single" w:sz="4" w:space="0" w:color="auto"/>
              <w:bottom w:val="single" w:sz="4" w:space="0" w:color="auto"/>
              <w:right w:val="single" w:sz="4" w:space="0" w:color="auto"/>
            </w:tcBorders>
            <w:vAlign w:val="center"/>
            <w:hideMark/>
          </w:tcPr>
          <w:p w14:paraId="21CF5DA5" w14:textId="77777777" w:rsidR="00A6495C" w:rsidRPr="003C7D41" w:rsidRDefault="00A6495C" w:rsidP="00BD43CE">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ενίσχυση στην ανάπτυξη /  βελτίωση της επιχειρηματικότητας και ανταγωνιστικότητας της περιοχή εφαρμογής</w:t>
            </w:r>
          </w:p>
        </w:tc>
        <w:tc>
          <w:tcPr>
            <w:tcW w:w="1455" w:type="dxa"/>
            <w:tcBorders>
              <w:top w:val="nil"/>
              <w:left w:val="nil"/>
              <w:bottom w:val="single" w:sz="4" w:space="0" w:color="auto"/>
              <w:right w:val="single" w:sz="4" w:space="0" w:color="auto"/>
            </w:tcBorders>
            <w:shd w:val="clear" w:color="auto" w:fill="auto"/>
            <w:vAlign w:val="center"/>
            <w:hideMark/>
          </w:tcPr>
          <w:p w14:paraId="2B483FEF" w14:textId="77777777" w:rsidR="00A6495C" w:rsidRPr="003C7D41" w:rsidRDefault="00A6495C" w:rsidP="00BD43CE">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19.2.3.3</w:t>
            </w:r>
          </w:p>
        </w:tc>
        <w:tc>
          <w:tcPr>
            <w:tcW w:w="1864" w:type="dxa"/>
            <w:tcBorders>
              <w:top w:val="nil"/>
              <w:left w:val="nil"/>
              <w:bottom w:val="single" w:sz="4" w:space="0" w:color="auto"/>
              <w:right w:val="single" w:sz="4" w:space="0" w:color="auto"/>
            </w:tcBorders>
            <w:shd w:val="clear" w:color="auto" w:fill="auto"/>
            <w:vAlign w:val="center"/>
            <w:hideMark/>
          </w:tcPr>
          <w:p w14:paraId="0DC9881F" w14:textId="77777777" w:rsidR="00A6495C" w:rsidRPr="003C7D41" w:rsidRDefault="00A6495C" w:rsidP="00BD43CE">
            <w:pPr>
              <w:spacing w:after="0" w:line="240" w:lineRule="auto"/>
              <w:jc w:val="center"/>
              <w:rPr>
                <w:rFonts w:ascii="Calibri" w:eastAsia="Times New Roman" w:hAnsi="Calibri" w:cs="Calibri"/>
                <w:color w:val="000000"/>
                <w:sz w:val="18"/>
                <w:szCs w:val="18"/>
              </w:rPr>
            </w:pPr>
            <w:r w:rsidRPr="003C7D41">
              <w:rPr>
                <w:rFonts w:ascii="Calibri" w:eastAsia="Times New Roman" w:hAnsi="Calibri" w:cs="Calibri"/>
                <w:color w:val="000000"/>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1660" w:type="dxa"/>
            <w:tcBorders>
              <w:top w:val="nil"/>
              <w:left w:val="nil"/>
              <w:bottom w:val="single" w:sz="4" w:space="0" w:color="auto"/>
              <w:right w:val="single" w:sz="4" w:space="0" w:color="auto"/>
            </w:tcBorders>
            <w:shd w:val="clear" w:color="auto" w:fill="auto"/>
            <w:vAlign w:val="center"/>
            <w:hideMark/>
          </w:tcPr>
          <w:p w14:paraId="0777CE01" w14:textId="77777777" w:rsidR="00A6495C" w:rsidRPr="003C7D41" w:rsidRDefault="00A6495C" w:rsidP="00BD43CE">
            <w:pPr>
              <w:spacing w:after="0" w:line="240" w:lineRule="auto"/>
              <w:jc w:val="center"/>
              <w:rPr>
                <w:rFonts w:ascii="Calibri" w:eastAsia="Times New Roman" w:hAnsi="Calibri" w:cs="Calibri"/>
                <w:i/>
                <w:iCs/>
                <w:color w:val="000000"/>
                <w:sz w:val="18"/>
                <w:szCs w:val="18"/>
              </w:rPr>
            </w:pPr>
            <w:r>
              <w:rPr>
                <w:rFonts w:ascii="Calibri" w:eastAsia="Times New Roman" w:hAnsi="Calibri" w:cs="Calibri"/>
                <w:i/>
                <w:iCs/>
                <w:color w:val="000000"/>
                <w:sz w:val="18"/>
                <w:szCs w:val="18"/>
              </w:rPr>
              <w:t>1.300.000</w:t>
            </w:r>
            <w:r w:rsidRPr="003C7D41">
              <w:rPr>
                <w:rFonts w:ascii="Calibri" w:eastAsia="Times New Roman" w:hAnsi="Calibri" w:cs="Calibri"/>
                <w:i/>
                <w:iCs/>
                <w:color w:val="000000"/>
                <w:sz w:val="18"/>
                <w:szCs w:val="18"/>
              </w:rPr>
              <w:t>,00 €</w:t>
            </w:r>
          </w:p>
        </w:tc>
      </w:tr>
    </w:tbl>
    <w:p w14:paraId="79D54A8B" w14:textId="77777777" w:rsidR="002100BD" w:rsidRDefault="002100BD" w:rsidP="00977DAF">
      <w:pPr>
        <w:tabs>
          <w:tab w:val="left" w:pos="1980"/>
        </w:tabs>
        <w:rPr>
          <w:rFonts w:cs="Arial"/>
          <w:sz w:val="20"/>
          <w:szCs w:val="20"/>
        </w:rPr>
      </w:pPr>
    </w:p>
    <w:p w14:paraId="0699B74D" w14:textId="77777777" w:rsidR="00FA5DD4" w:rsidRPr="00977DAF" w:rsidRDefault="00FA5DD4" w:rsidP="00977DAF">
      <w:pPr>
        <w:tabs>
          <w:tab w:val="left" w:pos="1980"/>
        </w:tabs>
        <w:rPr>
          <w:rFonts w:cs="Arial"/>
          <w:sz w:val="20"/>
          <w:szCs w:val="20"/>
        </w:rPr>
        <w:sectPr w:rsidR="00FA5DD4" w:rsidRPr="00977DAF" w:rsidSect="00CB2C21">
          <w:pgSz w:w="11906" w:h="16838"/>
          <w:pgMar w:top="1440" w:right="1797" w:bottom="1440" w:left="1276" w:header="709" w:footer="709" w:gutter="0"/>
          <w:cols w:space="708"/>
          <w:docGrid w:linePitch="360"/>
        </w:sectPr>
      </w:pPr>
    </w:p>
    <w:p w14:paraId="028DB00E" w14:textId="77777777" w:rsidR="002C446F" w:rsidRPr="00D81980" w:rsidRDefault="002C446F" w:rsidP="007041E4"/>
    <w:p w14:paraId="5E97F4FF" w14:textId="376BA3FE" w:rsidR="007041E4" w:rsidRDefault="007041E4" w:rsidP="007041E4">
      <w:pPr>
        <w:pStyle w:val="2"/>
      </w:pPr>
    </w:p>
    <w:tbl>
      <w:tblPr>
        <w:tblStyle w:val="a6"/>
        <w:tblW w:w="14716" w:type="dxa"/>
        <w:jc w:val="center"/>
        <w:tblLayout w:type="fixed"/>
        <w:tblLook w:val="04A0" w:firstRow="1" w:lastRow="0" w:firstColumn="1" w:lastColumn="0" w:noHBand="0" w:noVBand="1"/>
      </w:tblPr>
      <w:tblGrid>
        <w:gridCol w:w="3778"/>
        <w:gridCol w:w="10938"/>
      </w:tblGrid>
      <w:tr w:rsidR="007041E4" w:rsidRPr="00874DF7" w14:paraId="3C37DE3C" w14:textId="77777777" w:rsidTr="005A4C44">
        <w:trPr>
          <w:trHeight w:val="96"/>
          <w:jc w:val="center"/>
        </w:trPr>
        <w:tc>
          <w:tcPr>
            <w:tcW w:w="3778" w:type="dxa"/>
            <w:shd w:val="clear" w:color="auto" w:fill="E5B8B7" w:themeFill="accent2" w:themeFillTint="66"/>
          </w:tcPr>
          <w:p w14:paraId="069EC7F6" w14:textId="77777777" w:rsidR="007041E4" w:rsidRPr="00874DF7" w:rsidRDefault="007041E4" w:rsidP="00174C3D">
            <w:pPr>
              <w:jc w:val="center"/>
              <w:rPr>
                <w:rFonts w:cstheme="minorHAnsi"/>
                <w:b/>
                <w:sz w:val="20"/>
                <w:szCs w:val="20"/>
              </w:rPr>
            </w:pPr>
            <w:r w:rsidRPr="00874DF7">
              <w:rPr>
                <w:rFonts w:cstheme="minorHAnsi"/>
                <w:b/>
                <w:sz w:val="20"/>
                <w:szCs w:val="20"/>
              </w:rPr>
              <w:t>Τίτλος Δράσης</w:t>
            </w:r>
          </w:p>
        </w:tc>
        <w:tc>
          <w:tcPr>
            <w:tcW w:w="10938" w:type="dxa"/>
            <w:shd w:val="clear" w:color="auto" w:fill="E5B8B7" w:themeFill="accent2" w:themeFillTint="66"/>
          </w:tcPr>
          <w:p w14:paraId="1469DC5F" w14:textId="77777777" w:rsidR="007041E4" w:rsidRPr="00874DF7" w:rsidRDefault="007041E4" w:rsidP="00D71F0B">
            <w:pPr>
              <w:jc w:val="both"/>
              <w:rPr>
                <w:rFonts w:cstheme="minorHAnsi"/>
                <w:b/>
                <w:sz w:val="20"/>
                <w:szCs w:val="20"/>
              </w:rPr>
            </w:pPr>
            <w:r w:rsidRPr="00874DF7">
              <w:rPr>
                <w:rFonts w:cstheme="minorHAnsi"/>
                <w:b/>
                <w:sz w:val="20"/>
                <w:szCs w:val="20"/>
              </w:rPr>
              <w:t>Οριζόντια ενίσχυση στην ανάπτυξη/βελτίωση της επιχειρηματικότητας και ανταγωνιστικότητας της περιοχής εφαρμογής</w:t>
            </w:r>
          </w:p>
        </w:tc>
      </w:tr>
      <w:tr w:rsidR="007041E4" w:rsidRPr="00874DF7" w14:paraId="379A95A0" w14:textId="77777777" w:rsidTr="005A4C44">
        <w:trPr>
          <w:trHeight w:val="96"/>
          <w:jc w:val="center"/>
        </w:trPr>
        <w:tc>
          <w:tcPr>
            <w:tcW w:w="3778" w:type="dxa"/>
            <w:shd w:val="clear" w:color="auto" w:fill="E5B8B7" w:themeFill="accent2" w:themeFillTint="66"/>
          </w:tcPr>
          <w:p w14:paraId="465586B4" w14:textId="77777777" w:rsidR="007041E4" w:rsidRPr="00874DF7" w:rsidRDefault="007041E4" w:rsidP="00D71F0B">
            <w:pPr>
              <w:rPr>
                <w:rFonts w:cstheme="minorHAnsi"/>
                <w:b/>
                <w:sz w:val="20"/>
                <w:szCs w:val="20"/>
              </w:rPr>
            </w:pPr>
            <w:r w:rsidRPr="00874DF7">
              <w:rPr>
                <w:rFonts w:cstheme="minorHAnsi"/>
                <w:b/>
                <w:sz w:val="20"/>
                <w:szCs w:val="20"/>
              </w:rPr>
              <w:t>Κωδικός Δράσης</w:t>
            </w:r>
          </w:p>
        </w:tc>
        <w:tc>
          <w:tcPr>
            <w:tcW w:w="10938" w:type="dxa"/>
            <w:shd w:val="clear" w:color="auto" w:fill="E5B8B7" w:themeFill="accent2" w:themeFillTint="66"/>
          </w:tcPr>
          <w:p w14:paraId="5A1D783D" w14:textId="77777777" w:rsidR="007041E4" w:rsidRPr="00874DF7" w:rsidRDefault="007041E4" w:rsidP="00D71F0B">
            <w:pPr>
              <w:rPr>
                <w:rFonts w:cstheme="minorHAnsi"/>
                <w:b/>
                <w:sz w:val="20"/>
                <w:szCs w:val="20"/>
              </w:rPr>
            </w:pPr>
            <w:r w:rsidRPr="00874DF7">
              <w:rPr>
                <w:rFonts w:cstheme="minorHAnsi"/>
                <w:b/>
                <w:sz w:val="20"/>
                <w:szCs w:val="20"/>
              </w:rPr>
              <w:t>19.2.3</w:t>
            </w:r>
          </w:p>
        </w:tc>
      </w:tr>
      <w:tr w:rsidR="007041E4" w:rsidRPr="00874DF7" w14:paraId="42E49896" w14:textId="77777777" w:rsidTr="005A4C44">
        <w:trPr>
          <w:trHeight w:val="96"/>
          <w:jc w:val="center"/>
        </w:trPr>
        <w:tc>
          <w:tcPr>
            <w:tcW w:w="3778" w:type="dxa"/>
            <w:shd w:val="clear" w:color="auto" w:fill="E5B8B7" w:themeFill="accent2" w:themeFillTint="66"/>
          </w:tcPr>
          <w:p w14:paraId="406AF052" w14:textId="77777777" w:rsidR="007041E4" w:rsidRPr="00874DF7" w:rsidRDefault="007041E4" w:rsidP="00D71F0B">
            <w:pPr>
              <w:rPr>
                <w:rFonts w:cstheme="minorHAnsi"/>
                <w:b/>
                <w:sz w:val="20"/>
                <w:szCs w:val="20"/>
              </w:rPr>
            </w:pPr>
            <w:r w:rsidRPr="00874DF7">
              <w:rPr>
                <w:rFonts w:cstheme="minorHAnsi"/>
                <w:b/>
                <w:sz w:val="20"/>
                <w:szCs w:val="20"/>
              </w:rPr>
              <w:t>Τίτλος υπο-δράσης</w:t>
            </w:r>
          </w:p>
        </w:tc>
        <w:tc>
          <w:tcPr>
            <w:tcW w:w="10938" w:type="dxa"/>
            <w:shd w:val="clear" w:color="auto" w:fill="E5B8B7" w:themeFill="accent2" w:themeFillTint="66"/>
          </w:tcPr>
          <w:p w14:paraId="6192416B" w14:textId="77777777" w:rsidR="007041E4" w:rsidRPr="00874DF7" w:rsidRDefault="007041E4" w:rsidP="00D71F0B">
            <w:pPr>
              <w:jc w:val="both"/>
              <w:rPr>
                <w:rFonts w:cstheme="minorHAnsi"/>
                <w:b/>
                <w:sz w:val="20"/>
                <w:szCs w:val="20"/>
              </w:rPr>
            </w:pPr>
            <w:r w:rsidRPr="00874DF7">
              <w:rPr>
                <w:rFonts w:cstheme="minorHAnsi"/>
                <w:b/>
                <w:sz w:val="20"/>
                <w:szCs w:val="20"/>
              </w:rPr>
              <w:t>Οριζόντια εφαρμογή ενίσχυσης επενδύσεων στον τομέα του τουρισμού με σκοπό την εξυπηρέτηση των στόχων της τοπικής στρατηγικής</w:t>
            </w:r>
          </w:p>
        </w:tc>
      </w:tr>
      <w:tr w:rsidR="007041E4" w:rsidRPr="00874DF7" w14:paraId="3A63ED79" w14:textId="77777777" w:rsidTr="005A4C44">
        <w:trPr>
          <w:trHeight w:val="96"/>
          <w:jc w:val="center"/>
        </w:trPr>
        <w:tc>
          <w:tcPr>
            <w:tcW w:w="3778" w:type="dxa"/>
            <w:shd w:val="clear" w:color="auto" w:fill="E5B8B7" w:themeFill="accent2" w:themeFillTint="66"/>
          </w:tcPr>
          <w:p w14:paraId="56BE8FDA" w14:textId="77777777" w:rsidR="007041E4" w:rsidRPr="00874DF7" w:rsidRDefault="007041E4" w:rsidP="00D71F0B">
            <w:pPr>
              <w:rPr>
                <w:rFonts w:cstheme="minorHAnsi"/>
                <w:b/>
                <w:sz w:val="20"/>
                <w:szCs w:val="20"/>
              </w:rPr>
            </w:pPr>
            <w:r w:rsidRPr="00874DF7">
              <w:rPr>
                <w:rFonts w:cstheme="minorHAnsi"/>
                <w:b/>
                <w:sz w:val="20"/>
                <w:szCs w:val="20"/>
              </w:rPr>
              <w:t>Κωδικός υπο-δράσης</w:t>
            </w:r>
          </w:p>
        </w:tc>
        <w:tc>
          <w:tcPr>
            <w:tcW w:w="10938" w:type="dxa"/>
            <w:shd w:val="clear" w:color="auto" w:fill="E5B8B7" w:themeFill="accent2" w:themeFillTint="66"/>
          </w:tcPr>
          <w:p w14:paraId="67A18478" w14:textId="77777777" w:rsidR="007041E4" w:rsidRPr="00874DF7" w:rsidRDefault="007041E4" w:rsidP="00D71F0B">
            <w:pPr>
              <w:rPr>
                <w:rFonts w:cstheme="minorHAnsi"/>
                <w:b/>
                <w:sz w:val="20"/>
                <w:szCs w:val="20"/>
              </w:rPr>
            </w:pPr>
            <w:r w:rsidRPr="00874DF7">
              <w:rPr>
                <w:rFonts w:cstheme="minorHAnsi"/>
                <w:b/>
                <w:sz w:val="20"/>
                <w:szCs w:val="20"/>
              </w:rPr>
              <w:t>19.2.3.3</w:t>
            </w:r>
          </w:p>
        </w:tc>
      </w:tr>
      <w:tr w:rsidR="007041E4" w:rsidRPr="00874DF7" w14:paraId="5C5E944C" w14:textId="77777777" w:rsidTr="005A4C44">
        <w:trPr>
          <w:trHeight w:val="96"/>
          <w:jc w:val="center"/>
        </w:trPr>
        <w:tc>
          <w:tcPr>
            <w:tcW w:w="3778" w:type="dxa"/>
            <w:shd w:val="clear" w:color="auto" w:fill="E5B8B7" w:themeFill="accent2" w:themeFillTint="66"/>
          </w:tcPr>
          <w:p w14:paraId="269A1ACB" w14:textId="77777777" w:rsidR="007041E4" w:rsidRPr="00874DF7" w:rsidRDefault="007041E4" w:rsidP="00D71F0B">
            <w:pPr>
              <w:rPr>
                <w:rFonts w:cstheme="minorHAnsi"/>
                <w:b/>
                <w:sz w:val="20"/>
                <w:szCs w:val="20"/>
              </w:rPr>
            </w:pPr>
            <w:r w:rsidRPr="00874DF7">
              <w:rPr>
                <w:rFonts w:cstheme="minorHAnsi"/>
                <w:b/>
                <w:sz w:val="20"/>
                <w:szCs w:val="20"/>
              </w:rPr>
              <w:t>Νομική βάση</w:t>
            </w:r>
          </w:p>
        </w:tc>
        <w:tc>
          <w:tcPr>
            <w:tcW w:w="10938" w:type="dxa"/>
            <w:shd w:val="clear" w:color="auto" w:fill="E5B8B7" w:themeFill="accent2" w:themeFillTint="66"/>
          </w:tcPr>
          <w:p w14:paraId="01029D70" w14:textId="77777777" w:rsidR="007041E4" w:rsidRPr="00874DF7" w:rsidRDefault="007041E4" w:rsidP="00D71F0B">
            <w:pPr>
              <w:rPr>
                <w:rFonts w:cstheme="minorHAnsi"/>
                <w:b/>
                <w:sz w:val="20"/>
                <w:szCs w:val="20"/>
              </w:rPr>
            </w:pPr>
            <w:r w:rsidRPr="00874DF7">
              <w:rPr>
                <w:rFonts w:cstheme="minorHAnsi"/>
                <w:b/>
                <w:sz w:val="20"/>
                <w:szCs w:val="20"/>
              </w:rPr>
              <w:t>Άρθρα 14 &amp; 22 Κανονισμού  (ΕΕ) 651/14</w:t>
            </w:r>
          </w:p>
        </w:tc>
      </w:tr>
      <w:tr w:rsidR="007041E4" w:rsidRPr="00D81980" w14:paraId="5440B63A" w14:textId="77777777" w:rsidTr="005A4C44">
        <w:trPr>
          <w:trHeight w:val="96"/>
          <w:jc w:val="center"/>
        </w:trPr>
        <w:tc>
          <w:tcPr>
            <w:tcW w:w="14716" w:type="dxa"/>
            <w:gridSpan w:val="2"/>
            <w:shd w:val="clear" w:color="auto" w:fill="E5B8B7" w:themeFill="accent2" w:themeFillTint="66"/>
          </w:tcPr>
          <w:p w14:paraId="336C13CF" w14:textId="0FB57E0A" w:rsidR="007041E4" w:rsidRPr="00D81980" w:rsidRDefault="007041E4" w:rsidP="00D71F0B">
            <w:pPr>
              <w:jc w:val="center"/>
              <w:rPr>
                <w:rFonts w:cstheme="minorHAnsi"/>
                <w:b/>
                <w:sz w:val="20"/>
                <w:szCs w:val="20"/>
              </w:rPr>
            </w:pPr>
            <w:r w:rsidRPr="00D81980">
              <w:rPr>
                <w:rFonts w:cstheme="minorHAnsi"/>
                <w:b/>
                <w:sz w:val="20"/>
                <w:szCs w:val="20"/>
              </w:rPr>
              <w:t xml:space="preserve">Περιγραφή </w:t>
            </w:r>
            <w:r w:rsidR="00C87EA0">
              <w:rPr>
                <w:rFonts w:cstheme="minorHAnsi"/>
                <w:b/>
                <w:sz w:val="20"/>
                <w:szCs w:val="20"/>
              </w:rPr>
              <w:t xml:space="preserve">προκυρησσόμενης </w:t>
            </w:r>
            <w:r w:rsidRPr="00D81980">
              <w:rPr>
                <w:rFonts w:cstheme="minorHAnsi"/>
                <w:b/>
                <w:sz w:val="20"/>
                <w:szCs w:val="20"/>
              </w:rPr>
              <w:t>υπο-δράσης</w:t>
            </w:r>
          </w:p>
        </w:tc>
      </w:tr>
      <w:tr w:rsidR="007041E4" w:rsidRPr="00D81980" w14:paraId="2B72D9F0" w14:textId="77777777" w:rsidTr="00D407FC">
        <w:trPr>
          <w:trHeight w:val="96"/>
          <w:jc w:val="center"/>
        </w:trPr>
        <w:tc>
          <w:tcPr>
            <w:tcW w:w="14716" w:type="dxa"/>
            <w:gridSpan w:val="2"/>
          </w:tcPr>
          <w:p w14:paraId="519BBA97" w14:textId="27BB67F7" w:rsidR="007041E4" w:rsidRPr="005100EC" w:rsidRDefault="007041E4" w:rsidP="00D71F0B">
            <w:pPr>
              <w:jc w:val="both"/>
              <w:rPr>
                <w:rFonts w:cstheme="minorHAnsi"/>
                <w:sz w:val="20"/>
                <w:szCs w:val="20"/>
              </w:rPr>
            </w:pPr>
            <w:r w:rsidRPr="003D557E">
              <w:rPr>
                <w:rFonts w:cstheme="minorHAnsi"/>
                <w:sz w:val="20"/>
                <w:szCs w:val="20"/>
              </w:rPr>
              <w:t>Με την παρούσα υπο-δράση ενισχύεται η ίδρυση, επιχειρήσεων που δραστηριοποιούνται στον τομέα του τουρισμού</w:t>
            </w:r>
            <w:r w:rsidR="00E329CC" w:rsidRPr="003D557E">
              <w:rPr>
                <w:rFonts w:cstheme="minorHAnsi"/>
                <w:sz w:val="20"/>
                <w:szCs w:val="20"/>
              </w:rPr>
              <w:t xml:space="preserve"> και συγκεκριμένα </w:t>
            </w:r>
            <w:r w:rsidRPr="003D557E">
              <w:rPr>
                <w:rFonts w:cstheme="minorHAnsi"/>
                <w:b/>
                <w:sz w:val="20"/>
                <w:szCs w:val="20"/>
              </w:rPr>
              <w:t>μονάδες διανυκτέρευση</w:t>
            </w:r>
            <w:r w:rsidRPr="003D557E">
              <w:rPr>
                <w:rFonts w:cstheme="minorHAnsi"/>
                <w:sz w:val="20"/>
                <w:szCs w:val="20"/>
              </w:rPr>
              <w:t xml:space="preserve">. Η ενίσχυση παρέχεται σε </w:t>
            </w:r>
            <w:r w:rsidRPr="003D557E">
              <w:rPr>
                <w:rFonts w:cstheme="minorHAnsi"/>
                <w:b/>
                <w:sz w:val="20"/>
                <w:szCs w:val="20"/>
              </w:rPr>
              <w:t xml:space="preserve">συγκεκριμένους </w:t>
            </w:r>
            <w:r w:rsidRPr="005100EC">
              <w:rPr>
                <w:rFonts w:cstheme="minorHAnsi"/>
                <w:b/>
                <w:sz w:val="20"/>
                <w:szCs w:val="20"/>
              </w:rPr>
              <w:t xml:space="preserve">ΚΑΔ </w:t>
            </w:r>
            <w:r w:rsidRPr="005100EC">
              <w:rPr>
                <w:rFonts w:cstheme="minorHAnsi"/>
                <w:sz w:val="20"/>
                <w:szCs w:val="20"/>
              </w:rPr>
              <w:t>(</w:t>
            </w:r>
            <w:r w:rsidR="00E329CC" w:rsidRPr="005100EC">
              <w:rPr>
                <w:rFonts w:cstheme="minorHAnsi"/>
                <w:sz w:val="20"/>
                <w:szCs w:val="20"/>
              </w:rPr>
              <w:t xml:space="preserve">ΠΑΡΑΡΤΗΜΑ </w:t>
            </w:r>
            <w:r w:rsidR="0092698E" w:rsidRPr="005100EC">
              <w:rPr>
                <w:rFonts w:cstheme="minorHAnsi"/>
                <w:sz w:val="20"/>
                <w:szCs w:val="20"/>
              </w:rPr>
              <w:t xml:space="preserve">ΙΙ_8 </w:t>
            </w:r>
            <w:r w:rsidR="00E329CC" w:rsidRPr="005100EC">
              <w:rPr>
                <w:rFonts w:cstheme="minorHAnsi"/>
                <w:sz w:val="20"/>
                <w:szCs w:val="20"/>
              </w:rPr>
              <w:t>ΕΠΙΛΕΞΙΜΟΙ ΚΑΔ</w:t>
            </w:r>
            <w:r w:rsidR="0024414F" w:rsidRPr="005100EC">
              <w:rPr>
                <w:rFonts w:cstheme="minorHAnsi"/>
                <w:sz w:val="20"/>
                <w:szCs w:val="20"/>
              </w:rPr>
              <w:t xml:space="preserve"> </w:t>
            </w:r>
            <w:r w:rsidR="0092698E" w:rsidRPr="005100EC">
              <w:rPr>
                <w:rFonts w:cstheme="minorHAnsi"/>
                <w:sz w:val="20"/>
                <w:szCs w:val="20"/>
              </w:rPr>
              <w:t>ανά υπο δράση</w:t>
            </w:r>
            <w:r w:rsidR="00E329CC" w:rsidRPr="005100EC">
              <w:rPr>
                <w:rFonts w:cstheme="minorHAnsi"/>
                <w:sz w:val="20"/>
                <w:szCs w:val="20"/>
              </w:rPr>
              <w:t>).</w:t>
            </w:r>
          </w:p>
          <w:p w14:paraId="5E5225CB" w14:textId="77777777" w:rsidR="007041E4" w:rsidRPr="00D81980" w:rsidRDefault="007041E4" w:rsidP="00D71F0B">
            <w:pPr>
              <w:jc w:val="both"/>
              <w:rPr>
                <w:rFonts w:cstheme="minorHAnsi"/>
                <w:sz w:val="20"/>
                <w:szCs w:val="20"/>
              </w:rPr>
            </w:pPr>
            <w:r w:rsidRPr="005100EC">
              <w:rPr>
                <w:rFonts w:cstheme="minorHAnsi"/>
                <w:sz w:val="20"/>
                <w:szCs w:val="20"/>
              </w:rPr>
              <w:t xml:space="preserve">Στις μονάδες διανυκτέρευσης συμπεριλαμβάνονται </w:t>
            </w:r>
            <w:r w:rsidRPr="005100EC">
              <w:rPr>
                <w:rFonts w:cstheme="minorHAnsi"/>
                <w:sz w:val="20"/>
                <w:szCs w:val="20"/>
                <w:lang w:val="en-US"/>
              </w:rPr>
              <w:t>camping</w:t>
            </w:r>
            <w:r w:rsidRPr="005100EC">
              <w:rPr>
                <w:rFonts w:cstheme="minorHAnsi"/>
                <w:sz w:val="20"/>
                <w:szCs w:val="20"/>
              </w:rPr>
              <w:t xml:space="preserve"> και κατασκηνώσεις. Σε κάθε περίπτωση, οι επενδύσεις που αφορούν υποδομές διανυκτέρευσης πρέπει να είναι σύμφωνες με την υπ’ αριθμ. ΚΥΑ 2986/25-11-2016 «Προσδιορισμός των λειτουργικών μορφών</w:t>
            </w:r>
            <w:r w:rsidRPr="0092698E">
              <w:rPr>
                <w:rFonts w:cstheme="minorHAnsi"/>
                <w:sz w:val="20"/>
                <w:szCs w:val="20"/>
              </w:rPr>
              <w:t xml:space="preserve"> και κατηγοριών των τουριστικών καταλυμάτων και λοιπών τουριστικών εγκαταστάσεων, που εντάσσονται σε προγράμματα αρμοδιότητας</w:t>
            </w:r>
            <w:r w:rsidRPr="003D557E">
              <w:rPr>
                <w:rFonts w:cstheme="minorHAnsi"/>
                <w:sz w:val="20"/>
                <w:szCs w:val="20"/>
              </w:rPr>
              <w:t xml:space="preserve"> του Υπουργείου Αγροτικής Ανάπτυξης</w:t>
            </w:r>
            <w:r w:rsidRPr="00D81980">
              <w:rPr>
                <w:rFonts w:cstheme="minorHAnsi"/>
                <w:sz w:val="20"/>
                <w:szCs w:val="20"/>
              </w:rPr>
              <w:t xml:space="preserve"> και Τροφίμων», όπως κάθε φορά ισχύει. </w:t>
            </w:r>
            <w:r w:rsidRPr="00D81980">
              <w:rPr>
                <w:rFonts w:cstheme="minorHAnsi"/>
                <w:b/>
                <w:sz w:val="20"/>
                <w:szCs w:val="20"/>
              </w:rPr>
              <w:t xml:space="preserve">Οι μονάδες διανυκτέρευσης, εκτός από τα </w:t>
            </w:r>
            <w:r w:rsidRPr="00D81980">
              <w:rPr>
                <w:rFonts w:cstheme="minorHAnsi"/>
                <w:b/>
                <w:sz w:val="20"/>
                <w:szCs w:val="20"/>
                <w:lang w:val="en-US"/>
              </w:rPr>
              <w:t>camping</w:t>
            </w:r>
            <w:r w:rsidRPr="00D81980">
              <w:rPr>
                <w:rFonts w:cstheme="minorHAnsi"/>
                <w:b/>
                <w:sz w:val="20"/>
                <w:szCs w:val="20"/>
              </w:rPr>
              <w:t xml:space="preserve"> και τις κατασκηνώσεις, πρέπει να παρέχουν δωρεάν </w:t>
            </w:r>
            <w:r w:rsidRPr="00D81980">
              <w:rPr>
                <w:rFonts w:cstheme="minorHAnsi"/>
                <w:b/>
                <w:sz w:val="20"/>
                <w:szCs w:val="20"/>
                <w:lang w:val="en-US"/>
              </w:rPr>
              <w:t>wi</w:t>
            </w:r>
            <w:r w:rsidRPr="00D81980">
              <w:rPr>
                <w:rFonts w:cstheme="minorHAnsi"/>
                <w:b/>
                <w:sz w:val="20"/>
                <w:szCs w:val="20"/>
              </w:rPr>
              <w:t>-</w:t>
            </w:r>
            <w:r w:rsidRPr="00D81980">
              <w:rPr>
                <w:rFonts w:cstheme="minorHAnsi"/>
                <w:b/>
                <w:sz w:val="20"/>
                <w:szCs w:val="20"/>
                <w:lang w:val="en-US"/>
              </w:rPr>
              <w:t>fi</w:t>
            </w:r>
            <w:r w:rsidRPr="00D81980">
              <w:rPr>
                <w:rFonts w:cstheme="minorHAnsi"/>
                <w:b/>
                <w:sz w:val="20"/>
                <w:szCs w:val="20"/>
              </w:rPr>
              <w:t xml:space="preserve"> στους επισκέπτες</w:t>
            </w:r>
            <w:r w:rsidRPr="00D81980">
              <w:rPr>
                <w:rFonts w:cstheme="minorHAnsi"/>
                <w:sz w:val="20"/>
                <w:szCs w:val="20"/>
              </w:rPr>
              <w:t>.</w:t>
            </w:r>
          </w:p>
          <w:p w14:paraId="38928001" w14:textId="0F1A0210" w:rsidR="007041E4" w:rsidRPr="00D81980" w:rsidRDefault="007041E4" w:rsidP="00D71F0B">
            <w:pPr>
              <w:jc w:val="both"/>
              <w:rPr>
                <w:rFonts w:cstheme="minorHAnsi"/>
                <w:sz w:val="20"/>
                <w:szCs w:val="20"/>
              </w:rPr>
            </w:pPr>
            <w:r w:rsidRPr="00D81980">
              <w:rPr>
                <w:rFonts w:cstheme="minorHAnsi"/>
                <w:sz w:val="20"/>
                <w:szCs w:val="20"/>
              </w:rPr>
              <w:t xml:space="preserve">Μέσω μοριοδότησης προωθούνται: α) η ενίσχυση επενδύσεων που αφορούν </w:t>
            </w:r>
            <w:r w:rsidRPr="00D81980">
              <w:rPr>
                <w:rFonts w:cstheme="minorHAnsi"/>
                <w:sz w:val="20"/>
                <w:szCs w:val="20"/>
                <w:lang w:val="en-US"/>
              </w:rPr>
              <w:t>camping</w:t>
            </w:r>
            <w:r w:rsidRPr="00D81980">
              <w:rPr>
                <w:rFonts w:cstheme="minorHAnsi"/>
                <w:sz w:val="20"/>
                <w:szCs w:val="20"/>
              </w:rPr>
              <w:t xml:space="preserve">, κατασκηνώσεις, αγροκτήματα με μονάδα διανυκτέρευσης, β) η εφαρμογή συστημάτων διασφάλισης της ποιότητας, γ) η υλοποίηση επενδύσεων σε ορεινές περιοχές, δ) η χρήση ανανεώσιμων πηγών ενέργειας </w:t>
            </w:r>
            <w:r w:rsidRPr="00C6602E">
              <w:rPr>
                <w:rFonts w:cstheme="minorHAnsi"/>
                <w:sz w:val="20"/>
                <w:szCs w:val="20"/>
              </w:rPr>
              <w:t xml:space="preserve">(όταν γίνεται χρήση του αρ. 22 του Καν. Ε.Ε. 651/2014) </w:t>
            </w:r>
            <w:r w:rsidRPr="00D81980">
              <w:rPr>
                <w:rFonts w:cstheme="minorHAnsi"/>
                <w:sz w:val="20"/>
                <w:szCs w:val="20"/>
              </w:rPr>
              <w:t>και η εφαρμογή συστημάτων εξοικονόμησης ενέργειας, ε) οι επενδύσεις που πραγματοποιούνται από αγρότες ή αγροτικούς συνεταιρισμούς ή ομάδες παραγωγών ή μέλη ευπαθών ομάδων πληθυσμού (όπως ορίζονται στο Ν.4019/2011) ή ΚΟΙΝΣΕΠ ή νέους/νέες έως  35 ετών, στ) η εφαρμογή συστημάτων εξοικονόμησης νερού,  και ζ) η αξιοποίηση των νέων τεχνολογιών κ.</w:t>
            </w:r>
          </w:p>
          <w:p w14:paraId="67457F00" w14:textId="77777777" w:rsidR="007041E4" w:rsidRPr="00D81980" w:rsidRDefault="007041E4" w:rsidP="00D71F0B">
            <w:pPr>
              <w:jc w:val="both"/>
              <w:rPr>
                <w:rFonts w:cstheme="minorHAnsi"/>
                <w:b/>
                <w:sz w:val="20"/>
                <w:szCs w:val="20"/>
              </w:rPr>
            </w:pPr>
            <w:r w:rsidRPr="00D81980">
              <w:rPr>
                <w:rFonts w:cstheme="minorHAnsi"/>
                <w:b/>
                <w:sz w:val="20"/>
                <w:szCs w:val="20"/>
              </w:rPr>
              <w:t>Σε κάθε περίπτωση, οι επενδύσεις που θα ενισχυθούν από την παρούσα δράση πρέπει να διαθέτουν ιστοσελίδα προβολής τουλάχιστον στην ελληνική και αγγλική γλώσσα.</w:t>
            </w:r>
          </w:p>
          <w:p w14:paraId="70261EA1" w14:textId="77777777" w:rsidR="007041E4" w:rsidRPr="00D81980" w:rsidRDefault="007041E4" w:rsidP="00D71F0B">
            <w:pPr>
              <w:jc w:val="both"/>
              <w:rPr>
                <w:rFonts w:cstheme="minorHAnsi"/>
                <w:b/>
                <w:sz w:val="20"/>
                <w:szCs w:val="20"/>
              </w:rPr>
            </w:pPr>
          </w:p>
          <w:p w14:paraId="0171FB75" w14:textId="77777777" w:rsidR="007041E4" w:rsidRPr="00D81980" w:rsidRDefault="007041E4" w:rsidP="00D71F0B">
            <w:pPr>
              <w:jc w:val="both"/>
              <w:rPr>
                <w:rFonts w:cstheme="minorHAnsi"/>
                <w:sz w:val="20"/>
                <w:szCs w:val="20"/>
                <w:u w:val="single"/>
              </w:rPr>
            </w:pPr>
            <w:r w:rsidRPr="00D81980">
              <w:rPr>
                <w:rFonts w:cstheme="minorHAnsi"/>
                <w:sz w:val="20"/>
                <w:szCs w:val="20"/>
                <w:u w:val="single"/>
              </w:rPr>
              <w:t>Επισημάνσεις</w:t>
            </w:r>
          </w:p>
          <w:p w14:paraId="0CC85973" w14:textId="77777777" w:rsidR="007041E4" w:rsidRPr="003D557E" w:rsidRDefault="007041E4" w:rsidP="006E78F3">
            <w:pPr>
              <w:pStyle w:val="a3"/>
              <w:numPr>
                <w:ilvl w:val="0"/>
                <w:numId w:val="13"/>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 xml:space="preserve">Με το άρθρο 22, του Κανονισμού (ΕΕ) 651/14 χρηματοδοτούνται </w:t>
            </w:r>
            <w:r w:rsidRPr="00665F22">
              <w:rPr>
                <w:rFonts w:eastAsia="Calibri" w:cstheme="minorHAnsi"/>
                <w:b/>
                <w:sz w:val="20"/>
                <w:szCs w:val="20"/>
              </w:rPr>
              <w:t xml:space="preserve">μικρές </w:t>
            </w:r>
            <w:r>
              <w:rPr>
                <w:rFonts w:eastAsia="Calibri" w:cstheme="minorHAnsi"/>
                <w:b/>
                <w:sz w:val="20"/>
                <w:szCs w:val="20"/>
              </w:rPr>
              <w:t xml:space="preserve">και πολύ μικρές επιχειρήσεις με έναρξη δραστηριότητας μετά την ημερομηνία δημοσίευσης της Πρόσκλησης του Τοπικού </w:t>
            </w:r>
            <w:r w:rsidRPr="003D557E">
              <w:rPr>
                <w:rFonts w:eastAsia="Calibri" w:cstheme="minorHAnsi"/>
                <w:b/>
                <w:sz w:val="20"/>
                <w:szCs w:val="20"/>
              </w:rPr>
              <w:t xml:space="preserve">Προγράμματος για την υποβολή προτάσεων από δυνητικούς δικαιούχους και με την προϋπόθεση ότι οι εταίροι / μέτοχοι δεν ασκούν επιχειρηματική δραστηριότητα άνω των τριών (3) ετών σε λοιπές επιχειρήσεις. </w:t>
            </w:r>
          </w:p>
          <w:p w14:paraId="7D1C4F1E" w14:textId="77777777" w:rsidR="007041E4" w:rsidRPr="003D557E" w:rsidRDefault="007041E4" w:rsidP="006E78F3">
            <w:pPr>
              <w:pStyle w:val="a3"/>
              <w:numPr>
                <w:ilvl w:val="0"/>
                <w:numId w:val="13"/>
              </w:numPr>
              <w:suppressAutoHyphens/>
              <w:autoSpaceDN w:val="0"/>
              <w:spacing w:before="120"/>
              <w:contextualSpacing w:val="0"/>
              <w:jc w:val="both"/>
              <w:textAlignment w:val="baseline"/>
              <w:rPr>
                <w:rFonts w:eastAsia="Calibri" w:cstheme="minorHAnsi"/>
                <w:b/>
                <w:sz w:val="20"/>
                <w:szCs w:val="20"/>
              </w:rPr>
            </w:pPr>
            <w:r w:rsidRPr="003D557E">
              <w:rPr>
                <w:rFonts w:eastAsia="Calibri" w:cstheme="minorHAnsi"/>
                <w:b/>
                <w:sz w:val="20"/>
                <w:szCs w:val="20"/>
              </w:rPr>
              <w:t xml:space="preserve">Με το άρθρο 14, του Κανονισμού (ΕΕ) 651/14 χρηματοδοτούνται τόσο υφιστάμενες όσο και νέες επιχειρηματικές μονάδες </w:t>
            </w:r>
            <w:r w:rsidRPr="003D557E">
              <w:rPr>
                <w:rFonts w:eastAsia="Calibri" w:cstheme="minorHAnsi"/>
                <w:sz w:val="20"/>
                <w:szCs w:val="20"/>
              </w:rPr>
              <w:t xml:space="preserve"> για «αρχική επένδυση» όπως αυτή ορίζεται στον «Πίνακα επεξήγησης όρων και συντμήσεων» της πρόσκλησης.</w:t>
            </w:r>
          </w:p>
          <w:p w14:paraId="42141C09" w14:textId="77777777" w:rsidR="007041E4" w:rsidRPr="00D81980" w:rsidRDefault="007041E4" w:rsidP="006E78F3">
            <w:pPr>
              <w:pStyle w:val="a3"/>
              <w:numPr>
                <w:ilvl w:val="0"/>
                <w:numId w:val="13"/>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Με το άρθρο 14, του Κανονισμού (ΕΕ) 651/14</w:t>
            </w:r>
            <w:r>
              <w:rPr>
                <w:rFonts w:eastAsia="Calibri" w:cstheme="minorHAnsi"/>
                <w:b/>
                <w:sz w:val="20"/>
                <w:szCs w:val="20"/>
              </w:rPr>
              <w:t xml:space="preserve"> </w:t>
            </w:r>
            <w:r w:rsidRPr="00307112">
              <w:rPr>
                <w:szCs w:val="20"/>
              </w:rPr>
              <w:t xml:space="preserve">δεν είναι επιλέξιμες οι ενισχύσεις για παραγωγή ενέργειας </w:t>
            </w:r>
            <w:r>
              <w:rPr>
                <w:szCs w:val="20"/>
              </w:rPr>
              <w:t xml:space="preserve">και </w:t>
            </w:r>
            <w:r w:rsidRPr="00307112">
              <w:rPr>
                <w:szCs w:val="20"/>
              </w:rPr>
              <w:t>επομένως ο εξοπλισμός παραγωγής ενέργειας από ανανεώσιμες πηγές ενέργειας</w:t>
            </w:r>
          </w:p>
          <w:p w14:paraId="18845752" w14:textId="77777777" w:rsidR="007041E4" w:rsidRPr="00D81980" w:rsidRDefault="007041E4" w:rsidP="006E78F3">
            <w:pPr>
              <w:pStyle w:val="a3"/>
              <w:numPr>
                <w:ilvl w:val="0"/>
                <w:numId w:val="13"/>
              </w:numPr>
              <w:suppressAutoHyphens/>
              <w:autoSpaceDN w:val="0"/>
              <w:spacing w:before="120"/>
              <w:contextualSpacing w:val="0"/>
              <w:jc w:val="both"/>
              <w:textAlignment w:val="baseline"/>
              <w:rPr>
                <w:rFonts w:eastAsia="Calibri" w:cstheme="minorHAnsi"/>
                <w:b/>
                <w:sz w:val="20"/>
                <w:szCs w:val="20"/>
              </w:rPr>
            </w:pPr>
            <w:r w:rsidRPr="00D81980">
              <w:rPr>
                <w:rFonts w:eastAsia="Calibri" w:cstheme="minorHAnsi"/>
                <w:b/>
                <w:sz w:val="20"/>
                <w:szCs w:val="20"/>
              </w:rPr>
              <w:t>Ο εν δυνάμει δικαιούχος δύναται να επιλέξει είτε το άρθρο 22 είτε το άρθρο 14, του Κανονισμού (ΕΕ) 651/14, για την υποβολή της επενδυτικής του πρότασης, σύμφωνα με τις ανάγκες τους και τις προϋποθέσεις που τίθενται</w:t>
            </w:r>
          </w:p>
          <w:p w14:paraId="2816944C" w14:textId="77777777" w:rsidR="007041E4" w:rsidRPr="00D81980" w:rsidRDefault="007041E4" w:rsidP="00D71F0B">
            <w:pPr>
              <w:pStyle w:val="a3"/>
              <w:rPr>
                <w:rFonts w:eastAsia="Calibri" w:cstheme="minorHAnsi"/>
                <w:b/>
                <w:sz w:val="20"/>
                <w:szCs w:val="20"/>
              </w:rPr>
            </w:pPr>
          </w:p>
          <w:p w14:paraId="0543E13C" w14:textId="77777777" w:rsidR="007041E4" w:rsidRPr="00D81980" w:rsidRDefault="007041E4" w:rsidP="00D71F0B">
            <w:pPr>
              <w:jc w:val="both"/>
              <w:rPr>
                <w:rFonts w:cstheme="minorHAnsi"/>
                <w:sz w:val="20"/>
                <w:szCs w:val="20"/>
              </w:rPr>
            </w:pPr>
            <w:r w:rsidRPr="00D81980">
              <w:rPr>
                <w:rFonts w:cstheme="minorHAnsi"/>
                <w:sz w:val="20"/>
                <w:szCs w:val="20"/>
              </w:rPr>
              <w:t>Το κριτήριο «ΠΡΟΤΕΡΑΙΟΤΗΤΕΣ ΥΠΟΔΡΑΣΗΣ» αναλύεται και βαθμολογείται ως ακολούθως:</w:t>
            </w:r>
          </w:p>
          <w:p w14:paraId="18246210" w14:textId="77777777" w:rsidR="007041E4" w:rsidRPr="00D81980" w:rsidRDefault="007041E4" w:rsidP="00D71F0B">
            <w:pPr>
              <w:jc w:val="both"/>
              <w:rPr>
                <w:rFonts w:cstheme="minorHAnsi"/>
                <w:sz w:val="20"/>
                <w:szCs w:val="20"/>
              </w:rPr>
            </w:pPr>
          </w:p>
          <w:tbl>
            <w:tblPr>
              <w:tblStyle w:val="a6"/>
              <w:tblW w:w="0" w:type="auto"/>
              <w:tblInd w:w="46" w:type="dxa"/>
              <w:tblLayout w:type="fixed"/>
              <w:tblLook w:val="04A0" w:firstRow="1" w:lastRow="0" w:firstColumn="1" w:lastColumn="0" w:noHBand="0" w:noVBand="1"/>
            </w:tblPr>
            <w:tblGrid>
              <w:gridCol w:w="4798"/>
              <w:gridCol w:w="4799"/>
              <w:gridCol w:w="4799"/>
            </w:tblGrid>
            <w:tr w:rsidR="007041E4" w:rsidRPr="00D81980" w14:paraId="1888DA10" w14:textId="77777777" w:rsidTr="00753D48">
              <w:trPr>
                <w:trHeight w:val="96"/>
              </w:trPr>
              <w:tc>
                <w:tcPr>
                  <w:tcW w:w="4798" w:type="dxa"/>
                </w:tcPr>
                <w:p w14:paraId="46D2BA2E" w14:textId="77777777" w:rsidR="007041E4" w:rsidRPr="00D81980" w:rsidRDefault="007041E4" w:rsidP="00D71F0B">
                  <w:pPr>
                    <w:jc w:val="center"/>
                    <w:rPr>
                      <w:rFonts w:cstheme="minorHAnsi"/>
                      <w:b/>
                      <w:sz w:val="20"/>
                      <w:szCs w:val="20"/>
                    </w:rPr>
                  </w:pPr>
                  <w:r w:rsidRPr="00D81980">
                    <w:rPr>
                      <w:rFonts w:cstheme="minorHAnsi"/>
                      <w:b/>
                      <w:sz w:val="20"/>
                      <w:szCs w:val="20"/>
                    </w:rPr>
                    <w:t>ΕΞΕΙΔΙΚΕΥΣΗ ΚΡΙΤΗΡΙΩΝ ΕΠΙΛΟΓΗΣ</w:t>
                  </w:r>
                </w:p>
              </w:tc>
              <w:tc>
                <w:tcPr>
                  <w:tcW w:w="4799" w:type="dxa"/>
                </w:tcPr>
                <w:p w14:paraId="1D3D63A9" w14:textId="77777777" w:rsidR="007041E4" w:rsidRPr="00D81980" w:rsidRDefault="007041E4" w:rsidP="00D71F0B">
                  <w:pPr>
                    <w:jc w:val="center"/>
                    <w:rPr>
                      <w:rFonts w:cstheme="minorHAnsi"/>
                      <w:b/>
                      <w:sz w:val="20"/>
                      <w:szCs w:val="20"/>
                    </w:rPr>
                  </w:pPr>
                  <w:r w:rsidRPr="00D81980">
                    <w:rPr>
                      <w:rFonts w:cstheme="minorHAnsi"/>
                      <w:b/>
                      <w:sz w:val="20"/>
                      <w:szCs w:val="20"/>
                    </w:rPr>
                    <w:t>ΒΑΡΥΤΗΤΑ</w:t>
                  </w:r>
                </w:p>
              </w:tc>
              <w:tc>
                <w:tcPr>
                  <w:tcW w:w="4799" w:type="dxa"/>
                </w:tcPr>
                <w:p w14:paraId="572501EA" w14:textId="77777777" w:rsidR="007041E4" w:rsidRPr="00D81980" w:rsidRDefault="007041E4" w:rsidP="00D71F0B">
                  <w:pPr>
                    <w:jc w:val="center"/>
                    <w:rPr>
                      <w:rFonts w:cstheme="minorHAnsi"/>
                      <w:b/>
                      <w:sz w:val="20"/>
                      <w:szCs w:val="20"/>
                    </w:rPr>
                  </w:pPr>
                  <w:r w:rsidRPr="00D81980">
                    <w:rPr>
                      <w:rFonts w:cstheme="minorHAnsi"/>
                      <w:b/>
                      <w:sz w:val="20"/>
                      <w:szCs w:val="20"/>
                    </w:rPr>
                    <w:t xml:space="preserve">ΜΟΡΙΟΔΟΤΗΣΗ </w:t>
                  </w:r>
                </w:p>
                <w:p w14:paraId="41C75EB3" w14:textId="77777777" w:rsidR="007041E4" w:rsidRPr="00D81980" w:rsidRDefault="007041E4" w:rsidP="00D71F0B">
                  <w:pPr>
                    <w:jc w:val="center"/>
                    <w:rPr>
                      <w:rFonts w:cstheme="minorHAnsi"/>
                      <w:b/>
                      <w:sz w:val="20"/>
                      <w:szCs w:val="20"/>
                    </w:rPr>
                  </w:pPr>
                  <w:r w:rsidRPr="00D81980">
                    <w:rPr>
                      <w:rFonts w:cstheme="minorHAnsi"/>
                      <w:b/>
                      <w:sz w:val="20"/>
                      <w:szCs w:val="20"/>
                    </w:rPr>
                    <w:t>(ΚΛΙΜΑΚΑ 1-100)</w:t>
                  </w:r>
                </w:p>
              </w:tc>
            </w:tr>
            <w:tr w:rsidR="007041E4" w:rsidRPr="00D81980" w14:paraId="4150BA67" w14:textId="77777777" w:rsidTr="00753D48">
              <w:trPr>
                <w:trHeight w:val="96"/>
              </w:trPr>
              <w:tc>
                <w:tcPr>
                  <w:tcW w:w="4798" w:type="dxa"/>
                </w:tcPr>
                <w:p w14:paraId="552253E7" w14:textId="11AAF6C1" w:rsidR="007041E4" w:rsidRPr="00D81980" w:rsidRDefault="007041E4" w:rsidP="00D71F0B">
                  <w:pPr>
                    <w:jc w:val="both"/>
                    <w:rPr>
                      <w:rFonts w:cstheme="minorHAnsi"/>
                      <w:sz w:val="20"/>
                      <w:szCs w:val="20"/>
                    </w:rPr>
                  </w:pPr>
                  <w:r w:rsidRPr="00D81980">
                    <w:rPr>
                      <w:rFonts w:cstheme="minorHAnsi"/>
                      <w:sz w:val="20"/>
                      <w:szCs w:val="20"/>
                    </w:rPr>
                    <w:t xml:space="preserve">Η επένδυση αφορά </w:t>
                  </w:r>
                  <w:r w:rsidRPr="00D81980">
                    <w:rPr>
                      <w:rFonts w:cstheme="minorHAnsi"/>
                      <w:sz w:val="20"/>
                      <w:szCs w:val="20"/>
                      <w:lang w:val="en-US"/>
                    </w:rPr>
                    <w:t>camping</w:t>
                  </w:r>
                  <w:r w:rsidRPr="00D81980">
                    <w:rPr>
                      <w:rFonts w:cstheme="minorHAnsi"/>
                      <w:sz w:val="20"/>
                      <w:szCs w:val="20"/>
                    </w:rPr>
                    <w:t xml:space="preserve"> ή κατασκήνωση ή αγρόκτημα με μονάδα διανυκτέρευσης</w:t>
                  </w:r>
                </w:p>
              </w:tc>
              <w:tc>
                <w:tcPr>
                  <w:tcW w:w="4799" w:type="dxa"/>
                  <w:vMerge w:val="restart"/>
                </w:tcPr>
                <w:p w14:paraId="20F9B8AF" w14:textId="77777777" w:rsidR="007041E4" w:rsidRPr="00D81980" w:rsidRDefault="007041E4" w:rsidP="00D71F0B">
                  <w:pPr>
                    <w:jc w:val="center"/>
                    <w:rPr>
                      <w:rFonts w:cstheme="minorHAnsi"/>
                      <w:sz w:val="20"/>
                      <w:szCs w:val="20"/>
                    </w:rPr>
                  </w:pPr>
                </w:p>
                <w:p w14:paraId="272EDD67" w14:textId="77777777" w:rsidR="007041E4" w:rsidRPr="00D81980" w:rsidRDefault="007041E4" w:rsidP="00D71F0B">
                  <w:pPr>
                    <w:jc w:val="center"/>
                    <w:rPr>
                      <w:rFonts w:cstheme="minorHAnsi"/>
                      <w:sz w:val="20"/>
                      <w:szCs w:val="20"/>
                    </w:rPr>
                  </w:pPr>
                </w:p>
                <w:p w14:paraId="4BF08B5D" w14:textId="77777777" w:rsidR="007041E4" w:rsidRPr="00D81980" w:rsidRDefault="007041E4" w:rsidP="00D71F0B">
                  <w:pPr>
                    <w:jc w:val="center"/>
                    <w:rPr>
                      <w:rFonts w:cstheme="minorHAnsi"/>
                      <w:sz w:val="20"/>
                      <w:szCs w:val="20"/>
                    </w:rPr>
                  </w:pPr>
                </w:p>
                <w:p w14:paraId="661F4B8B" w14:textId="77777777" w:rsidR="007041E4" w:rsidRPr="00D81980" w:rsidRDefault="007041E4" w:rsidP="00D71F0B">
                  <w:pPr>
                    <w:jc w:val="center"/>
                    <w:rPr>
                      <w:rFonts w:cstheme="minorHAnsi"/>
                      <w:sz w:val="20"/>
                      <w:szCs w:val="20"/>
                    </w:rPr>
                  </w:pPr>
                </w:p>
                <w:p w14:paraId="59A20EC0" w14:textId="77777777" w:rsidR="007041E4" w:rsidRPr="00D81980" w:rsidRDefault="007041E4" w:rsidP="00D71F0B">
                  <w:pPr>
                    <w:jc w:val="center"/>
                    <w:rPr>
                      <w:rFonts w:cstheme="minorHAnsi"/>
                      <w:sz w:val="20"/>
                      <w:szCs w:val="20"/>
                    </w:rPr>
                  </w:pPr>
                </w:p>
                <w:p w14:paraId="391CD43C" w14:textId="77777777" w:rsidR="007041E4" w:rsidRPr="00D81980" w:rsidRDefault="007041E4" w:rsidP="00D71F0B">
                  <w:pPr>
                    <w:jc w:val="center"/>
                    <w:rPr>
                      <w:rFonts w:cstheme="minorHAnsi"/>
                      <w:sz w:val="20"/>
                      <w:szCs w:val="20"/>
                    </w:rPr>
                  </w:pPr>
                </w:p>
                <w:p w14:paraId="2206DEA3" w14:textId="7621BB50" w:rsidR="007041E4" w:rsidRPr="00D81980" w:rsidRDefault="00930445" w:rsidP="00D71F0B">
                  <w:pPr>
                    <w:jc w:val="center"/>
                    <w:rPr>
                      <w:rFonts w:cstheme="minorHAnsi"/>
                      <w:sz w:val="20"/>
                      <w:szCs w:val="20"/>
                    </w:rPr>
                  </w:pPr>
                  <w:r>
                    <w:rPr>
                      <w:rFonts w:cstheme="minorHAnsi"/>
                      <w:sz w:val="20"/>
                      <w:szCs w:val="20"/>
                    </w:rPr>
                    <w:t>20</w:t>
                  </w:r>
                </w:p>
              </w:tc>
              <w:tc>
                <w:tcPr>
                  <w:tcW w:w="4799" w:type="dxa"/>
                </w:tcPr>
                <w:p w14:paraId="7C97C8B6" w14:textId="77777777" w:rsidR="007041E4" w:rsidRPr="00D81980" w:rsidRDefault="007041E4" w:rsidP="00D71F0B">
                  <w:pPr>
                    <w:jc w:val="center"/>
                    <w:rPr>
                      <w:rFonts w:cstheme="minorHAnsi"/>
                      <w:sz w:val="20"/>
                      <w:szCs w:val="20"/>
                    </w:rPr>
                  </w:pPr>
                </w:p>
                <w:p w14:paraId="65FBE27B" w14:textId="77777777" w:rsidR="007041E4" w:rsidRPr="00D81980" w:rsidRDefault="007041E4" w:rsidP="00D71F0B">
                  <w:pPr>
                    <w:jc w:val="center"/>
                    <w:rPr>
                      <w:rFonts w:cstheme="minorHAnsi"/>
                      <w:sz w:val="20"/>
                      <w:szCs w:val="20"/>
                    </w:rPr>
                  </w:pPr>
                </w:p>
                <w:p w14:paraId="0B2C65F9" w14:textId="77777777" w:rsidR="007041E4" w:rsidRPr="00D81980" w:rsidRDefault="007041E4" w:rsidP="00D71F0B">
                  <w:pPr>
                    <w:jc w:val="center"/>
                    <w:rPr>
                      <w:rFonts w:cstheme="minorHAnsi"/>
                      <w:sz w:val="20"/>
                      <w:szCs w:val="20"/>
                    </w:rPr>
                  </w:pPr>
                  <w:r w:rsidRPr="00D81980">
                    <w:rPr>
                      <w:rFonts w:cstheme="minorHAnsi"/>
                      <w:sz w:val="20"/>
                      <w:szCs w:val="20"/>
                    </w:rPr>
                    <w:t>100</w:t>
                  </w:r>
                </w:p>
              </w:tc>
            </w:tr>
            <w:tr w:rsidR="00C30384" w:rsidRPr="00D81980" w14:paraId="3FA7C39A" w14:textId="77777777" w:rsidTr="00753D48">
              <w:trPr>
                <w:trHeight w:val="96"/>
              </w:trPr>
              <w:tc>
                <w:tcPr>
                  <w:tcW w:w="4798" w:type="dxa"/>
                </w:tcPr>
                <w:p w14:paraId="73D885BE" w14:textId="780852BD" w:rsidR="00C30384" w:rsidRPr="00D81980" w:rsidRDefault="00C30384" w:rsidP="00C30384">
                  <w:pPr>
                    <w:jc w:val="both"/>
                    <w:rPr>
                      <w:rFonts w:cstheme="minorHAnsi"/>
                      <w:sz w:val="20"/>
                      <w:szCs w:val="20"/>
                    </w:rPr>
                  </w:pPr>
                  <w:r>
                    <w:rPr>
                      <w:rFonts w:cstheme="minorHAnsi"/>
                      <w:sz w:val="20"/>
                      <w:szCs w:val="20"/>
                    </w:rPr>
                    <w:t>Η επένδυση αφορά μονάδα διανυκτέρευσης, με</w:t>
                  </w:r>
                  <w:r w:rsidRPr="00D81980">
                    <w:rPr>
                      <w:rFonts w:cstheme="minorHAnsi"/>
                      <w:sz w:val="20"/>
                      <w:szCs w:val="20"/>
                    </w:rPr>
                    <w:t xml:space="preserve"> παροχή συμπληρωματικών υπηρεσιών (π.χ. </w:t>
                  </w:r>
                  <w:r w:rsidRPr="00D81980">
                    <w:rPr>
                      <w:rFonts w:cstheme="minorHAnsi"/>
                      <w:sz w:val="20"/>
                      <w:szCs w:val="20"/>
                      <w:lang w:val="en-US"/>
                    </w:rPr>
                    <w:t>mountain</w:t>
                  </w:r>
                  <w:r w:rsidRPr="00D81980">
                    <w:rPr>
                      <w:rFonts w:cstheme="minorHAnsi"/>
                      <w:sz w:val="20"/>
                      <w:szCs w:val="20"/>
                    </w:rPr>
                    <w:t xml:space="preserve"> </w:t>
                  </w:r>
                  <w:r w:rsidRPr="00D81980">
                    <w:rPr>
                      <w:rFonts w:cstheme="minorHAnsi"/>
                      <w:sz w:val="20"/>
                      <w:szCs w:val="20"/>
                      <w:lang w:val="en-US"/>
                    </w:rPr>
                    <w:t>bike</w:t>
                  </w:r>
                  <w:r w:rsidRPr="00D81980">
                    <w:rPr>
                      <w:rFonts w:cstheme="minorHAnsi"/>
                      <w:sz w:val="20"/>
                      <w:szCs w:val="20"/>
                    </w:rPr>
                    <w:t>, αθλητικοί χώροι, αίθουσα μελέτης, κινηματογραφικές προβολές)</w:t>
                  </w:r>
                  <w:r>
                    <w:rPr>
                      <w:rFonts w:cstheme="minorHAnsi"/>
                      <w:sz w:val="20"/>
                      <w:szCs w:val="20"/>
                    </w:rPr>
                    <w:t xml:space="preserve">, </w:t>
                  </w:r>
                  <w:r w:rsidRPr="00D52032">
                    <w:rPr>
                      <w:rFonts w:cstheme="minorHAnsi"/>
                      <w:sz w:val="20"/>
                      <w:szCs w:val="20"/>
                    </w:rPr>
                    <w:t>σε περιοχές</w:t>
                  </w:r>
                  <w:r>
                    <w:rPr>
                      <w:rFonts w:cstheme="minorHAnsi"/>
                      <w:sz w:val="20"/>
                      <w:szCs w:val="20"/>
                    </w:rPr>
                    <w:t xml:space="preserve"> </w:t>
                  </w:r>
                  <w:r w:rsidRPr="00D52032">
                    <w:rPr>
                      <w:rFonts w:cstheme="minorHAnsi"/>
                      <w:sz w:val="20"/>
                      <w:szCs w:val="20"/>
                    </w:rPr>
                    <w:t>αναγνωρισμένης οικολογικής αξίας, όπως τα Εθνικά Πάρκα, οι υγρότοποι Ramsar, οι περιοχές του δικτύου Natura 2000 και λοιπές προστατευόμενες περιοχές</w:t>
                  </w:r>
                  <w:r>
                    <w:rPr>
                      <w:rFonts w:cstheme="minorHAnsi"/>
                      <w:sz w:val="20"/>
                      <w:szCs w:val="20"/>
                    </w:rPr>
                    <w:t>.</w:t>
                  </w:r>
                </w:p>
              </w:tc>
              <w:tc>
                <w:tcPr>
                  <w:tcW w:w="4799" w:type="dxa"/>
                  <w:vMerge/>
                </w:tcPr>
                <w:p w14:paraId="548FACA1" w14:textId="77777777" w:rsidR="00C30384" w:rsidRPr="00D81980" w:rsidRDefault="00C30384" w:rsidP="00C30384">
                  <w:pPr>
                    <w:jc w:val="both"/>
                    <w:rPr>
                      <w:rFonts w:cstheme="minorHAnsi"/>
                      <w:sz w:val="20"/>
                      <w:szCs w:val="20"/>
                    </w:rPr>
                  </w:pPr>
                </w:p>
              </w:tc>
              <w:tc>
                <w:tcPr>
                  <w:tcW w:w="4799" w:type="dxa"/>
                </w:tcPr>
                <w:p w14:paraId="45611FC8" w14:textId="77777777" w:rsidR="00C30384" w:rsidRDefault="00C30384" w:rsidP="00C30384">
                  <w:pPr>
                    <w:jc w:val="center"/>
                    <w:rPr>
                      <w:rFonts w:cstheme="minorHAnsi"/>
                      <w:sz w:val="20"/>
                      <w:szCs w:val="20"/>
                    </w:rPr>
                  </w:pPr>
                </w:p>
                <w:p w14:paraId="24A507CD" w14:textId="77777777" w:rsidR="00C30384" w:rsidRDefault="00C30384" w:rsidP="00C30384">
                  <w:pPr>
                    <w:jc w:val="center"/>
                    <w:rPr>
                      <w:rFonts w:cstheme="minorHAnsi"/>
                      <w:sz w:val="20"/>
                      <w:szCs w:val="20"/>
                    </w:rPr>
                  </w:pPr>
                </w:p>
                <w:p w14:paraId="41B8ECE3" w14:textId="77777777" w:rsidR="00C30384" w:rsidRDefault="00C30384" w:rsidP="00C30384">
                  <w:pPr>
                    <w:jc w:val="center"/>
                    <w:rPr>
                      <w:rFonts w:cstheme="minorHAnsi"/>
                      <w:sz w:val="20"/>
                      <w:szCs w:val="20"/>
                    </w:rPr>
                  </w:pPr>
                </w:p>
                <w:p w14:paraId="26DE77D4" w14:textId="254C8AD4" w:rsidR="00C30384" w:rsidRPr="00D81980" w:rsidRDefault="00C30384" w:rsidP="00C30384">
                  <w:pPr>
                    <w:jc w:val="center"/>
                    <w:rPr>
                      <w:rFonts w:cstheme="minorHAnsi"/>
                      <w:sz w:val="20"/>
                      <w:szCs w:val="20"/>
                    </w:rPr>
                  </w:pPr>
                  <w:r>
                    <w:rPr>
                      <w:rFonts w:cstheme="minorHAnsi"/>
                      <w:sz w:val="20"/>
                      <w:szCs w:val="20"/>
                    </w:rPr>
                    <w:t>70</w:t>
                  </w:r>
                </w:p>
              </w:tc>
            </w:tr>
            <w:tr w:rsidR="00C30384" w:rsidRPr="00D81980" w14:paraId="688E0E6F" w14:textId="77777777" w:rsidTr="00753D48">
              <w:trPr>
                <w:trHeight w:val="96"/>
              </w:trPr>
              <w:tc>
                <w:tcPr>
                  <w:tcW w:w="4798" w:type="dxa"/>
                </w:tcPr>
                <w:p w14:paraId="510BDD0E" w14:textId="59AB69B1" w:rsidR="00C30384" w:rsidRPr="00746A9E" w:rsidRDefault="00C30384" w:rsidP="00C30384">
                  <w:pPr>
                    <w:jc w:val="both"/>
                    <w:rPr>
                      <w:rFonts w:cstheme="minorHAnsi"/>
                      <w:sz w:val="20"/>
                      <w:szCs w:val="20"/>
                    </w:rPr>
                  </w:pPr>
                  <w:r w:rsidRPr="00746A9E">
                    <w:rPr>
                      <w:rFonts w:cstheme="minorHAnsi"/>
                      <w:sz w:val="20"/>
                      <w:szCs w:val="20"/>
                    </w:rPr>
                    <w:t xml:space="preserve">Η επένδυση αφορά μονάδα διανυκτέρευσης, με παροχή συμπληρωματικών υπηρεσιών (π.χ. </w:t>
                  </w:r>
                  <w:r w:rsidRPr="00746A9E">
                    <w:rPr>
                      <w:rFonts w:cstheme="minorHAnsi"/>
                      <w:sz w:val="20"/>
                      <w:szCs w:val="20"/>
                      <w:lang w:val="en-US"/>
                    </w:rPr>
                    <w:t>mountain</w:t>
                  </w:r>
                  <w:r w:rsidRPr="00746A9E">
                    <w:rPr>
                      <w:rFonts w:cstheme="minorHAnsi"/>
                      <w:sz w:val="20"/>
                      <w:szCs w:val="20"/>
                    </w:rPr>
                    <w:t xml:space="preserve"> </w:t>
                  </w:r>
                  <w:r w:rsidRPr="00746A9E">
                    <w:rPr>
                      <w:rFonts w:cstheme="minorHAnsi"/>
                      <w:sz w:val="20"/>
                      <w:szCs w:val="20"/>
                      <w:lang w:val="en-US"/>
                    </w:rPr>
                    <w:t>bike</w:t>
                  </w:r>
                  <w:r w:rsidRPr="00746A9E">
                    <w:rPr>
                      <w:rFonts w:cstheme="minorHAnsi"/>
                      <w:sz w:val="20"/>
                      <w:szCs w:val="20"/>
                    </w:rPr>
                    <w:t>, αθλητικοί χώροι, αίθουσα μελέτης, κινηματογραφικές προβολές), εκτός περιοχών αναγνωρισμένης οικολογικής αξίας</w:t>
                  </w:r>
                  <w:r w:rsidR="00D131AD" w:rsidRPr="00746A9E">
                    <w:rPr>
                      <w:rFonts w:cstheme="minorHAnsi"/>
                      <w:sz w:val="20"/>
                      <w:szCs w:val="20"/>
                    </w:rPr>
                    <w:t>, ή η επένδυση α</w:t>
                  </w:r>
                  <w:r w:rsidR="005D6C53" w:rsidRPr="00746A9E">
                    <w:rPr>
                      <w:rFonts w:cstheme="minorHAnsi"/>
                      <w:sz w:val="20"/>
                      <w:szCs w:val="20"/>
                    </w:rPr>
                    <w:t>φορά μετατροπή παραδοσιακών ή διατηρητέων κτισμάτων σε τουριστικά καταλύματα</w:t>
                  </w:r>
                  <w:r w:rsidR="00D34CC5" w:rsidRPr="00746A9E">
                    <w:rPr>
                      <w:rFonts w:cstheme="minorHAnsi"/>
                      <w:sz w:val="20"/>
                      <w:szCs w:val="20"/>
                    </w:rPr>
                    <w:t xml:space="preserve">. </w:t>
                  </w:r>
                  <w:r w:rsidR="00BE1860" w:rsidRPr="00746A9E">
                    <w:rPr>
                      <w:rFonts w:cstheme="minorHAnsi"/>
                      <w:sz w:val="20"/>
                      <w:szCs w:val="20"/>
                    </w:rPr>
                    <w:t xml:space="preserve"> </w:t>
                  </w:r>
                </w:p>
              </w:tc>
              <w:tc>
                <w:tcPr>
                  <w:tcW w:w="4799" w:type="dxa"/>
                  <w:vMerge/>
                </w:tcPr>
                <w:p w14:paraId="4F2C418B" w14:textId="77777777" w:rsidR="00C30384" w:rsidRPr="00D81980" w:rsidRDefault="00C30384" w:rsidP="00C30384">
                  <w:pPr>
                    <w:jc w:val="both"/>
                    <w:rPr>
                      <w:rFonts w:cstheme="minorHAnsi"/>
                      <w:sz w:val="20"/>
                      <w:szCs w:val="20"/>
                    </w:rPr>
                  </w:pPr>
                </w:p>
              </w:tc>
              <w:tc>
                <w:tcPr>
                  <w:tcW w:w="4799" w:type="dxa"/>
                </w:tcPr>
                <w:p w14:paraId="6FDB5B11" w14:textId="77777777" w:rsidR="00C30384" w:rsidRPr="00D81980" w:rsidRDefault="00C30384" w:rsidP="00C30384">
                  <w:pPr>
                    <w:jc w:val="center"/>
                    <w:rPr>
                      <w:rFonts w:cstheme="minorHAnsi"/>
                      <w:sz w:val="20"/>
                      <w:szCs w:val="20"/>
                    </w:rPr>
                  </w:pPr>
                </w:p>
                <w:p w14:paraId="4D4198C1" w14:textId="57284D64" w:rsidR="00C30384" w:rsidRPr="00D81980" w:rsidRDefault="00C30384" w:rsidP="00C30384">
                  <w:pPr>
                    <w:jc w:val="center"/>
                    <w:rPr>
                      <w:rFonts w:cstheme="minorHAnsi"/>
                      <w:sz w:val="20"/>
                      <w:szCs w:val="20"/>
                    </w:rPr>
                  </w:pPr>
                  <w:r>
                    <w:rPr>
                      <w:rFonts w:cstheme="minorHAnsi"/>
                      <w:sz w:val="20"/>
                      <w:szCs w:val="20"/>
                    </w:rPr>
                    <w:t>4</w:t>
                  </w:r>
                  <w:r w:rsidRPr="00D81980">
                    <w:rPr>
                      <w:rFonts w:cstheme="minorHAnsi"/>
                      <w:sz w:val="20"/>
                      <w:szCs w:val="20"/>
                    </w:rPr>
                    <w:t>0</w:t>
                  </w:r>
                </w:p>
              </w:tc>
            </w:tr>
            <w:tr w:rsidR="00C30384" w:rsidRPr="00D81980" w14:paraId="0F9BED69" w14:textId="77777777" w:rsidTr="00753D48">
              <w:trPr>
                <w:trHeight w:val="162"/>
              </w:trPr>
              <w:tc>
                <w:tcPr>
                  <w:tcW w:w="4798" w:type="dxa"/>
                </w:tcPr>
                <w:p w14:paraId="65A0370D" w14:textId="34FE53D7" w:rsidR="00C30384" w:rsidRPr="00746A9E" w:rsidRDefault="00C30384" w:rsidP="00C30384">
                  <w:pPr>
                    <w:jc w:val="both"/>
                    <w:rPr>
                      <w:rFonts w:cstheme="minorHAnsi"/>
                      <w:sz w:val="20"/>
                      <w:szCs w:val="20"/>
                    </w:rPr>
                  </w:pPr>
                  <w:r w:rsidRPr="00746A9E">
                    <w:rPr>
                      <w:rFonts w:cstheme="minorHAnsi"/>
                      <w:sz w:val="20"/>
                      <w:szCs w:val="20"/>
                    </w:rPr>
                    <w:t>Η επένδυση αφορά μονάδα διανυκτέρευσης, χωρίς συμπληρωματικές υπηρεσίες</w:t>
                  </w:r>
                </w:p>
              </w:tc>
              <w:tc>
                <w:tcPr>
                  <w:tcW w:w="4799" w:type="dxa"/>
                  <w:vMerge/>
                </w:tcPr>
                <w:p w14:paraId="4E6CE981" w14:textId="77777777" w:rsidR="00C30384" w:rsidRPr="00D81980" w:rsidRDefault="00C30384" w:rsidP="00C30384">
                  <w:pPr>
                    <w:jc w:val="both"/>
                    <w:rPr>
                      <w:rFonts w:cstheme="minorHAnsi"/>
                      <w:sz w:val="20"/>
                      <w:szCs w:val="20"/>
                    </w:rPr>
                  </w:pPr>
                </w:p>
              </w:tc>
              <w:tc>
                <w:tcPr>
                  <w:tcW w:w="4799" w:type="dxa"/>
                </w:tcPr>
                <w:p w14:paraId="4346D666" w14:textId="77777777" w:rsidR="00C30384" w:rsidRPr="00D81980" w:rsidRDefault="00C30384" w:rsidP="00C30384">
                  <w:pPr>
                    <w:jc w:val="center"/>
                    <w:rPr>
                      <w:rFonts w:cstheme="minorHAnsi"/>
                      <w:sz w:val="20"/>
                      <w:szCs w:val="20"/>
                    </w:rPr>
                  </w:pPr>
                  <w:r w:rsidRPr="00D81980">
                    <w:rPr>
                      <w:rFonts w:cstheme="minorHAnsi"/>
                      <w:sz w:val="20"/>
                      <w:szCs w:val="20"/>
                    </w:rPr>
                    <w:t>0</w:t>
                  </w:r>
                </w:p>
              </w:tc>
            </w:tr>
          </w:tbl>
          <w:p w14:paraId="6BEF8D43" w14:textId="77777777" w:rsidR="007041E4" w:rsidRPr="00D81980" w:rsidRDefault="007041E4" w:rsidP="00D71F0B">
            <w:pPr>
              <w:jc w:val="both"/>
              <w:rPr>
                <w:rFonts w:cstheme="minorHAnsi"/>
                <w:sz w:val="20"/>
                <w:szCs w:val="20"/>
              </w:rPr>
            </w:pPr>
          </w:p>
          <w:p w14:paraId="600B456A" w14:textId="6594B7FA" w:rsidR="007041E4" w:rsidRPr="00D81980" w:rsidRDefault="007041E4" w:rsidP="00D71F0B">
            <w:pPr>
              <w:jc w:val="both"/>
              <w:rPr>
                <w:rFonts w:cstheme="minorHAnsi"/>
                <w:sz w:val="20"/>
                <w:szCs w:val="20"/>
              </w:rPr>
            </w:pPr>
            <w:r w:rsidRPr="00D81980">
              <w:rPr>
                <w:rFonts w:cstheme="minorHAnsi"/>
                <w:sz w:val="20"/>
                <w:szCs w:val="20"/>
              </w:rPr>
              <w:t xml:space="preserve">Το μέγιστο ποσοστό ενίσχυσης ανέρχεται σε </w:t>
            </w:r>
            <w:r w:rsidR="00267195">
              <w:rPr>
                <w:rFonts w:cstheme="minorHAnsi"/>
                <w:sz w:val="20"/>
                <w:szCs w:val="20"/>
              </w:rPr>
              <w:t>65</w:t>
            </w:r>
            <w:r w:rsidRPr="00D81980">
              <w:rPr>
                <w:rFonts w:cstheme="minorHAnsi"/>
                <w:sz w:val="20"/>
                <w:szCs w:val="20"/>
              </w:rPr>
              <w:t>%</w:t>
            </w:r>
            <w:r w:rsidRPr="004B16B8">
              <w:rPr>
                <w:rFonts w:cstheme="minorHAnsi"/>
                <w:sz w:val="20"/>
                <w:szCs w:val="20"/>
              </w:rPr>
              <w:t xml:space="preserve"> </w:t>
            </w:r>
            <w:r>
              <w:rPr>
                <w:rFonts w:cstheme="minorHAnsi"/>
                <w:sz w:val="20"/>
                <w:szCs w:val="20"/>
              </w:rPr>
              <w:t xml:space="preserve">όταν εφαρμόζεται το </w:t>
            </w:r>
            <w:r w:rsidRPr="00B66D6A">
              <w:rPr>
                <w:rFonts w:cstheme="minorHAnsi"/>
                <w:sz w:val="20"/>
                <w:szCs w:val="20"/>
              </w:rPr>
              <w:t>άρθρο 22</w:t>
            </w:r>
            <w:r>
              <w:rPr>
                <w:rFonts w:cstheme="minorHAnsi"/>
                <w:sz w:val="20"/>
                <w:szCs w:val="20"/>
              </w:rPr>
              <w:t xml:space="preserve"> </w:t>
            </w:r>
            <w:r w:rsidRPr="00B66D6A">
              <w:rPr>
                <w:rFonts w:cstheme="minorHAnsi"/>
                <w:sz w:val="20"/>
                <w:szCs w:val="20"/>
              </w:rPr>
              <w:t>του Κανονισμού (ΕΕ) 651/14</w:t>
            </w:r>
            <w:r>
              <w:rPr>
                <w:rFonts w:cstheme="minorHAnsi"/>
                <w:sz w:val="20"/>
                <w:szCs w:val="20"/>
              </w:rPr>
              <w:t xml:space="preserve"> και σε </w:t>
            </w:r>
            <w:r w:rsidR="00267195">
              <w:rPr>
                <w:rFonts w:cstheme="minorHAnsi"/>
                <w:sz w:val="20"/>
                <w:szCs w:val="20"/>
              </w:rPr>
              <w:t>70</w:t>
            </w:r>
            <w:r>
              <w:rPr>
                <w:rFonts w:cstheme="minorHAnsi"/>
                <w:sz w:val="20"/>
                <w:szCs w:val="20"/>
              </w:rPr>
              <w:t xml:space="preserve">% όταν εφαρμόζεται το </w:t>
            </w:r>
            <w:r w:rsidRPr="00B66D6A">
              <w:rPr>
                <w:rFonts w:cstheme="minorHAnsi"/>
                <w:sz w:val="20"/>
                <w:szCs w:val="20"/>
              </w:rPr>
              <w:t xml:space="preserve">άρθρο </w:t>
            </w:r>
            <w:r>
              <w:rPr>
                <w:rFonts w:cstheme="minorHAnsi"/>
                <w:sz w:val="20"/>
                <w:szCs w:val="20"/>
              </w:rPr>
              <w:t xml:space="preserve">14 </w:t>
            </w:r>
            <w:r w:rsidRPr="00B66D6A">
              <w:rPr>
                <w:rFonts w:cstheme="minorHAnsi"/>
                <w:sz w:val="20"/>
                <w:szCs w:val="20"/>
              </w:rPr>
              <w:t>του Κανονισμού (ΕΕ) 651/14</w:t>
            </w:r>
            <w:r w:rsidRPr="00D81980">
              <w:rPr>
                <w:rFonts w:cstheme="minorHAnsi"/>
                <w:sz w:val="20"/>
                <w:szCs w:val="20"/>
              </w:rPr>
              <w:t>.</w:t>
            </w:r>
          </w:p>
        </w:tc>
      </w:tr>
      <w:tr w:rsidR="007041E4" w:rsidRPr="00D81980" w14:paraId="052EFA63" w14:textId="77777777" w:rsidTr="00D407FC">
        <w:trPr>
          <w:trHeight w:val="96"/>
          <w:jc w:val="center"/>
        </w:trPr>
        <w:tc>
          <w:tcPr>
            <w:tcW w:w="14716" w:type="dxa"/>
            <w:gridSpan w:val="2"/>
          </w:tcPr>
          <w:p w14:paraId="701F8B46" w14:textId="77777777" w:rsidR="007041E4" w:rsidRPr="00D81980" w:rsidRDefault="007041E4" w:rsidP="00D71F0B">
            <w:pPr>
              <w:jc w:val="center"/>
              <w:rPr>
                <w:rFonts w:cstheme="minorHAnsi"/>
                <w:b/>
                <w:sz w:val="20"/>
                <w:szCs w:val="20"/>
              </w:rPr>
            </w:pPr>
            <w:r w:rsidRPr="00D81980">
              <w:rPr>
                <w:rFonts w:cstheme="minorHAnsi"/>
                <w:b/>
                <w:sz w:val="20"/>
                <w:szCs w:val="20"/>
              </w:rPr>
              <w:t>Θεματική κατεύθυνση που εξυπηρετείται</w:t>
            </w:r>
          </w:p>
        </w:tc>
      </w:tr>
      <w:tr w:rsidR="007041E4" w:rsidRPr="00D81980" w14:paraId="52DCF938" w14:textId="77777777" w:rsidTr="00D407FC">
        <w:trPr>
          <w:trHeight w:val="96"/>
          <w:jc w:val="center"/>
        </w:trPr>
        <w:tc>
          <w:tcPr>
            <w:tcW w:w="14716" w:type="dxa"/>
            <w:gridSpan w:val="2"/>
          </w:tcPr>
          <w:p w14:paraId="7648687A" w14:textId="77777777" w:rsidR="007041E4" w:rsidRPr="00D81980" w:rsidRDefault="007041E4" w:rsidP="00D71F0B">
            <w:pPr>
              <w:rPr>
                <w:rFonts w:cstheme="minorHAnsi"/>
                <w:sz w:val="20"/>
                <w:szCs w:val="20"/>
              </w:rPr>
            </w:pPr>
            <w:r w:rsidRPr="00D81980">
              <w:rPr>
                <w:rFonts w:cstheme="minorHAnsi"/>
                <w:sz w:val="20"/>
                <w:szCs w:val="20"/>
              </w:rPr>
              <w:t>Θ.Κ. 1: Βελτίωση της ελκυστικότητας της περιοχής παρέμβασης και ενίσχυση του τουριστικού προϊόντος</w:t>
            </w:r>
          </w:p>
        </w:tc>
      </w:tr>
      <w:tr w:rsidR="007041E4" w:rsidRPr="00D81980" w14:paraId="26D398DB" w14:textId="77777777" w:rsidTr="00D407FC">
        <w:trPr>
          <w:trHeight w:val="96"/>
          <w:jc w:val="center"/>
        </w:trPr>
        <w:tc>
          <w:tcPr>
            <w:tcW w:w="14716" w:type="dxa"/>
            <w:gridSpan w:val="2"/>
          </w:tcPr>
          <w:p w14:paraId="448B15E4" w14:textId="77777777" w:rsidR="007041E4" w:rsidRPr="00D81980" w:rsidRDefault="007041E4" w:rsidP="00D71F0B">
            <w:pPr>
              <w:jc w:val="center"/>
              <w:rPr>
                <w:rFonts w:cstheme="minorHAnsi"/>
                <w:b/>
                <w:sz w:val="20"/>
                <w:szCs w:val="20"/>
              </w:rPr>
            </w:pPr>
            <w:r w:rsidRPr="00D81980">
              <w:rPr>
                <w:rFonts w:cstheme="minorHAnsi"/>
                <w:b/>
                <w:sz w:val="20"/>
                <w:szCs w:val="20"/>
              </w:rPr>
              <w:t>Περιοχή Εφαρμογής</w:t>
            </w:r>
          </w:p>
        </w:tc>
      </w:tr>
      <w:tr w:rsidR="007041E4" w:rsidRPr="00D81980" w14:paraId="5BDD23D5" w14:textId="77777777" w:rsidTr="00D407FC">
        <w:trPr>
          <w:trHeight w:val="96"/>
          <w:jc w:val="center"/>
        </w:trPr>
        <w:tc>
          <w:tcPr>
            <w:tcW w:w="14716" w:type="dxa"/>
            <w:gridSpan w:val="2"/>
          </w:tcPr>
          <w:p w14:paraId="1E9BD8E9" w14:textId="77777777" w:rsidR="007041E4" w:rsidRPr="00D81980" w:rsidRDefault="007041E4" w:rsidP="00D71F0B">
            <w:pPr>
              <w:rPr>
                <w:rFonts w:cstheme="minorHAnsi"/>
                <w:sz w:val="20"/>
                <w:szCs w:val="20"/>
              </w:rPr>
            </w:pPr>
            <w:r w:rsidRPr="00D81980">
              <w:rPr>
                <w:rFonts w:cstheme="minorHAnsi"/>
                <w:sz w:val="20"/>
                <w:szCs w:val="20"/>
              </w:rPr>
              <w:t>Όλη η περιοχή παρέμβασης</w:t>
            </w:r>
          </w:p>
        </w:tc>
      </w:tr>
      <w:tr w:rsidR="007041E4" w:rsidRPr="00D81980" w14:paraId="20368035" w14:textId="77777777" w:rsidTr="00D407FC">
        <w:trPr>
          <w:trHeight w:val="96"/>
          <w:jc w:val="center"/>
        </w:trPr>
        <w:tc>
          <w:tcPr>
            <w:tcW w:w="14716" w:type="dxa"/>
            <w:gridSpan w:val="2"/>
          </w:tcPr>
          <w:p w14:paraId="4DB47D44" w14:textId="77777777" w:rsidR="007041E4" w:rsidRPr="00D81980" w:rsidRDefault="007041E4" w:rsidP="00D71F0B">
            <w:pPr>
              <w:jc w:val="center"/>
              <w:rPr>
                <w:rFonts w:cstheme="minorHAnsi"/>
                <w:b/>
                <w:sz w:val="20"/>
                <w:szCs w:val="20"/>
              </w:rPr>
            </w:pPr>
            <w:r w:rsidRPr="00D81980">
              <w:rPr>
                <w:rFonts w:cstheme="minorHAnsi"/>
                <w:b/>
                <w:sz w:val="20"/>
                <w:szCs w:val="20"/>
              </w:rPr>
              <w:t>Δικαιούχοι</w:t>
            </w:r>
          </w:p>
        </w:tc>
      </w:tr>
      <w:tr w:rsidR="007041E4" w:rsidRPr="00D81980" w14:paraId="0C13CB89" w14:textId="77777777" w:rsidTr="00D407FC">
        <w:trPr>
          <w:trHeight w:val="96"/>
          <w:jc w:val="center"/>
        </w:trPr>
        <w:tc>
          <w:tcPr>
            <w:tcW w:w="14716" w:type="dxa"/>
            <w:gridSpan w:val="2"/>
          </w:tcPr>
          <w:p w14:paraId="65E1374F" w14:textId="77777777" w:rsidR="007041E4" w:rsidRPr="00D81980" w:rsidRDefault="007041E4" w:rsidP="00D71F0B">
            <w:pPr>
              <w:rPr>
                <w:rFonts w:cstheme="minorHAnsi"/>
                <w:sz w:val="20"/>
                <w:szCs w:val="20"/>
              </w:rPr>
            </w:pPr>
            <w:r w:rsidRPr="00D81980">
              <w:rPr>
                <w:rFonts w:cstheme="minorHAnsi"/>
                <w:sz w:val="20"/>
                <w:szCs w:val="20"/>
              </w:rPr>
              <w:t>Μικρές και πολύ μικρές επιχειρήσεις κατά την έννοια της σύστασης 2003/361/ΕΚ της Επιτροπής.</w:t>
            </w:r>
          </w:p>
        </w:tc>
      </w:tr>
      <w:tr w:rsidR="007041E4" w:rsidRPr="00D81980" w14:paraId="7453BD89" w14:textId="77777777" w:rsidTr="00D407FC">
        <w:trPr>
          <w:trHeight w:val="96"/>
          <w:jc w:val="center"/>
        </w:trPr>
        <w:tc>
          <w:tcPr>
            <w:tcW w:w="14716" w:type="dxa"/>
            <w:gridSpan w:val="2"/>
          </w:tcPr>
          <w:p w14:paraId="6E740794" w14:textId="77777777" w:rsidR="007041E4" w:rsidRPr="00D81980" w:rsidRDefault="007041E4" w:rsidP="00D71F0B">
            <w:pPr>
              <w:jc w:val="center"/>
              <w:rPr>
                <w:rFonts w:cstheme="minorHAnsi"/>
                <w:b/>
                <w:sz w:val="20"/>
                <w:szCs w:val="20"/>
              </w:rPr>
            </w:pPr>
            <w:r w:rsidRPr="00D81980">
              <w:rPr>
                <w:rFonts w:cstheme="minorHAnsi"/>
                <w:b/>
                <w:sz w:val="20"/>
                <w:szCs w:val="20"/>
              </w:rPr>
              <w:t>Κριτήρια επιλογής</w:t>
            </w:r>
          </w:p>
        </w:tc>
      </w:tr>
      <w:tr w:rsidR="007041E4" w:rsidRPr="00D81980" w14:paraId="1AEF1B00" w14:textId="77777777" w:rsidTr="00D407FC">
        <w:trPr>
          <w:trHeight w:val="96"/>
          <w:jc w:val="center"/>
        </w:trPr>
        <w:tc>
          <w:tcPr>
            <w:tcW w:w="14716" w:type="dxa"/>
            <w:gridSpan w:val="2"/>
          </w:tcPr>
          <w:p w14:paraId="4B9B2BE0" w14:textId="1E10E97E" w:rsidR="007041E4" w:rsidRPr="00D81980" w:rsidRDefault="007041E4" w:rsidP="00D71F0B">
            <w:pPr>
              <w:jc w:val="center"/>
              <w:rPr>
                <w:rFonts w:cstheme="minorHAnsi"/>
                <w:b/>
                <w:sz w:val="20"/>
                <w:szCs w:val="20"/>
              </w:rPr>
            </w:pPr>
            <w:r w:rsidRPr="00D81980">
              <w:rPr>
                <w:rFonts w:cstheme="minorHAnsi"/>
                <w:b/>
                <w:sz w:val="20"/>
                <w:szCs w:val="20"/>
              </w:rPr>
              <w:t xml:space="preserve">Τα κριτήρια επιλογής αναλύονται </w:t>
            </w:r>
            <w:r w:rsidR="00124CAE">
              <w:rPr>
                <w:rFonts w:cstheme="minorHAnsi"/>
                <w:b/>
                <w:sz w:val="20"/>
                <w:szCs w:val="20"/>
              </w:rPr>
              <w:t>στο επόμενο κεφάλαιο του οδηγού εφαρμογής</w:t>
            </w:r>
          </w:p>
        </w:tc>
      </w:tr>
      <w:tr w:rsidR="007041E4" w:rsidRPr="00D81980" w14:paraId="25B3D491" w14:textId="77777777" w:rsidTr="00D407FC">
        <w:trPr>
          <w:trHeight w:val="96"/>
          <w:jc w:val="center"/>
        </w:trPr>
        <w:tc>
          <w:tcPr>
            <w:tcW w:w="14716" w:type="dxa"/>
            <w:gridSpan w:val="2"/>
          </w:tcPr>
          <w:p w14:paraId="61EB94AE" w14:textId="77777777" w:rsidR="007041E4" w:rsidRPr="00D81980" w:rsidRDefault="007041E4" w:rsidP="00D71F0B">
            <w:pPr>
              <w:jc w:val="center"/>
              <w:rPr>
                <w:rFonts w:cstheme="minorHAnsi"/>
                <w:b/>
                <w:sz w:val="20"/>
                <w:szCs w:val="20"/>
              </w:rPr>
            </w:pPr>
            <w:r w:rsidRPr="00D81980">
              <w:rPr>
                <w:rFonts w:cstheme="minorHAnsi"/>
                <w:b/>
                <w:sz w:val="20"/>
                <w:szCs w:val="20"/>
              </w:rPr>
              <w:t>Συνέργεια/συμπληρωματικότητα με άλλες δράσεις του τοπικού προγράμματος</w:t>
            </w:r>
          </w:p>
        </w:tc>
      </w:tr>
      <w:tr w:rsidR="007041E4" w:rsidRPr="00D81980" w14:paraId="21B43942" w14:textId="77777777" w:rsidTr="00D407FC">
        <w:trPr>
          <w:trHeight w:val="334"/>
          <w:jc w:val="center"/>
        </w:trPr>
        <w:tc>
          <w:tcPr>
            <w:tcW w:w="14716" w:type="dxa"/>
            <w:gridSpan w:val="2"/>
          </w:tcPr>
          <w:p w14:paraId="7EEE9417" w14:textId="77777777" w:rsidR="007041E4" w:rsidRPr="00D81980" w:rsidRDefault="007041E4" w:rsidP="00D71F0B">
            <w:pPr>
              <w:jc w:val="both"/>
              <w:rPr>
                <w:rFonts w:cstheme="minorHAnsi"/>
                <w:sz w:val="20"/>
                <w:szCs w:val="20"/>
                <w:highlight w:val="yellow"/>
              </w:rPr>
            </w:pPr>
            <w:r w:rsidRPr="00D81980">
              <w:rPr>
                <w:rFonts w:cstheme="minorHAnsi"/>
                <w:sz w:val="20"/>
                <w:szCs w:val="20"/>
              </w:rPr>
              <w:t>Η υποδράση βρίσκεται σε συνέργεια/συμπληρωματικότητα με τις υποδράσεις της Θεματικής Κατεύθυνσης 1, που αφορούν τον τουρισμό, καθώς και με τις υποδράσεις της Θεματικές Κατεύθυνσης 2, οι οποίες αφορούν τον αγροδιατροφική τομέα, καθότι οι μονάδες μεταποίησης/τυποποίησης που θα χρηματοδοτηθούν από το τοπικό πρόγραμμα πρέπει να αποτελέσουν κομμάτι του τοπικού τουριστικού προϊόντος.</w:t>
            </w:r>
          </w:p>
        </w:tc>
      </w:tr>
      <w:tr w:rsidR="007041E4" w:rsidRPr="00D81980" w14:paraId="5A35BA16" w14:textId="77777777" w:rsidTr="00D407FC">
        <w:trPr>
          <w:trHeight w:val="96"/>
          <w:jc w:val="center"/>
        </w:trPr>
        <w:tc>
          <w:tcPr>
            <w:tcW w:w="14716" w:type="dxa"/>
            <w:gridSpan w:val="2"/>
          </w:tcPr>
          <w:p w14:paraId="1A05590B" w14:textId="77777777" w:rsidR="007041E4" w:rsidRPr="00D81980" w:rsidRDefault="007041E4" w:rsidP="00D71F0B">
            <w:pPr>
              <w:jc w:val="center"/>
              <w:rPr>
                <w:rFonts w:cstheme="minorHAnsi"/>
                <w:b/>
                <w:sz w:val="20"/>
                <w:szCs w:val="20"/>
              </w:rPr>
            </w:pPr>
            <w:r w:rsidRPr="00D81980">
              <w:rPr>
                <w:rFonts w:cstheme="minorHAnsi"/>
                <w:b/>
                <w:sz w:val="20"/>
                <w:szCs w:val="20"/>
              </w:rPr>
              <w:t>Συνέργεια/συμπληρωματικότητα με λοιπές αναπτυξιακές δράσεις στην ευρύτερη περιοχή</w:t>
            </w:r>
          </w:p>
        </w:tc>
      </w:tr>
      <w:tr w:rsidR="007041E4" w:rsidRPr="00D81980" w14:paraId="19B2FBEF" w14:textId="77777777" w:rsidTr="00D407FC">
        <w:trPr>
          <w:trHeight w:val="96"/>
          <w:jc w:val="center"/>
        </w:trPr>
        <w:tc>
          <w:tcPr>
            <w:tcW w:w="14716" w:type="dxa"/>
            <w:gridSpan w:val="2"/>
          </w:tcPr>
          <w:p w14:paraId="5A30B595" w14:textId="77777777" w:rsidR="007041E4" w:rsidRPr="00D81980" w:rsidRDefault="007041E4" w:rsidP="00D71F0B">
            <w:pPr>
              <w:jc w:val="both"/>
              <w:rPr>
                <w:rFonts w:cstheme="minorHAnsi"/>
                <w:sz w:val="20"/>
                <w:szCs w:val="20"/>
              </w:rPr>
            </w:pPr>
            <w:r w:rsidRPr="00D81980">
              <w:rPr>
                <w:rFonts w:cstheme="minorHAnsi"/>
                <w:sz w:val="20"/>
                <w:szCs w:val="20"/>
              </w:rPr>
              <w:t>Η υποδράση βρίσκεται σε συνέργεια/συμπληρωματικότητα με την ΟΧΕ Μεσολογγίου, την αναβάθμιση και τον εκσυγχρονισμό του ΞΕΝΙΑ Ναυπάκτου, το ΟΣΑΑ Δήμου Ναυπακτίας, τη συνένωση των παραλιών Γριμπόβου και Ψανής, την κατασκευή πλωτής εξέδρας στο Ενετικό λιμάνι Ναυπάκτου, τη Δημιουργία ποδηλατικών, πεζοπορικών και ορειβατικών διαδρομών στην Ναυπακτία, την ολοκλήρωση της Ιόνιας και Ολυμπίας Οδού και το ΠΕΠ Δυτικής Ελλάδας</w:t>
            </w:r>
          </w:p>
        </w:tc>
      </w:tr>
    </w:tbl>
    <w:p w14:paraId="1B7E0372" w14:textId="0277BB65" w:rsidR="007041E4" w:rsidRDefault="007041E4" w:rsidP="007041E4">
      <w:pPr>
        <w:tabs>
          <w:tab w:val="left" w:pos="1080"/>
        </w:tabs>
        <w:rPr>
          <w:rFonts w:ascii="Calibri" w:eastAsia="Times New Roman" w:hAnsi="Calibri" w:cs="Calibri"/>
          <w:color w:val="000000"/>
          <w:sz w:val="18"/>
          <w:szCs w:val="18"/>
        </w:rPr>
      </w:pPr>
    </w:p>
    <w:p w14:paraId="024EC074" w14:textId="77777777" w:rsidR="007041E4" w:rsidRDefault="007041E4" w:rsidP="007041E4">
      <w:pPr>
        <w:tabs>
          <w:tab w:val="left" w:pos="1080"/>
        </w:tabs>
      </w:pPr>
      <w:r>
        <w:tab/>
      </w:r>
    </w:p>
    <w:p w14:paraId="10723759" w14:textId="77777777" w:rsidR="008C6176" w:rsidRDefault="008C6176" w:rsidP="007041E4">
      <w:pPr>
        <w:tabs>
          <w:tab w:val="left" w:pos="1080"/>
        </w:tabs>
      </w:pPr>
    </w:p>
    <w:p w14:paraId="18E2CC7B" w14:textId="77777777" w:rsidR="008C6176" w:rsidRDefault="008C6176" w:rsidP="007041E4">
      <w:pPr>
        <w:tabs>
          <w:tab w:val="left" w:pos="1080"/>
        </w:tabs>
      </w:pPr>
    </w:p>
    <w:p w14:paraId="4763AB4B" w14:textId="77777777" w:rsidR="008C6176" w:rsidRDefault="008C6176" w:rsidP="007041E4">
      <w:pPr>
        <w:tabs>
          <w:tab w:val="left" w:pos="1080"/>
        </w:tabs>
      </w:pPr>
    </w:p>
    <w:p w14:paraId="3E13D7A8" w14:textId="77777777" w:rsidR="008C6176" w:rsidRDefault="008C6176" w:rsidP="007041E4">
      <w:pPr>
        <w:tabs>
          <w:tab w:val="left" w:pos="1080"/>
        </w:tabs>
      </w:pPr>
    </w:p>
    <w:p w14:paraId="673A3050" w14:textId="77777777" w:rsidR="008C6176" w:rsidRDefault="008C6176" w:rsidP="007041E4">
      <w:pPr>
        <w:tabs>
          <w:tab w:val="left" w:pos="1080"/>
        </w:tabs>
      </w:pPr>
    </w:p>
    <w:p w14:paraId="799F4978" w14:textId="77777777" w:rsidR="008C6176" w:rsidRDefault="008C6176" w:rsidP="007041E4">
      <w:pPr>
        <w:tabs>
          <w:tab w:val="left" w:pos="1080"/>
        </w:tabs>
      </w:pPr>
    </w:p>
    <w:p w14:paraId="1AE657D4" w14:textId="77777777" w:rsidR="008C6176" w:rsidRDefault="008C6176" w:rsidP="007041E4">
      <w:pPr>
        <w:tabs>
          <w:tab w:val="left" w:pos="1080"/>
        </w:tabs>
      </w:pPr>
    </w:p>
    <w:p w14:paraId="2DDB7007" w14:textId="77777777" w:rsidR="008C6176" w:rsidRDefault="008C6176" w:rsidP="007041E4">
      <w:pPr>
        <w:tabs>
          <w:tab w:val="left" w:pos="1080"/>
        </w:tabs>
      </w:pPr>
    </w:p>
    <w:p w14:paraId="10DCCF92" w14:textId="77777777" w:rsidR="008C6176" w:rsidRDefault="008C6176" w:rsidP="007041E4">
      <w:pPr>
        <w:tabs>
          <w:tab w:val="left" w:pos="1080"/>
        </w:tabs>
      </w:pPr>
    </w:p>
    <w:p w14:paraId="4EDC41F7" w14:textId="77777777" w:rsidR="008C6176" w:rsidRDefault="008C6176" w:rsidP="007041E4">
      <w:pPr>
        <w:tabs>
          <w:tab w:val="left" w:pos="1080"/>
        </w:tabs>
      </w:pPr>
    </w:p>
    <w:p w14:paraId="6A1F4E85" w14:textId="77777777" w:rsidR="008C6176" w:rsidRDefault="008C6176" w:rsidP="007041E4">
      <w:pPr>
        <w:tabs>
          <w:tab w:val="left" w:pos="1080"/>
        </w:tabs>
      </w:pPr>
    </w:p>
    <w:p w14:paraId="796A816F" w14:textId="77777777" w:rsidR="008C6176" w:rsidRDefault="008C6176" w:rsidP="007041E4">
      <w:pPr>
        <w:tabs>
          <w:tab w:val="left" w:pos="1080"/>
        </w:tabs>
      </w:pPr>
    </w:p>
    <w:p w14:paraId="10B8E530" w14:textId="77777777" w:rsidR="008C6176" w:rsidRDefault="008C6176" w:rsidP="007041E4">
      <w:pPr>
        <w:tabs>
          <w:tab w:val="left" w:pos="1080"/>
        </w:tabs>
      </w:pPr>
    </w:p>
    <w:p w14:paraId="64924BC1" w14:textId="77777777" w:rsidR="008C6176" w:rsidRDefault="008C6176" w:rsidP="007041E4">
      <w:pPr>
        <w:tabs>
          <w:tab w:val="left" w:pos="1080"/>
        </w:tabs>
      </w:pPr>
    </w:p>
    <w:p w14:paraId="46B4C332" w14:textId="77777777" w:rsidR="0098532D" w:rsidRPr="002630CF" w:rsidRDefault="0098532D" w:rsidP="0098532D">
      <w:pPr>
        <w:pBdr>
          <w:top w:val="single" w:sz="4" w:space="1" w:color="auto"/>
          <w:left w:val="single" w:sz="4" w:space="4" w:color="auto"/>
          <w:bottom w:val="single" w:sz="4" w:space="1" w:color="auto"/>
          <w:right w:val="single" w:sz="4" w:space="4" w:color="auto"/>
        </w:pBdr>
        <w:shd w:val="clear" w:color="auto" w:fill="CCC0D9" w:themeFill="accent4" w:themeFillTint="66"/>
        <w:spacing w:line="160" w:lineRule="atLeast"/>
        <w:jc w:val="both"/>
        <w:rPr>
          <w:rFonts w:cs="Tahoma"/>
          <w:b/>
        </w:rPr>
      </w:pPr>
      <w:r>
        <w:rPr>
          <w:rFonts w:cs="Tahoma"/>
          <w:b/>
        </w:rPr>
        <w:t xml:space="preserve">ΚΕΦΑΛΑΙΟ 5: </w:t>
      </w:r>
      <w:r w:rsidRPr="002630CF">
        <w:rPr>
          <w:rFonts w:cs="Tahoma"/>
          <w:b/>
        </w:rPr>
        <w:t>ΚΡΙΤΗΡΙΑ ΕΠΙΛΟΓΗΣ ΤΗΣ ΥΠΟΔΡΑΣΗΣ 19.2.3.3 ΤΟΠΙΚΟΥ ΠΡΟΓΡΑΜΜΑΤΟΣ</w:t>
      </w:r>
    </w:p>
    <w:tbl>
      <w:tblPr>
        <w:tblW w:w="15531" w:type="dxa"/>
        <w:jc w:val="center"/>
        <w:tblLook w:val="04A0" w:firstRow="1" w:lastRow="0" w:firstColumn="1" w:lastColumn="0" w:noHBand="0" w:noVBand="1"/>
      </w:tblPr>
      <w:tblGrid>
        <w:gridCol w:w="512"/>
        <w:gridCol w:w="3189"/>
        <w:gridCol w:w="2834"/>
        <w:gridCol w:w="2131"/>
        <w:gridCol w:w="1775"/>
        <w:gridCol w:w="1774"/>
        <w:gridCol w:w="3094"/>
        <w:gridCol w:w="222"/>
      </w:tblGrid>
      <w:tr w:rsidR="0098532D" w:rsidRPr="0098532D" w14:paraId="3CFE3A4B" w14:textId="77777777" w:rsidTr="0098532D">
        <w:trPr>
          <w:gridAfter w:val="1"/>
          <w:wAfter w:w="222" w:type="dxa"/>
          <w:trHeight w:val="480"/>
          <w:jc w:val="center"/>
        </w:trPr>
        <w:tc>
          <w:tcPr>
            <w:tcW w:w="65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14:paraId="36A80579"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ΠΡΟΓΡΑΜΜΑ: ΠΡΟΓΡΑΜΜΑ ΑΓΡΟΤΙΚΗΣ ΑΝΑΠΤΥΞΗΣ ΤΗΣ ΕΛΛΑΔΑΣ 2014-2020 (ΠΑΑ)</w:t>
            </w:r>
          </w:p>
        </w:tc>
        <w:tc>
          <w:tcPr>
            <w:tcW w:w="8774" w:type="dxa"/>
            <w:gridSpan w:val="4"/>
            <w:tcBorders>
              <w:top w:val="single" w:sz="8" w:space="0" w:color="auto"/>
              <w:left w:val="nil"/>
              <w:bottom w:val="single" w:sz="4" w:space="0" w:color="auto"/>
              <w:right w:val="single" w:sz="4" w:space="0" w:color="000000"/>
            </w:tcBorders>
            <w:shd w:val="clear" w:color="auto" w:fill="auto"/>
            <w:vAlign w:val="center"/>
            <w:hideMark/>
          </w:tcPr>
          <w:p w14:paraId="66E6BD6F"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 </w:t>
            </w:r>
          </w:p>
        </w:tc>
      </w:tr>
      <w:tr w:rsidR="0098532D" w:rsidRPr="0098532D" w14:paraId="4FDB1E9A"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00F2977"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ΜΕΤΡΟ 19.2 ΤΟΠΙΚΗ ΑΝΑΠΤΥΞΗ ΜΕ ΠΡΩΤΟΒΟΥΛΙΑ ΤΟΠΙΚΩΝ ΚΟΙΝΟΤΗΤΩΝ (ΤΑΠΤοΚ)</w:t>
            </w:r>
          </w:p>
        </w:tc>
        <w:tc>
          <w:tcPr>
            <w:tcW w:w="8774" w:type="dxa"/>
            <w:gridSpan w:val="4"/>
            <w:tcBorders>
              <w:top w:val="single" w:sz="4" w:space="0" w:color="auto"/>
              <w:left w:val="nil"/>
              <w:bottom w:val="single" w:sz="4" w:space="0" w:color="auto"/>
              <w:right w:val="single" w:sz="4" w:space="0" w:color="000000"/>
            </w:tcBorders>
            <w:shd w:val="clear" w:color="auto" w:fill="auto"/>
            <w:vAlign w:val="center"/>
            <w:hideMark/>
          </w:tcPr>
          <w:p w14:paraId="60B66204"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 </w:t>
            </w:r>
          </w:p>
        </w:tc>
      </w:tr>
      <w:tr w:rsidR="0098532D" w:rsidRPr="0098532D" w14:paraId="6093BD01"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431D7AF"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ΟΤΔ:</w:t>
            </w:r>
          </w:p>
        </w:tc>
        <w:tc>
          <w:tcPr>
            <w:tcW w:w="8774" w:type="dxa"/>
            <w:gridSpan w:val="4"/>
            <w:tcBorders>
              <w:top w:val="single" w:sz="4" w:space="0" w:color="auto"/>
              <w:left w:val="nil"/>
              <w:bottom w:val="single" w:sz="4" w:space="0" w:color="auto"/>
              <w:right w:val="single" w:sz="4" w:space="0" w:color="000000"/>
            </w:tcBorders>
            <w:shd w:val="clear" w:color="auto" w:fill="auto"/>
            <w:vAlign w:val="center"/>
            <w:hideMark/>
          </w:tcPr>
          <w:p w14:paraId="272C10F8"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ΑΙΤΩΛΙΚΗ ΑΝΑΠΤΥΞΙΑΚΗ Α.Ε. ΟΤΑ</w:t>
            </w:r>
          </w:p>
        </w:tc>
      </w:tr>
      <w:tr w:rsidR="0098532D" w:rsidRPr="0098532D" w14:paraId="27683939"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C6B112"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 xml:space="preserve">ΚΩΔΙΚΟΣ ΥΠΟ-ΔΡΑΣΗΣ: </w:t>
            </w:r>
          </w:p>
        </w:tc>
        <w:tc>
          <w:tcPr>
            <w:tcW w:w="8774" w:type="dxa"/>
            <w:gridSpan w:val="4"/>
            <w:tcBorders>
              <w:top w:val="single" w:sz="4" w:space="0" w:color="auto"/>
              <w:left w:val="nil"/>
              <w:bottom w:val="single" w:sz="4" w:space="0" w:color="auto"/>
              <w:right w:val="single" w:sz="4" w:space="0" w:color="000000"/>
            </w:tcBorders>
            <w:shd w:val="clear" w:color="auto" w:fill="auto"/>
            <w:vAlign w:val="center"/>
            <w:hideMark/>
          </w:tcPr>
          <w:p w14:paraId="4783D3FC"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19.2.3.3</w:t>
            </w:r>
          </w:p>
        </w:tc>
      </w:tr>
      <w:tr w:rsidR="0098532D" w:rsidRPr="0098532D" w14:paraId="26D23B53" w14:textId="77777777" w:rsidTr="0098532D">
        <w:trPr>
          <w:gridAfter w:val="1"/>
          <w:wAfter w:w="222" w:type="dxa"/>
          <w:trHeight w:val="615"/>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680EE8"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 xml:space="preserve">ΤΙΤΛΟΣ ΥΠΟΔΡΑΣΗΣ: </w:t>
            </w:r>
          </w:p>
        </w:tc>
        <w:tc>
          <w:tcPr>
            <w:tcW w:w="8774" w:type="dxa"/>
            <w:gridSpan w:val="4"/>
            <w:tcBorders>
              <w:top w:val="single" w:sz="4" w:space="0" w:color="auto"/>
              <w:left w:val="nil"/>
              <w:bottom w:val="single" w:sz="4" w:space="0" w:color="auto"/>
              <w:right w:val="single" w:sz="4" w:space="0" w:color="000000"/>
            </w:tcBorders>
            <w:shd w:val="clear" w:color="auto" w:fill="auto"/>
            <w:vAlign w:val="center"/>
            <w:hideMark/>
          </w:tcPr>
          <w:p w14:paraId="0710B3E6"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Οριζόντια εφαρμογή ενίσχυσης επενδύσεων στον τομέα του τουρισμού με σκοπό την εξυπηρέτηση των στόχων της τοπικής στρατηγικής</w:t>
            </w:r>
          </w:p>
        </w:tc>
      </w:tr>
      <w:tr w:rsidR="0098532D" w:rsidRPr="0098532D" w14:paraId="04ED4EE7"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A3A9E8A"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 xml:space="preserve">ΚΩΔΙΚΟΣ ΠΡΟΣΚΛΗΣΗΣ : </w:t>
            </w:r>
          </w:p>
        </w:tc>
        <w:tc>
          <w:tcPr>
            <w:tcW w:w="877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5E10798"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 </w:t>
            </w:r>
          </w:p>
        </w:tc>
      </w:tr>
      <w:tr w:rsidR="0098532D" w:rsidRPr="0098532D" w14:paraId="3B357E2E"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F8B0FD"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ΤΙΤΛΟΣ  ΠΡΟΤΕΙΝΟΜΕΝΗΣ ΠΡΑΞΗΣ :</w:t>
            </w:r>
          </w:p>
        </w:tc>
        <w:tc>
          <w:tcPr>
            <w:tcW w:w="877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5AA8ECF"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 </w:t>
            </w:r>
          </w:p>
        </w:tc>
      </w:tr>
      <w:tr w:rsidR="0098532D" w:rsidRPr="0098532D" w14:paraId="43448D88" w14:textId="77777777" w:rsidTr="0098532D">
        <w:trPr>
          <w:gridAfter w:val="1"/>
          <w:wAfter w:w="222" w:type="dxa"/>
          <w:trHeight w:val="240"/>
          <w:jc w:val="center"/>
        </w:trPr>
        <w:tc>
          <w:tcPr>
            <w:tcW w:w="65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E368288" w14:textId="77777777" w:rsidR="0098532D" w:rsidRPr="0098532D" w:rsidRDefault="0098532D" w:rsidP="0098532D">
            <w:pPr>
              <w:spacing w:after="0" w:line="240" w:lineRule="auto"/>
              <w:rPr>
                <w:rFonts w:ascii="Calibri" w:eastAsia="Times New Roman" w:hAnsi="Calibri" w:cs="Calibri"/>
                <w:b/>
                <w:bCs/>
                <w:sz w:val="18"/>
                <w:szCs w:val="18"/>
              </w:rPr>
            </w:pPr>
            <w:r w:rsidRPr="0098532D">
              <w:rPr>
                <w:rFonts w:ascii="Calibri" w:eastAsia="Times New Roman" w:hAnsi="Calibri" w:cs="Calibri"/>
                <w:b/>
                <w:bCs/>
                <w:sz w:val="18"/>
                <w:szCs w:val="18"/>
              </w:rPr>
              <w:t>ΚΩΔΙΚΟΣ ΠΡΑΞΗΣ ΠΣΚΕ:</w:t>
            </w:r>
          </w:p>
        </w:tc>
        <w:tc>
          <w:tcPr>
            <w:tcW w:w="877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C3A4A63" w14:textId="77777777" w:rsidR="0098532D" w:rsidRPr="0098532D" w:rsidRDefault="0098532D" w:rsidP="0098532D">
            <w:pPr>
              <w:spacing w:after="0" w:line="240" w:lineRule="auto"/>
              <w:jc w:val="center"/>
              <w:rPr>
                <w:rFonts w:ascii="Calibri" w:eastAsia="Times New Roman" w:hAnsi="Calibri" w:cs="Calibri"/>
                <w:b/>
                <w:bCs/>
                <w:sz w:val="18"/>
                <w:szCs w:val="18"/>
              </w:rPr>
            </w:pPr>
            <w:r w:rsidRPr="0098532D">
              <w:rPr>
                <w:rFonts w:ascii="Calibri" w:eastAsia="Times New Roman" w:hAnsi="Calibri" w:cs="Calibri"/>
                <w:b/>
                <w:bCs/>
                <w:sz w:val="18"/>
                <w:szCs w:val="18"/>
              </w:rPr>
              <w:t> </w:t>
            </w:r>
          </w:p>
        </w:tc>
      </w:tr>
      <w:tr w:rsidR="0098532D" w:rsidRPr="0098532D" w14:paraId="4D1F1C94" w14:textId="77777777" w:rsidTr="0098532D">
        <w:trPr>
          <w:gridAfter w:val="1"/>
          <w:wAfter w:w="222" w:type="dxa"/>
          <w:trHeight w:val="240"/>
          <w:jc w:val="center"/>
        </w:trPr>
        <w:tc>
          <w:tcPr>
            <w:tcW w:w="512" w:type="dxa"/>
            <w:tcBorders>
              <w:top w:val="nil"/>
              <w:left w:val="nil"/>
              <w:bottom w:val="nil"/>
              <w:right w:val="nil"/>
            </w:tcBorders>
            <w:shd w:val="clear" w:color="auto" w:fill="auto"/>
            <w:noWrap/>
            <w:vAlign w:val="bottom"/>
            <w:hideMark/>
          </w:tcPr>
          <w:p w14:paraId="37F684E1" w14:textId="77777777" w:rsidR="0098532D" w:rsidRPr="0098532D" w:rsidRDefault="0098532D" w:rsidP="0098532D">
            <w:pPr>
              <w:spacing w:after="0" w:line="240" w:lineRule="auto"/>
              <w:jc w:val="center"/>
              <w:rPr>
                <w:rFonts w:ascii="Calibri" w:eastAsia="Times New Roman" w:hAnsi="Calibri" w:cs="Calibri"/>
                <w:b/>
                <w:bCs/>
                <w:sz w:val="18"/>
                <w:szCs w:val="18"/>
              </w:rPr>
            </w:pPr>
          </w:p>
        </w:tc>
        <w:tc>
          <w:tcPr>
            <w:tcW w:w="3189" w:type="dxa"/>
            <w:tcBorders>
              <w:top w:val="nil"/>
              <w:left w:val="nil"/>
              <w:bottom w:val="nil"/>
              <w:right w:val="nil"/>
            </w:tcBorders>
            <w:shd w:val="clear" w:color="auto" w:fill="auto"/>
            <w:noWrap/>
            <w:vAlign w:val="bottom"/>
            <w:hideMark/>
          </w:tcPr>
          <w:p w14:paraId="075489DA" w14:textId="77777777" w:rsidR="0098532D" w:rsidRPr="0098532D" w:rsidRDefault="0098532D" w:rsidP="0098532D">
            <w:pPr>
              <w:spacing w:after="0" w:line="240" w:lineRule="auto"/>
              <w:rPr>
                <w:rFonts w:ascii="Times New Roman" w:eastAsia="Times New Roman" w:hAnsi="Times New Roman" w:cs="Times New Roman"/>
                <w:sz w:val="20"/>
                <w:szCs w:val="20"/>
              </w:rPr>
            </w:pPr>
          </w:p>
        </w:tc>
        <w:tc>
          <w:tcPr>
            <w:tcW w:w="2834" w:type="dxa"/>
            <w:tcBorders>
              <w:top w:val="nil"/>
              <w:left w:val="nil"/>
              <w:bottom w:val="nil"/>
              <w:right w:val="nil"/>
            </w:tcBorders>
            <w:shd w:val="clear" w:color="auto" w:fill="auto"/>
            <w:noWrap/>
            <w:vAlign w:val="bottom"/>
            <w:hideMark/>
          </w:tcPr>
          <w:p w14:paraId="51392911" w14:textId="77777777" w:rsidR="0098532D" w:rsidRPr="0098532D" w:rsidRDefault="0098532D" w:rsidP="0098532D">
            <w:pPr>
              <w:spacing w:after="0" w:line="240" w:lineRule="auto"/>
              <w:rPr>
                <w:rFonts w:ascii="Times New Roman" w:eastAsia="Times New Roman" w:hAnsi="Times New Roman" w:cs="Times New Roman"/>
                <w:sz w:val="20"/>
                <w:szCs w:val="20"/>
              </w:rPr>
            </w:pPr>
          </w:p>
        </w:tc>
        <w:tc>
          <w:tcPr>
            <w:tcW w:w="2131" w:type="dxa"/>
            <w:tcBorders>
              <w:top w:val="nil"/>
              <w:left w:val="nil"/>
              <w:bottom w:val="nil"/>
              <w:right w:val="nil"/>
            </w:tcBorders>
            <w:shd w:val="clear" w:color="auto" w:fill="auto"/>
            <w:noWrap/>
            <w:vAlign w:val="bottom"/>
            <w:hideMark/>
          </w:tcPr>
          <w:p w14:paraId="18E945D9" w14:textId="77777777" w:rsidR="0098532D" w:rsidRPr="0098532D" w:rsidRDefault="0098532D" w:rsidP="0098532D">
            <w:pPr>
              <w:spacing w:after="0" w:line="240" w:lineRule="auto"/>
              <w:rPr>
                <w:rFonts w:ascii="Times New Roman" w:eastAsia="Times New Roman" w:hAnsi="Times New Roman" w:cs="Times New Roman"/>
                <w:sz w:val="20"/>
                <w:szCs w:val="20"/>
              </w:rPr>
            </w:pPr>
          </w:p>
        </w:tc>
        <w:tc>
          <w:tcPr>
            <w:tcW w:w="1775" w:type="dxa"/>
            <w:tcBorders>
              <w:top w:val="nil"/>
              <w:left w:val="nil"/>
              <w:bottom w:val="nil"/>
              <w:right w:val="nil"/>
            </w:tcBorders>
            <w:shd w:val="clear" w:color="auto" w:fill="auto"/>
            <w:noWrap/>
            <w:vAlign w:val="bottom"/>
            <w:hideMark/>
          </w:tcPr>
          <w:p w14:paraId="4829530C" w14:textId="77777777" w:rsidR="0098532D" w:rsidRPr="0098532D" w:rsidRDefault="0098532D" w:rsidP="0098532D">
            <w:pPr>
              <w:spacing w:after="0" w:line="240" w:lineRule="auto"/>
              <w:rPr>
                <w:rFonts w:ascii="Times New Roman" w:eastAsia="Times New Roman" w:hAnsi="Times New Roman" w:cs="Times New Roman"/>
                <w:sz w:val="20"/>
                <w:szCs w:val="20"/>
              </w:rPr>
            </w:pPr>
          </w:p>
        </w:tc>
        <w:tc>
          <w:tcPr>
            <w:tcW w:w="1774" w:type="dxa"/>
            <w:tcBorders>
              <w:top w:val="nil"/>
              <w:left w:val="nil"/>
              <w:bottom w:val="nil"/>
              <w:right w:val="nil"/>
            </w:tcBorders>
            <w:shd w:val="clear" w:color="auto" w:fill="auto"/>
            <w:noWrap/>
            <w:vAlign w:val="bottom"/>
            <w:hideMark/>
          </w:tcPr>
          <w:p w14:paraId="7463DC8E" w14:textId="77777777" w:rsidR="0098532D" w:rsidRPr="0098532D" w:rsidRDefault="0098532D" w:rsidP="0098532D">
            <w:pPr>
              <w:spacing w:after="0" w:line="240" w:lineRule="auto"/>
              <w:jc w:val="center"/>
              <w:rPr>
                <w:rFonts w:ascii="Times New Roman" w:eastAsia="Times New Roman" w:hAnsi="Times New Roman" w:cs="Times New Roman"/>
                <w:sz w:val="20"/>
                <w:szCs w:val="20"/>
              </w:rPr>
            </w:pPr>
          </w:p>
        </w:tc>
        <w:tc>
          <w:tcPr>
            <w:tcW w:w="3094" w:type="dxa"/>
            <w:tcBorders>
              <w:top w:val="nil"/>
              <w:left w:val="nil"/>
              <w:bottom w:val="nil"/>
              <w:right w:val="nil"/>
            </w:tcBorders>
            <w:shd w:val="clear" w:color="auto" w:fill="auto"/>
            <w:noWrap/>
            <w:vAlign w:val="bottom"/>
            <w:hideMark/>
          </w:tcPr>
          <w:p w14:paraId="361134B0" w14:textId="77777777" w:rsidR="0098532D" w:rsidRPr="0098532D" w:rsidRDefault="0098532D" w:rsidP="0098532D">
            <w:pPr>
              <w:spacing w:after="0" w:line="240" w:lineRule="auto"/>
              <w:jc w:val="center"/>
              <w:rPr>
                <w:rFonts w:ascii="Times New Roman" w:eastAsia="Times New Roman" w:hAnsi="Times New Roman" w:cs="Times New Roman"/>
                <w:sz w:val="20"/>
                <w:szCs w:val="20"/>
              </w:rPr>
            </w:pPr>
          </w:p>
        </w:tc>
      </w:tr>
      <w:tr w:rsidR="0098532D" w:rsidRPr="0098532D" w14:paraId="79A9DD97" w14:textId="77777777" w:rsidTr="005A4C44">
        <w:trPr>
          <w:gridAfter w:val="1"/>
          <w:wAfter w:w="222" w:type="dxa"/>
          <w:trHeight w:val="690"/>
          <w:jc w:val="center"/>
        </w:trPr>
        <w:tc>
          <w:tcPr>
            <w:tcW w:w="51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center"/>
            <w:hideMark/>
          </w:tcPr>
          <w:p w14:paraId="3D982F09"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Α/Α</w:t>
            </w:r>
          </w:p>
        </w:tc>
        <w:tc>
          <w:tcPr>
            <w:tcW w:w="3189"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12513ADF"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ΚΡΙΤΗΡΙΟ</w:t>
            </w:r>
          </w:p>
        </w:tc>
        <w:tc>
          <w:tcPr>
            <w:tcW w:w="2834"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514C453E"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ΑΝΑΛΥΣΗ</w:t>
            </w:r>
          </w:p>
        </w:tc>
        <w:tc>
          <w:tcPr>
            <w:tcW w:w="2131"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76093941"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ΒΑΡΥΤΗΤΑ</w:t>
            </w:r>
          </w:p>
        </w:tc>
        <w:tc>
          <w:tcPr>
            <w:tcW w:w="1775"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5AE67BBB"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ΒΑΘΜΟΛΟΓΙΑ</w:t>
            </w:r>
          </w:p>
        </w:tc>
        <w:tc>
          <w:tcPr>
            <w:tcW w:w="1774"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57259E5B"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ΤΙΜΗ ΒΑΣΗΣ</w:t>
            </w:r>
          </w:p>
        </w:tc>
        <w:tc>
          <w:tcPr>
            <w:tcW w:w="3094"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5938F8B3"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Δικαιολογητικά Τεκμηρίωσης</w:t>
            </w:r>
          </w:p>
        </w:tc>
      </w:tr>
      <w:tr w:rsidR="0098532D" w:rsidRPr="0098532D" w14:paraId="6AD91D53" w14:textId="77777777" w:rsidTr="0098532D">
        <w:trPr>
          <w:gridAfter w:val="1"/>
          <w:wAfter w:w="222" w:type="dxa"/>
          <w:trHeight w:val="1200"/>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04A6DFA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10DE851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 xml:space="preserve">Σαφήνεια και πληρότητα της πρότασης  </w:t>
            </w:r>
          </w:p>
        </w:tc>
        <w:tc>
          <w:tcPr>
            <w:tcW w:w="2834" w:type="dxa"/>
            <w:tcBorders>
              <w:top w:val="nil"/>
              <w:left w:val="nil"/>
              <w:bottom w:val="single" w:sz="4" w:space="0" w:color="auto"/>
              <w:right w:val="single" w:sz="4" w:space="0" w:color="auto"/>
            </w:tcBorders>
            <w:shd w:val="clear" w:color="auto" w:fill="auto"/>
            <w:vAlign w:val="center"/>
            <w:hideMark/>
          </w:tcPr>
          <w:p w14:paraId="43A4E6D9"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w:t>
            </w:r>
            <w:r w:rsidRPr="0098532D">
              <w:rPr>
                <w:rFonts w:ascii="Calibri" w:eastAsia="Times New Roman" w:hAnsi="Calibri" w:cs="Calibri"/>
                <w:color w:val="000000"/>
                <w:sz w:val="18"/>
                <w:szCs w:val="18"/>
              </w:rPr>
              <w:br/>
              <w:t xml:space="preserve">  </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2838F9B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8</w:t>
            </w:r>
          </w:p>
        </w:tc>
        <w:tc>
          <w:tcPr>
            <w:tcW w:w="1775" w:type="dxa"/>
            <w:tcBorders>
              <w:top w:val="nil"/>
              <w:left w:val="nil"/>
              <w:bottom w:val="single" w:sz="4" w:space="0" w:color="auto"/>
              <w:right w:val="single" w:sz="4" w:space="0" w:color="auto"/>
            </w:tcBorders>
            <w:shd w:val="clear" w:color="auto" w:fill="auto"/>
            <w:vAlign w:val="center"/>
            <w:hideMark/>
          </w:tcPr>
          <w:p w14:paraId="2CD07DA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val="restart"/>
            <w:tcBorders>
              <w:top w:val="nil"/>
              <w:left w:val="single" w:sz="4" w:space="0" w:color="auto"/>
              <w:bottom w:val="single" w:sz="4" w:space="0" w:color="auto"/>
              <w:right w:val="single" w:sz="4" w:space="0" w:color="auto"/>
            </w:tcBorders>
            <w:shd w:val="clear" w:color="auto" w:fill="auto"/>
            <w:vAlign w:val="center"/>
            <w:hideMark/>
          </w:tcPr>
          <w:p w14:paraId="557154E5" w14:textId="77777777" w:rsidR="0098532D" w:rsidRPr="0098532D" w:rsidRDefault="0098532D" w:rsidP="0098532D">
            <w:pPr>
              <w:spacing w:after="0" w:line="240" w:lineRule="auto"/>
              <w:jc w:val="center"/>
              <w:rPr>
                <w:rFonts w:ascii="Calibri" w:eastAsia="Times New Roman" w:hAnsi="Calibri" w:cs="Calibri"/>
                <w:b/>
                <w:bCs/>
                <w:color w:val="000000"/>
                <w:sz w:val="18"/>
                <w:szCs w:val="18"/>
              </w:rPr>
            </w:pPr>
            <w:r w:rsidRPr="0098532D">
              <w:rPr>
                <w:rFonts w:ascii="Calibri" w:eastAsia="Times New Roman" w:hAnsi="Calibri" w:cs="Calibri"/>
                <w:b/>
                <w:bCs/>
                <w:color w:val="000000"/>
                <w:sz w:val="18"/>
                <w:szCs w:val="18"/>
              </w:rPr>
              <w:t>30</w:t>
            </w: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77D2BE3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w:t>
            </w:r>
          </w:p>
        </w:tc>
      </w:tr>
      <w:tr w:rsidR="0098532D" w:rsidRPr="0098532D" w14:paraId="10B22B8F" w14:textId="77777777" w:rsidTr="0098532D">
        <w:trPr>
          <w:gridAfter w:val="1"/>
          <w:wAfter w:w="222" w:type="dxa"/>
          <w:trHeight w:val="1200"/>
          <w:jc w:val="center"/>
        </w:trPr>
        <w:tc>
          <w:tcPr>
            <w:tcW w:w="512" w:type="dxa"/>
            <w:vMerge/>
            <w:tcBorders>
              <w:top w:val="nil"/>
              <w:left w:val="single" w:sz="4" w:space="0" w:color="auto"/>
              <w:bottom w:val="single" w:sz="4" w:space="0" w:color="auto"/>
              <w:right w:val="single" w:sz="4" w:space="0" w:color="auto"/>
            </w:tcBorders>
            <w:vAlign w:val="center"/>
            <w:hideMark/>
          </w:tcPr>
          <w:p w14:paraId="2646DA0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07275FDE"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0C957DE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w:t>
            </w:r>
            <w:r w:rsidRPr="0098532D">
              <w:rPr>
                <w:rFonts w:ascii="Calibri" w:eastAsia="Times New Roman" w:hAnsi="Calibri" w:cs="Calibri"/>
                <w:color w:val="000000"/>
                <w:sz w:val="18"/>
                <w:szCs w:val="18"/>
              </w:rPr>
              <w:br/>
              <w:t xml:space="preserve">  </w:t>
            </w:r>
          </w:p>
        </w:tc>
        <w:tc>
          <w:tcPr>
            <w:tcW w:w="2131" w:type="dxa"/>
            <w:vMerge/>
            <w:tcBorders>
              <w:top w:val="nil"/>
              <w:left w:val="single" w:sz="4" w:space="0" w:color="auto"/>
              <w:bottom w:val="single" w:sz="4" w:space="0" w:color="auto"/>
              <w:right w:val="single" w:sz="4" w:space="0" w:color="auto"/>
            </w:tcBorders>
            <w:vAlign w:val="center"/>
            <w:hideMark/>
          </w:tcPr>
          <w:p w14:paraId="5E0BA783"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002626F5"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52B13ABA"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7426D479"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207076F1" w14:textId="77777777" w:rsidTr="0098532D">
        <w:trPr>
          <w:gridAfter w:val="1"/>
          <w:wAfter w:w="222" w:type="dxa"/>
          <w:trHeight w:val="960"/>
          <w:jc w:val="center"/>
        </w:trPr>
        <w:tc>
          <w:tcPr>
            <w:tcW w:w="512" w:type="dxa"/>
            <w:vMerge/>
            <w:tcBorders>
              <w:top w:val="nil"/>
              <w:left w:val="single" w:sz="4" w:space="0" w:color="auto"/>
              <w:bottom w:val="single" w:sz="4" w:space="0" w:color="auto"/>
              <w:right w:val="single" w:sz="4" w:space="0" w:color="auto"/>
            </w:tcBorders>
            <w:vAlign w:val="center"/>
            <w:hideMark/>
          </w:tcPr>
          <w:p w14:paraId="1E3DBB55"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41487010"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2FFFAE5"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2131" w:type="dxa"/>
            <w:vMerge/>
            <w:tcBorders>
              <w:top w:val="nil"/>
              <w:left w:val="single" w:sz="4" w:space="0" w:color="auto"/>
              <w:bottom w:val="single" w:sz="4" w:space="0" w:color="auto"/>
              <w:right w:val="single" w:sz="4" w:space="0" w:color="auto"/>
            </w:tcBorders>
            <w:vAlign w:val="center"/>
            <w:hideMark/>
          </w:tcPr>
          <w:p w14:paraId="0148D7F2"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62910D9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71C36046"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6F5163D9"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343A6ACC" w14:textId="77777777" w:rsidTr="0098532D">
        <w:trPr>
          <w:gridAfter w:val="1"/>
          <w:wAfter w:w="222" w:type="dxa"/>
          <w:trHeight w:val="960"/>
          <w:jc w:val="center"/>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58FBFD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2</w:t>
            </w:r>
          </w:p>
        </w:tc>
        <w:tc>
          <w:tcPr>
            <w:tcW w:w="3189" w:type="dxa"/>
            <w:tcBorders>
              <w:top w:val="nil"/>
              <w:left w:val="nil"/>
              <w:bottom w:val="single" w:sz="8" w:space="0" w:color="auto"/>
              <w:right w:val="single" w:sz="8" w:space="0" w:color="auto"/>
            </w:tcBorders>
            <w:shd w:val="clear" w:color="auto" w:fill="auto"/>
            <w:vAlign w:val="center"/>
            <w:hideMark/>
          </w:tcPr>
          <w:p w14:paraId="46BE543F"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 xml:space="preserve">Προτεραιότητες υπο-δράσης </w:t>
            </w:r>
          </w:p>
        </w:tc>
        <w:tc>
          <w:tcPr>
            <w:tcW w:w="2834" w:type="dxa"/>
            <w:tcBorders>
              <w:top w:val="nil"/>
              <w:left w:val="nil"/>
              <w:bottom w:val="single" w:sz="8" w:space="0" w:color="auto"/>
              <w:right w:val="single" w:sz="8" w:space="0" w:color="auto"/>
            </w:tcBorders>
            <w:shd w:val="clear" w:color="auto" w:fill="auto"/>
            <w:vAlign w:val="center"/>
            <w:hideMark/>
          </w:tcPr>
          <w:p w14:paraId="0EB2CBE2"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δίνεται ανάλυση στην περιγραφή του κριτηρίου και στην περιγραφή της υποδράσης για τον τρόπο που βαθμολογείται το συγκεκριμένο κριτήριο</w:t>
            </w:r>
          </w:p>
        </w:tc>
        <w:tc>
          <w:tcPr>
            <w:tcW w:w="2131" w:type="dxa"/>
            <w:tcBorders>
              <w:top w:val="nil"/>
              <w:left w:val="single" w:sz="4" w:space="0" w:color="auto"/>
              <w:bottom w:val="single" w:sz="4" w:space="0" w:color="auto"/>
              <w:right w:val="single" w:sz="4" w:space="0" w:color="auto"/>
            </w:tcBorders>
            <w:shd w:val="clear" w:color="auto" w:fill="auto"/>
            <w:vAlign w:val="center"/>
            <w:hideMark/>
          </w:tcPr>
          <w:p w14:paraId="7C444C27"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20</w:t>
            </w:r>
          </w:p>
        </w:tc>
        <w:tc>
          <w:tcPr>
            <w:tcW w:w="1775" w:type="dxa"/>
            <w:tcBorders>
              <w:top w:val="nil"/>
              <w:left w:val="nil"/>
              <w:bottom w:val="single" w:sz="4" w:space="0" w:color="auto"/>
              <w:right w:val="single" w:sz="4" w:space="0" w:color="auto"/>
            </w:tcBorders>
            <w:shd w:val="clear" w:color="auto" w:fill="auto"/>
            <w:vAlign w:val="center"/>
            <w:hideMark/>
          </w:tcPr>
          <w:p w14:paraId="632A771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0-100</w:t>
            </w:r>
          </w:p>
        </w:tc>
        <w:tc>
          <w:tcPr>
            <w:tcW w:w="1774" w:type="dxa"/>
            <w:vMerge/>
            <w:tcBorders>
              <w:top w:val="nil"/>
              <w:left w:val="single" w:sz="4" w:space="0" w:color="auto"/>
              <w:bottom w:val="single" w:sz="4" w:space="0" w:color="auto"/>
              <w:right w:val="single" w:sz="4" w:space="0" w:color="auto"/>
            </w:tcBorders>
            <w:vAlign w:val="center"/>
            <w:hideMark/>
          </w:tcPr>
          <w:p w14:paraId="6F26AD9A"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tcBorders>
              <w:top w:val="nil"/>
              <w:left w:val="nil"/>
              <w:bottom w:val="single" w:sz="4" w:space="0" w:color="auto"/>
              <w:right w:val="single" w:sz="4" w:space="0" w:color="auto"/>
            </w:tcBorders>
            <w:shd w:val="clear" w:color="auto" w:fill="auto"/>
            <w:vAlign w:val="center"/>
            <w:hideMark/>
          </w:tcPr>
          <w:p w14:paraId="39DED26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ενίσχυσης - Πρόσκληση</w:t>
            </w:r>
          </w:p>
        </w:tc>
      </w:tr>
      <w:tr w:rsidR="0098532D" w:rsidRPr="0098532D" w14:paraId="7F1E561A" w14:textId="77777777" w:rsidTr="0098532D">
        <w:trPr>
          <w:gridAfter w:val="1"/>
          <w:wAfter w:w="222" w:type="dxa"/>
          <w:trHeight w:val="645"/>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401FE27C"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3</w:t>
            </w:r>
          </w:p>
        </w:tc>
        <w:tc>
          <w:tcPr>
            <w:tcW w:w="3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088B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 δικαιούχος είναι κατά κύριο επάγγελμα αγρότης ή εταιρικό σχήμα αγροτών</w:t>
            </w:r>
          </w:p>
        </w:tc>
        <w:tc>
          <w:tcPr>
            <w:tcW w:w="2834" w:type="dxa"/>
            <w:tcBorders>
              <w:top w:val="single" w:sz="4" w:space="0" w:color="auto"/>
              <w:left w:val="nil"/>
              <w:bottom w:val="single" w:sz="4" w:space="0" w:color="auto"/>
              <w:right w:val="single" w:sz="4" w:space="0" w:color="auto"/>
            </w:tcBorders>
            <w:shd w:val="clear" w:color="auto" w:fill="auto"/>
            <w:vAlign w:val="center"/>
            <w:hideMark/>
          </w:tcPr>
          <w:p w14:paraId="20CA7E6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Ναι</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135FCA5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2</w:t>
            </w:r>
          </w:p>
        </w:tc>
        <w:tc>
          <w:tcPr>
            <w:tcW w:w="1775" w:type="dxa"/>
            <w:tcBorders>
              <w:top w:val="nil"/>
              <w:left w:val="nil"/>
              <w:bottom w:val="single" w:sz="4" w:space="0" w:color="auto"/>
              <w:right w:val="single" w:sz="4" w:space="0" w:color="auto"/>
            </w:tcBorders>
            <w:shd w:val="clear" w:color="auto" w:fill="auto"/>
            <w:vAlign w:val="center"/>
            <w:hideMark/>
          </w:tcPr>
          <w:p w14:paraId="5CE19FA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56B5B648"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141EDD59"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Βεβαίωση εγγραφής στο μητρώο αγροτών και αγροτικών εκμεταλλεύσεων, Ε1, εκαθαριστικό, καταστατικό εταιρικού σχήματος</w:t>
            </w:r>
          </w:p>
        </w:tc>
      </w:tr>
      <w:tr w:rsidR="0098532D" w:rsidRPr="0098532D" w14:paraId="77138005" w14:textId="77777777" w:rsidTr="0098532D">
        <w:trPr>
          <w:gridAfter w:val="1"/>
          <w:wAfter w:w="222" w:type="dxa"/>
          <w:trHeight w:val="645"/>
          <w:jc w:val="center"/>
        </w:trPr>
        <w:tc>
          <w:tcPr>
            <w:tcW w:w="512" w:type="dxa"/>
            <w:vMerge/>
            <w:tcBorders>
              <w:top w:val="nil"/>
              <w:left w:val="single" w:sz="4" w:space="0" w:color="auto"/>
              <w:bottom w:val="single" w:sz="4" w:space="0" w:color="auto"/>
              <w:right w:val="single" w:sz="4" w:space="0" w:color="auto"/>
            </w:tcBorders>
            <w:vAlign w:val="center"/>
            <w:hideMark/>
          </w:tcPr>
          <w:p w14:paraId="49DA1B2E"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single" w:sz="4" w:space="0" w:color="auto"/>
              <w:left w:val="single" w:sz="4" w:space="0" w:color="auto"/>
              <w:bottom w:val="single" w:sz="4" w:space="0" w:color="auto"/>
              <w:right w:val="single" w:sz="4" w:space="0" w:color="auto"/>
            </w:tcBorders>
            <w:vAlign w:val="center"/>
            <w:hideMark/>
          </w:tcPr>
          <w:p w14:paraId="4F5197BD"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08371A4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Όχι</w:t>
            </w:r>
          </w:p>
        </w:tc>
        <w:tc>
          <w:tcPr>
            <w:tcW w:w="2131" w:type="dxa"/>
            <w:vMerge/>
            <w:tcBorders>
              <w:top w:val="nil"/>
              <w:left w:val="single" w:sz="4" w:space="0" w:color="auto"/>
              <w:bottom w:val="single" w:sz="4" w:space="0" w:color="auto"/>
              <w:right w:val="single" w:sz="4" w:space="0" w:color="auto"/>
            </w:tcBorders>
            <w:vAlign w:val="center"/>
            <w:hideMark/>
          </w:tcPr>
          <w:p w14:paraId="44F90AB6"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211CC2E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676F03FE"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28F917D1"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50831BE2" w14:textId="77777777" w:rsidTr="0098532D">
        <w:trPr>
          <w:gridAfter w:val="1"/>
          <w:wAfter w:w="222" w:type="dxa"/>
          <w:trHeight w:val="1200"/>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42232A84"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4</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5A22D69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Προώθηση νεανικής επιχειρηματικότητας</w:t>
            </w:r>
          </w:p>
        </w:tc>
        <w:tc>
          <w:tcPr>
            <w:tcW w:w="2834" w:type="dxa"/>
            <w:tcBorders>
              <w:top w:val="nil"/>
              <w:left w:val="nil"/>
              <w:bottom w:val="single" w:sz="4" w:space="0" w:color="auto"/>
              <w:right w:val="single" w:sz="4" w:space="0" w:color="auto"/>
            </w:tcBorders>
            <w:shd w:val="clear" w:color="auto" w:fill="auto"/>
            <w:vAlign w:val="center"/>
            <w:hideMark/>
          </w:tcPr>
          <w:p w14:paraId="058FCB2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 δικαιούχος της επένδυσης είναι νέος ≤ 35 ετών (φυσικό πρόσωπο) ή εταιρεία οι μέτοχοι της οποίας είναι στο σύνολο τους νέοι ≤ 35 ετών</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7872798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w:t>
            </w:r>
          </w:p>
        </w:tc>
        <w:tc>
          <w:tcPr>
            <w:tcW w:w="1775" w:type="dxa"/>
            <w:tcBorders>
              <w:top w:val="nil"/>
              <w:left w:val="nil"/>
              <w:bottom w:val="single" w:sz="4" w:space="0" w:color="auto"/>
              <w:right w:val="single" w:sz="4" w:space="0" w:color="auto"/>
            </w:tcBorders>
            <w:shd w:val="clear" w:color="auto" w:fill="auto"/>
            <w:vAlign w:val="center"/>
            <w:hideMark/>
          </w:tcPr>
          <w:p w14:paraId="5AAC22E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18C2E37D"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079DEC69"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98532D" w:rsidRPr="0098532D" w14:paraId="2C69D9E1" w14:textId="77777777" w:rsidTr="0098532D">
        <w:trPr>
          <w:gridAfter w:val="1"/>
          <w:wAfter w:w="222" w:type="dxa"/>
          <w:trHeight w:val="1200"/>
          <w:jc w:val="center"/>
        </w:trPr>
        <w:tc>
          <w:tcPr>
            <w:tcW w:w="512" w:type="dxa"/>
            <w:vMerge/>
            <w:tcBorders>
              <w:top w:val="nil"/>
              <w:left w:val="single" w:sz="4" w:space="0" w:color="auto"/>
              <w:bottom w:val="single" w:sz="4" w:space="0" w:color="auto"/>
              <w:right w:val="single" w:sz="4" w:space="0" w:color="auto"/>
            </w:tcBorders>
            <w:vAlign w:val="center"/>
            <w:hideMark/>
          </w:tcPr>
          <w:p w14:paraId="50D19F97"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14E452AD"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644832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 xml:space="preserve">Ο δικαιούχος είναι νομικό πρόσωπο και το μετοχικό/εταιρικό του κεφάλαιο το κατέχουν σε ποσοστό μεγαλυτερο ή ίσο 50%  νέοι ≤ 35 ετών </w:t>
            </w:r>
          </w:p>
        </w:tc>
        <w:tc>
          <w:tcPr>
            <w:tcW w:w="2131" w:type="dxa"/>
            <w:vMerge/>
            <w:tcBorders>
              <w:top w:val="nil"/>
              <w:left w:val="single" w:sz="4" w:space="0" w:color="auto"/>
              <w:bottom w:val="single" w:sz="4" w:space="0" w:color="auto"/>
              <w:right w:val="single" w:sz="4" w:space="0" w:color="auto"/>
            </w:tcBorders>
            <w:vAlign w:val="center"/>
            <w:hideMark/>
          </w:tcPr>
          <w:p w14:paraId="5D673904"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5C0338D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02A8DA57"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22CCF899"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02067FFF" w14:textId="77777777" w:rsidTr="0098532D">
        <w:trPr>
          <w:gridAfter w:val="1"/>
          <w:wAfter w:w="222" w:type="dxa"/>
          <w:trHeight w:val="1200"/>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73D8647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4F93910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Προώθηση γυναικείας επιχειρηματικότητας</w:t>
            </w:r>
          </w:p>
        </w:tc>
        <w:tc>
          <w:tcPr>
            <w:tcW w:w="2834" w:type="dxa"/>
            <w:tcBorders>
              <w:top w:val="nil"/>
              <w:left w:val="nil"/>
              <w:bottom w:val="single" w:sz="4" w:space="0" w:color="auto"/>
              <w:right w:val="single" w:sz="4" w:space="0" w:color="auto"/>
            </w:tcBorders>
            <w:shd w:val="clear" w:color="auto" w:fill="auto"/>
            <w:vAlign w:val="center"/>
            <w:hideMark/>
          </w:tcPr>
          <w:p w14:paraId="6B30C649"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 δικαιούχος της επένδυσης είναι γυναίκα (φυσικό πρόσωπο) ή εταιρεία οι μέτοχοι της οποίας είναι στο σύνολο τους είναι γυναίκες</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4933D68E"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w:t>
            </w:r>
          </w:p>
        </w:tc>
        <w:tc>
          <w:tcPr>
            <w:tcW w:w="1775" w:type="dxa"/>
            <w:tcBorders>
              <w:top w:val="nil"/>
              <w:left w:val="nil"/>
              <w:bottom w:val="single" w:sz="4" w:space="0" w:color="auto"/>
              <w:right w:val="single" w:sz="4" w:space="0" w:color="auto"/>
            </w:tcBorders>
            <w:shd w:val="clear" w:color="auto" w:fill="auto"/>
            <w:vAlign w:val="center"/>
            <w:hideMark/>
          </w:tcPr>
          <w:p w14:paraId="64BADF2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700EAAC9"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7DBACAE4"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Φωτοτυπία ταυτότητας ή διαβατηρίου, καταστατικό εταιρικού σχήματος</w:t>
            </w:r>
          </w:p>
        </w:tc>
      </w:tr>
      <w:tr w:rsidR="0098532D" w:rsidRPr="0098532D" w14:paraId="4980CEC7" w14:textId="77777777" w:rsidTr="0098532D">
        <w:trPr>
          <w:gridAfter w:val="1"/>
          <w:wAfter w:w="222" w:type="dxa"/>
          <w:trHeight w:val="1200"/>
          <w:jc w:val="center"/>
        </w:trPr>
        <w:tc>
          <w:tcPr>
            <w:tcW w:w="512" w:type="dxa"/>
            <w:vMerge/>
            <w:tcBorders>
              <w:top w:val="nil"/>
              <w:left w:val="single" w:sz="4" w:space="0" w:color="auto"/>
              <w:bottom w:val="single" w:sz="4" w:space="0" w:color="auto"/>
              <w:right w:val="single" w:sz="4" w:space="0" w:color="auto"/>
            </w:tcBorders>
            <w:vAlign w:val="center"/>
            <w:hideMark/>
          </w:tcPr>
          <w:p w14:paraId="4E691428"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3037170E"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4C7C3A5E"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 δικαιούχος είναι νομικό πρόσωπο και το μετοχικό/εταιρικό του κεφάλαιο το κατέχουν σε ποσοστό μεγαλυτερο ή ίσο 50% γυναίκες</w:t>
            </w:r>
          </w:p>
        </w:tc>
        <w:tc>
          <w:tcPr>
            <w:tcW w:w="2131" w:type="dxa"/>
            <w:vMerge/>
            <w:tcBorders>
              <w:top w:val="nil"/>
              <w:left w:val="single" w:sz="4" w:space="0" w:color="auto"/>
              <w:bottom w:val="single" w:sz="4" w:space="0" w:color="auto"/>
              <w:right w:val="single" w:sz="4" w:space="0" w:color="auto"/>
            </w:tcBorders>
            <w:vAlign w:val="center"/>
            <w:hideMark/>
          </w:tcPr>
          <w:p w14:paraId="54D81086"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7FFEBF7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6B05244E"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3F4EB4F4"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2DE141E1" w14:textId="77777777" w:rsidTr="0098532D">
        <w:trPr>
          <w:gridAfter w:val="1"/>
          <w:wAfter w:w="222" w:type="dxa"/>
          <w:trHeight w:val="420"/>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6D8995D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6</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5246220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Προώθηση επιχειρηματικότητας  συλλογικών φορέων (Συνεταιρισμοί, ΚοινΣΕΠ, κ.ά.).</w:t>
            </w:r>
          </w:p>
        </w:tc>
        <w:tc>
          <w:tcPr>
            <w:tcW w:w="2834" w:type="dxa"/>
            <w:tcBorders>
              <w:top w:val="nil"/>
              <w:left w:val="nil"/>
              <w:bottom w:val="single" w:sz="4" w:space="0" w:color="auto"/>
              <w:right w:val="single" w:sz="4" w:space="0" w:color="auto"/>
            </w:tcBorders>
            <w:shd w:val="clear" w:color="auto" w:fill="auto"/>
            <w:vAlign w:val="center"/>
            <w:hideMark/>
          </w:tcPr>
          <w:p w14:paraId="67939CE3"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Ναι</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24F69B77"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2</w:t>
            </w:r>
          </w:p>
        </w:tc>
        <w:tc>
          <w:tcPr>
            <w:tcW w:w="1775" w:type="dxa"/>
            <w:tcBorders>
              <w:top w:val="nil"/>
              <w:left w:val="nil"/>
              <w:bottom w:val="single" w:sz="4" w:space="0" w:color="auto"/>
              <w:right w:val="single" w:sz="4" w:space="0" w:color="auto"/>
            </w:tcBorders>
            <w:shd w:val="clear" w:color="auto" w:fill="auto"/>
            <w:vAlign w:val="center"/>
            <w:hideMark/>
          </w:tcPr>
          <w:p w14:paraId="23B6E665"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3AB17314"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44989D8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Καταστατικό φορεά</w:t>
            </w:r>
          </w:p>
        </w:tc>
      </w:tr>
      <w:tr w:rsidR="0098532D" w:rsidRPr="0098532D" w14:paraId="00EC61C6" w14:textId="77777777" w:rsidTr="0098532D">
        <w:trPr>
          <w:gridAfter w:val="1"/>
          <w:wAfter w:w="222" w:type="dxa"/>
          <w:trHeight w:val="420"/>
          <w:jc w:val="center"/>
        </w:trPr>
        <w:tc>
          <w:tcPr>
            <w:tcW w:w="512" w:type="dxa"/>
            <w:vMerge/>
            <w:tcBorders>
              <w:top w:val="nil"/>
              <w:left w:val="single" w:sz="4" w:space="0" w:color="auto"/>
              <w:bottom w:val="single" w:sz="4" w:space="0" w:color="auto"/>
              <w:right w:val="single" w:sz="4" w:space="0" w:color="auto"/>
            </w:tcBorders>
            <w:vAlign w:val="center"/>
            <w:hideMark/>
          </w:tcPr>
          <w:p w14:paraId="35A920C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345BCD3C"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40DD4732"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Όχι</w:t>
            </w:r>
          </w:p>
        </w:tc>
        <w:tc>
          <w:tcPr>
            <w:tcW w:w="2131" w:type="dxa"/>
            <w:vMerge/>
            <w:tcBorders>
              <w:top w:val="nil"/>
              <w:left w:val="single" w:sz="4" w:space="0" w:color="auto"/>
              <w:bottom w:val="single" w:sz="4" w:space="0" w:color="auto"/>
              <w:right w:val="single" w:sz="4" w:space="0" w:color="auto"/>
            </w:tcBorders>
            <w:vAlign w:val="center"/>
            <w:hideMark/>
          </w:tcPr>
          <w:p w14:paraId="04011F30" w14:textId="77777777" w:rsidR="0098532D" w:rsidRPr="0098532D" w:rsidRDefault="0098532D" w:rsidP="0098532D">
            <w:pPr>
              <w:spacing w:after="0" w:line="240" w:lineRule="auto"/>
              <w:rPr>
                <w:rFonts w:ascii="Calibri" w:eastAsia="Times New Roman" w:hAnsi="Calibri" w:cs="Calibri"/>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3A1615A2"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7C48AD3B"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0B2AB848"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1F096D03" w14:textId="77777777" w:rsidTr="0098532D">
        <w:trPr>
          <w:gridAfter w:val="1"/>
          <w:wAfter w:w="222" w:type="dxa"/>
          <w:trHeight w:val="345"/>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076FA494"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7</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6109655B"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Είδος επιχείρησης (σύμφωνα με τη σύσταση της Επιτροπής 2003/361/ΕΚ)</w:t>
            </w:r>
          </w:p>
        </w:tc>
        <w:tc>
          <w:tcPr>
            <w:tcW w:w="2834" w:type="dxa"/>
            <w:tcBorders>
              <w:top w:val="nil"/>
              <w:left w:val="nil"/>
              <w:bottom w:val="single" w:sz="4" w:space="0" w:color="auto"/>
              <w:right w:val="single" w:sz="4" w:space="0" w:color="auto"/>
            </w:tcBorders>
            <w:shd w:val="clear" w:color="auto" w:fill="auto"/>
            <w:vAlign w:val="center"/>
            <w:hideMark/>
          </w:tcPr>
          <w:p w14:paraId="4082441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Πολύ μικρές επιχειρήσεις</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607BEBD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6</w:t>
            </w:r>
          </w:p>
        </w:tc>
        <w:tc>
          <w:tcPr>
            <w:tcW w:w="1775" w:type="dxa"/>
            <w:tcBorders>
              <w:top w:val="nil"/>
              <w:left w:val="nil"/>
              <w:bottom w:val="single" w:sz="4" w:space="0" w:color="auto"/>
              <w:right w:val="single" w:sz="4" w:space="0" w:color="auto"/>
            </w:tcBorders>
            <w:shd w:val="clear" w:color="auto" w:fill="auto"/>
            <w:vAlign w:val="center"/>
            <w:hideMark/>
          </w:tcPr>
          <w:p w14:paraId="0D13991C"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43E58044"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56769A47"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 xml:space="preserve">Συμπληρωμένο το υπόδειγμα Δήλωσης σχετικά με τα στοιχεία που αφορούν στην ιδιότητα ΜΜΕ μιας επιχείρησης </w:t>
            </w:r>
            <w:r w:rsidRPr="0098532D">
              <w:rPr>
                <w:rFonts w:ascii="Calibri" w:eastAsia="Times New Roman" w:hAnsi="Calibri" w:cs="Calibri"/>
                <w:sz w:val="18"/>
                <w:szCs w:val="18"/>
              </w:rPr>
              <w:t>(ΠΑΡΑΡΤΗΜΑ Ι_6)</w:t>
            </w:r>
          </w:p>
        </w:tc>
      </w:tr>
      <w:tr w:rsidR="0098532D" w:rsidRPr="0098532D" w14:paraId="01C93E63" w14:textId="77777777" w:rsidTr="0098532D">
        <w:trPr>
          <w:gridAfter w:val="1"/>
          <w:wAfter w:w="222" w:type="dxa"/>
          <w:trHeight w:val="300"/>
          <w:jc w:val="center"/>
        </w:trPr>
        <w:tc>
          <w:tcPr>
            <w:tcW w:w="512" w:type="dxa"/>
            <w:vMerge/>
            <w:tcBorders>
              <w:top w:val="nil"/>
              <w:left w:val="single" w:sz="4" w:space="0" w:color="auto"/>
              <w:bottom w:val="single" w:sz="4" w:space="0" w:color="auto"/>
              <w:right w:val="single" w:sz="4" w:space="0" w:color="auto"/>
            </w:tcBorders>
            <w:vAlign w:val="center"/>
            <w:hideMark/>
          </w:tcPr>
          <w:p w14:paraId="47A7D00D"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0BE552E6"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77AA02A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Μικρές επιχειρήσεις</w:t>
            </w:r>
          </w:p>
        </w:tc>
        <w:tc>
          <w:tcPr>
            <w:tcW w:w="2131" w:type="dxa"/>
            <w:vMerge/>
            <w:tcBorders>
              <w:top w:val="nil"/>
              <w:left w:val="single" w:sz="4" w:space="0" w:color="auto"/>
              <w:bottom w:val="single" w:sz="4" w:space="0" w:color="auto"/>
              <w:right w:val="single" w:sz="4" w:space="0" w:color="auto"/>
            </w:tcBorders>
            <w:vAlign w:val="center"/>
            <w:hideMark/>
          </w:tcPr>
          <w:p w14:paraId="50352E0A"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2334204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21C649A9"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4F04AF63"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3ED2DE2F" w14:textId="77777777" w:rsidTr="0098532D">
        <w:trPr>
          <w:gridAfter w:val="1"/>
          <w:wAfter w:w="222" w:type="dxa"/>
          <w:trHeight w:val="300"/>
          <w:jc w:val="center"/>
        </w:trPr>
        <w:tc>
          <w:tcPr>
            <w:tcW w:w="512" w:type="dxa"/>
            <w:vMerge/>
            <w:tcBorders>
              <w:top w:val="nil"/>
              <w:left w:val="single" w:sz="4" w:space="0" w:color="auto"/>
              <w:bottom w:val="single" w:sz="4" w:space="0" w:color="auto"/>
              <w:right w:val="single" w:sz="4" w:space="0" w:color="auto"/>
            </w:tcBorders>
            <w:vAlign w:val="center"/>
            <w:hideMark/>
          </w:tcPr>
          <w:p w14:paraId="206B1224"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46A3AF12"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08014AB"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Μεσαίες/μεγάλες επιχειρήσεις</w:t>
            </w:r>
          </w:p>
        </w:tc>
        <w:tc>
          <w:tcPr>
            <w:tcW w:w="2131" w:type="dxa"/>
            <w:vMerge/>
            <w:tcBorders>
              <w:top w:val="nil"/>
              <w:left w:val="single" w:sz="4" w:space="0" w:color="auto"/>
              <w:bottom w:val="single" w:sz="4" w:space="0" w:color="auto"/>
              <w:right w:val="single" w:sz="4" w:space="0" w:color="auto"/>
            </w:tcBorders>
            <w:vAlign w:val="center"/>
            <w:hideMark/>
          </w:tcPr>
          <w:p w14:paraId="1CA59068"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16A1A6AC"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5283D380"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2655A620" w14:textId="77777777" w:rsidR="0098532D" w:rsidRPr="0098532D" w:rsidRDefault="0098532D" w:rsidP="0098532D">
            <w:pPr>
              <w:spacing w:after="0" w:line="240" w:lineRule="auto"/>
              <w:rPr>
                <w:rFonts w:ascii="Calibri" w:eastAsia="Times New Roman" w:hAnsi="Calibri" w:cs="Calibri"/>
                <w:color w:val="000000"/>
                <w:sz w:val="18"/>
                <w:szCs w:val="18"/>
              </w:rPr>
            </w:pPr>
          </w:p>
        </w:tc>
      </w:tr>
      <w:tr w:rsidR="0098532D" w:rsidRPr="0098532D" w14:paraId="77BEABF5" w14:textId="77777777" w:rsidTr="0098532D">
        <w:trPr>
          <w:gridAfter w:val="1"/>
          <w:wAfter w:w="222" w:type="dxa"/>
          <w:trHeight w:val="509"/>
          <w:jc w:val="center"/>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A292A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8</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09E0175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Προστασία περιβάλλοντος</w:t>
            </w:r>
          </w:p>
        </w:tc>
        <w:tc>
          <w:tcPr>
            <w:tcW w:w="2834" w:type="dxa"/>
            <w:vMerge w:val="restart"/>
            <w:tcBorders>
              <w:top w:val="nil"/>
              <w:left w:val="single" w:sz="4" w:space="0" w:color="auto"/>
              <w:bottom w:val="single" w:sz="4" w:space="0" w:color="auto"/>
              <w:right w:val="single" w:sz="4" w:space="0" w:color="auto"/>
            </w:tcBorders>
            <w:shd w:val="clear" w:color="auto" w:fill="auto"/>
            <w:vAlign w:val="center"/>
            <w:hideMark/>
          </w:tcPr>
          <w:p w14:paraId="74ECFB5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Ποσοστό δαπανών σχετικών με την προστασία του περιβάλλοντος μεγαλύτερο ή ίσο του 5%</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4273070E"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w:t>
            </w:r>
          </w:p>
        </w:tc>
        <w:tc>
          <w:tcPr>
            <w:tcW w:w="1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E284D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7A0E32DE"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0DC272E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Στήριξης/Επιλέξιμες δαπάνες, Υποβαλλόμενος προϋπολογισμός</w:t>
            </w:r>
          </w:p>
        </w:tc>
      </w:tr>
      <w:tr w:rsidR="0098532D" w:rsidRPr="0098532D" w14:paraId="20BC4310" w14:textId="77777777" w:rsidTr="0098532D">
        <w:trPr>
          <w:trHeight w:val="300"/>
          <w:jc w:val="center"/>
        </w:trPr>
        <w:tc>
          <w:tcPr>
            <w:tcW w:w="512" w:type="dxa"/>
            <w:vMerge/>
            <w:tcBorders>
              <w:top w:val="nil"/>
              <w:left w:val="single" w:sz="4" w:space="0" w:color="auto"/>
              <w:bottom w:val="single" w:sz="4" w:space="0" w:color="auto"/>
              <w:right w:val="single" w:sz="4" w:space="0" w:color="auto"/>
            </w:tcBorders>
            <w:vAlign w:val="center"/>
            <w:hideMark/>
          </w:tcPr>
          <w:p w14:paraId="68D7BE01"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37A10AB3"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vMerge/>
            <w:tcBorders>
              <w:top w:val="nil"/>
              <w:left w:val="single" w:sz="4" w:space="0" w:color="auto"/>
              <w:bottom w:val="single" w:sz="4" w:space="0" w:color="auto"/>
              <w:right w:val="single" w:sz="4" w:space="0" w:color="auto"/>
            </w:tcBorders>
            <w:vAlign w:val="center"/>
            <w:hideMark/>
          </w:tcPr>
          <w:p w14:paraId="382442CE"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131" w:type="dxa"/>
            <w:vMerge/>
            <w:tcBorders>
              <w:top w:val="nil"/>
              <w:left w:val="single" w:sz="4" w:space="0" w:color="auto"/>
              <w:bottom w:val="single" w:sz="4" w:space="0" w:color="auto"/>
              <w:right w:val="single" w:sz="4" w:space="0" w:color="auto"/>
            </w:tcBorders>
            <w:vAlign w:val="center"/>
            <w:hideMark/>
          </w:tcPr>
          <w:p w14:paraId="6223A124"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vMerge/>
            <w:tcBorders>
              <w:top w:val="nil"/>
              <w:left w:val="single" w:sz="4" w:space="0" w:color="auto"/>
              <w:bottom w:val="single" w:sz="4" w:space="0" w:color="auto"/>
              <w:right w:val="single" w:sz="4" w:space="0" w:color="auto"/>
            </w:tcBorders>
            <w:vAlign w:val="center"/>
            <w:hideMark/>
          </w:tcPr>
          <w:p w14:paraId="0BE9C6C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4" w:type="dxa"/>
            <w:vMerge/>
            <w:tcBorders>
              <w:top w:val="nil"/>
              <w:left w:val="single" w:sz="4" w:space="0" w:color="auto"/>
              <w:bottom w:val="single" w:sz="4" w:space="0" w:color="auto"/>
              <w:right w:val="single" w:sz="4" w:space="0" w:color="auto"/>
            </w:tcBorders>
            <w:vAlign w:val="center"/>
            <w:hideMark/>
          </w:tcPr>
          <w:p w14:paraId="227BC54B"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014C918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tcBorders>
              <w:top w:val="nil"/>
              <w:left w:val="nil"/>
              <w:bottom w:val="nil"/>
              <w:right w:val="nil"/>
            </w:tcBorders>
            <w:shd w:val="clear" w:color="auto" w:fill="auto"/>
            <w:noWrap/>
            <w:vAlign w:val="bottom"/>
            <w:hideMark/>
          </w:tcPr>
          <w:p w14:paraId="7177EC97" w14:textId="77777777" w:rsidR="0098532D" w:rsidRPr="0098532D" w:rsidRDefault="0098532D" w:rsidP="0098532D">
            <w:pPr>
              <w:spacing w:after="0" w:line="240" w:lineRule="auto"/>
              <w:jc w:val="center"/>
              <w:rPr>
                <w:rFonts w:ascii="Calibri" w:eastAsia="Times New Roman" w:hAnsi="Calibri" w:cs="Calibri"/>
                <w:color w:val="000000"/>
                <w:sz w:val="18"/>
                <w:szCs w:val="18"/>
              </w:rPr>
            </w:pPr>
          </w:p>
        </w:tc>
      </w:tr>
      <w:tr w:rsidR="0098532D" w:rsidRPr="0098532D" w14:paraId="3034A0C5" w14:textId="77777777" w:rsidTr="0098532D">
        <w:trPr>
          <w:trHeight w:val="1065"/>
          <w:jc w:val="center"/>
        </w:trPr>
        <w:tc>
          <w:tcPr>
            <w:tcW w:w="512" w:type="dxa"/>
            <w:vMerge/>
            <w:tcBorders>
              <w:top w:val="nil"/>
              <w:left w:val="single" w:sz="4" w:space="0" w:color="auto"/>
              <w:bottom w:val="single" w:sz="4" w:space="0" w:color="auto"/>
              <w:right w:val="single" w:sz="4" w:space="0" w:color="auto"/>
            </w:tcBorders>
            <w:vAlign w:val="center"/>
            <w:hideMark/>
          </w:tcPr>
          <w:p w14:paraId="7165728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5BE7D4AC"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67D6C1B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Ποσοστό δαπανών σχετικών με την προστασία του περιβάλλοντος μικρότερο του 5%</w:t>
            </w:r>
          </w:p>
        </w:tc>
        <w:tc>
          <w:tcPr>
            <w:tcW w:w="2131" w:type="dxa"/>
            <w:vMerge/>
            <w:tcBorders>
              <w:top w:val="nil"/>
              <w:left w:val="single" w:sz="4" w:space="0" w:color="auto"/>
              <w:bottom w:val="single" w:sz="4" w:space="0" w:color="auto"/>
              <w:right w:val="single" w:sz="4" w:space="0" w:color="auto"/>
            </w:tcBorders>
            <w:vAlign w:val="center"/>
            <w:hideMark/>
          </w:tcPr>
          <w:p w14:paraId="34D1A321"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noWrap/>
            <w:vAlign w:val="center"/>
            <w:hideMark/>
          </w:tcPr>
          <w:p w14:paraId="696BFE2E"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6F0318B4"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64D7A41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3FBF7D3F"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00D57239" w14:textId="77777777" w:rsidTr="0098532D">
        <w:trPr>
          <w:trHeight w:val="720"/>
          <w:jc w:val="center"/>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6E0878F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9</w:t>
            </w:r>
          </w:p>
        </w:tc>
        <w:tc>
          <w:tcPr>
            <w:tcW w:w="3189" w:type="dxa"/>
            <w:tcBorders>
              <w:top w:val="nil"/>
              <w:left w:val="nil"/>
              <w:bottom w:val="single" w:sz="4" w:space="0" w:color="auto"/>
              <w:right w:val="single" w:sz="4" w:space="0" w:color="auto"/>
            </w:tcBorders>
            <w:shd w:val="clear" w:color="auto" w:fill="auto"/>
            <w:vAlign w:val="center"/>
            <w:hideMark/>
          </w:tcPr>
          <w:p w14:paraId="5615559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Καινοτόμος  χαρακτήρας της πρότασης/ Χρήση καινοτομίας και νέων τεχνολογιών (τουρισμός)</w:t>
            </w:r>
          </w:p>
        </w:tc>
        <w:tc>
          <w:tcPr>
            <w:tcW w:w="2834" w:type="dxa"/>
            <w:tcBorders>
              <w:top w:val="nil"/>
              <w:left w:val="nil"/>
              <w:bottom w:val="single" w:sz="4" w:space="0" w:color="auto"/>
              <w:right w:val="single" w:sz="4" w:space="0" w:color="auto"/>
            </w:tcBorders>
            <w:shd w:val="clear" w:color="auto" w:fill="auto"/>
            <w:vAlign w:val="center"/>
            <w:hideMark/>
          </w:tcPr>
          <w:p w14:paraId="0B80CAF0" w14:textId="77777777" w:rsidR="0098532D" w:rsidRPr="0098532D" w:rsidRDefault="0098532D" w:rsidP="0098532D">
            <w:pPr>
              <w:spacing w:after="0" w:line="240" w:lineRule="auto"/>
              <w:rPr>
                <w:rFonts w:ascii="Calibri" w:eastAsia="Times New Roman" w:hAnsi="Calibri" w:cs="Calibri"/>
                <w:color w:val="000000"/>
                <w:sz w:val="18"/>
                <w:szCs w:val="18"/>
              </w:rPr>
            </w:pPr>
            <w:r w:rsidRPr="0098532D">
              <w:rPr>
                <w:rFonts w:ascii="Calibri" w:eastAsia="Times New Roman" w:hAnsi="Calibri" w:cs="Calibri"/>
                <w:color w:val="000000"/>
                <w:sz w:val="18"/>
                <w:szCs w:val="18"/>
              </w:rPr>
              <w:t>Οργανωτική καινοτομία / καινοτομία στο προϊόν ή στην διαχείριση και λειτουργία</w:t>
            </w:r>
          </w:p>
        </w:tc>
        <w:tc>
          <w:tcPr>
            <w:tcW w:w="2131" w:type="dxa"/>
            <w:tcBorders>
              <w:top w:val="nil"/>
              <w:left w:val="nil"/>
              <w:bottom w:val="single" w:sz="4" w:space="0" w:color="auto"/>
              <w:right w:val="single" w:sz="4" w:space="0" w:color="auto"/>
            </w:tcBorders>
            <w:shd w:val="clear" w:color="auto" w:fill="auto"/>
            <w:vAlign w:val="center"/>
            <w:hideMark/>
          </w:tcPr>
          <w:p w14:paraId="66F6073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3</w:t>
            </w:r>
          </w:p>
        </w:tc>
        <w:tc>
          <w:tcPr>
            <w:tcW w:w="1775" w:type="dxa"/>
            <w:tcBorders>
              <w:top w:val="nil"/>
              <w:left w:val="nil"/>
              <w:bottom w:val="single" w:sz="4" w:space="0" w:color="auto"/>
              <w:right w:val="single" w:sz="4" w:space="0" w:color="auto"/>
            </w:tcBorders>
            <w:shd w:val="clear" w:color="auto" w:fill="auto"/>
            <w:vAlign w:val="center"/>
            <w:hideMark/>
          </w:tcPr>
          <w:p w14:paraId="077ED0E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271FCE55"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tcBorders>
              <w:top w:val="nil"/>
              <w:left w:val="nil"/>
              <w:bottom w:val="single" w:sz="4" w:space="0" w:color="auto"/>
              <w:right w:val="single" w:sz="4" w:space="0" w:color="auto"/>
            </w:tcBorders>
            <w:shd w:val="clear" w:color="auto" w:fill="auto"/>
            <w:vAlign w:val="center"/>
            <w:hideMark/>
          </w:tcPr>
          <w:p w14:paraId="0A3B6C1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Στήριξης/Σχετική Πρόσκληση, , Υποβαλλόμενος προϋπολογισμός</w:t>
            </w:r>
          </w:p>
        </w:tc>
        <w:tc>
          <w:tcPr>
            <w:tcW w:w="222" w:type="dxa"/>
            <w:vAlign w:val="center"/>
            <w:hideMark/>
          </w:tcPr>
          <w:p w14:paraId="24AFA18D"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56193DA9" w14:textId="77777777" w:rsidTr="0098532D">
        <w:trPr>
          <w:trHeight w:val="1200"/>
          <w:jc w:val="center"/>
        </w:trPr>
        <w:tc>
          <w:tcPr>
            <w:tcW w:w="512" w:type="dxa"/>
            <w:vMerge w:val="restart"/>
            <w:tcBorders>
              <w:top w:val="nil"/>
              <w:left w:val="single" w:sz="4" w:space="0" w:color="auto"/>
              <w:bottom w:val="single" w:sz="4" w:space="0" w:color="auto"/>
              <w:right w:val="single" w:sz="4" w:space="0" w:color="auto"/>
            </w:tcBorders>
            <w:shd w:val="clear" w:color="auto" w:fill="auto"/>
            <w:vAlign w:val="center"/>
            <w:hideMark/>
          </w:tcPr>
          <w:p w14:paraId="178B9993"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10</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618F5DF7"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Αύξηση θέσεων απασχόλησης</w:t>
            </w:r>
          </w:p>
        </w:tc>
        <w:tc>
          <w:tcPr>
            <w:tcW w:w="2834" w:type="dxa"/>
            <w:tcBorders>
              <w:top w:val="nil"/>
              <w:left w:val="nil"/>
              <w:bottom w:val="single" w:sz="4" w:space="0" w:color="auto"/>
              <w:right w:val="single" w:sz="4" w:space="0" w:color="auto"/>
            </w:tcBorders>
            <w:shd w:val="clear" w:color="auto" w:fill="auto"/>
            <w:vAlign w:val="center"/>
            <w:hideMark/>
          </w:tcPr>
          <w:p w14:paraId="5414AF99" w14:textId="77777777" w:rsidR="0098532D" w:rsidRPr="0098532D" w:rsidRDefault="0098532D" w:rsidP="0098532D">
            <w:pPr>
              <w:spacing w:after="0" w:line="240" w:lineRule="auto"/>
              <w:rPr>
                <w:rFonts w:ascii="Calibri" w:eastAsia="Times New Roman" w:hAnsi="Calibri" w:cs="Calibri"/>
                <w:sz w:val="18"/>
                <w:szCs w:val="18"/>
              </w:rPr>
            </w:pPr>
            <w:r w:rsidRPr="0098532D">
              <w:rPr>
                <w:rFonts w:ascii="Calibri" w:eastAsia="Times New Roman" w:hAnsi="Calibri" w:cs="Calibri"/>
                <w:sz w:val="18"/>
                <w:szCs w:val="18"/>
              </w:rPr>
              <w:t xml:space="preserve">Με την υλοποίηση του επενδυτικού σχεδίου προβλέπεται η δημιουργία άνω των δύο (2) νέων θέσεων απασχόλησης σε Ε.Μ.Ε (Ετήσιες Μονάδες Εργασίας). </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38A16117"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6</w:t>
            </w:r>
          </w:p>
        </w:tc>
        <w:tc>
          <w:tcPr>
            <w:tcW w:w="1775" w:type="dxa"/>
            <w:tcBorders>
              <w:top w:val="nil"/>
              <w:left w:val="nil"/>
              <w:bottom w:val="single" w:sz="4" w:space="0" w:color="auto"/>
              <w:right w:val="single" w:sz="4" w:space="0" w:color="auto"/>
            </w:tcBorders>
            <w:shd w:val="clear" w:color="auto" w:fill="auto"/>
            <w:vAlign w:val="center"/>
            <w:hideMark/>
          </w:tcPr>
          <w:p w14:paraId="22168766"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555517F0"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3C8441C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w:t>
            </w:r>
          </w:p>
        </w:tc>
        <w:tc>
          <w:tcPr>
            <w:tcW w:w="222" w:type="dxa"/>
            <w:vAlign w:val="center"/>
            <w:hideMark/>
          </w:tcPr>
          <w:p w14:paraId="38DB74B6"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64F5E35E" w14:textId="77777777" w:rsidTr="0098532D">
        <w:trPr>
          <w:trHeight w:val="1200"/>
          <w:jc w:val="center"/>
        </w:trPr>
        <w:tc>
          <w:tcPr>
            <w:tcW w:w="512" w:type="dxa"/>
            <w:vMerge/>
            <w:tcBorders>
              <w:top w:val="nil"/>
              <w:left w:val="single" w:sz="4" w:space="0" w:color="auto"/>
              <w:bottom w:val="single" w:sz="4" w:space="0" w:color="auto"/>
              <w:right w:val="single" w:sz="4" w:space="0" w:color="auto"/>
            </w:tcBorders>
            <w:vAlign w:val="center"/>
            <w:hideMark/>
          </w:tcPr>
          <w:p w14:paraId="215F6A8B" w14:textId="77777777" w:rsidR="0098532D" w:rsidRPr="0098532D" w:rsidRDefault="0098532D" w:rsidP="0098532D">
            <w:pPr>
              <w:spacing w:after="0" w:line="240" w:lineRule="auto"/>
              <w:rPr>
                <w:rFonts w:ascii="Calibri" w:eastAsia="Times New Roman" w:hAnsi="Calibri" w:cs="Calibri"/>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64870A6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2BA7A65B" w14:textId="77777777" w:rsidR="0098532D" w:rsidRPr="0098532D" w:rsidRDefault="0098532D" w:rsidP="0098532D">
            <w:pPr>
              <w:spacing w:after="0" w:line="240" w:lineRule="auto"/>
              <w:rPr>
                <w:rFonts w:ascii="Calibri" w:eastAsia="Times New Roman" w:hAnsi="Calibri" w:cs="Calibri"/>
                <w:sz w:val="18"/>
                <w:szCs w:val="18"/>
              </w:rPr>
            </w:pPr>
            <w:r w:rsidRPr="0098532D">
              <w:rPr>
                <w:rFonts w:ascii="Calibri" w:eastAsia="Times New Roman" w:hAnsi="Calibri" w:cs="Calibri"/>
                <w:sz w:val="18"/>
                <w:szCs w:val="18"/>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2131" w:type="dxa"/>
            <w:vMerge/>
            <w:tcBorders>
              <w:top w:val="nil"/>
              <w:left w:val="single" w:sz="4" w:space="0" w:color="auto"/>
              <w:bottom w:val="single" w:sz="4" w:space="0" w:color="auto"/>
              <w:right w:val="single" w:sz="4" w:space="0" w:color="auto"/>
            </w:tcBorders>
            <w:vAlign w:val="center"/>
            <w:hideMark/>
          </w:tcPr>
          <w:p w14:paraId="59A5B1B8" w14:textId="77777777" w:rsidR="0098532D" w:rsidRPr="0098532D" w:rsidRDefault="0098532D" w:rsidP="0098532D">
            <w:pPr>
              <w:spacing w:after="0" w:line="240" w:lineRule="auto"/>
              <w:rPr>
                <w:rFonts w:ascii="Calibri" w:eastAsia="Times New Roman" w:hAnsi="Calibri" w:cs="Calibri"/>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449FD6AE"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60</w:t>
            </w:r>
          </w:p>
        </w:tc>
        <w:tc>
          <w:tcPr>
            <w:tcW w:w="1774" w:type="dxa"/>
            <w:vMerge/>
            <w:tcBorders>
              <w:top w:val="nil"/>
              <w:left w:val="single" w:sz="4" w:space="0" w:color="auto"/>
              <w:bottom w:val="single" w:sz="4" w:space="0" w:color="auto"/>
              <w:right w:val="single" w:sz="4" w:space="0" w:color="auto"/>
            </w:tcBorders>
            <w:vAlign w:val="center"/>
            <w:hideMark/>
          </w:tcPr>
          <w:p w14:paraId="42FBAE32"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4C569DF6"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31F6D27D"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6445FF2B" w14:textId="77777777" w:rsidTr="0098532D">
        <w:trPr>
          <w:trHeight w:val="1200"/>
          <w:jc w:val="center"/>
        </w:trPr>
        <w:tc>
          <w:tcPr>
            <w:tcW w:w="512" w:type="dxa"/>
            <w:vMerge/>
            <w:tcBorders>
              <w:top w:val="nil"/>
              <w:left w:val="single" w:sz="4" w:space="0" w:color="auto"/>
              <w:bottom w:val="single" w:sz="4" w:space="0" w:color="auto"/>
              <w:right w:val="single" w:sz="4" w:space="0" w:color="auto"/>
            </w:tcBorders>
            <w:vAlign w:val="center"/>
            <w:hideMark/>
          </w:tcPr>
          <w:p w14:paraId="482084CF" w14:textId="77777777" w:rsidR="0098532D" w:rsidRPr="0098532D" w:rsidRDefault="0098532D" w:rsidP="0098532D">
            <w:pPr>
              <w:spacing w:after="0" w:line="240" w:lineRule="auto"/>
              <w:rPr>
                <w:rFonts w:ascii="Calibri" w:eastAsia="Times New Roman" w:hAnsi="Calibri" w:cs="Calibri"/>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2293D61D"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C89D301" w14:textId="77777777" w:rsidR="0098532D" w:rsidRPr="0098532D" w:rsidRDefault="0098532D" w:rsidP="0098532D">
            <w:pPr>
              <w:spacing w:after="0" w:line="240" w:lineRule="auto"/>
              <w:rPr>
                <w:rFonts w:ascii="Calibri" w:eastAsia="Times New Roman" w:hAnsi="Calibri" w:cs="Calibri"/>
                <w:sz w:val="18"/>
                <w:szCs w:val="18"/>
              </w:rPr>
            </w:pPr>
            <w:r w:rsidRPr="0098532D">
              <w:rPr>
                <w:rFonts w:ascii="Calibri" w:eastAsia="Times New Roman" w:hAnsi="Calibri" w:cs="Calibri"/>
                <w:sz w:val="18"/>
                <w:szCs w:val="18"/>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131" w:type="dxa"/>
            <w:vMerge/>
            <w:tcBorders>
              <w:top w:val="nil"/>
              <w:left w:val="single" w:sz="4" w:space="0" w:color="auto"/>
              <w:bottom w:val="single" w:sz="4" w:space="0" w:color="auto"/>
              <w:right w:val="single" w:sz="4" w:space="0" w:color="auto"/>
            </w:tcBorders>
            <w:vAlign w:val="center"/>
            <w:hideMark/>
          </w:tcPr>
          <w:p w14:paraId="6E70973D" w14:textId="77777777" w:rsidR="0098532D" w:rsidRPr="0098532D" w:rsidRDefault="0098532D" w:rsidP="0098532D">
            <w:pPr>
              <w:spacing w:after="0" w:line="240" w:lineRule="auto"/>
              <w:rPr>
                <w:rFonts w:ascii="Calibri" w:eastAsia="Times New Roman" w:hAnsi="Calibri" w:cs="Calibri"/>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7067031B"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30</w:t>
            </w:r>
          </w:p>
        </w:tc>
        <w:tc>
          <w:tcPr>
            <w:tcW w:w="1774" w:type="dxa"/>
            <w:vMerge/>
            <w:tcBorders>
              <w:top w:val="nil"/>
              <w:left w:val="single" w:sz="4" w:space="0" w:color="auto"/>
              <w:bottom w:val="single" w:sz="4" w:space="0" w:color="auto"/>
              <w:right w:val="single" w:sz="4" w:space="0" w:color="auto"/>
            </w:tcBorders>
            <w:vAlign w:val="center"/>
            <w:hideMark/>
          </w:tcPr>
          <w:p w14:paraId="3AEF1E11"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02614460"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6888D450"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6DBCCC68" w14:textId="77777777" w:rsidTr="0098532D">
        <w:trPr>
          <w:trHeight w:val="960"/>
          <w:jc w:val="center"/>
        </w:trPr>
        <w:tc>
          <w:tcPr>
            <w:tcW w:w="512" w:type="dxa"/>
            <w:vMerge/>
            <w:tcBorders>
              <w:top w:val="nil"/>
              <w:left w:val="single" w:sz="4" w:space="0" w:color="auto"/>
              <w:bottom w:val="single" w:sz="4" w:space="0" w:color="auto"/>
              <w:right w:val="single" w:sz="4" w:space="0" w:color="auto"/>
            </w:tcBorders>
            <w:vAlign w:val="center"/>
            <w:hideMark/>
          </w:tcPr>
          <w:p w14:paraId="6C5AF9FF" w14:textId="77777777" w:rsidR="0098532D" w:rsidRPr="0098532D" w:rsidRDefault="0098532D" w:rsidP="0098532D">
            <w:pPr>
              <w:spacing w:after="0" w:line="240" w:lineRule="auto"/>
              <w:rPr>
                <w:rFonts w:ascii="Calibri" w:eastAsia="Times New Roman" w:hAnsi="Calibri" w:cs="Calibri"/>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7935A29F"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9AC98B0" w14:textId="77777777" w:rsidR="0098532D" w:rsidRPr="0098532D" w:rsidRDefault="0098532D" w:rsidP="0098532D">
            <w:pPr>
              <w:spacing w:after="0" w:line="240" w:lineRule="auto"/>
              <w:rPr>
                <w:rFonts w:ascii="Calibri" w:eastAsia="Times New Roman" w:hAnsi="Calibri" w:cs="Calibri"/>
                <w:sz w:val="18"/>
                <w:szCs w:val="18"/>
              </w:rPr>
            </w:pPr>
            <w:r w:rsidRPr="0098532D">
              <w:rPr>
                <w:rFonts w:ascii="Calibri" w:eastAsia="Times New Roman" w:hAnsi="Calibri" w:cs="Calibri"/>
                <w:sz w:val="18"/>
                <w:szCs w:val="18"/>
              </w:rPr>
              <w:t>Με την υλοποίηση του επενδυτικού σχεδίου δεν προβλέπεται δημιουργία θέσεων εργασίας</w:t>
            </w:r>
          </w:p>
        </w:tc>
        <w:tc>
          <w:tcPr>
            <w:tcW w:w="2131" w:type="dxa"/>
            <w:vMerge/>
            <w:tcBorders>
              <w:top w:val="nil"/>
              <w:left w:val="single" w:sz="4" w:space="0" w:color="auto"/>
              <w:bottom w:val="single" w:sz="4" w:space="0" w:color="auto"/>
              <w:right w:val="single" w:sz="4" w:space="0" w:color="auto"/>
            </w:tcBorders>
            <w:vAlign w:val="center"/>
            <w:hideMark/>
          </w:tcPr>
          <w:p w14:paraId="0D6A5336" w14:textId="77777777" w:rsidR="0098532D" w:rsidRPr="0098532D" w:rsidRDefault="0098532D" w:rsidP="0098532D">
            <w:pPr>
              <w:spacing w:after="0" w:line="240" w:lineRule="auto"/>
              <w:rPr>
                <w:rFonts w:ascii="Calibri" w:eastAsia="Times New Roman" w:hAnsi="Calibri" w:cs="Calibri"/>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4306E5BB" w14:textId="77777777" w:rsidR="0098532D" w:rsidRPr="0098532D" w:rsidRDefault="0098532D" w:rsidP="0098532D">
            <w:pPr>
              <w:spacing w:after="0" w:line="240" w:lineRule="auto"/>
              <w:jc w:val="center"/>
              <w:rPr>
                <w:rFonts w:ascii="Calibri" w:eastAsia="Times New Roman" w:hAnsi="Calibri" w:cs="Calibri"/>
                <w:sz w:val="18"/>
                <w:szCs w:val="18"/>
              </w:rPr>
            </w:pPr>
            <w:r w:rsidRPr="0098532D">
              <w:rPr>
                <w:rFonts w:ascii="Calibri" w:eastAsia="Times New Roman" w:hAnsi="Calibri" w:cs="Calibri"/>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7AA809BA"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1B8A19C3"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1C0B049D"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4278A356" w14:textId="77777777" w:rsidTr="0098532D">
        <w:trPr>
          <w:trHeight w:val="480"/>
          <w:jc w:val="center"/>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7EFA95A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11</w:t>
            </w:r>
          </w:p>
        </w:tc>
        <w:tc>
          <w:tcPr>
            <w:tcW w:w="3189" w:type="dxa"/>
            <w:tcBorders>
              <w:top w:val="nil"/>
              <w:left w:val="nil"/>
              <w:bottom w:val="single" w:sz="4" w:space="0" w:color="auto"/>
              <w:right w:val="single" w:sz="4" w:space="0" w:color="auto"/>
            </w:tcBorders>
            <w:shd w:val="clear" w:color="auto" w:fill="auto"/>
            <w:vAlign w:val="center"/>
            <w:hideMark/>
          </w:tcPr>
          <w:p w14:paraId="6E4C532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Εφαρμογή συστημάτων διαχείρισης και ποιοτικών σημάτων</w:t>
            </w:r>
          </w:p>
        </w:tc>
        <w:tc>
          <w:tcPr>
            <w:tcW w:w="2834" w:type="dxa"/>
            <w:tcBorders>
              <w:top w:val="nil"/>
              <w:left w:val="nil"/>
              <w:bottom w:val="single" w:sz="4" w:space="0" w:color="auto"/>
              <w:right w:val="single" w:sz="4" w:space="0" w:color="auto"/>
            </w:tcBorders>
            <w:shd w:val="clear" w:color="auto" w:fill="auto"/>
            <w:vAlign w:val="center"/>
            <w:hideMark/>
          </w:tcPr>
          <w:p w14:paraId="011FDD0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 xml:space="preserve">Εφαρμογή συστημάτων διαχείρισης και ποιοτικών σημάτων / προτύπων </w:t>
            </w:r>
          </w:p>
        </w:tc>
        <w:tc>
          <w:tcPr>
            <w:tcW w:w="2131" w:type="dxa"/>
            <w:tcBorders>
              <w:top w:val="nil"/>
              <w:left w:val="nil"/>
              <w:bottom w:val="single" w:sz="4" w:space="0" w:color="auto"/>
              <w:right w:val="single" w:sz="4" w:space="0" w:color="auto"/>
            </w:tcBorders>
            <w:shd w:val="clear" w:color="auto" w:fill="auto"/>
            <w:vAlign w:val="center"/>
            <w:hideMark/>
          </w:tcPr>
          <w:p w14:paraId="3E6E72B7"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8</w:t>
            </w:r>
          </w:p>
        </w:tc>
        <w:tc>
          <w:tcPr>
            <w:tcW w:w="1775" w:type="dxa"/>
            <w:tcBorders>
              <w:top w:val="nil"/>
              <w:left w:val="nil"/>
              <w:bottom w:val="single" w:sz="4" w:space="0" w:color="auto"/>
              <w:right w:val="single" w:sz="4" w:space="0" w:color="auto"/>
            </w:tcBorders>
            <w:shd w:val="clear" w:color="auto" w:fill="auto"/>
            <w:vAlign w:val="center"/>
            <w:hideMark/>
          </w:tcPr>
          <w:p w14:paraId="2E3399EB"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0CA49D99"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tcBorders>
              <w:top w:val="nil"/>
              <w:left w:val="nil"/>
              <w:bottom w:val="single" w:sz="4" w:space="0" w:color="auto"/>
              <w:right w:val="single" w:sz="4" w:space="0" w:color="auto"/>
            </w:tcBorders>
            <w:shd w:val="clear" w:color="auto" w:fill="auto"/>
            <w:vAlign w:val="center"/>
            <w:hideMark/>
          </w:tcPr>
          <w:p w14:paraId="223EA62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w:t>
            </w:r>
          </w:p>
        </w:tc>
        <w:tc>
          <w:tcPr>
            <w:tcW w:w="222" w:type="dxa"/>
            <w:vAlign w:val="center"/>
            <w:hideMark/>
          </w:tcPr>
          <w:p w14:paraId="587959D8"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09F41006" w14:textId="77777777" w:rsidTr="0098532D">
        <w:trPr>
          <w:trHeight w:val="480"/>
          <w:jc w:val="center"/>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1EFB5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12</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249D6EC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Ρεαλιστικότητα χρονοδιαγράμματος υλοποίησης επένδυσης</w:t>
            </w:r>
          </w:p>
        </w:tc>
        <w:tc>
          <w:tcPr>
            <w:tcW w:w="2834" w:type="dxa"/>
            <w:tcBorders>
              <w:top w:val="nil"/>
              <w:left w:val="nil"/>
              <w:bottom w:val="single" w:sz="4" w:space="0" w:color="auto"/>
              <w:right w:val="single" w:sz="4" w:space="0" w:color="auto"/>
            </w:tcBorders>
            <w:shd w:val="clear" w:color="auto" w:fill="auto"/>
            <w:vAlign w:val="center"/>
            <w:hideMark/>
          </w:tcPr>
          <w:p w14:paraId="46AED1C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Χρονοδιάγραμμα σύμφωνο με το είδος και το μέγεθος του έργου</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3BB1CBAE"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w:t>
            </w:r>
          </w:p>
        </w:tc>
        <w:tc>
          <w:tcPr>
            <w:tcW w:w="1775" w:type="dxa"/>
            <w:tcBorders>
              <w:top w:val="nil"/>
              <w:left w:val="nil"/>
              <w:bottom w:val="single" w:sz="4" w:space="0" w:color="auto"/>
              <w:right w:val="single" w:sz="4" w:space="0" w:color="auto"/>
            </w:tcBorders>
            <w:shd w:val="clear" w:color="auto" w:fill="auto"/>
            <w:noWrap/>
            <w:vAlign w:val="center"/>
            <w:hideMark/>
          </w:tcPr>
          <w:p w14:paraId="2EDFA1A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5448B25F"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03EFBD4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w:t>
            </w:r>
          </w:p>
        </w:tc>
        <w:tc>
          <w:tcPr>
            <w:tcW w:w="222" w:type="dxa"/>
            <w:vAlign w:val="center"/>
            <w:hideMark/>
          </w:tcPr>
          <w:p w14:paraId="1F3D33AC"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11A3E8AA" w14:textId="77777777" w:rsidTr="0098532D">
        <w:trPr>
          <w:trHeight w:val="720"/>
          <w:jc w:val="center"/>
        </w:trPr>
        <w:tc>
          <w:tcPr>
            <w:tcW w:w="512" w:type="dxa"/>
            <w:vMerge/>
            <w:tcBorders>
              <w:top w:val="nil"/>
              <w:left w:val="single" w:sz="4" w:space="0" w:color="auto"/>
              <w:bottom w:val="single" w:sz="4" w:space="0" w:color="auto"/>
              <w:right w:val="single" w:sz="4" w:space="0" w:color="auto"/>
            </w:tcBorders>
            <w:vAlign w:val="center"/>
            <w:hideMark/>
          </w:tcPr>
          <w:p w14:paraId="7317750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65F2100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25E6950"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2131" w:type="dxa"/>
            <w:vMerge/>
            <w:tcBorders>
              <w:top w:val="nil"/>
              <w:left w:val="single" w:sz="4" w:space="0" w:color="auto"/>
              <w:bottom w:val="single" w:sz="4" w:space="0" w:color="auto"/>
              <w:right w:val="single" w:sz="4" w:space="0" w:color="auto"/>
            </w:tcBorders>
            <w:vAlign w:val="center"/>
            <w:hideMark/>
          </w:tcPr>
          <w:p w14:paraId="4AFAEA71"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noWrap/>
            <w:vAlign w:val="center"/>
            <w:hideMark/>
          </w:tcPr>
          <w:p w14:paraId="1700DCB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17207FB9"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54D09FDE"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6291E24F"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2FF500EB" w14:textId="77777777" w:rsidTr="0098532D">
        <w:trPr>
          <w:trHeight w:val="480"/>
          <w:jc w:val="center"/>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216DD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13</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157EBD4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Ρεαλιστικότητα και αξιοπιστία του κόστους</w:t>
            </w:r>
          </w:p>
        </w:tc>
        <w:tc>
          <w:tcPr>
            <w:tcW w:w="2834" w:type="dxa"/>
            <w:tcBorders>
              <w:top w:val="nil"/>
              <w:left w:val="nil"/>
              <w:bottom w:val="single" w:sz="4" w:space="0" w:color="auto"/>
              <w:right w:val="single" w:sz="4" w:space="0" w:color="auto"/>
            </w:tcBorders>
            <w:shd w:val="clear" w:color="auto" w:fill="auto"/>
            <w:vAlign w:val="center"/>
            <w:hideMark/>
          </w:tcPr>
          <w:p w14:paraId="3A2FF1C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100*(αιτούμενο-εγκεκριμένο)/εγκεκριμένο ≤ 5</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5C5C61B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12</w:t>
            </w:r>
          </w:p>
        </w:tc>
        <w:tc>
          <w:tcPr>
            <w:tcW w:w="1775" w:type="dxa"/>
            <w:tcBorders>
              <w:top w:val="nil"/>
              <w:left w:val="nil"/>
              <w:bottom w:val="single" w:sz="4" w:space="0" w:color="auto"/>
              <w:right w:val="single" w:sz="4" w:space="0" w:color="auto"/>
            </w:tcBorders>
            <w:shd w:val="clear" w:color="auto" w:fill="auto"/>
            <w:vAlign w:val="center"/>
            <w:hideMark/>
          </w:tcPr>
          <w:p w14:paraId="5F1CDF2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71A9ADD0"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157DEBD1"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 Υποβαλλόμενος προϋπολογισμός</w:t>
            </w:r>
          </w:p>
        </w:tc>
        <w:tc>
          <w:tcPr>
            <w:tcW w:w="222" w:type="dxa"/>
            <w:vAlign w:val="center"/>
            <w:hideMark/>
          </w:tcPr>
          <w:p w14:paraId="1ACC7018"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7F387B30" w14:textId="77777777" w:rsidTr="0098532D">
        <w:trPr>
          <w:trHeight w:val="480"/>
          <w:jc w:val="center"/>
        </w:trPr>
        <w:tc>
          <w:tcPr>
            <w:tcW w:w="512" w:type="dxa"/>
            <w:vMerge/>
            <w:tcBorders>
              <w:top w:val="nil"/>
              <w:left w:val="single" w:sz="4" w:space="0" w:color="auto"/>
              <w:bottom w:val="single" w:sz="4" w:space="0" w:color="auto"/>
              <w:right w:val="single" w:sz="4" w:space="0" w:color="auto"/>
            </w:tcBorders>
            <w:vAlign w:val="center"/>
            <w:hideMark/>
          </w:tcPr>
          <w:p w14:paraId="6530F3B0"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2201893F"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2FFAF55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 &lt; 100*(αιτούμενο-εγκεκριμένο)/εγκεκριμένο ≤ 10</w:t>
            </w:r>
          </w:p>
        </w:tc>
        <w:tc>
          <w:tcPr>
            <w:tcW w:w="2131" w:type="dxa"/>
            <w:vMerge/>
            <w:tcBorders>
              <w:top w:val="nil"/>
              <w:left w:val="single" w:sz="4" w:space="0" w:color="auto"/>
              <w:bottom w:val="single" w:sz="4" w:space="0" w:color="auto"/>
              <w:right w:val="single" w:sz="4" w:space="0" w:color="auto"/>
            </w:tcBorders>
            <w:vAlign w:val="center"/>
            <w:hideMark/>
          </w:tcPr>
          <w:p w14:paraId="49A351C4"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19849E67"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60</w:t>
            </w:r>
          </w:p>
        </w:tc>
        <w:tc>
          <w:tcPr>
            <w:tcW w:w="1774" w:type="dxa"/>
            <w:vMerge/>
            <w:tcBorders>
              <w:top w:val="nil"/>
              <w:left w:val="single" w:sz="4" w:space="0" w:color="auto"/>
              <w:bottom w:val="single" w:sz="4" w:space="0" w:color="auto"/>
              <w:right w:val="single" w:sz="4" w:space="0" w:color="auto"/>
            </w:tcBorders>
            <w:vAlign w:val="center"/>
            <w:hideMark/>
          </w:tcPr>
          <w:p w14:paraId="0FBD92DD"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76B7D9A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06261D23"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04D1ED74" w14:textId="77777777" w:rsidTr="0098532D">
        <w:trPr>
          <w:trHeight w:val="480"/>
          <w:jc w:val="center"/>
        </w:trPr>
        <w:tc>
          <w:tcPr>
            <w:tcW w:w="512" w:type="dxa"/>
            <w:vMerge/>
            <w:tcBorders>
              <w:top w:val="nil"/>
              <w:left w:val="single" w:sz="4" w:space="0" w:color="auto"/>
              <w:bottom w:val="single" w:sz="4" w:space="0" w:color="auto"/>
              <w:right w:val="single" w:sz="4" w:space="0" w:color="auto"/>
            </w:tcBorders>
            <w:vAlign w:val="center"/>
            <w:hideMark/>
          </w:tcPr>
          <w:p w14:paraId="34DAD87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4AAF737F"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47EEAB4C"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 &lt; 100*(αιτούμενο-εγκεκριμένο)/εγκεκριμένο ≤ 30</w:t>
            </w:r>
          </w:p>
        </w:tc>
        <w:tc>
          <w:tcPr>
            <w:tcW w:w="2131" w:type="dxa"/>
            <w:vMerge/>
            <w:tcBorders>
              <w:top w:val="nil"/>
              <w:left w:val="single" w:sz="4" w:space="0" w:color="auto"/>
              <w:bottom w:val="single" w:sz="4" w:space="0" w:color="auto"/>
              <w:right w:val="single" w:sz="4" w:space="0" w:color="auto"/>
            </w:tcBorders>
            <w:vAlign w:val="center"/>
            <w:hideMark/>
          </w:tcPr>
          <w:p w14:paraId="2A2E6C7C"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52049DC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30</w:t>
            </w:r>
          </w:p>
        </w:tc>
        <w:tc>
          <w:tcPr>
            <w:tcW w:w="1774" w:type="dxa"/>
            <w:vMerge/>
            <w:tcBorders>
              <w:top w:val="nil"/>
              <w:left w:val="single" w:sz="4" w:space="0" w:color="auto"/>
              <w:bottom w:val="single" w:sz="4" w:space="0" w:color="auto"/>
              <w:right w:val="single" w:sz="4" w:space="0" w:color="auto"/>
            </w:tcBorders>
            <w:vAlign w:val="center"/>
            <w:hideMark/>
          </w:tcPr>
          <w:p w14:paraId="16258EC6"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39E2ED3D"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51B4168D"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17FB8D96" w14:textId="77777777" w:rsidTr="0098532D">
        <w:trPr>
          <w:trHeight w:val="480"/>
          <w:jc w:val="center"/>
        </w:trPr>
        <w:tc>
          <w:tcPr>
            <w:tcW w:w="512" w:type="dxa"/>
            <w:vMerge/>
            <w:tcBorders>
              <w:top w:val="nil"/>
              <w:left w:val="single" w:sz="4" w:space="0" w:color="auto"/>
              <w:bottom w:val="single" w:sz="4" w:space="0" w:color="auto"/>
              <w:right w:val="single" w:sz="4" w:space="0" w:color="auto"/>
            </w:tcBorders>
            <w:vAlign w:val="center"/>
            <w:hideMark/>
          </w:tcPr>
          <w:p w14:paraId="048F2089"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01DFCD63"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01D7097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100*(αιτούμενο -εγκεκριμένο)/εγκεκριμένο &gt; 30</w:t>
            </w:r>
          </w:p>
        </w:tc>
        <w:tc>
          <w:tcPr>
            <w:tcW w:w="2131" w:type="dxa"/>
            <w:vMerge/>
            <w:tcBorders>
              <w:top w:val="nil"/>
              <w:left w:val="single" w:sz="4" w:space="0" w:color="auto"/>
              <w:bottom w:val="single" w:sz="4" w:space="0" w:color="auto"/>
              <w:right w:val="single" w:sz="4" w:space="0" w:color="auto"/>
            </w:tcBorders>
            <w:vAlign w:val="center"/>
            <w:hideMark/>
          </w:tcPr>
          <w:p w14:paraId="3193AE92"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099CDD5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61E34D28"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6813E47A"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5E30FA34"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7CF435E3" w14:textId="77777777" w:rsidTr="0098532D">
        <w:trPr>
          <w:trHeight w:val="300"/>
          <w:jc w:val="center"/>
        </w:trPr>
        <w:tc>
          <w:tcPr>
            <w:tcW w:w="5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736E2A"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14</w:t>
            </w:r>
          </w:p>
        </w:tc>
        <w:tc>
          <w:tcPr>
            <w:tcW w:w="3189" w:type="dxa"/>
            <w:vMerge w:val="restart"/>
            <w:tcBorders>
              <w:top w:val="nil"/>
              <w:left w:val="single" w:sz="4" w:space="0" w:color="auto"/>
              <w:bottom w:val="single" w:sz="4" w:space="0" w:color="auto"/>
              <w:right w:val="single" w:sz="4" w:space="0" w:color="auto"/>
            </w:tcBorders>
            <w:shd w:val="clear" w:color="auto" w:fill="auto"/>
            <w:vAlign w:val="center"/>
            <w:hideMark/>
          </w:tcPr>
          <w:p w14:paraId="6F55FD59"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Χωροθέτηση της πράξης (σύμφωνα με την Οδηγία (ΕΟΚ) 75/268)</w:t>
            </w:r>
          </w:p>
        </w:tc>
        <w:tc>
          <w:tcPr>
            <w:tcW w:w="2834" w:type="dxa"/>
            <w:tcBorders>
              <w:top w:val="nil"/>
              <w:left w:val="nil"/>
              <w:bottom w:val="single" w:sz="4" w:space="0" w:color="auto"/>
              <w:right w:val="single" w:sz="4" w:space="0" w:color="auto"/>
            </w:tcBorders>
            <w:shd w:val="clear" w:color="auto" w:fill="auto"/>
            <w:vAlign w:val="center"/>
            <w:hideMark/>
          </w:tcPr>
          <w:p w14:paraId="50E53318"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Ορεινή</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14:paraId="03E611F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3</w:t>
            </w:r>
          </w:p>
        </w:tc>
        <w:tc>
          <w:tcPr>
            <w:tcW w:w="1775" w:type="dxa"/>
            <w:tcBorders>
              <w:top w:val="nil"/>
              <w:left w:val="nil"/>
              <w:bottom w:val="single" w:sz="4" w:space="0" w:color="auto"/>
              <w:right w:val="single" w:sz="4" w:space="0" w:color="auto"/>
            </w:tcBorders>
            <w:shd w:val="clear" w:color="auto" w:fill="auto"/>
            <w:vAlign w:val="center"/>
            <w:hideMark/>
          </w:tcPr>
          <w:p w14:paraId="2C4CCA76"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100</w:t>
            </w:r>
          </w:p>
        </w:tc>
        <w:tc>
          <w:tcPr>
            <w:tcW w:w="1774" w:type="dxa"/>
            <w:vMerge/>
            <w:tcBorders>
              <w:top w:val="nil"/>
              <w:left w:val="single" w:sz="4" w:space="0" w:color="auto"/>
              <w:bottom w:val="single" w:sz="4" w:space="0" w:color="auto"/>
              <w:right w:val="single" w:sz="4" w:space="0" w:color="auto"/>
            </w:tcBorders>
            <w:vAlign w:val="center"/>
            <w:hideMark/>
          </w:tcPr>
          <w:p w14:paraId="18FFE983"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val="restart"/>
            <w:tcBorders>
              <w:top w:val="nil"/>
              <w:left w:val="single" w:sz="4" w:space="0" w:color="auto"/>
              <w:bottom w:val="single" w:sz="4" w:space="0" w:color="auto"/>
              <w:right w:val="single" w:sz="4" w:space="0" w:color="auto"/>
            </w:tcBorders>
            <w:shd w:val="clear" w:color="auto" w:fill="auto"/>
            <w:vAlign w:val="center"/>
            <w:hideMark/>
          </w:tcPr>
          <w:p w14:paraId="2CADF57F"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Αίτηση Στήριξης, Οδηγία (ΕΟΚ) 75/268)</w:t>
            </w:r>
          </w:p>
        </w:tc>
        <w:tc>
          <w:tcPr>
            <w:tcW w:w="222" w:type="dxa"/>
            <w:vAlign w:val="center"/>
            <w:hideMark/>
          </w:tcPr>
          <w:p w14:paraId="28AFD7BD"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4EA43760" w14:textId="77777777" w:rsidTr="0098532D">
        <w:trPr>
          <w:trHeight w:val="300"/>
          <w:jc w:val="center"/>
        </w:trPr>
        <w:tc>
          <w:tcPr>
            <w:tcW w:w="512" w:type="dxa"/>
            <w:vMerge/>
            <w:tcBorders>
              <w:top w:val="nil"/>
              <w:left w:val="single" w:sz="4" w:space="0" w:color="auto"/>
              <w:bottom w:val="single" w:sz="4" w:space="0" w:color="auto"/>
              <w:right w:val="single" w:sz="4" w:space="0" w:color="auto"/>
            </w:tcBorders>
            <w:vAlign w:val="center"/>
            <w:hideMark/>
          </w:tcPr>
          <w:p w14:paraId="3FC44990"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6846FC24"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0643E153"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Mειονεκτική</w:t>
            </w:r>
          </w:p>
        </w:tc>
        <w:tc>
          <w:tcPr>
            <w:tcW w:w="2131" w:type="dxa"/>
            <w:vMerge/>
            <w:tcBorders>
              <w:top w:val="nil"/>
              <w:left w:val="single" w:sz="4" w:space="0" w:color="auto"/>
              <w:bottom w:val="single" w:sz="4" w:space="0" w:color="auto"/>
              <w:right w:val="single" w:sz="4" w:space="0" w:color="auto"/>
            </w:tcBorders>
            <w:vAlign w:val="center"/>
            <w:hideMark/>
          </w:tcPr>
          <w:p w14:paraId="7527E45F"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16710BB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50</w:t>
            </w:r>
          </w:p>
        </w:tc>
        <w:tc>
          <w:tcPr>
            <w:tcW w:w="1774" w:type="dxa"/>
            <w:vMerge/>
            <w:tcBorders>
              <w:top w:val="nil"/>
              <w:left w:val="single" w:sz="4" w:space="0" w:color="auto"/>
              <w:bottom w:val="single" w:sz="4" w:space="0" w:color="auto"/>
              <w:right w:val="single" w:sz="4" w:space="0" w:color="auto"/>
            </w:tcBorders>
            <w:vAlign w:val="center"/>
            <w:hideMark/>
          </w:tcPr>
          <w:p w14:paraId="09DA76D2"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1D0D10E3"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194D8997"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r w:rsidR="0098532D" w:rsidRPr="0098532D" w14:paraId="31FB75D2" w14:textId="77777777" w:rsidTr="0098532D">
        <w:trPr>
          <w:trHeight w:val="300"/>
          <w:jc w:val="center"/>
        </w:trPr>
        <w:tc>
          <w:tcPr>
            <w:tcW w:w="512" w:type="dxa"/>
            <w:vMerge/>
            <w:tcBorders>
              <w:top w:val="nil"/>
              <w:left w:val="single" w:sz="4" w:space="0" w:color="auto"/>
              <w:bottom w:val="single" w:sz="4" w:space="0" w:color="auto"/>
              <w:right w:val="single" w:sz="4" w:space="0" w:color="auto"/>
            </w:tcBorders>
            <w:vAlign w:val="center"/>
            <w:hideMark/>
          </w:tcPr>
          <w:p w14:paraId="0CED4FB2"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3189" w:type="dxa"/>
            <w:vMerge/>
            <w:tcBorders>
              <w:top w:val="nil"/>
              <w:left w:val="single" w:sz="4" w:space="0" w:color="auto"/>
              <w:bottom w:val="single" w:sz="4" w:space="0" w:color="auto"/>
              <w:right w:val="single" w:sz="4" w:space="0" w:color="auto"/>
            </w:tcBorders>
            <w:vAlign w:val="center"/>
            <w:hideMark/>
          </w:tcPr>
          <w:p w14:paraId="07170FC6"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834" w:type="dxa"/>
            <w:tcBorders>
              <w:top w:val="nil"/>
              <w:left w:val="nil"/>
              <w:bottom w:val="single" w:sz="4" w:space="0" w:color="auto"/>
              <w:right w:val="single" w:sz="4" w:space="0" w:color="auto"/>
            </w:tcBorders>
            <w:shd w:val="clear" w:color="auto" w:fill="auto"/>
            <w:vAlign w:val="center"/>
            <w:hideMark/>
          </w:tcPr>
          <w:p w14:paraId="1AC4C392"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Λοιπές περιοχές</w:t>
            </w:r>
          </w:p>
        </w:tc>
        <w:tc>
          <w:tcPr>
            <w:tcW w:w="2131" w:type="dxa"/>
            <w:vMerge/>
            <w:tcBorders>
              <w:top w:val="nil"/>
              <w:left w:val="single" w:sz="4" w:space="0" w:color="auto"/>
              <w:bottom w:val="single" w:sz="4" w:space="0" w:color="auto"/>
              <w:right w:val="single" w:sz="4" w:space="0" w:color="auto"/>
            </w:tcBorders>
            <w:vAlign w:val="center"/>
            <w:hideMark/>
          </w:tcPr>
          <w:p w14:paraId="098F8B10"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1775" w:type="dxa"/>
            <w:tcBorders>
              <w:top w:val="nil"/>
              <w:left w:val="nil"/>
              <w:bottom w:val="single" w:sz="4" w:space="0" w:color="auto"/>
              <w:right w:val="single" w:sz="4" w:space="0" w:color="auto"/>
            </w:tcBorders>
            <w:shd w:val="clear" w:color="auto" w:fill="auto"/>
            <w:vAlign w:val="center"/>
            <w:hideMark/>
          </w:tcPr>
          <w:p w14:paraId="62D6A22D" w14:textId="77777777" w:rsidR="0098532D" w:rsidRPr="0098532D" w:rsidRDefault="0098532D" w:rsidP="0098532D">
            <w:pPr>
              <w:spacing w:after="0" w:line="240" w:lineRule="auto"/>
              <w:jc w:val="center"/>
              <w:rPr>
                <w:rFonts w:ascii="Calibri" w:eastAsia="Times New Roman" w:hAnsi="Calibri" w:cs="Calibri"/>
                <w:color w:val="000000"/>
                <w:sz w:val="18"/>
                <w:szCs w:val="18"/>
              </w:rPr>
            </w:pPr>
            <w:r w:rsidRPr="0098532D">
              <w:rPr>
                <w:rFonts w:ascii="Calibri" w:eastAsia="Times New Roman" w:hAnsi="Calibri" w:cs="Calibri"/>
                <w:color w:val="000000"/>
                <w:sz w:val="18"/>
                <w:szCs w:val="18"/>
              </w:rPr>
              <w:t>0</w:t>
            </w:r>
          </w:p>
        </w:tc>
        <w:tc>
          <w:tcPr>
            <w:tcW w:w="1774" w:type="dxa"/>
            <w:vMerge/>
            <w:tcBorders>
              <w:top w:val="nil"/>
              <w:left w:val="single" w:sz="4" w:space="0" w:color="auto"/>
              <w:bottom w:val="single" w:sz="4" w:space="0" w:color="auto"/>
              <w:right w:val="single" w:sz="4" w:space="0" w:color="auto"/>
            </w:tcBorders>
            <w:vAlign w:val="center"/>
            <w:hideMark/>
          </w:tcPr>
          <w:p w14:paraId="5F188F7B" w14:textId="77777777" w:rsidR="0098532D" w:rsidRPr="0098532D" w:rsidRDefault="0098532D" w:rsidP="0098532D">
            <w:pPr>
              <w:spacing w:after="0" w:line="240" w:lineRule="auto"/>
              <w:rPr>
                <w:rFonts w:ascii="Calibri" w:eastAsia="Times New Roman" w:hAnsi="Calibri" w:cs="Calibri"/>
                <w:b/>
                <w:bCs/>
                <w:color w:val="000000"/>
                <w:sz w:val="18"/>
                <w:szCs w:val="18"/>
              </w:rPr>
            </w:pPr>
          </w:p>
        </w:tc>
        <w:tc>
          <w:tcPr>
            <w:tcW w:w="3094" w:type="dxa"/>
            <w:vMerge/>
            <w:tcBorders>
              <w:top w:val="nil"/>
              <w:left w:val="single" w:sz="4" w:space="0" w:color="auto"/>
              <w:bottom w:val="single" w:sz="4" w:space="0" w:color="auto"/>
              <w:right w:val="single" w:sz="4" w:space="0" w:color="auto"/>
            </w:tcBorders>
            <w:vAlign w:val="center"/>
            <w:hideMark/>
          </w:tcPr>
          <w:p w14:paraId="4C455A8B" w14:textId="77777777" w:rsidR="0098532D" w:rsidRPr="0098532D" w:rsidRDefault="0098532D" w:rsidP="0098532D">
            <w:pPr>
              <w:spacing w:after="0" w:line="240" w:lineRule="auto"/>
              <w:rPr>
                <w:rFonts w:ascii="Calibri" w:eastAsia="Times New Roman" w:hAnsi="Calibri" w:cs="Calibri"/>
                <w:color w:val="000000"/>
                <w:sz w:val="18"/>
                <w:szCs w:val="18"/>
              </w:rPr>
            </w:pPr>
          </w:p>
        </w:tc>
        <w:tc>
          <w:tcPr>
            <w:tcW w:w="222" w:type="dxa"/>
            <w:vAlign w:val="center"/>
            <w:hideMark/>
          </w:tcPr>
          <w:p w14:paraId="1BAF5FD0" w14:textId="77777777" w:rsidR="0098532D" w:rsidRPr="0098532D" w:rsidRDefault="0098532D" w:rsidP="0098532D">
            <w:pPr>
              <w:spacing w:after="0" w:line="240" w:lineRule="auto"/>
              <w:rPr>
                <w:rFonts w:ascii="Times New Roman" w:eastAsia="Times New Roman" w:hAnsi="Times New Roman" w:cs="Times New Roman"/>
                <w:sz w:val="20"/>
                <w:szCs w:val="20"/>
              </w:rPr>
            </w:pPr>
          </w:p>
        </w:tc>
      </w:tr>
    </w:tbl>
    <w:p w14:paraId="3433FD42" w14:textId="741D81A2" w:rsidR="0098532D" w:rsidRPr="007041E4" w:rsidRDefault="0098532D" w:rsidP="007041E4">
      <w:pPr>
        <w:tabs>
          <w:tab w:val="left" w:pos="1080"/>
        </w:tabs>
        <w:sectPr w:rsidR="0098532D" w:rsidRPr="007041E4" w:rsidSect="00A6495C">
          <w:pgSz w:w="16838" w:h="11906" w:orient="landscape"/>
          <w:pgMar w:top="992" w:right="1440" w:bottom="1797" w:left="1440" w:header="709" w:footer="709" w:gutter="0"/>
          <w:cols w:space="708"/>
          <w:docGrid w:linePitch="360"/>
        </w:sectPr>
      </w:pPr>
    </w:p>
    <w:p w14:paraId="30F1F403" w14:textId="04F7AECE" w:rsidR="00CB2C21" w:rsidRPr="003E7DA1" w:rsidRDefault="003E7DA1" w:rsidP="003E7DA1">
      <w:pPr>
        <w:pBdr>
          <w:top w:val="single" w:sz="4" w:space="1" w:color="auto"/>
          <w:left w:val="single" w:sz="4" w:space="4" w:color="auto"/>
          <w:bottom w:val="single" w:sz="4" w:space="1" w:color="auto"/>
          <w:right w:val="single" w:sz="4" w:space="4" w:color="auto"/>
        </w:pBdr>
        <w:shd w:val="clear" w:color="auto" w:fill="CCC0D9" w:themeFill="accent4" w:themeFillTint="66"/>
        <w:spacing w:line="160" w:lineRule="atLeast"/>
        <w:jc w:val="both"/>
        <w:rPr>
          <w:rFonts w:cs="Tahoma"/>
          <w:b/>
        </w:rPr>
      </w:pPr>
      <w:r w:rsidRPr="003E7DA1">
        <w:rPr>
          <w:b/>
        </w:rPr>
        <w:t xml:space="preserve">ΚΕΦΑΛΑΙΟ 6: </w:t>
      </w:r>
      <w:r w:rsidR="00CB2C21" w:rsidRPr="003E7DA1">
        <w:rPr>
          <w:rFonts w:cs="Tahoma"/>
          <w:b/>
          <w:caps/>
        </w:rPr>
        <w:t>Διευκρινήσεις επι των Κριτηρίων Επιλογής</w:t>
      </w:r>
    </w:p>
    <w:p w14:paraId="0C727968" w14:textId="77777777" w:rsidR="00FB5BED" w:rsidRDefault="00FB5BED" w:rsidP="00CB2C21">
      <w:pPr>
        <w:spacing w:before="120" w:after="0" w:line="240" w:lineRule="auto"/>
        <w:jc w:val="both"/>
        <w:rPr>
          <w:rFonts w:eastAsia="Times New Roman" w:cs="Tahoma"/>
          <w:b/>
          <w:bCs/>
          <w:u w:val="single"/>
        </w:rPr>
      </w:pPr>
    </w:p>
    <w:p w14:paraId="32853BBF" w14:textId="04A3FA87" w:rsidR="00A208C1" w:rsidRPr="00D86C3B" w:rsidRDefault="008E4799" w:rsidP="00CB2C21">
      <w:pPr>
        <w:spacing w:before="120" w:after="0" w:line="240" w:lineRule="auto"/>
        <w:jc w:val="both"/>
        <w:rPr>
          <w:rFonts w:eastAsia="Times New Roman" w:cs="Tahoma"/>
          <w:b/>
          <w:bCs/>
        </w:rPr>
      </w:pPr>
      <w:r w:rsidRPr="00D86C3B">
        <w:rPr>
          <w:rFonts w:eastAsia="Times New Roman" w:cs="Tahoma"/>
          <w:b/>
          <w:bCs/>
        </w:rPr>
        <w:t xml:space="preserve">ΚΡΙΤΗΡΙΟ 1: </w:t>
      </w:r>
      <w:r w:rsidR="00A208C1" w:rsidRPr="00D86C3B">
        <w:rPr>
          <w:rFonts w:eastAsia="Times New Roman" w:cs="Tahoma"/>
          <w:b/>
          <w:bCs/>
        </w:rPr>
        <w:t>ΣΑΦΗΝΕΙΑ ΚΑΙ ΠΛΗΡΟΤΗΤΑ ΤΗΣ ΠΡΟΤΑΣΗΣ</w:t>
      </w:r>
    </w:p>
    <w:p w14:paraId="286619DB" w14:textId="77777777" w:rsidR="002E27CE" w:rsidRPr="009C7228" w:rsidRDefault="002E27CE" w:rsidP="002E27CE">
      <w:pPr>
        <w:spacing w:after="0" w:line="240" w:lineRule="auto"/>
        <w:jc w:val="both"/>
        <w:rPr>
          <w:b/>
        </w:rPr>
      </w:pPr>
      <w:r w:rsidRPr="009C7228">
        <w:rPr>
          <w:rFonts w:eastAsia="Times New Roman"/>
          <w:color w:val="00000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r w:rsidRPr="009C7228">
        <w:rPr>
          <w:b/>
        </w:rPr>
        <w:t xml:space="preserve"> </w:t>
      </w:r>
    </w:p>
    <w:p w14:paraId="62F31878" w14:textId="77777777" w:rsidR="00242FFA" w:rsidRDefault="00242FFA" w:rsidP="00242FFA">
      <w:pPr>
        <w:spacing w:before="120" w:after="0" w:line="240" w:lineRule="auto"/>
        <w:rPr>
          <w:rFonts w:eastAsia="Times New Roman" w:cs="Tahoma"/>
          <w:b/>
          <w:bCs/>
          <w:u w:val="single"/>
        </w:rPr>
      </w:pPr>
    </w:p>
    <w:p w14:paraId="1FCBB037" w14:textId="1FFB94CA" w:rsidR="00242FFA" w:rsidRPr="00D86C3B" w:rsidRDefault="00D86C3B" w:rsidP="00242FFA">
      <w:pPr>
        <w:spacing w:before="120" w:after="0" w:line="240" w:lineRule="auto"/>
        <w:rPr>
          <w:rFonts w:eastAsia="Times New Roman" w:cs="Tahoma"/>
          <w:b/>
          <w:bCs/>
        </w:rPr>
      </w:pPr>
      <w:r w:rsidRPr="00D86C3B">
        <w:rPr>
          <w:rFonts w:eastAsia="Times New Roman" w:cs="Tahoma"/>
          <w:b/>
          <w:bCs/>
        </w:rPr>
        <w:t xml:space="preserve">ΚΡΙΤΗΡΙΟ 2: </w:t>
      </w:r>
      <w:r w:rsidR="00242FFA" w:rsidRPr="00D86C3B">
        <w:rPr>
          <w:rFonts w:eastAsia="Times New Roman" w:cs="Tahoma"/>
          <w:b/>
          <w:bCs/>
        </w:rPr>
        <w:t>ΠΡΟΤΕΡΑΙΟΤΗΤΕΣ ΥΠΟ -ΔΡΑΣΗΣ</w:t>
      </w:r>
    </w:p>
    <w:p w14:paraId="39DDAE89" w14:textId="77777777" w:rsidR="004B4218" w:rsidRDefault="004B4218" w:rsidP="00242FFA">
      <w:pPr>
        <w:spacing w:before="120" w:after="0" w:line="240" w:lineRule="auto"/>
        <w:jc w:val="both"/>
        <w:rPr>
          <w:rFonts w:eastAsia="Times New Roman" w:cs="Tahoma"/>
          <w:bCs/>
        </w:rPr>
      </w:pPr>
      <w:r w:rsidRPr="00096DB4">
        <w:rPr>
          <w:rFonts w:eastAsia="Times New Roman" w:cs="Tahoma"/>
          <w:bCs/>
        </w:rPr>
        <w:t>Όσον αφορά τις προτεραιότητες της υπο δράσης 19.2.3.3 βαθμολογούνται τα κάτωθι:</w:t>
      </w:r>
    </w:p>
    <w:p w14:paraId="7F8CD380" w14:textId="77777777" w:rsidR="00096DB4" w:rsidRPr="00096DB4" w:rsidRDefault="00096DB4" w:rsidP="00242FFA">
      <w:pPr>
        <w:spacing w:before="120" w:after="0" w:line="240" w:lineRule="auto"/>
        <w:jc w:val="both"/>
        <w:rPr>
          <w:rFonts w:eastAsia="Times New Roman" w:cs="Tahoma"/>
          <w:bCs/>
        </w:rPr>
      </w:pPr>
    </w:p>
    <w:tbl>
      <w:tblPr>
        <w:tblStyle w:val="a6"/>
        <w:tblW w:w="9032" w:type="dxa"/>
        <w:jc w:val="center"/>
        <w:tblLayout w:type="fixed"/>
        <w:tblLook w:val="04A0" w:firstRow="1" w:lastRow="0" w:firstColumn="1" w:lastColumn="0" w:noHBand="0" w:noVBand="1"/>
      </w:tblPr>
      <w:tblGrid>
        <w:gridCol w:w="3010"/>
        <w:gridCol w:w="3011"/>
        <w:gridCol w:w="3011"/>
      </w:tblGrid>
      <w:tr w:rsidR="00096DB4" w:rsidRPr="00096DB4" w14:paraId="40670D93" w14:textId="77777777" w:rsidTr="00096DB4">
        <w:trPr>
          <w:trHeight w:val="66"/>
          <w:jc w:val="center"/>
        </w:trPr>
        <w:tc>
          <w:tcPr>
            <w:tcW w:w="3010" w:type="dxa"/>
          </w:tcPr>
          <w:p w14:paraId="547E2C4C" w14:textId="77777777" w:rsidR="00096DB4" w:rsidRPr="00096DB4" w:rsidRDefault="00096DB4" w:rsidP="00F402A7">
            <w:pPr>
              <w:jc w:val="center"/>
              <w:rPr>
                <w:rFonts w:cstheme="minorHAnsi"/>
                <w:b/>
                <w:sz w:val="18"/>
                <w:szCs w:val="18"/>
              </w:rPr>
            </w:pPr>
            <w:r w:rsidRPr="00096DB4">
              <w:rPr>
                <w:rFonts w:cstheme="minorHAnsi"/>
                <w:b/>
                <w:sz w:val="18"/>
                <w:szCs w:val="18"/>
              </w:rPr>
              <w:t>ΕΞΕΙΔΙΚΕΥΣΗ ΚΡΙΤΗΡΙΩΝ ΕΠΙΛΟΓΗΣ</w:t>
            </w:r>
          </w:p>
        </w:tc>
        <w:tc>
          <w:tcPr>
            <w:tcW w:w="3011" w:type="dxa"/>
          </w:tcPr>
          <w:p w14:paraId="07763781" w14:textId="77777777" w:rsidR="00096DB4" w:rsidRPr="00096DB4" w:rsidRDefault="00096DB4" w:rsidP="00F402A7">
            <w:pPr>
              <w:jc w:val="center"/>
              <w:rPr>
                <w:rFonts w:cstheme="minorHAnsi"/>
                <w:b/>
                <w:sz w:val="18"/>
                <w:szCs w:val="18"/>
              </w:rPr>
            </w:pPr>
            <w:r w:rsidRPr="00096DB4">
              <w:rPr>
                <w:rFonts w:cstheme="minorHAnsi"/>
                <w:b/>
                <w:sz w:val="18"/>
                <w:szCs w:val="18"/>
              </w:rPr>
              <w:t>ΒΑΡΥΤΗΤΑ</w:t>
            </w:r>
          </w:p>
        </w:tc>
        <w:tc>
          <w:tcPr>
            <w:tcW w:w="3011" w:type="dxa"/>
          </w:tcPr>
          <w:p w14:paraId="5D3C05CF" w14:textId="77777777" w:rsidR="00096DB4" w:rsidRPr="00096DB4" w:rsidRDefault="00096DB4" w:rsidP="00F402A7">
            <w:pPr>
              <w:jc w:val="center"/>
              <w:rPr>
                <w:rFonts w:cstheme="minorHAnsi"/>
                <w:b/>
                <w:sz w:val="18"/>
                <w:szCs w:val="18"/>
              </w:rPr>
            </w:pPr>
            <w:r w:rsidRPr="00096DB4">
              <w:rPr>
                <w:rFonts w:cstheme="minorHAnsi"/>
                <w:b/>
                <w:sz w:val="18"/>
                <w:szCs w:val="18"/>
              </w:rPr>
              <w:t xml:space="preserve">ΜΟΡΙΟΔΟΤΗΣΗ </w:t>
            </w:r>
          </w:p>
          <w:p w14:paraId="62B7CE02" w14:textId="77777777" w:rsidR="00096DB4" w:rsidRPr="00096DB4" w:rsidRDefault="00096DB4" w:rsidP="00F402A7">
            <w:pPr>
              <w:jc w:val="center"/>
              <w:rPr>
                <w:rFonts w:cstheme="minorHAnsi"/>
                <w:b/>
                <w:sz w:val="18"/>
                <w:szCs w:val="18"/>
              </w:rPr>
            </w:pPr>
            <w:r w:rsidRPr="00096DB4">
              <w:rPr>
                <w:rFonts w:cstheme="minorHAnsi"/>
                <w:b/>
                <w:sz w:val="18"/>
                <w:szCs w:val="18"/>
              </w:rPr>
              <w:t>(ΚΛΙΜΑΚΑ 1-100)</w:t>
            </w:r>
          </w:p>
        </w:tc>
      </w:tr>
      <w:tr w:rsidR="00096DB4" w:rsidRPr="00096DB4" w14:paraId="12B8970B" w14:textId="77777777" w:rsidTr="00096DB4">
        <w:trPr>
          <w:trHeight w:val="66"/>
          <w:jc w:val="center"/>
        </w:trPr>
        <w:tc>
          <w:tcPr>
            <w:tcW w:w="3010" w:type="dxa"/>
          </w:tcPr>
          <w:p w14:paraId="4C809AFD" w14:textId="77777777" w:rsidR="00096DB4" w:rsidRPr="00096DB4" w:rsidRDefault="00096DB4" w:rsidP="00F402A7">
            <w:pPr>
              <w:jc w:val="both"/>
              <w:rPr>
                <w:rFonts w:cstheme="minorHAnsi"/>
                <w:sz w:val="18"/>
                <w:szCs w:val="18"/>
              </w:rPr>
            </w:pPr>
            <w:r w:rsidRPr="00096DB4">
              <w:rPr>
                <w:rFonts w:cstheme="minorHAnsi"/>
                <w:sz w:val="18"/>
                <w:szCs w:val="18"/>
              </w:rPr>
              <w:t xml:space="preserve">Η επένδυση αφορά </w:t>
            </w:r>
            <w:r w:rsidRPr="00096DB4">
              <w:rPr>
                <w:rFonts w:cstheme="minorHAnsi"/>
                <w:sz w:val="18"/>
                <w:szCs w:val="18"/>
                <w:lang w:val="en-US"/>
              </w:rPr>
              <w:t>camping</w:t>
            </w:r>
            <w:r w:rsidRPr="00096DB4">
              <w:rPr>
                <w:rFonts w:cstheme="minorHAnsi"/>
                <w:sz w:val="18"/>
                <w:szCs w:val="18"/>
              </w:rPr>
              <w:t xml:space="preserve"> ή κατασκήνωση ή αγρόκτημα με μονάδα διανυκτέρευσης</w:t>
            </w:r>
          </w:p>
        </w:tc>
        <w:tc>
          <w:tcPr>
            <w:tcW w:w="3011" w:type="dxa"/>
            <w:vMerge w:val="restart"/>
          </w:tcPr>
          <w:p w14:paraId="7CC6CCE6" w14:textId="77777777" w:rsidR="00096DB4" w:rsidRPr="00096DB4" w:rsidRDefault="00096DB4" w:rsidP="00F402A7">
            <w:pPr>
              <w:jc w:val="center"/>
              <w:rPr>
                <w:rFonts w:cstheme="minorHAnsi"/>
                <w:sz w:val="18"/>
                <w:szCs w:val="18"/>
              </w:rPr>
            </w:pPr>
          </w:p>
          <w:p w14:paraId="71AF9075" w14:textId="77777777" w:rsidR="00096DB4" w:rsidRPr="00096DB4" w:rsidRDefault="00096DB4" w:rsidP="00F402A7">
            <w:pPr>
              <w:jc w:val="center"/>
              <w:rPr>
                <w:rFonts w:cstheme="minorHAnsi"/>
                <w:sz w:val="18"/>
                <w:szCs w:val="18"/>
              </w:rPr>
            </w:pPr>
          </w:p>
          <w:p w14:paraId="7745D0E9" w14:textId="77777777" w:rsidR="00096DB4" w:rsidRPr="00096DB4" w:rsidRDefault="00096DB4" w:rsidP="00F402A7">
            <w:pPr>
              <w:jc w:val="center"/>
              <w:rPr>
                <w:rFonts w:cstheme="minorHAnsi"/>
                <w:sz w:val="18"/>
                <w:szCs w:val="18"/>
              </w:rPr>
            </w:pPr>
          </w:p>
          <w:p w14:paraId="4C6C76F3" w14:textId="77777777" w:rsidR="00096DB4" w:rsidRPr="00096DB4" w:rsidRDefault="00096DB4" w:rsidP="00F402A7">
            <w:pPr>
              <w:jc w:val="center"/>
              <w:rPr>
                <w:rFonts w:cstheme="minorHAnsi"/>
                <w:sz w:val="18"/>
                <w:szCs w:val="18"/>
              </w:rPr>
            </w:pPr>
          </w:p>
          <w:p w14:paraId="781C2F4D" w14:textId="77777777" w:rsidR="00096DB4" w:rsidRPr="00096DB4" w:rsidRDefault="00096DB4" w:rsidP="00F402A7">
            <w:pPr>
              <w:jc w:val="center"/>
              <w:rPr>
                <w:rFonts w:cstheme="minorHAnsi"/>
                <w:sz w:val="18"/>
                <w:szCs w:val="18"/>
              </w:rPr>
            </w:pPr>
          </w:p>
          <w:p w14:paraId="6C4F93CE" w14:textId="77777777" w:rsidR="00096DB4" w:rsidRPr="00096DB4" w:rsidRDefault="00096DB4" w:rsidP="00F402A7">
            <w:pPr>
              <w:jc w:val="center"/>
              <w:rPr>
                <w:rFonts w:cstheme="minorHAnsi"/>
                <w:sz w:val="18"/>
                <w:szCs w:val="18"/>
              </w:rPr>
            </w:pPr>
          </w:p>
          <w:p w14:paraId="43E64956" w14:textId="77777777" w:rsidR="00096DB4" w:rsidRPr="00096DB4" w:rsidRDefault="00096DB4" w:rsidP="00F402A7">
            <w:pPr>
              <w:jc w:val="center"/>
              <w:rPr>
                <w:rFonts w:cstheme="minorHAnsi"/>
                <w:sz w:val="18"/>
                <w:szCs w:val="18"/>
              </w:rPr>
            </w:pPr>
            <w:r w:rsidRPr="00096DB4">
              <w:rPr>
                <w:rFonts w:cstheme="minorHAnsi"/>
                <w:sz w:val="18"/>
                <w:szCs w:val="18"/>
              </w:rPr>
              <w:t>20</w:t>
            </w:r>
          </w:p>
        </w:tc>
        <w:tc>
          <w:tcPr>
            <w:tcW w:w="3011" w:type="dxa"/>
          </w:tcPr>
          <w:p w14:paraId="749839B0" w14:textId="77777777" w:rsidR="00096DB4" w:rsidRPr="00096DB4" w:rsidRDefault="00096DB4" w:rsidP="00F402A7">
            <w:pPr>
              <w:jc w:val="center"/>
              <w:rPr>
                <w:rFonts w:cstheme="minorHAnsi"/>
                <w:sz w:val="18"/>
                <w:szCs w:val="18"/>
              </w:rPr>
            </w:pPr>
          </w:p>
          <w:p w14:paraId="0EE9FFCA" w14:textId="77777777" w:rsidR="00096DB4" w:rsidRPr="00096DB4" w:rsidRDefault="00096DB4" w:rsidP="00F402A7">
            <w:pPr>
              <w:jc w:val="center"/>
              <w:rPr>
                <w:rFonts w:cstheme="minorHAnsi"/>
                <w:sz w:val="18"/>
                <w:szCs w:val="18"/>
              </w:rPr>
            </w:pPr>
          </w:p>
          <w:p w14:paraId="42069CC2" w14:textId="77777777" w:rsidR="00096DB4" w:rsidRPr="00096DB4" w:rsidRDefault="00096DB4" w:rsidP="00F402A7">
            <w:pPr>
              <w:jc w:val="center"/>
              <w:rPr>
                <w:rFonts w:cstheme="minorHAnsi"/>
                <w:sz w:val="18"/>
                <w:szCs w:val="18"/>
              </w:rPr>
            </w:pPr>
            <w:r w:rsidRPr="00096DB4">
              <w:rPr>
                <w:rFonts w:cstheme="minorHAnsi"/>
                <w:sz w:val="18"/>
                <w:szCs w:val="18"/>
              </w:rPr>
              <w:t>100</w:t>
            </w:r>
          </w:p>
        </w:tc>
      </w:tr>
      <w:tr w:rsidR="00096DB4" w:rsidRPr="00096DB4" w14:paraId="7F8B2F5B" w14:textId="77777777" w:rsidTr="00096DB4">
        <w:trPr>
          <w:trHeight w:val="66"/>
          <w:jc w:val="center"/>
        </w:trPr>
        <w:tc>
          <w:tcPr>
            <w:tcW w:w="3010" w:type="dxa"/>
          </w:tcPr>
          <w:p w14:paraId="4E874F4C" w14:textId="77777777" w:rsidR="00096DB4" w:rsidRPr="00746A9E" w:rsidRDefault="00096DB4" w:rsidP="00F402A7">
            <w:pPr>
              <w:jc w:val="both"/>
              <w:rPr>
                <w:rFonts w:cstheme="minorHAnsi"/>
                <w:sz w:val="18"/>
                <w:szCs w:val="18"/>
              </w:rPr>
            </w:pPr>
            <w:r w:rsidRPr="00746A9E">
              <w:rPr>
                <w:rFonts w:cstheme="minorHAnsi"/>
                <w:sz w:val="18"/>
                <w:szCs w:val="18"/>
              </w:rPr>
              <w:t xml:space="preserve">Η επένδυση αφορά μονάδα διανυκτέρευσης, με παροχή συμπληρωματικών υπηρεσιών (π.χ. </w:t>
            </w:r>
            <w:r w:rsidRPr="00746A9E">
              <w:rPr>
                <w:rFonts w:cstheme="minorHAnsi"/>
                <w:sz w:val="18"/>
                <w:szCs w:val="18"/>
                <w:lang w:val="en-US"/>
              </w:rPr>
              <w:t>mountain</w:t>
            </w:r>
            <w:r w:rsidRPr="00746A9E">
              <w:rPr>
                <w:rFonts w:cstheme="minorHAnsi"/>
                <w:sz w:val="18"/>
                <w:szCs w:val="18"/>
              </w:rPr>
              <w:t xml:space="preserve"> </w:t>
            </w:r>
            <w:r w:rsidRPr="00746A9E">
              <w:rPr>
                <w:rFonts w:cstheme="minorHAnsi"/>
                <w:sz w:val="18"/>
                <w:szCs w:val="18"/>
                <w:lang w:val="en-US"/>
              </w:rPr>
              <w:t>bike</w:t>
            </w:r>
            <w:r w:rsidRPr="00746A9E">
              <w:rPr>
                <w:rFonts w:cstheme="minorHAnsi"/>
                <w:sz w:val="18"/>
                <w:szCs w:val="18"/>
              </w:rPr>
              <w:t>, αθλητικοί χώροι, αίθουσα μελέτης, κινηματογραφικές προβολές), σε περιοχές αναγνωρισμένης οικολογικής αξίας, όπως τα Εθνικά Πάρκα, οι υγρότοποι Ramsar, οι περιοχές του δικτύου Natura 2000 και λοιπές προστατευόμενες περιοχές.</w:t>
            </w:r>
          </w:p>
        </w:tc>
        <w:tc>
          <w:tcPr>
            <w:tcW w:w="3011" w:type="dxa"/>
            <w:vMerge/>
          </w:tcPr>
          <w:p w14:paraId="37F9E955" w14:textId="77777777" w:rsidR="00096DB4" w:rsidRPr="00096DB4" w:rsidRDefault="00096DB4" w:rsidP="00F402A7">
            <w:pPr>
              <w:jc w:val="both"/>
              <w:rPr>
                <w:rFonts w:cstheme="minorHAnsi"/>
                <w:sz w:val="18"/>
                <w:szCs w:val="18"/>
              </w:rPr>
            </w:pPr>
          </w:p>
        </w:tc>
        <w:tc>
          <w:tcPr>
            <w:tcW w:w="3011" w:type="dxa"/>
          </w:tcPr>
          <w:p w14:paraId="097929BD" w14:textId="77777777" w:rsidR="00096DB4" w:rsidRPr="00096DB4" w:rsidRDefault="00096DB4" w:rsidP="00F402A7">
            <w:pPr>
              <w:jc w:val="center"/>
              <w:rPr>
                <w:rFonts w:cstheme="minorHAnsi"/>
                <w:sz w:val="18"/>
                <w:szCs w:val="18"/>
              </w:rPr>
            </w:pPr>
          </w:p>
          <w:p w14:paraId="0842F28F" w14:textId="77777777" w:rsidR="00096DB4" w:rsidRPr="00096DB4" w:rsidRDefault="00096DB4" w:rsidP="00F402A7">
            <w:pPr>
              <w:jc w:val="center"/>
              <w:rPr>
                <w:rFonts w:cstheme="minorHAnsi"/>
                <w:sz w:val="18"/>
                <w:szCs w:val="18"/>
              </w:rPr>
            </w:pPr>
          </w:p>
          <w:p w14:paraId="0B600296" w14:textId="77777777" w:rsidR="00096DB4" w:rsidRPr="00096DB4" w:rsidRDefault="00096DB4" w:rsidP="00F402A7">
            <w:pPr>
              <w:jc w:val="center"/>
              <w:rPr>
                <w:rFonts w:cstheme="minorHAnsi"/>
                <w:sz w:val="18"/>
                <w:szCs w:val="18"/>
              </w:rPr>
            </w:pPr>
          </w:p>
          <w:p w14:paraId="7D4FF587" w14:textId="77777777" w:rsidR="00096DB4" w:rsidRPr="00096DB4" w:rsidRDefault="00096DB4" w:rsidP="00F402A7">
            <w:pPr>
              <w:jc w:val="center"/>
              <w:rPr>
                <w:rFonts w:cstheme="minorHAnsi"/>
                <w:sz w:val="18"/>
                <w:szCs w:val="18"/>
              </w:rPr>
            </w:pPr>
            <w:r w:rsidRPr="00096DB4">
              <w:rPr>
                <w:rFonts w:cstheme="minorHAnsi"/>
                <w:sz w:val="18"/>
                <w:szCs w:val="18"/>
              </w:rPr>
              <w:t>70</w:t>
            </w:r>
          </w:p>
        </w:tc>
      </w:tr>
      <w:tr w:rsidR="00096DB4" w:rsidRPr="00096DB4" w14:paraId="088B3312" w14:textId="77777777" w:rsidTr="00096DB4">
        <w:trPr>
          <w:trHeight w:val="66"/>
          <w:jc w:val="center"/>
        </w:trPr>
        <w:tc>
          <w:tcPr>
            <w:tcW w:w="3010" w:type="dxa"/>
          </w:tcPr>
          <w:p w14:paraId="19A4A4E1" w14:textId="3D8940A3" w:rsidR="00096DB4" w:rsidRPr="00746A9E" w:rsidRDefault="00853276" w:rsidP="00F402A7">
            <w:pPr>
              <w:jc w:val="both"/>
              <w:rPr>
                <w:rFonts w:cstheme="minorHAnsi"/>
                <w:sz w:val="18"/>
                <w:szCs w:val="18"/>
              </w:rPr>
            </w:pPr>
            <w:r w:rsidRPr="00746A9E">
              <w:rPr>
                <w:rFonts w:cstheme="minorHAnsi"/>
                <w:sz w:val="18"/>
                <w:szCs w:val="18"/>
              </w:rPr>
              <w:t xml:space="preserve">Η επένδυση αφορά μονάδα διανυκτέρευσης, με παροχή συμπληρωματικών υπηρεσιών (π.χ. mountain bike, αθλητικοί χώροι, αίθουσα μελέτης, κινηματογραφικές προβολές), εκτός περιοχών αναγνωρισμένης οικολογικής αξίας, ή η επένδυση αφορά μετατροπή παραδοσιακών ή διατηρητέων κτισμάτων σε τουριστικά καταλύματα.  </w:t>
            </w:r>
          </w:p>
        </w:tc>
        <w:tc>
          <w:tcPr>
            <w:tcW w:w="3011" w:type="dxa"/>
            <w:vMerge/>
          </w:tcPr>
          <w:p w14:paraId="5C561817" w14:textId="77777777" w:rsidR="00096DB4" w:rsidRPr="00096DB4" w:rsidRDefault="00096DB4" w:rsidP="00F402A7">
            <w:pPr>
              <w:jc w:val="both"/>
              <w:rPr>
                <w:rFonts w:cstheme="minorHAnsi"/>
                <w:sz w:val="18"/>
                <w:szCs w:val="18"/>
              </w:rPr>
            </w:pPr>
          </w:p>
        </w:tc>
        <w:tc>
          <w:tcPr>
            <w:tcW w:w="3011" w:type="dxa"/>
          </w:tcPr>
          <w:p w14:paraId="6DE707B7" w14:textId="77777777" w:rsidR="00096DB4" w:rsidRPr="00096DB4" w:rsidRDefault="00096DB4" w:rsidP="00F402A7">
            <w:pPr>
              <w:jc w:val="center"/>
              <w:rPr>
                <w:rFonts w:cstheme="minorHAnsi"/>
                <w:sz w:val="18"/>
                <w:szCs w:val="18"/>
              </w:rPr>
            </w:pPr>
          </w:p>
          <w:p w14:paraId="531FDDC2" w14:textId="77777777" w:rsidR="00096DB4" w:rsidRPr="00096DB4" w:rsidRDefault="00096DB4" w:rsidP="00F402A7">
            <w:pPr>
              <w:jc w:val="center"/>
              <w:rPr>
                <w:rFonts w:cstheme="minorHAnsi"/>
                <w:sz w:val="18"/>
                <w:szCs w:val="18"/>
              </w:rPr>
            </w:pPr>
            <w:r w:rsidRPr="00096DB4">
              <w:rPr>
                <w:rFonts w:cstheme="minorHAnsi"/>
                <w:sz w:val="18"/>
                <w:szCs w:val="18"/>
              </w:rPr>
              <w:t>40</w:t>
            </w:r>
          </w:p>
        </w:tc>
      </w:tr>
      <w:tr w:rsidR="00096DB4" w:rsidRPr="00096DB4" w14:paraId="40352FC2" w14:textId="77777777" w:rsidTr="00096DB4">
        <w:trPr>
          <w:trHeight w:val="113"/>
          <w:jc w:val="center"/>
        </w:trPr>
        <w:tc>
          <w:tcPr>
            <w:tcW w:w="3010" w:type="dxa"/>
          </w:tcPr>
          <w:p w14:paraId="5F32F9FA" w14:textId="77777777" w:rsidR="00096DB4" w:rsidRPr="00746A9E" w:rsidRDefault="00096DB4" w:rsidP="00F402A7">
            <w:pPr>
              <w:jc w:val="both"/>
              <w:rPr>
                <w:rFonts w:cstheme="minorHAnsi"/>
                <w:sz w:val="18"/>
                <w:szCs w:val="18"/>
              </w:rPr>
            </w:pPr>
            <w:r w:rsidRPr="00746A9E">
              <w:rPr>
                <w:rFonts w:cstheme="minorHAnsi"/>
                <w:sz w:val="18"/>
                <w:szCs w:val="18"/>
              </w:rPr>
              <w:t>Η επένδυση αφορά μονάδα διανυκτέρευσης, χωρίς συμπληρωματικές υπηρεσίες</w:t>
            </w:r>
          </w:p>
        </w:tc>
        <w:tc>
          <w:tcPr>
            <w:tcW w:w="3011" w:type="dxa"/>
            <w:vMerge/>
          </w:tcPr>
          <w:p w14:paraId="41ACCDC0" w14:textId="77777777" w:rsidR="00096DB4" w:rsidRPr="00096DB4" w:rsidRDefault="00096DB4" w:rsidP="00F402A7">
            <w:pPr>
              <w:jc w:val="both"/>
              <w:rPr>
                <w:rFonts w:cstheme="minorHAnsi"/>
                <w:sz w:val="18"/>
                <w:szCs w:val="18"/>
              </w:rPr>
            </w:pPr>
          </w:p>
        </w:tc>
        <w:tc>
          <w:tcPr>
            <w:tcW w:w="3011" w:type="dxa"/>
          </w:tcPr>
          <w:p w14:paraId="1D5E281A" w14:textId="77777777" w:rsidR="00096DB4" w:rsidRPr="00096DB4" w:rsidRDefault="00096DB4" w:rsidP="00F402A7">
            <w:pPr>
              <w:jc w:val="center"/>
              <w:rPr>
                <w:rFonts w:cstheme="minorHAnsi"/>
                <w:sz w:val="18"/>
                <w:szCs w:val="18"/>
              </w:rPr>
            </w:pPr>
            <w:r w:rsidRPr="00096DB4">
              <w:rPr>
                <w:rFonts w:cstheme="minorHAnsi"/>
                <w:sz w:val="18"/>
                <w:szCs w:val="18"/>
              </w:rPr>
              <w:t>0</w:t>
            </w:r>
          </w:p>
        </w:tc>
      </w:tr>
    </w:tbl>
    <w:p w14:paraId="4B8DA6FF" w14:textId="77777777" w:rsidR="004B4218" w:rsidRDefault="004B4218" w:rsidP="00B44D1A">
      <w:pPr>
        <w:spacing w:before="120" w:after="0" w:line="240" w:lineRule="auto"/>
        <w:jc w:val="both"/>
        <w:rPr>
          <w:rFonts w:eastAsia="Times New Roman" w:cs="Tahoma"/>
          <w:b/>
          <w:bCs/>
          <w:u w:val="single"/>
        </w:rPr>
      </w:pPr>
    </w:p>
    <w:p w14:paraId="23CF2246" w14:textId="6210864A" w:rsidR="00B44D1A" w:rsidRPr="00D86C3B" w:rsidRDefault="00D86C3B" w:rsidP="00B44D1A">
      <w:pPr>
        <w:spacing w:before="120" w:after="0" w:line="240" w:lineRule="auto"/>
        <w:jc w:val="both"/>
        <w:rPr>
          <w:rFonts w:eastAsia="Times New Roman" w:cs="Tahoma"/>
          <w:b/>
          <w:bCs/>
        </w:rPr>
      </w:pPr>
      <w:r w:rsidRPr="00D86C3B">
        <w:rPr>
          <w:rFonts w:eastAsia="Times New Roman" w:cs="Tahoma"/>
          <w:b/>
          <w:bCs/>
        </w:rPr>
        <w:t xml:space="preserve">ΚΡΙΤΗΡΙΟ 3: </w:t>
      </w:r>
      <w:r w:rsidR="00B44D1A" w:rsidRPr="00D86C3B">
        <w:rPr>
          <w:rFonts w:eastAsia="Times New Roman" w:cs="Tahoma"/>
          <w:b/>
          <w:bCs/>
        </w:rPr>
        <w:t xml:space="preserve">Ο ΔΙΚΑΙΟΥΧΟΣ ΕΙΝΑΙ ΚΑΤΑ ΚΥΡΙΟ ΕΠΑΓΓΕΛΜΑ ΑΓΡΟΤΗΣ Ή </w:t>
      </w:r>
      <w:r w:rsidR="001031EA" w:rsidRPr="00D86C3B">
        <w:rPr>
          <w:rFonts w:eastAsia="Times New Roman" w:cs="Tahoma"/>
          <w:b/>
          <w:bCs/>
        </w:rPr>
        <w:t>ΕΤΑΙΡΙΚΟ ΣΧΗΜΑ ΑΓΡΟΤΩΝ</w:t>
      </w:r>
    </w:p>
    <w:p w14:paraId="0A1F9FA3" w14:textId="77777777" w:rsidR="00B44D1A" w:rsidRPr="00E8465D" w:rsidRDefault="00B44D1A" w:rsidP="00B44D1A">
      <w:pPr>
        <w:pStyle w:val="Web"/>
        <w:rPr>
          <w:rFonts w:asciiTheme="minorHAnsi" w:hAnsiTheme="minorHAnsi"/>
          <w:sz w:val="22"/>
          <w:szCs w:val="22"/>
        </w:rPr>
      </w:pPr>
      <w:r w:rsidRPr="00E8465D">
        <w:rPr>
          <w:rFonts w:asciiTheme="minorHAnsi" w:hAnsiTheme="minorHAnsi"/>
          <w:sz w:val="22"/>
          <w:szCs w:val="22"/>
        </w:rPr>
        <w:t xml:space="preserve">Ο Επαγγελματίας αγρότης για τις διατάξεις του νόμου 3874/2010 ορίζεται σύμφωνα με το άρθρο 65 του νόμου 4389/2016. Δηλαδή : </w:t>
      </w:r>
    </w:p>
    <w:p w14:paraId="7A3BDDB1" w14:textId="77777777" w:rsidR="00B44D1A" w:rsidRPr="00E8465D" w:rsidRDefault="00B44D1A" w:rsidP="006B403D">
      <w:pPr>
        <w:pStyle w:val="Web"/>
        <w:jc w:val="both"/>
        <w:rPr>
          <w:rFonts w:asciiTheme="minorHAnsi" w:hAnsiTheme="minorHAnsi"/>
          <w:sz w:val="22"/>
          <w:szCs w:val="22"/>
        </w:rPr>
      </w:pPr>
      <w:r w:rsidRPr="00E8465D">
        <w:rPr>
          <w:rFonts w:asciiTheme="minorHAnsi" w:hAnsiTheme="minorHAnsi"/>
          <w:sz w:val="22"/>
          <w:szCs w:val="22"/>
        </w:rPr>
        <w:t xml:space="preserve"> «Επαγγελματίας αγρότης είναι το ενήλικο φυσικό πρόσωπο που έχει δικαίωμα εγγραφής στο Μητρώο Αγροτών και Αγροτικών Εκμεταλλεύσεων, εφόσον πληροί σωρευτικά τις ακόλουθες προϋποθέσεις: </w:t>
      </w:r>
    </w:p>
    <w:p w14:paraId="65B4D951" w14:textId="68239544" w:rsidR="00B44D1A" w:rsidRPr="00E8465D" w:rsidRDefault="00B44D1A" w:rsidP="006B403D">
      <w:pPr>
        <w:pStyle w:val="Web"/>
        <w:ind w:firstLine="720"/>
        <w:jc w:val="both"/>
        <w:rPr>
          <w:rFonts w:asciiTheme="minorHAnsi" w:hAnsiTheme="minorHAnsi"/>
          <w:sz w:val="22"/>
          <w:szCs w:val="22"/>
        </w:rPr>
      </w:pPr>
      <w:r w:rsidRPr="00E8465D">
        <w:rPr>
          <w:rFonts w:asciiTheme="minorHAnsi" w:hAnsiTheme="minorHAnsi"/>
          <w:sz w:val="22"/>
          <w:szCs w:val="22"/>
        </w:rPr>
        <w:t xml:space="preserve">α) Είναι κάτοχος αγροτικής εκμετάλλευσης. </w:t>
      </w:r>
    </w:p>
    <w:p w14:paraId="6601E8BE" w14:textId="2EF42B08" w:rsidR="00B44D1A" w:rsidRPr="00E8465D" w:rsidRDefault="00B44D1A" w:rsidP="006B403D">
      <w:pPr>
        <w:pStyle w:val="Web"/>
        <w:ind w:left="720"/>
        <w:jc w:val="both"/>
        <w:rPr>
          <w:rFonts w:asciiTheme="minorHAnsi" w:hAnsiTheme="minorHAnsi"/>
          <w:sz w:val="22"/>
          <w:szCs w:val="22"/>
        </w:rPr>
      </w:pPr>
      <w:r w:rsidRPr="00E8465D">
        <w:rPr>
          <w:rFonts w:asciiTheme="minorHAnsi" w:hAnsiTheme="minorHAnsi"/>
          <w:sz w:val="22"/>
          <w:szCs w:val="22"/>
        </w:rPr>
        <w:t xml:space="preserve">β) Ασχολείται επαγγελματικά με αγροτική δραστηριότητα στην εκμετάλλευσή του τουλάχιστον κατά 30% του συνολικού ετήσιου χρόνου εργασίας του. </w:t>
      </w:r>
    </w:p>
    <w:p w14:paraId="724AA593" w14:textId="382236DB" w:rsidR="00B44D1A" w:rsidRPr="00E8465D" w:rsidRDefault="00B44D1A" w:rsidP="006B403D">
      <w:pPr>
        <w:pStyle w:val="Web"/>
        <w:ind w:left="720"/>
        <w:rPr>
          <w:rFonts w:asciiTheme="minorHAnsi" w:hAnsiTheme="minorHAnsi"/>
          <w:sz w:val="22"/>
          <w:szCs w:val="22"/>
        </w:rPr>
      </w:pPr>
      <w:r w:rsidRPr="00E8465D">
        <w:rPr>
          <w:rFonts w:asciiTheme="minorHAnsi" w:hAnsiTheme="minorHAnsi"/>
          <w:sz w:val="22"/>
          <w:szCs w:val="22"/>
        </w:rPr>
        <w:t xml:space="preserve">γ) Λαμβάνει από την απασχόλησή του σε αγροτική δραστηριότητα το 50% τουλάχιστον του συνολικού ετήσιου εισοδήματός του και </w:t>
      </w:r>
    </w:p>
    <w:p w14:paraId="34BEEF77" w14:textId="139F51A5" w:rsidR="00B44D1A" w:rsidRPr="00E8465D" w:rsidRDefault="00B44D1A" w:rsidP="006B403D">
      <w:pPr>
        <w:pStyle w:val="Web"/>
        <w:ind w:left="720"/>
        <w:rPr>
          <w:rFonts w:asciiTheme="minorHAnsi" w:hAnsiTheme="minorHAnsi"/>
          <w:sz w:val="22"/>
          <w:szCs w:val="22"/>
        </w:rPr>
      </w:pPr>
      <w:r w:rsidRPr="00E8465D">
        <w:rPr>
          <w:rFonts w:asciiTheme="minorHAnsi" w:hAnsiTheme="minorHAnsi"/>
          <w:sz w:val="22"/>
          <w:szCs w:val="22"/>
        </w:rPr>
        <w:t xml:space="preserve">δ) Είναι ασφαλισμένος ο ίδιος και η αγροτική του εκμετάλλευση, όπου απαιτείται, σύμφωνα με την κείμενη νομοθεσία. </w:t>
      </w:r>
    </w:p>
    <w:p w14:paraId="1BF573D6" w14:textId="620BD180" w:rsidR="00B44D1A" w:rsidRDefault="00B44D1A" w:rsidP="006B403D">
      <w:pPr>
        <w:pStyle w:val="Web"/>
        <w:ind w:firstLine="720"/>
        <w:rPr>
          <w:rFonts w:asciiTheme="minorHAnsi" w:hAnsiTheme="minorHAnsi"/>
          <w:sz w:val="22"/>
          <w:szCs w:val="22"/>
        </w:rPr>
      </w:pPr>
      <w:r w:rsidRPr="00E8465D">
        <w:rPr>
          <w:rFonts w:asciiTheme="minorHAnsi" w:hAnsiTheme="minorHAnsi"/>
          <w:sz w:val="22"/>
          <w:szCs w:val="22"/>
        </w:rPr>
        <w:t xml:space="preserve">ε) Τηρεί λογιστικά βιβλία, σύμφωνα με την κείμενη νομοθεσία.» </w:t>
      </w:r>
    </w:p>
    <w:p w14:paraId="326996C9" w14:textId="77777777" w:rsidR="00B44D1A" w:rsidRDefault="00B44D1A" w:rsidP="00B44D1A">
      <w:pPr>
        <w:pStyle w:val="Web"/>
        <w:rPr>
          <w:rFonts w:asciiTheme="minorHAnsi" w:hAnsiTheme="minorHAnsi"/>
          <w:sz w:val="22"/>
          <w:szCs w:val="22"/>
        </w:rPr>
      </w:pPr>
      <w:r>
        <w:rPr>
          <w:rFonts w:asciiTheme="minorHAnsi" w:hAnsiTheme="minorHAnsi"/>
          <w:sz w:val="22"/>
          <w:szCs w:val="22"/>
        </w:rPr>
        <w:t>Τα ανωτέρω τεκμηριώνονται από την προσκόμιση κατά περίπτωση:</w:t>
      </w:r>
    </w:p>
    <w:p w14:paraId="17CA5FC9" w14:textId="77777777" w:rsidR="00B44D1A" w:rsidRDefault="00B44D1A" w:rsidP="006E78F3">
      <w:pPr>
        <w:pStyle w:val="Web"/>
        <w:numPr>
          <w:ilvl w:val="0"/>
          <w:numId w:val="11"/>
        </w:numPr>
        <w:rPr>
          <w:rFonts w:asciiTheme="minorHAnsi" w:hAnsiTheme="minorHAnsi"/>
          <w:sz w:val="22"/>
          <w:szCs w:val="22"/>
        </w:rPr>
      </w:pPr>
      <w:r w:rsidRPr="00E8465D">
        <w:rPr>
          <w:rFonts w:asciiTheme="minorHAnsi" w:hAnsiTheme="minorHAnsi"/>
          <w:sz w:val="22"/>
          <w:szCs w:val="22"/>
        </w:rPr>
        <w:t xml:space="preserve">Βεβαίωση εγγραφής στο Μητρώο Αγροτών και Αγροτικών Εκμεταλλεύσεων (ΜΑΑΕ). </w:t>
      </w:r>
    </w:p>
    <w:p w14:paraId="49C94F6D" w14:textId="77777777" w:rsidR="00B44D1A" w:rsidRDefault="00B44D1A" w:rsidP="006E78F3">
      <w:pPr>
        <w:pStyle w:val="Web"/>
        <w:numPr>
          <w:ilvl w:val="0"/>
          <w:numId w:val="11"/>
        </w:numPr>
        <w:rPr>
          <w:rFonts w:asciiTheme="minorHAnsi" w:hAnsiTheme="minorHAnsi"/>
          <w:sz w:val="22"/>
          <w:szCs w:val="22"/>
        </w:rPr>
      </w:pPr>
      <w:r w:rsidRPr="00E8465D">
        <w:rPr>
          <w:rFonts w:asciiTheme="minorHAnsi" w:hAnsiTheme="minorHAnsi"/>
          <w:sz w:val="22"/>
          <w:szCs w:val="22"/>
        </w:rPr>
        <w:t xml:space="preserve">Ε1 και εκκαθαριστικό ή  </w:t>
      </w:r>
    </w:p>
    <w:p w14:paraId="4AF8E549" w14:textId="77777777" w:rsidR="00B44D1A" w:rsidRDefault="00B44D1A" w:rsidP="006E78F3">
      <w:pPr>
        <w:pStyle w:val="Web"/>
        <w:numPr>
          <w:ilvl w:val="0"/>
          <w:numId w:val="11"/>
        </w:numPr>
        <w:rPr>
          <w:rFonts w:asciiTheme="minorHAnsi" w:hAnsiTheme="minorHAnsi"/>
          <w:sz w:val="22"/>
          <w:szCs w:val="22"/>
        </w:rPr>
      </w:pPr>
      <w:r w:rsidRPr="00E8465D">
        <w:rPr>
          <w:rFonts w:asciiTheme="minorHAnsi" w:hAnsiTheme="minorHAnsi"/>
          <w:sz w:val="22"/>
          <w:szCs w:val="22"/>
        </w:rPr>
        <w:t>καταστατικό εταιρικού σχήματος και Ε3 (για νομικό πρόσωπο).</w:t>
      </w:r>
    </w:p>
    <w:p w14:paraId="1D950F7F" w14:textId="77777777" w:rsidR="00B44D1A" w:rsidRPr="0080238A" w:rsidRDefault="00B44D1A" w:rsidP="00B44D1A">
      <w:pPr>
        <w:shd w:val="clear" w:color="auto" w:fill="FFFFFF"/>
        <w:spacing w:line="312" w:lineRule="auto"/>
        <w:ind w:hanging="3"/>
        <w:jc w:val="center"/>
        <w:rPr>
          <w:rFonts w:ascii="Calibri" w:hAnsi="Calibri" w:cs="Arial"/>
          <w:b/>
          <w:position w:val="-30"/>
          <w:sz w:val="24"/>
          <w:szCs w:val="24"/>
        </w:rPr>
      </w:pPr>
      <w:r w:rsidRPr="00390C25">
        <w:rPr>
          <w:rFonts w:ascii="Calibri" w:hAnsi="Calibri" w:cs="Arial"/>
          <w:b/>
          <w:position w:val="-30"/>
          <w:sz w:val="24"/>
          <w:szCs w:val="24"/>
        </w:rPr>
        <w:t>ΥΠΟΛΟΓΙΣΜΟΣ ΠΟΣΟΣΤΟΥ ΓΕΩΡΓΙΚΟΥ ΕΙΣΟΔΗΜΑΤΟΣ ΕΠΙ ΤΩΝ ΑΤΟΜΙΚΩΝ ΕΙΣΟΔΗΜΑΤΩΝ (Εισοδήματα τελευταίας τριετίας)</w:t>
      </w:r>
    </w:p>
    <w:tbl>
      <w:tblPr>
        <w:tblW w:w="9734" w:type="dxa"/>
        <w:jc w:val="right"/>
        <w:tblLook w:val="0000" w:firstRow="0" w:lastRow="0" w:firstColumn="0" w:lastColumn="0" w:noHBand="0" w:noVBand="0"/>
      </w:tblPr>
      <w:tblGrid>
        <w:gridCol w:w="2306"/>
        <w:gridCol w:w="1423"/>
        <w:gridCol w:w="514"/>
        <w:gridCol w:w="1281"/>
        <w:gridCol w:w="464"/>
        <w:gridCol w:w="1293"/>
        <w:gridCol w:w="468"/>
        <w:gridCol w:w="1636"/>
        <w:gridCol w:w="349"/>
      </w:tblGrid>
      <w:tr w:rsidR="00B44D1A" w:rsidRPr="009035D0" w14:paraId="78ECE5A5" w14:textId="77777777" w:rsidTr="00A6204B">
        <w:trPr>
          <w:trHeight w:val="295"/>
          <w:jc w:val="right"/>
        </w:trPr>
        <w:tc>
          <w:tcPr>
            <w:tcW w:w="2306" w:type="dxa"/>
            <w:vMerge w:val="restart"/>
            <w:tcBorders>
              <w:top w:val="single" w:sz="8" w:space="0" w:color="auto"/>
              <w:left w:val="single" w:sz="8" w:space="0" w:color="auto"/>
              <w:bottom w:val="single" w:sz="8" w:space="0" w:color="000000"/>
              <w:right w:val="single" w:sz="4" w:space="0" w:color="auto"/>
            </w:tcBorders>
            <w:shd w:val="clear" w:color="auto" w:fill="C0C0C0"/>
            <w:vAlign w:val="bottom"/>
          </w:tcPr>
          <w:p w14:paraId="7A80344E"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Πηγή εισοδήματος</w:t>
            </w:r>
          </w:p>
        </w:tc>
        <w:tc>
          <w:tcPr>
            <w:tcW w:w="1937" w:type="dxa"/>
            <w:gridSpan w:val="2"/>
            <w:tcBorders>
              <w:top w:val="single" w:sz="8" w:space="0" w:color="auto"/>
              <w:left w:val="nil"/>
              <w:bottom w:val="single" w:sz="4" w:space="0" w:color="auto"/>
              <w:right w:val="single" w:sz="4" w:space="0" w:color="auto"/>
            </w:tcBorders>
            <w:shd w:val="clear" w:color="auto" w:fill="C0C0C0"/>
            <w:noWrap/>
            <w:vAlign w:val="bottom"/>
          </w:tcPr>
          <w:p w14:paraId="236384E1"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ΕΤΟΣ ν-2</w:t>
            </w:r>
          </w:p>
        </w:tc>
        <w:tc>
          <w:tcPr>
            <w:tcW w:w="1745" w:type="dxa"/>
            <w:gridSpan w:val="2"/>
            <w:tcBorders>
              <w:top w:val="single" w:sz="8" w:space="0" w:color="auto"/>
              <w:left w:val="nil"/>
              <w:bottom w:val="single" w:sz="4" w:space="0" w:color="auto"/>
              <w:right w:val="single" w:sz="4" w:space="0" w:color="auto"/>
            </w:tcBorders>
            <w:shd w:val="clear" w:color="auto" w:fill="C0C0C0"/>
            <w:noWrap/>
            <w:vAlign w:val="bottom"/>
          </w:tcPr>
          <w:p w14:paraId="3BED7EFC"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ΕΤΟΣ ν-1</w:t>
            </w:r>
          </w:p>
        </w:tc>
        <w:tc>
          <w:tcPr>
            <w:tcW w:w="1761" w:type="dxa"/>
            <w:gridSpan w:val="2"/>
            <w:tcBorders>
              <w:top w:val="single" w:sz="8" w:space="0" w:color="auto"/>
              <w:left w:val="nil"/>
              <w:bottom w:val="single" w:sz="4" w:space="0" w:color="auto"/>
              <w:right w:val="single" w:sz="4" w:space="0" w:color="auto"/>
            </w:tcBorders>
            <w:shd w:val="clear" w:color="auto" w:fill="C0C0C0"/>
            <w:noWrap/>
            <w:vAlign w:val="bottom"/>
          </w:tcPr>
          <w:p w14:paraId="212D5BD2"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ΕΤΟΣ ν</w:t>
            </w:r>
          </w:p>
        </w:tc>
        <w:tc>
          <w:tcPr>
            <w:tcW w:w="1985" w:type="dxa"/>
            <w:gridSpan w:val="2"/>
            <w:tcBorders>
              <w:top w:val="single" w:sz="8" w:space="0" w:color="auto"/>
              <w:left w:val="nil"/>
              <w:bottom w:val="single" w:sz="4" w:space="0" w:color="auto"/>
              <w:right w:val="single" w:sz="8" w:space="0" w:color="000000"/>
            </w:tcBorders>
            <w:shd w:val="clear" w:color="auto" w:fill="C0C0C0"/>
            <w:noWrap/>
            <w:vAlign w:val="bottom"/>
          </w:tcPr>
          <w:p w14:paraId="64284BB2"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Μ.Ο. τριετίας</w:t>
            </w:r>
          </w:p>
        </w:tc>
      </w:tr>
      <w:tr w:rsidR="00B44D1A" w:rsidRPr="009035D0" w14:paraId="7A3ACD2D" w14:textId="77777777" w:rsidTr="00A6204B">
        <w:trPr>
          <w:trHeight w:val="295"/>
          <w:jc w:val="right"/>
        </w:trPr>
        <w:tc>
          <w:tcPr>
            <w:tcW w:w="2306" w:type="dxa"/>
            <w:vMerge/>
            <w:tcBorders>
              <w:top w:val="single" w:sz="8" w:space="0" w:color="auto"/>
              <w:left w:val="single" w:sz="8" w:space="0" w:color="auto"/>
              <w:bottom w:val="single" w:sz="8" w:space="0" w:color="000000"/>
              <w:right w:val="single" w:sz="4" w:space="0" w:color="auto"/>
            </w:tcBorders>
            <w:vAlign w:val="center"/>
          </w:tcPr>
          <w:p w14:paraId="3332E00E" w14:textId="77777777" w:rsidR="00B44D1A" w:rsidRPr="009035D0" w:rsidRDefault="00B44D1A" w:rsidP="00BD43CE">
            <w:pPr>
              <w:rPr>
                <w:rFonts w:ascii="Calibri" w:hAnsi="Calibri" w:cs="Arial"/>
                <w:b/>
                <w:bCs/>
                <w:sz w:val="18"/>
                <w:szCs w:val="18"/>
              </w:rPr>
            </w:pPr>
          </w:p>
        </w:tc>
        <w:tc>
          <w:tcPr>
            <w:tcW w:w="1423" w:type="dxa"/>
            <w:tcBorders>
              <w:top w:val="nil"/>
              <w:left w:val="nil"/>
              <w:bottom w:val="single" w:sz="4" w:space="0" w:color="auto"/>
              <w:right w:val="single" w:sz="4" w:space="0" w:color="auto"/>
            </w:tcBorders>
            <w:shd w:val="clear" w:color="auto" w:fill="C0C0C0"/>
            <w:noWrap/>
            <w:vAlign w:val="bottom"/>
          </w:tcPr>
          <w:p w14:paraId="41CA4F54"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ΠΟΣΟ</w:t>
            </w:r>
          </w:p>
        </w:tc>
        <w:tc>
          <w:tcPr>
            <w:tcW w:w="514" w:type="dxa"/>
            <w:tcBorders>
              <w:top w:val="nil"/>
              <w:left w:val="nil"/>
              <w:bottom w:val="single" w:sz="4" w:space="0" w:color="auto"/>
              <w:right w:val="single" w:sz="4" w:space="0" w:color="auto"/>
            </w:tcBorders>
            <w:shd w:val="clear" w:color="auto" w:fill="C0C0C0"/>
            <w:noWrap/>
            <w:vAlign w:val="bottom"/>
          </w:tcPr>
          <w:p w14:paraId="095225FB"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w:t>
            </w:r>
          </w:p>
        </w:tc>
        <w:tc>
          <w:tcPr>
            <w:tcW w:w="1281" w:type="dxa"/>
            <w:tcBorders>
              <w:top w:val="nil"/>
              <w:left w:val="nil"/>
              <w:bottom w:val="single" w:sz="4" w:space="0" w:color="auto"/>
              <w:right w:val="single" w:sz="4" w:space="0" w:color="auto"/>
            </w:tcBorders>
            <w:shd w:val="clear" w:color="auto" w:fill="C0C0C0"/>
            <w:noWrap/>
            <w:vAlign w:val="bottom"/>
          </w:tcPr>
          <w:p w14:paraId="2F87C735"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ΠΟΣΟ</w:t>
            </w:r>
          </w:p>
        </w:tc>
        <w:tc>
          <w:tcPr>
            <w:tcW w:w="463" w:type="dxa"/>
            <w:tcBorders>
              <w:top w:val="nil"/>
              <w:left w:val="nil"/>
              <w:bottom w:val="single" w:sz="4" w:space="0" w:color="auto"/>
              <w:right w:val="single" w:sz="4" w:space="0" w:color="auto"/>
            </w:tcBorders>
            <w:shd w:val="clear" w:color="auto" w:fill="C0C0C0"/>
            <w:noWrap/>
            <w:vAlign w:val="bottom"/>
          </w:tcPr>
          <w:p w14:paraId="06F1F880"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w:t>
            </w:r>
          </w:p>
        </w:tc>
        <w:tc>
          <w:tcPr>
            <w:tcW w:w="1293" w:type="dxa"/>
            <w:tcBorders>
              <w:top w:val="nil"/>
              <w:left w:val="nil"/>
              <w:bottom w:val="single" w:sz="4" w:space="0" w:color="auto"/>
              <w:right w:val="single" w:sz="4" w:space="0" w:color="auto"/>
            </w:tcBorders>
            <w:shd w:val="clear" w:color="auto" w:fill="C0C0C0"/>
            <w:noWrap/>
            <w:vAlign w:val="bottom"/>
          </w:tcPr>
          <w:p w14:paraId="0BD6FB7A"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ΠΟΣΟ</w:t>
            </w:r>
          </w:p>
        </w:tc>
        <w:tc>
          <w:tcPr>
            <w:tcW w:w="467" w:type="dxa"/>
            <w:tcBorders>
              <w:top w:val="nil"/>
              <w:left w:val="nil"/>
              <w:bottom w:val="single" w:sz="4" w:space="0" w:color="auto"/>
              <w:right w:val="single" w:sz="4" w:space="0" w:color="auto"/>
            </w:tcBorders>
            <w:shd w:val="clear" w:color="auto" w:fill="C0C0C0"/>
            <w:noWrap/>
            <w:vAlign w:val="bottom"/>
          </w:tcPr>
          <w:p w14:paraId="517A3AE8"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w:t>
            </w:r>
          </w:p>
        </w:tc>
        <w:tc>
          <w:tcPr>
            <w:tcW w:w="1636" w:type="dxa"/>
            <w:tcBorders>
              <w:top w:val="nil"/>
              <w:left w:val="nil"/>
              <w:bottom w:val="single" w:sz="4" w:space="0" w:color="auto"/>
              <w:right w:val="single" w:sz="4" w:space="0" w:color="auto"/>
            </w:tcBorders>
            <w:shd w:val="clear" w:color="auto" w:fill="C0C0C0"/>
            <w:noWrap/>
            <w:vAlign w:val="bottom"/>
          </w:tcPr>
          <w:p w14:paraId="5932A9FA"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ΠΟΣΟ</w:t>
            </w:r>
          </w:p>
        </w:tc>
        <w:tc>
          <w:tcPr>
            <w:tcW w:w="349" w:type="dxa"/>
            <w:tcBorders>
              <w:top w:val="nil"/>
              <w:left w:val="nil"/>
              <w:bottom w:val="single" w:sz="4" w:space="0" w:color="auto"/>
              <w:right w:val="single" w:sz="8" w:space="0" w:color="auto"/>
            </w:tcBorders>
            <w:shd w:val="clear" w:color="auto" w:fill="C0C0C0"/>
            <w:noWrap/>
            <w:vAlign w:val="bottom"/>
          </w:tcPr>
          <w:p w14:paraId="07AFB18B"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w:t>
            </w:r>
          </w:p>
        </w:tc>
      </w:tr>
      <w:tr w:rsidR="00B44D1A" w:rsidRPr="009035D0" w14:paraId="0DA582CC" w14:textId="77777777" w:rsidTr="00A6204B">
        <w:trPr>
          <w:trHeight w:val="309"/>
          <w:jc w:val="right"/>
        </w:trPr>
        <w:tc>
          <w:tcPr>
            <w:tcW w:w="2306" w:type="dxa"/>
            <w:vMerge/>
            <w:tcBorders>
              <w:top w:val="single" w:sz="8" w:space="0" w:color="auto"/>
              <w:left w:val="single" w:sz="8" w:space="0" w:color="auto"/>
              <w:bottom w:val="single" w:sz="8" w:space="0" w:color="000000"/>
              <w:right w:val="single" w:sz="4" w:space="0" w:color="auto"/>
            </w:tcBorders>
            <w:vAlign w:val="center"/>
          </w:tcPr>
          <w:p w14:paraId="3CDE3394" w14:textId="77777777" w:rsidR="00B44D1A" w:rsidRPr="009035D0" w:rsidRDefault="00B44D1A" w:rsidP="00BD43CE">
            <w:pPr>
              <w:rPr>
                <w:rFonts w:ascii="Calibri" w:hAnsi="Calibri" w:cs="Arial"/>
                <w:b/>
                <w:bCs/>
                <w:sz w:val="18"/>
                <w:szCs w:val="18"/>
              </w:rPr>
            </w:pPr>
          </w:p>
        </w:tc>
        <w:tc>
          <w:tcPr>
            <w:tcW w:w="1423" w:type="dxa"/>
            <w:tcBorders>
              <w:top w:val="nil"/>
              <w:left w:val="nil"/>
              <w:bottom w:val="single" w:sz="8" w:space="0" w:color="auto"/>
              <w:right w:val="single" w:sz="4" w:space="0" w:color="auto"/>
            </w:tcBorders>
            <w:shd w:val="clear" w:color="auto" w:fill="C0C0C0"/>
            <w:noWrap/>
            <w:vAlign w:val="bottom"/>
          </w:tcPr>
          <w:p w14:paraId="336D94E6"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1</w:t>
            </w:r>
          </w:p>
        </w:tc>
        <w:tc>
          <w:tcPr>
            <w:tcW w:w="514" w:type="dxa"/>
            <w:tcBorders>
              <w:top w:val="nil"/>
              <w:left w:val="nil"/>
              <w:bottom w:val="single" w:sz="8" w:space="0" w:color="auto"/>
              <w:right w:val="single" w:sz="4" w:space="0" w:color="auto"/>
            </w:tcBorders>
            <w:shd w:val="clear" w:color="auto" w:fill="C0C0C0"/>
            <w:noWrap/>
            <w:vAlign w:val="bottom"/>
          </w:tcPr>
          <w:p w14:paraId="0DF6171F"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 </w:t>
            </w:r>
          </w:p>
        </w:tc>
        <w:tc>
          <w:tcPr>
            <w:tcW w:w="1281" w:type="dxa"/>
            <w:tcBorders>
              <w:top w:val="nil"/>
              <w:left w:val="nil"/>
              <w:bottom w:val="single" w:sz="8" w:space="0" w:color="auto"/>
              <w:right w:val="single" w:sz="4" w:space="0" w:color="auto"/>
            </w:tcBorders>
            <w:shd w:val="clear" w:color="auto" w:fill="C0C0C0"/>
            <w:noWrap/>
            <w:vAlign w:val="bottom"/>
          </w:tcPr>
          <w:p w14:paraId="34E1B264"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2</w:t>
            </w:r>
          </w:p>
        </w:tc>
        <w:tc>
          <w:tcPr>
            <w:tcW w:w="463" w:type="dxa"/>
            <w:tcBorders>
              <w:top w:val="nil"/>
              <w:left w:val="nil"/>
              <w:bottom w:val="single" w:sz="8" w:space="0" w:color="auto"/>
              <w:right w:val="single" w:sz="4" w:space="0" w:color="auto"/>
            </w:tcBorders>
            <w:shd w:val="clear" w:color="auto" w:fill="C0C0C0"/>
            <w:noWrap/>
            <w:vAlign w:val="bottom"/>
          </w:tcPr>
          <w:p w14:paraId="51856DA9"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 </w:t>
            </w:r>
          </w:p>
        </w:tc>
        <w:tc>
          <w:tcPr>
            <w:tcW w:w="1293" w:type="dxa"/>
            <w:tcBorders>
              <w:top w:val="nil"/>
              <w:left w:val="nil"/>
              <w:bottom w:val="single" w:sz="8" w:space="0" w:color="auto"/>
              <w:right w:val="single" w:sz="4" w:space="0" w:color="auto"/>
            </w:tcBorders>
            <w:shd w:val="clear" w:color="auto" w:fill="C0C0C0"/>
            <w:noWrap/>
            <w:vAlign w:val="bottom"/>
          </w:tcPr>
          <w:p w14:paraId="06CCC33E"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3</w:t>
            </w:r>
          </w:p>
        </w:tc>
        <w:tc>
          <w:tcPr>
            <w:tcW w:w="467" w:type="dxa"/>
            <w:tcBorders>
              <w:top w:val="nil"/>
              <w:left w:val="nil"/>
              <w:bottom w:val="single" w:sz="8" w:space="0" w:color="auto"/>
              <w:right w:val="single" w:sz="4" w:space="0" w:color="auto"/>
            </w:tcBorders>
            <w:shd w:val="clear" w:color="auto" w:fill="C0C0C0"/>
            <w:noWrap/>
            <w:vAlign w:val="bottom"/>
          </w:tcPr>
          <w:p w14:paraId="786AC2A3"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 </w:t>
            </w:r>
          </w:p>
        </w:tc>
        <w:tc>
          <w:tcPr>
            <w:tcW w:w="1636" w:type="dxa"/>
            <w:tcBorders>
              <w:top w:val="nil"/>
              <w:left w:val="nil"/>
              <w:bottom w:val="single" w:sz="8" w:space="0" w:color="auto"/>
              <w:right w:val="single" w:sz="4" w:space="0" w:color="auto"/>
            </w:tcBorders>
            <w:shd w:val="clear" w:color="auto" w:fill="C0C0C0"/>
            <w:noWrap/>
            <w:vAlign w:val="bottom"/>
          </w:tcPr>
          <w:p w14:paraId="32B9F25C"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4=(1+2+3)/3</w:t>
            </w:r>
          </w:p>
        </w:tc>
        <w:tc>
          <w:tcPr>
            <w:tcW w:w="349" w:type="dxa"/>
            <w:tcBorders>
              <w:top w:val="nil"/>
              <w:left w:val="nil"/>
              <w:bottom w:val="single" w:sz="8" w:space="0" w:color="auto"/>
              <w:right w:val="single" w:sz="8" w:space="0" w:color="auto"/>
            </w:tcBorders>
            <w:shd w:val="clear" w:color="auto" w:fill="C0C0C0"/>
            <w:noWrap/>
            <w:vAlign w:val="bottom"/>
          </w:tcPr>
          <w:p w14:paraId="229372BD" w14:textId="77777777" w:rsidR="00B44D1A" w:rsidRPr="009035D0" w:rsidRDefault="00B44D1A" w:rsidP="00BD43CE">
            <w:pPr>
              <w:jc w:val="center"/>
              <w:rPr>
                <w:rFonts w:ascii="Calibri" w:hAnsi="Calibri" w:cs="Arial"/>
                <w:b/>
                <w:bCs/>
                <w:sz w:val="18"/>
                <w:szCs w:val="18"/>
              </w:rPr>
            </w:pPr>
            <w:r w:rsidRPr="009035D0">
              <w:rPr>
                <w:rFonts w:ascii="Calibri" w:hAnsi="Calibri" w:cs="Arial"/>
                <w:b/>
                <w:bCs/>
                <w:sz w:val="18"/>
                <w:szCs w:val="18"/>
              </w:rPr>
              <w:t> </w:t>
            </w:r>
          </w:p>
        </w:tc>
      </w:tr>
      <w:tr w:rsidR="00B44D1A" w:rsidRPr="009035D0" w14:paraId="39A914B9" w14:textId="77777777" w:rsidTr="00A6204B">
        <w:trPr>
          <w:trHeight w:val="435"/>
          <w:jc w:val="right"/>
        </w:trPr>
        <w:tc>
          <w:tcPr>
            <w:tcW w:w="2306" w:type="dxa"/>
            <w:tcBorders>
              <w:top w:val="single" w:sz="4" w:space="0" w:color="auto"/>
              <w:left w:val="single" w:sz="8" w:space="0" w:color="auto"/>
              <w:bottom w:val="single" w:sz="4" w:space="0" w:color="auto"/>
              <w:right w:val="single" w:sz="4" w:space="0" w:color="auto"/>
            </w:tcBorders>
            <w:shd w:val="clear" w:color="auto" w:fill="auto"/>
            <w:vAlign w:val="bottom"/>
          </w:tcPr>
          <w:p w14:paraId="21978030" w14:textId="77777777" w:rsidR="00B44D1A" w:rsidRPr="009035D0" w:rsidRDefault="00B44D1A" w:rsidP="00BD43CE">
            <w:pPr>
              <w:rPr>
                <w:rFonts w:ascii="Calibri" w:hAnsi="Calibri" w:cs="Arial"/>
                <w:sz w:val="18"/>
                <w:szCs w:val="18"/>
              </w:rPr>
            </w:pPr>
            <w:r w:rsidRPr="009035D0">
              <w:rPr>
                <w:rFonts w:ascii="Calibri" w:hAnsi="Calibri" w:cs="Arial"/>
                <w:sz w:val="18"/>
                <w:szCs w:val="18"/>
              </w:rPr>
              <w:t>Γεωργικές επιχειρήσεις</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4C1D6E21"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514" w:type="dxa"/>
            <w:tcBorders>
              <w:top w:val="single" w:sz="4" w:space="0" w:color="auto"/>
              <w:left w:val="nil"/>
              <w:bottom w:val="single" w:sz="4" w:space="0" w:color="auto"/>
              <w:right w:val="single" w:sz="4" w:space="0" w:color="auto"/>
            </w:tcBorders>
            <w:shd w:val="clear" w:color="auto" w:fill="auto"/>
            <w:noWrap/>
            <w:vAlign w:val="bottom"/>
          </w:tcPr>
          <w:p w14:paraId="2016C6C6"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281" w:type="dxa"/>
            <w:tcBorders>
              <w:top w:val="single" w:sz="4" w:space="0" w:color="auto"/>
              <w:left w:val="nil"/>
              <w:bottom w:val="single" w:sz="4" w:space="0" w:color="auto"/>
              <w:right w:val="single" w:sz="4" w:space="0" w:color="auto"/>
            </w:tcBorders>
            <w:shd w:val="clear" w:color="auto" w:fill="auto"/>
            <w:noWrap/>
            <w:vAlign w:val="bottom"/>
          </w:tcPr>
          <w:p w14:paraId="24D46B27"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463" w:type="dxa"/>
            <w:tcBorders>
              <w:top w:val="single" w:sz="4" w:space="0" w:color="auto"/>
              <w:left w:val="nil"/>
              <w:bottom w:val="single" w:sz="4" w:space="0" w:color="auto"/>
              <w:right w:val="single" w:sz="4" w:space="0" w:color="auto"/>
            </w:tcBorders>
            <w:shd w:val="clear" w:color="auto" w:fill="auto"/>
            <w:noWrap/>
            <w:vAlign w:val="bottom"/>
          </w:tcPr>
          <w:p w14:paraId="041F8D1D"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293" w:type="dxa"/>
            <w:tcBorders>
              <w:top w:val="single" w:sz="4" w:space="0" w:color="auto"/>
              <w:left w:val="nil"/>
              <w:bottom w:val="single" w:sz="4" w:space="0" w:color="auto"/>
              <w:right w:val="single" w:sz="4" w:space="0" w:color="auto"/>
            </w:tcBorders>
            <w:shd w:val="clear" w:color="auto" w:fill="auto"/>
            <w:noWrap/>
            <w:vAlign w:val="bottom"/>
          </w:tcPr>
          <w:p w14:paraId="49755220"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467" w:type="dxa"/>
            <w:tcBorders>
              <w:top w:val="single" w:sz="4" w:space="0" w:color="auto"/>
              <w:left w:val="nil"/>
              <w:bottom w:val="single" w:sz="4" w:space="0" w:color="auto"/>
              <w:right w:val="single" w:sz="4" w:space="0" w:color="auto"/>
            </w:tcBorders>
            <w:shd w:val="clear" w:color="auto" w:fill="auto"/>
            <w:noWrap/>
            <w:vAlign w:val="bottom"/>
          </w:tcPr>
          <w:p w14:paraId="34DC5F21"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636" w:type="dxa"/>
            <w:tcBorders>
              <w:top w:val="single" w:sz="4" w:space="0" w:color="auto"/>
              <w:left w:val="nil"/>
              <w:bottom w:val="single" w:sz="4" w:space="0" w:color="auto"/>
              <w:right w:val="single" w:sz="4" w:space="0" w:color="auto"/>
            </w:tcBorders>
            <w:shd w:val="clear" w:color="auto" w:fill="auto"/>
            <w:noWrap/>
            <w:vAlign w:val="bottom"/>
          </w:tcPr>
          <w:p w14:paraId="053A5619"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349" w:type="dxa"/>
            <w:tcBorders>
              <w:top w:val="single" w:sz="4" w:space="0" w:color="auto"/>
              <w:left w:val="nil"/>
              <w:bottom w:val="single" w:sz="4" w:space="0" w:color="auto"/>
              <w:right w:val="single" w:sz="8" w:space="0" w:color="auto"/>
            </w:tcBorders>
            <w:shd w:val="clear" w:color="auto" w:fill="auto"/>
            <w:noWrap/>
            <w:vAlign w:val="bottom"/>
          </w:tcPr>
          <w:p w14:paraId="2A05C025"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r>
      <w:tr w:rsidR="00B44D1A" w:rsidRPr="009035D0" w14:paraId="2775534B" w14:textId="77777777" w:rsidTr="00A6204B">
        <w:trPr>
          <w:trHeight w:val="492"/>
          <w:jc w:val="right"/>
        </w:trPr>
        <w:tc>
          <w:tcPr>
            <w:tcW w:w="2306" w:type="dxa"/>
            <w:tcBorders>
              <w:top w:val="nil"/>
              <w:left w:val="single" w:sz="8" w:space="0" w:color="auto"/>
              <w:bottom w:val="single" w:sz="4" w:space="0" w:color="auto"/>
              <w:right w:val="single" w:sz="4" w:space="0" w:color="auto"/>
            </w:tcBorders>
            <w:shd w:val="clear" w:color="auto" w:fill="auto"/>
            <w:vAlign w:val="bottom"/>
          </w:tcPr>
          <w:p w14:paraId="268CC969" w14:textId="77777777" w:rsidR="00B44D1A" w:rsidRPr="009035D0" w:rsidRDefault="00B44D1A" w:rsidP="00BD43CE">
            <w:pPr>
              <w:rPr>
                <w:rFonts w:ascii="Calibri" w:hAnsi="Calibri" w:cs="Arial"/>
                <w:sz w:val="18"/>
                <w:szCs w:val="18"/>
              </w:rPr>
            </w:pPr>
            <w:r w:rsidRPr="009035D0">
              <w:rPr>
                <w:rFonts w:ascii="Calibri" w:hAnsi="Calibri" w:cs="Arial"/>
                <w:sz w:val="18"/>
                <w:szCs w:val="18"/>
              </w:rPr>
              <w:t>Λοιπές πηγές</w:t>
            </w:r>
          </w:p>
        </w:tc>
        <w:tc>
          <w:tcPr>
            <w:tcW w:w="1423" w:type="dxa"/>
            <w:tcBorders>
              <w:top w:val="nil"/>
              <w:left w:val="nil"/>
              <w:bottom w:val="single" w:sz="4" w:space="0" w:color="auto"/>
              <w:right w:val="single" w:sz="4" w:space="0" w:color="auto"/>
            </w:tcBorders>
            <w:shd w:val="clear" w:color="auto" w:fill="auto"/>
            <w:noWrap/>
            <w:vAlign w:val="bottom"/>
          </w:tcPr>
          <w:p w14:paraId="02179093"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514" w:type="dxa"/>
            <w:tcBorders>
              <w:top w:val="nil"/>
              <w:left w:val="nil"/>
              <w:bottom w:val="single" w:sz="4" w:space="0" w:color="auto"/>
              <w:right w:val="single" w:sz="4" w:space="0" w:color="auto"/>
            </w:tcBorders>
            <w:shd w:val="clear" w:color="auto" w:fill="auto"/>
            <w:noWrap/>
            <w:vAlign w:val="bottom"/>
          </w:tcPr>
          <w:p w14:paraId="5D11F932"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281" w:type="dxa"/>
            <w:tcBorders>
              <w:top w:val="nil"/>
              <w:left w:val="nil"/>
              <w:bottom w:val="single" w:sz="4" w:space="0" w:color="auto"/>
              <w:right w:val="single" w:sz="4" w:space="0" w:color="auto"/>
            </w:tcBorders>
            <w:shd w:val="clear" w:color="auto" w:fill="auto"/>
            <w:noWrap/>
            <w:vAlign w:val="bottom"/>
          </w:tcPr>
          <w:p w14:paraId="1591C9F0"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463" w:type="dxa"/>
            <w:tcBorders>
              <w:top w:val="nil"/>
              <w:left w:val="nil"/>
              <w:bottom w:val="single" w:sz="4" w:space="0" w:color="auto"/>
              <w:right w:val="single" w:sz="4" w:space="0" w:color="auto"/>
            </w:tcBorders>
            <w:shd w:val="clear" w:color="auto" w:fill="auto"/>
            <w:noWrap/>
            <w:vAlign w:val="bottom"/>
          </w:tcPr>
          <w:p w14:paraId="14FCAD58"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293" w:type="dxa"/>
            <w:tcBorders>
              <w:top w:val="nil"/>
              <w:left w:val="nil"/>
              <w:bottom w:val="single" w:sz="4" w:space="0" w:color="auto"/>
              <w:right w:val="single" w:sz="4" w:space="0" w:color="auto"/>
            </w:tcBorders>
            <w:shd w:val="clear" w:color="auto" w:fill="auto"/>
            <w:noWrap/>
            <w:vAlign w:val="bottom"/>
          </w:tcPr>
          <w:p w14:paraId="3C92C270"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467" w:type="dxa"/>
            <w:tcBorders>
              <w:top w:val="nil"/>
              <w:left w:val="nil"/>
              <w:bottom w:val="single" w:sz="4" w:space="0" w:color="auto"/>
              <w:right w:val="single" w:sz="4" w:space="0" w:color="auto"/>
            </w:tcBorders>
            <w:shd w:val="clear" w:color="auto" w:fill="auto"/>
            <w:noWrap/>
            <w:vAlign w:val="bottom"/>
          </w:tcPr>
          <w:p w14:paraId="653A28BD"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1636" w:type="dxa"/>
            <w:tcBorders>
              <w:top w:val="nil"/>
              <w:left w:val="nil"/>
              <w:bottom w:val="single" w:sz="4" w:space="0" w:color="auto"/>
              <w:right w:val="single" w:sz="4" w:space="0" w:color="auto"/>
            </w:tcBorders>
            <w:shd w:val="clear" w:color="auto" w:fill="auto"/>
            <w:noWrap/>
            <w:vAlign w:val="bottom"/>
          </w:tcPr>
          <w:p w14:paraId="0339C3A4"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c>
          <w:tcPr>
            <w:tcW w:w="349" w:type="dxa"/>
            <w:tcBorders>
              <w:top w:val="nil"/>
              <w:left w:val="nil"/>
              <w:bottom w:val="single" w:sz="4" w:space="0" w:color="auto"/>
              <w:right w:val="single" w:sz="8" w:space="0" w:color="auto"/>
            </w:tcBorders>
            <w:shd w:val="clear" w:color="auto" w:fill="auto"/>
            <w:noWrap/>
            <w:vAlign w:val="bottom"/>
          </w:tcPr>
          <w:p w14:paraId="5A130A0C" w14:textId="77777777" w:rsidR="00B44D1A" w:rsidRPr="009035D0" w:rsidRDefault="00B44D1A" w:rsidP="00BD43CE">
            <w:pPr>
              <w:rPr>
                <w:rFonts w:ascii="Calibri" w:hAnsi="Calibri" w:cs="Arial"/>
                <w:sz w:val="18"/>
                <w:szCs w:val="18"/>
              </w:rPr>
            </w:pPr>
            <w:r w:rsidRPr="009035D0">
              <w:rPr>
                <w:rFonts w:ascii="Calibri" w:hAnsi="Calibri" w:cs="Arial"/>
                <w:sz w:val="18"/>
                <w:szCs w:val="18"/>
              </w:rPr>
              <w:t> </w:t>
            </w:r>
          </w:p>
        </w:tc>
      </w:tr>
      <w:tr w:rsidR="00B44D1A" w:rsidRPr="009035D0" w14:paraId="4B1A6581" w14:textId="77777777" w:rsidTr="00A6204B">
        <w:trPr>
          <w:trHeight w:val="590"/>
          <w:jc w:val="right"/>
        </w:trPr>
        <w:tc>
          <w:tcPr>
            <w:tcW w:w="2306" w:type="dxa"/>
            <w:tcBorders>
              <w:top w:val="single" w:sz="8" w:space="0" w:color="auto"/>
              <w:left w:val="single" w:sz="8" w:space="0" w:color="auto"/>
              <w:bottom w:val="single" w:sz="8" w:space="0" w:color="auto"/>
              <w:right w:val="single" w:sz="4" w:space="0" w:color="auto"/>
            </w:tcBorders>
            <w:shd w:val="clear" w:color="auto" w:fill="C0C0C0"/>
            <w:vAlign w:val="bottom"/>
          </w:tcPr>
          <w:p w14:paraId="5B092210"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Σύνολο</w:t>
            </w:r>
          </w:p>
        </w:tc>
        <w:tc>
          <w:tcPr>
            <w:tcW w:w="1423" w:type="dxa"/>
            <w:tcBorders>
              <w:top w:val="single" w:sz="8" w:space="0" w:color="auto"/>
              <w:left w:val="nil"/>
              <w:bottom w:val="single" w:sz="8" w:space="0" w:color="auto"/>
              <w:right w:val="single" w:sz="4" w:space="0" w:color="auto"/>
            </w:tcBorders>
            <w:shd w:val="clear" w:color="auto" w:fill="C0C0C0"/>
            <w:noWrap/>
            <w:vAlign w:val="bottom"/>
          </w:tcPr>
          <w:p w14:paraId="086C9409"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514" w:type="dxa"/>
            <w:tcBorders>
              <w:top w:val="single" w:sz="8" w:space="0" w:color="auto"/>
              <w:left w:val="nil"/>
              <w:bottom w:val="single" w:sz="8" w:space="0" w:color="auto"/>
              <w:right w:val="single" w:sz="4" w:space="0" w:color="auto"/>
            </w:tcBorders>
            <w:shd w:val="clear" w:color="auto" w:fill="C0C0C0"/>
            <w:noWrap/>
            <w:vAlign w:val="bottom"/>
          </w:tcPr>
          <w:p w14:paraId="4877D70A"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1281" w:type="dxa"/>
            <w:tcBorders>
              <w:top w:val="single" w:sz="8" w:space="0" w:color="auto"/>
              <w:left w:val="nil"/>
              <w:bottom w:val="single" w:sz="8" w:space="0" w:color="auto"/>
              <w:right w:val="single" w:sz="4" w:space="0" w:color="auto"/>
            </w:tcBorders>
            <w:shd w:val="clear" w:color="auto" w:fill="C0C0C0"/>
            <w:noWrap/>
            <w:vAlign w:val="bottom"/>
          </w:tcPr>
          <w:p w14:paraId="38817632"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463" w:type="dxa"/>
            <w:tcBorders>
              <w:top w:val="single" w:sz="8" w:space="0" w:color="auto"/>
              <w:left w:val="nil"/>
              <w:bottom w:val="single" w:sz="8" w:space="0" w:color="auto"/>
              <w:right w:val="single" w:sz="4" w:space="0" w:color="auto"/>
            </w:tcBorders>
            <w:shd w:val="clear" w:color="auto" w:fill="C0C0C0"/>
            <w:noWrap/>
            <w:vAlign w:val="bottom"/>
          </w:tcPr>
          <w:p w14:paraId="59A034A7"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1293" w:type="dxa"/>
            <w:tcBorders>
              <w:top w:val="single" w:sz="8" w:space="0" w:color="auto"/>
              <w:left w:val="nil"/>
              <w:bottom w:val="single" w:sz="8" w:space="0" w:color="auto"/>
              <w:right w:val="single" w:sz="4" w:space="0" w:color="auto"/>
            </w:tcBorders>
            <w:shd w:val="clear" w:color="auto" w:fill="C0C0C0"/>
            <w:noWrap/>
            <w:vAlign w:val="bottom"/>
          </w:tcPr>
          <w:p w14:paraId="7210D85C"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467" w:type="dxa"/>
            <w:tcBorders>
              <w:top w:val="single" w:sz="8" w:space="0" w:color="auto"/>
              <w:left w:val="nil"/>
              <w:bottom w:val="single" w:sz="8" w:space="0" w:color="auto"/>
              <w:right w:val="single" w:sz="4" w:space="0" w:color="auto"/>
            </w:tcBorders>
            <w:shd w:val="clear" w:color="auto" w:fill="C0C0C0"/>
            <w:noWrap/>
            <w:vAlign w:val="bottom"/>
          </w:tcPr>
          <w:p w14:paraId="0B493EA1"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1636" w:type="dxa"/>
            <w:tcBorders>
              <w:top w:val="single" w:sz="8" w:space="0" w:color="auto"/>
              <w:left w:val="nil"/>
              <w:bottom w:val="single" w:sz="8" w:space="0" w:color="auto"/>
              <w:right w:val="single" w:sz="4" w:space="0" w:color="auto"/>
            </w:tcBorders>
            <w:shd w:val="clear" w:color="auto" w:fill="C0C0C0"/>
            <w:noWrap/>
            <w:vAlign w:val="bottom"/>
          </w:tcPr>
          <w:p w14:paraId="13F46E0C"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c>
          <w:tcPr>
            <w:tcW w:w="349" w:type="dxa"/>
            <w:tcBorders>
              <w:top w:val="single" w:sz="8" w:space="0" w:color="auto"/>
              <w:left w:val="nil"/>
              <w:bottom w:val="single" w:sz="8" w:space="0" w:color="auto"/>
              <w:right w:val="single" w:sz="8" w:space="0" w:color="auto"/>
            </w:tcBorders>
            <w:shd w:val="clear" w:color="auto" w:fill="C0C0C0"/>
            <w:noWrap/>
            <w:vAlign w:val="bottom"/>
          </w:tcPr>
          <w:p w14:paraId="232E87BF" w14:textId="77777777" w:rsidR="00B44D1A" w:rsidRPr="009035D0" w:rsidRDefault="00B44D1A" w:rsidP="00BD43CE">
            <w:pPr>
              <w:rPr>
                <w:rFonts w:ascii="Calibri" w:hAnsi="Calibri" w:cs="Arial"/>
                <w:b/>
                <w:bCs/>
                <w:sz w:val="18"/>
                <w:szCs w:val="18"/>
              </w:rPr>
            </w:pPr>
            <w:r w:rsidRPr="009035D0">
              <w:rPr>
                <w:rFonts w:ascii="Calibri" w:hAnsi="Calibri" w:cs="Arial"/>
                <w:b/>
                <w:bCs/>
                <w:sz w:val="18"/>
                <w:szCs w:val="18"/>
              </w:rPr>
              <w:t> </w:t>
            </w:r>
          </w:p>
        </w:tc>
      </w:tr>
    </w:tbl>
    <w:p w14:paraId="4EB4EBC4" w14:textId="77777777" w:rsidR="00B44D1A" w:rsidRPr="005B23D6" w:rsidRDefault="00B44D1A" w:rsidP="00B44D1A">
      <w:pPr>
        <w:shd w:val="clear" w:color="auto" w:fill="FFFFFF"/>
        <w:tabs>
          <w:tab w:val="left" w:pos="12760"/>
        </w:tabs>
        <w:spacing w:line="312" w:lineRule="auto"/>
        <w:ind w:left="550" w:right="1275" w:firstLine="1"/>
        <w:rPr>
          <w:rFonts w:ascii="Calibri" w:hAnsi="Calibri" w:cs="Arial"/>
          <w:b/>
          <w:position w:val="-30"/>
          <w:sz w:val="24"/>
          <w:szCs w:val="24"/>
        </w:rPr>
      </w:pPr>
      <w:r w:rsidRPr="005B23D6">
        <w:rPr>
          <w:rFonts w:ascii="Calibri" w:hAnsi="Calibri" w:cs="Arial"/>
          <w:b/>
          <w:i/>
          <w:position w:val="-30"/>
          <w:sz w:val="24"/>
          <w:szCs w:val="24"/>
          <w:u w:val="single"/>
        </w:rPr>
        <w:t>Παρατηρήσεις</w:t>
      </w:r>
      <w:r w:rsidRPr="005B23D6">
        <w:rPr>
          <w:rFonts w:ascii="Calibri" w:hAnsi="Calibri" w:cs="Arial"/>
          <w:b/>
          <w:position w:val="-30"/>
          <w:sz w:val="24"/>
          <w:szCs w:val="24"/>
        </w:rPr>
        <w:t>:</w:t>
      </w:r>
    </w:p>
    <w:p w14:paraId="0DC5993F" w14:textId="77777777" w:rsidR="00B44D1A" w:rsidRPr="00FE2C34" w:rsidRDefault="00B44D1A" w:rsidP="00B44D1A">
      <w:pPr>
        <w:shd w:val="clear" w:color="auto" w:fill="FFFFFF"/>
        <w:tabs>
          <w:tab w:val="left" w:pos="12760"/>
        </w:tabs>
        <w:ind w:left="550" w:right="1276"/>
        <w:rPr>
          <w:rFonts w:ascii="Calibri" w:hAnsi="Calibri" w:cs="Arial"/>
          <w:i/>
          <w:position w:val="-30"/>
          <w:sz w:val="20"/>
        </w:rPr>
      </w:pPr>
      <w:r w:rsidRPr="00FE2C34">
        <w:rPr>
          <w:rFonts w:ascii="Calibri" w:hAnsi="Calibri" w:cs="Arial"/>
          <w:i/>
          <w:position w:val="-30"/>
          <w:sz w:val="20"/>
        </w:rPr>
        <w:t>1. Όπου (ν</w:t>
      </w:r>
      <w:r>
        <w:rPr>
          <w:rFonts w:ascii="Calibri" w:hAnsi="Calibri" w:cs="Arial"/>
          <w:i/>
          <w:position w:val="-30"/>
          <w:sz w:val="20"/>
        </w:rPr>
        <w:t>) θεωρείται το εξεταζόμενο έτος</w:t>
      </w:r>
    </w:p>
    <w:p w14:paraId="7094AD99" w14:textId="77777777" w:rsidR="00B44D1A" w:rsidRPr="00FE2C34" w:rsidRDefault="00B44D1A" w:rsidP="00B44D1A">
      <w:pPr>
        <w:shd w:val="clear" w:color="auto" w:fill="FFFFFF"/>
        <w:tabs>
          <w:tab w:val="left" w:pos="12760"/>
        </w:tabs>
        <w:ind w:left="550" w:right="1276"/>
        <w:jc w:val="both"/>
        <w:rPr>
          <w:rFonts w:ascii="Calibri" w:hAnsi="Calibri" w:cs="Arial"/>
          <w:i/>
          <w:position w:val="-30"/>
          <w:sz w:val="20"/>
        </w:rPr>
      </w:pPr>
      <w:r w:rsidRPr="00FE2C34">
        <w:rPr>
          <w:rFonts w:ascii="Calibri" w:hAnsi="Calibri" w:cs="Arial"/>
          <w:i/>
          <w:position w:val="-30"/>
          <w:sz w:val="20"/>
        </w:rPr>
        <w:t xml:space="preserve">2. Ο πίνακας συμπληρώνεται με βάση τα στοιχεία των εκκαθαριστικών σημειωμάτων. Σε περίπτωση που δεν έχει εκδοθεί για το τρέχον έτος, συμπληρώνεται με βάση </w:t>
      </w:r>
      <w:r>
        <w:rPr>
          <w:rFonts w:ascii="Calibri" w:hAnsi="Calibri" w:cs="Arial"/>
          <w:i/>
          <w:position w:val="-30"/>
          <w:sz w:val="20"/>
        </w:rPr>
        <w:t>το έντυπο Ε1 της δήλωσης εισοδήματος</w:t>
      </w:r>
    </w:p>
    <w:p w14:paraId="12D4AAC4" w14:textId="77777777" w:rsidR="00B44D1A" w:rsidRPr="00FE2C34" w:rsidRDefault="00B44D1A" w:rsidP="00B44D1A">
      <w:pPr>
        <w:shd w:val="clear" w:color="auto" w:fill="FFFFFF"/>
        <w:tabs>
          <w:tab w:val="left" w:pos="12760"/>
        </w:tabs>
        <w:ind w:left="550" w:right="1276"/>
        <w:jc w:val="both"/>
        <w:rPr>
          <w:rFonts w:ascii="Calibri" w:hAnsi="Calibri" w:cs="Arial"/>
          <w:i/>
          <w:position w:val="-30"/>
          <w:sz w:val="20"/>
        </w:rPr>
      </w:pPr>
      <w:r w:rsidRPr="00FE2C34">
        <w:rPr>
          <w:rFonts w:ascii="Calibri" w:hAnsi="Calibri" w:cs="Arial"/>
          <w:i/>
          <w:position w:val="-30"/>
          <w:sz w:val="20"/>
        </w:rPr>
        <w:t>3. Το ποσοστό υπολογίζεται επί του συνόλου των εισοδημάτων ανά έτος και του μέσου όρου τριετίας</w:t>
      </w:r>
    </w:p>
    <w:p w14:paraId="03A7CF23" w14:textId="77777777" w:rsidR="00B44D1A" w:rsidRDefault="00B44D1A" w:rsidP="00B44D1A">
      <w:pPr>
        <w:rPr>
          <w:rFonts w:ascii="Calibri" w:hAnsi="Calibri"/>
          <w:b/>
        </w:rPr>
      </w:pPr>
    </w:p>
    <w:p w14:paraId="3A45333C" w14:textId="77777777" w:rsidR="00BD5C9A" w:rsidRDefault="00BD5C9A" w:rsidP="00033823">
      <w:pPr>
        <w:spacing w:before="120" w:after="0" w:line="240" w:lineRule="auto"/>
        <w:jc w:val="both"/>
        <w:rPr>
          <w:rFonts w:eastAsia="Times New Roman" w:cs="Tahoma"/>
          <w:b/>
          <w:bCs/>
        </w:rPr>
      </w:pPr>
    </w:p>
    <w:p w14:paraId="1FA837E2" w14:textId="2B1E08D2" w:rsidR="00033823" w:rsidRPr="005309FA" w:rsidRDefault="005309FA" w:rsidP="00033823">
      <w:pPr>
        <w:spacing w:before="120" w:after="0" w:line="240" w:lineRule="auto"/>
        <w:jc w:val="both"/>
        <w:rPr>
          <w:rFonts w:eastAsia="Times New Roman" w:cs="Tahoma"/>
          <w:b/>
          <w:bCs/>
        </w:rPr>
      </w:pPr>
      <w:r w:rsidRPr="005309FA">
        <w:rPr>
          <w:rFonts w:eastAsia="Times New Roman" w:cs="Tahoma"/>
          <w:b/>
          <w:bCs/>
        </w:rPr>
        <w:t xml:space="preserve">ΚΡΙΤΗΡΙΟ 4: </w:t>
      </w:r>
      <w:r w:rsidR="00033823" w:rsidRPr="005309FA">
        <w:rPr>
          <w:rFonts w:eastAsia="Times New Roman" w:cs="Tahoma"/>
          <w:b/>
          <w:bCs/>
        </w:rPr>
        <w:t>ΠΡΟΩΘΗΣΗ ΝΕΑΝΙΚΗΣ ΕΠΙΧΕΙΡΗΜΑΤΙΚΟΤΗΤΑΣ</w:t>
      </w:r>
    </w:p>
    <w:p w14:paraId="13748DEE" w14:textId="77777777" w:rsidR="00033823" w:rsidRDefault="00033823" w:rsidP="00033823">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7975991B" w14:textId="77777777" w:rsidR="00033823" w:rsidRDefault="00033823" w:rsidP="00033823">
      <w:pPr>
        <w:spacing w:before="120" w:after="0" w:line="240" w:lineRule="auto"/>
        <w:jc w:val="both"/>
        <w:rPr>
          <w:rFonts w:eastAsia="Times New Roman" w:cs="Tahoma"/>
          <w:b/>
          <w:bCs/>
          <w:u w:val="single"/>
        </w:rPr>
      </w:pPr>
    </w:p>
    <w:p w14:paraId="2F7FA31C" w14:textId="2D2FD0F0" w:rsidR="00033823" w:rsidRPr="00A13A3E" w:rsidRDefault="00A13A3E" w:rsidP="00033823">
      <w:pPr>
        <w:rPr>
          <w:rFonts w:eastAsia="Times New Roman" w:cs="Tahoma"/>
          <w:b/>
        </w:rPr>
      </w:pPr>
      <w:r w:rsidRPr="00A13A3E">
        <w:rPr>
          <w:rFonts w:eastAsia="Times New Roman" w:cs="Tahoma"/>
          <w:b/>
        </w:rPr>
        <w:t xml:space="preserve">ΚΡΙΤΗΡΙΟ 5: </w:t>
      </w:r>
      <w:r w:rsidR="00033823" w:rsidRPr="00A13A3E">
        <w:rPr>
          <w:rFonts w:eastAsia="Times New Roman" w:cs="Tahoma"/>
          <w:b/>
        </w:rPr>
        <w:t xml:space="preserve">ΠΡΟΩΘΗΣΗ ΓΥΝΑΙΚΕΙΑΣ ΕΠΙΧΕΙΡΗΜΑΤΙΚΟΣΤΗΤΑΣ </w:t>
      </w:r>
    </w:p>
    <w:p w14:paraId="4EA13E37" w14:textId="77777777" w:rsidR="00033823" w:rsidRDefault="00033823" w:rsidP="00033823">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1ADCA40B" w14:textId="77777777" w:rsidR="00033823" w:rsidRPr="00D87968" w:rsidRDefault="00033823" w:rsidP="00033823">
      <w:pPr>
        <w:jc w:val="both"/>
        <w:rPr>
          <w:rFonts w:eastAsia="Times New Roman" w:cs="Arial"/>
          <w:b/>
          <w:szCs w:val="16"/>
        </w:rPr>
      </w:pPr>
    </w:p>
    <w:p w14:paraId="1D8DE83B" w14:textId="0C016365" w:rsidR="00033823" w:rsidRPr="00D87968" w:rsidRDefault="00D87968" w:rsidP="00033823">
      <w:pPr>
        <w:jc w:val="both"/>
        <w:rPr>
          <w:rFonts w:eastAsia="Times New Roman" w:cs="Arial"/>
          <w:b/>
          <w:szCs w:val="16"/>
        </w:rPr>
      </w:pPr>
      <w:r w:rsidRPr="00D87968">
        <w:rPr>
          <w:rFonts w:eastAsia="Times New Roman" w:cs="Arial"/>
          <w:b/>
          <w:szCs w:val="16"/>
        </w:rPr>
        <w:t xml:space="preserve">ΚΡΙΤΗΡΙΟ 6: </w:t>
      </w:r>
      <w:r w:rsidR="00033823" w:rsidRPr="00D87968">
        <w:rPr>
          <w:rFonts w:eastAsia="Times New Roman" w:cs="Arial"/>
          <w:b/>
          <w:szCs w:val="16"/>
        </w:rPr>
        <w:t>ΠΡΟΩΘΗΣΗ ΕΠΙΧΕΙΡΗΜΑΤΙΚΟΤΗΤΑΣ ΣΥΛΛΟΓΙΚΩΝ ΦΟΡΕΩΝ (Συνεταιρισμοί, ΚοινΣΕΠ, κ.ά.).</w:t>
      </w:r>
    </w:p>
    <w:p w14:paraId="5C41615D" w14:textId="4130522C" w:rsidR="009419E4" w:rsidRPr="00EB7583" w:rsidRDefault="009419E4" w:rsidP="009419E4">
      <w:pPr>
        <w:jc w:val="both"/>
        <w:rPr>
          <w:rFonts w:eastAsia="Times New Roman" w:cs="Arial"/>
          <w:szCs w:val="16"/>
        </w:rPr>
      </w:pPr>
      <w:r w:rsidRPr="00EB7583">
        <w:rPr>
          <w:rFonts w:eastAsia="Times New Roman" w:cs="Arial"/>
          <w:szCs w:val="16"/>
        </w:rPr>
        <w:t>Η εκπλήρωση του κριτηρίου ελέγχεται από την προσκόμιση καταστατικού.</w:t>
      </w:r>
      <w:r w:rsidRPr="00EB7583">
        <w:rPr>
          <w:rFonts w:eastAsia="Times New Roman" w:cs="Arial"/>
          <w:b/>
          <w:szCs w:val="16"/>
        </w:rPr>
        <w:t xml:space="preserve">                                                                                                                                                                                                                                                                                                                                                                                                                                                                                                                                                                                             </w:t>
      </w:r>
    </w:p>
    <w:p w14:paraId="42FC2F55" w14:textId="77777777" w:rsidR="00F746C0" w:rsidRDefault="00F746C0" w:rsidP="00033823">
      <w:pPr>
        <w:jc w:val="both"/>
        <w:rPr>
          <w:rFonts w:eastAsia="Times New Roman" w:cs="Arial"/>
          <w:b/>
          <w:szCs w:val="16"/>
        </w:rPr>
      </w:pPr>
    </w:p>
    <w:p w14:paraId="4F63F9A7" w14:textId="4E8798C2" w:rsidR="00033823" w:rsidRPr="00D87968" w:rsidRDefault="00D87968" w:rsidP="00033823">
      <w:pPr>
        <w:jc w:val="both"/>
        <w:rPr>
          <w:rFonts w:eastAsia="Times New Roman" w:cs="Arial"/>
          <w:b/>
          <w:szCs w:val="16"/>
        </w:rPr>
      </w:pPr>
      <w:r w:rsidRPr="00D87968">
        <w:rPr>
          <w:rFonts w:eastAsia="Times New Roman" w:cs="Arial"/>
          <w:b/>
          <w:szCs w:val="16"/>
        </w:rPr>
        <w:t xml:space="preserve">ΚΡΙΤΗΡΙΟ 7: </w:t>
      </w:r>
      <w:r w:rsidR="00985102" w:rsidRPr="00D87968">
        <w:rPr>
          <w:rFonts w:eastAsia="Times New Roman" w:cs="Arial"/>
          <w:b/>
          <w:szCs w:val="16"/>
        </w:rPr>
        <w:t>ΕΙΔΟΣ ΕΠΙΧΕΙΡΗΣΗΣ (</w:t>
      </w:r>
      <w:r w:rsidR="000531EA" w:rsidRPr="00D87968">
        <w:rPr>
          <w:rFonts w:eastAsia="Times New Roman" w:cs="Arial"/>
          <w:b/>
          <w:szCs w:val="16"/>
        </w:rPr>
        <w:t>Σ</w:t>
      </w:r>
      <w:r w:rsidR="00033823" w:rsidRPr="00D87968">
        <w:rPr>
          <w:rFonts w:eastAsia="Times New Roman" w:cs="Arial"/>
          <w:b/>
          <w:szCs w:val="16"/>
        </w:rPr>
        <w:t>ύμφωνα με τη σύσταση της Επιτροπής 2003/361/ΕΚ)</w:t>
      </w:r>
    </w:p>
    <w:p w14:paraId="496D5E93" w14:textId="0B49AFA8" w:rsidR="00033823" w:rsidRPr="000D5BC5" w:rsidRDefault="00033823" w:rsidP="00033823">
      <w:pPr>
        <w:autoSpaceDE w:val="0"/>
        <w:autoSpaceDN w:val="0"/>
        <w:adjustRightInd w:val="0"/>
        <w:spacing w:after="0" w:line="240" w:lineRule="auto"/>
        <w:jc w:val="both"/>
        <w:rPr>
          <w:rFonts w:eastAsia="Times New Roman" w:cs="Arial"/>
        </w:rPr>
      </w:pPr>
      <w:r w:rsidRPr="000D5BC5">
        <w:rPr>
          <w:rFonts w:eastAsiaTheme="minorHAnsi" w:cs="EUAlbertina-Regu"/>
          <w:lang w:eastAsia="en-US"/>
        </w:rPr>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0D5BC5">
        <w:rPr>
          <w:rFonts w:cs="Arial"/>
        </w:rPr>
        <w:t xml:space="preserve"> Για το σκοπό αυτό πρέπει να υποβληθεί </w:t>
      </w:r>
      <w:r w:rsidR="00D87968" w:rsidRPr="000D5BC5">
        <w:rPr>
          <w:rFonts w:cs="Arial"/>
        </w:rPr>
        <w:t xml:space="preserve">συμπληρωμένη </w:t>
      </w:r>
      <w:r w:rsidRPr="000D5BC5">
        <w:rPr>
          <w:rFonts w:cs="Arial"/>
        </w:rPr>
        <w:t xml:space="preserve">ΥΠΕΥΘΥΝΗ ΔΗΛΩΣΗ ΣΧΕΤΙΚΑ ΜΕ ΤΗΝ ΙΔΙΟΤΗΤΑ ΠΟΛΥ ΜΙΚΡΗΣ ΕΠΙΧΕΙΡΗΣΗΣ που παρατίθεται στο </w:t>
      </w:r>
      <w:r w:rsidR="00EA5345">
        <w:rPr>
          <w:rFonts w:cs="Arial"/>
        </w:rPr>
        <w:t>ΠΑΡΑΡΤΗΜΑ Ι_6.</w:t>
      </w:r>
    </w:p>
    <w:p w14:paraId="03D1FE41" w14:textId="77777777" w:rsidR="00033823" w:rsidRPr="00283AB1" w:rsidRDefault="00033823" w:rsidP="00033823">
      <w:pPr>
        <w:jc w:val="both"/>
        <w:rPr>
          <w:rFonts w:eastAsia="Times New Roman" w:cs="Arial"/>
          <w:szCs w:val="16"/>
        </w:rPr>
      </w:pPr>
    </w:p>
    <w:p w14:paraId="5A100496" w14:textId="6174414B" w:rsidR="000531EA" w:rsidRPr="00F746C0" w:rsidRDefault="00F746C0" w:rsidP="000531EA">
      <w:pPr>
        <w:jc w:val="both"/>
        <w:rPr>
          <w:rFonts w:eastAsia="Times New Roman" w:cs="Arial"/>
          <w:b/>
          <w:szCs w:val="16"/>
        </w:rPr>
      </w:pPr>
      <w:r w:rsidRPr="00F746C0">
        <w:rPr>
          <w:rFonts w:eastAsia="Times New Roman" w:cs="Tahoma"/>
          <w:b/>
          <w:bCs/>
        </w:rPr>
        <w:t xml:space="preserve">ΚΡΙΤΗΡΙΟ 8: </w:t>
      </w:r>
      <w:r w:rsidR="000531EA" w:rsidRPr="00F746C0">
        <w:rPr>
          <w:rFonts w:eastAsia="Times New Roman" w:cs="Arial"/>
          <w:b/>
          <w:szCs w:val="16"/>
        </w:rPr>
        <w:t xml:space="preserve">ΠΡΟΣΤΑΣΙΑ ΠΕΡΙΒΑΛΛΟΝΤΟΣ </w:t>
      </w:r>
    </w:p>
    <w:p w14:paraId="006DB7D4" w14:textId="77777777" w:rsidR="00A07A28" w:rsidRPr="000D5BC5" w:rsidRDefault="00A07A28" w:rsidP="00A07A28">
      <w:pPr>
        <w:jc w:val="both"/>
        <w:rPr>
          <w:rFonts w:eastAsia="Times New Roman" w:cs="Tahoma"/>
          <w:bCs/>
        </w:rPr>
      </w:pPr>
      <w:r w:rsidRPr="00F746C0">
        <w:rPr>
          <w:rFonts w:eastAsia="Times New Roman" w:cs="Tahoma"/>
          <w:bCs/>
        </w:rPr>
        <w:t xml:space="preserve">Εξετάζεται η περιγραφή των αντίστοιχων πεδίων της Αίτησης Στήριξης. Για την τεκμηρίωση των </w:t>
      </w:r>
      <w:r w:rsidRPr="000D5BC5">
        <w:rPr>
          <w:rFonts w:eastAsia="Times New Roman" w:cs="Tahoma"/>
          <w:bCs/>
        </w:rPr>
        <w:t>δαπανών θα πρέπει να προσκομίζονται τα αντίστοιχα προτιμολόγια.</w:t>
      </w:r>
    </w:p>
    <w:p w14:paraId="0C31DD77" w14:textId="77777777" w:rsidR="00A07A28" w:rsidRPr="000D5BC5" w:rsidRDefault="00A07A28" w:rsidP="00A07A28">
      <w:pPr>
        <w:jc w:val="both"/>
        <w:rPr>
          <w:rFonts w:eastAsia="Times New Roman" w:cs="Tahoma"/>
          <w:bCs/>
        </w:rPr>
      </w:pPr>
      <w:r w:rsidRPr="000D5BC5">
        <w:rPr>
          <w:rFonts w:eastAsia="Times New Roman" w:cs="Tahoma"/>
          <w:bCs/>
        </w:rPr>
        <w:t>Βαθμολογείται το ποσοστό δαπανών σχετικών με την προστασία του περιβάλλοντος (π.χ. ΑΠΕ, Συστήματα εξοικονόμησης ύδατος, Συστήματα διαχείρισης αποβλήτων κλπ), στο σύνολο του εγκεκριμένου προϋπολογισμού.</w:t>
      </w:r>
    </w:p>
    <w:p w14:paraId="3AB4B923" w14:textId="68D0D143" w:rsidR="000531EA" w:rsidRPr="000D5BC5" w:rsidRDefault="00A07A28" w:rsidP="00A07A28">
      <w:pPr>
        <w:jc w:val="both"/>
        <w:rPr>
          <w:rFonts w:eastAsia="Times New Roman" w:cs="Arial"/>
          <w:bCs/>
          <w:szCs w:val="16"/>
        </w:rPr>
      </w:pPr>
      <w:r w:rsidRPr="000D5BC5">
        <w:rPr>
          <w:rFonts w:eastAsia="Times New Roman" w:cs="Tahoma"/>
          <w:bCs/>
        </w:rPr>
        <w:t>Όπου γίνεται χρήση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p>
    <w:p w14:paraId="77AC6E14" w14:textId="77777777" w:rsidR="003C2F40" w:rsidRDefault="003C2F40" w:rsidP="000531EA">
      <w:pPr>
        <w:jc w:val="both"/>
        <w:rPr>
          <w:rFonts w:eastAsia="Times New Roman" w:cs="Arial"/>
          <w:szCs w:val="16"/>
        </w:rPr>
      </w:pPr>
    </w:p>
    <w:p w14:paraId="263E244F" w14:textId="3DC2BE69" w:rsidR="003C2F40" w:rsidRPr="000D5BC5" w:rsidRDefault="000D5BC5" w:rsidP="000531EA">
      <w:pPr>
        <w:jc w:val="both"/>
        <w:rPr>
          <w:rFonts w:eastAsia="Times New Roman" w:cs="Arial"/>
          <w:b/>
          <w:szCs w:val="16"/>
        </w:rPr>
      </w:pPr>
      <w:r w:rsidRPr="000D5BC5">
        <w:rPr>
          <w:rFonts w:eastAsia="Times New Roman" w:cs="Arial"/>
          <w:b/>
          <w:szCs w:val="16"/>
        </w:rPr>
        <w:t xml:space="preserve">ΚΡΙΤΗΡΙΟ 9: </w:t>
      </w:r>
      <w:r w:rsidR="003C2F40" w:rsidRPr="000D5BC5">
        <w:rPr>
          <w:rFonts w:eastAsia="Times New Roman" w:cs="Arial"/>
          <w:b/>
          <w:szCs w:val="16"/>
        </w:rPr>
        <w:t xml:space="preserve">ΚΑΙΝΟΤΟΜΟΣ ΧΑΡΑΚΤΗΡΑΣ ΤΗΣ ΠΡΟΤΑΣΗΣ/ ΧΡΗΣΗ ΚΑΙΝΟΤΟΜΙΑΣ ΚΑΙ ΝΕΩΝ ΤΕΧΝΟΛΟΓΙΩΝ </w:t>
      </w:r>
      <w:r w:rsidR="006D75CB" w:rsidRPr="000D5BC5">
        <w:rPr>
          <w:rFonts w:eastAsia="Times New Roman" w:cs="Arial"/>
          <w:b/>
          <w:szCs w:val="16"/>
        </w:rPr>
        <w:t>(τουρισμός)</w:t>
      </w:r>
    </w:p>
    <w:p w14:paraId="7D4B7E79" w14:textId="4165F004" w:rsidR="00FC6607" w:rsidRPr="00FC6607" w:rsidRDefault="00FC6607" w:rsidP="00FC6607">
      <w:pPr>
        <w:jc w:val="both"/>
        <w:rPr>
          <w:rFonts w:eastAsia="Times New Roman" w:cs="Arial"/>
          <w:b/>
          <w:bCs/>
          <w:szCs w:val="16"/>
        </w:rPr>
      </w:pPr>
      <w:r w:rsidRPr="00FC6607">
        <w:rPr>
          <w:rFonts w:eastAsia="Times New Roman" w:cs="Arial"/>
          <w:b/>
          <w:bCs/>
          <w:szCs w:val="16"/>
        </w:rPr>
        <w:t>Ως κατωτέρω σχετικά με την οργανωτική καινοτομία.</w:t>
      </w:r>
    </w:p>
    <w:p w14:paraId="2DDAD84C" w14:textId="635D1BA7" w:rsidR="00867F16" w:rsidRPr="00FC6607" w:rsidRDefault="00867F16" w:rsidP="00867F16">
      <w:pPr>
        <w:autoSpaceDE w:val="0"/>
        <w:autoSpaceDN w:val="0"/>
        <w:adjustRightInd w:val="0"/>
        <w:spacing w:after="0" w:line="240" w:lineRule="auto"/>
        <w:jc w:val="both"/>
        <w:rPr>
          <w:rFonts w:cs="Calibri"/>
          <w:b/>
          <w:i/>
          <w:iCs/>
          <w:color w:val="000000"/>
        </w:rPr>
      </w:pPr>
      <w:r w:rsidRPr="00FC6607">
        <w:rPr>
          <w:rFonts w:ascii="Calibri" w:hAnsi="Calibri"/>
          <w:i/>
          <w:iCs/>
        </w:rPr>
        <w:t>Εξετάζεται η περιγραφή των αντίστοιχων πεδίων της Αίτησης Στήριξης</w:t>
      </w:r>
      <w:r w:rsidRPr="00FC6607">
        <w:rPr>
          <w:rFonts w:cs="Calibri"/>
          <w:b/>
          <w:i/>
          <w:iCs/>
          <w:color w:val="000000"/>
        </w:rPr>
        <w:t>, Ειδικότερα, εξετάζεται εάν τα προτεινόμενα έργα πληρούν τους όρους που περιγράφονται στον ακόλουθο Ορισμό της Καινοτομίας:</w:t>
      </w:r>
    </w:p>
    <w:p w14:paraId="3FA8B260" w14:textId="77777777" w:rsidR="00867F16" w:rsidRPr="00FC6607" w:rsidRDefault="00867F16" w:rsidP="00867F16">
      <w:pPr>
        <w:autoSpaceDE w:val="0"/>
        <w:autoSpaceDN w:val="0"/>
        <w:adjustRightInd w:val="0"/>
        <w:spacing w:after="0" w:line="240" w:lineRule="auto"/>
        <w:jc w:val="both"/>
        <w:rPr>
          <w:rFonts w:cs="Calibri"/>
          <w:b/>
          <w:i/>
          <w:iCs/>
          <w:color w:val="000000"/>
        </w:rPr>
      </w:pPr>
    </w:p>
    <w:p w14:paraId="45CFF3C0"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55C6F5A6" w14:textId="77777777" w:rsidR="00867F16" w:rsidRPr="00FC6607" w:rsidRDefault="00867F16" w:rsidP="00867F16">
      <w:pPr>
        <w:spacing w:after="0" w:line="240" w:lineRule="auto"/>
        <w:jc w:val="both"/>
        <w:rPr>
          <w:i/>
          <w:iCs/>
        </w:rPr>
      </w:pPr>
      <w:r w:rsidRPr="00FC6607">
        <w:rPr>
          <w:rFonts w:cs="Calibri"/>
          <w:i/>
          <w:iCs/>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FC6607">
        <w:rPr>
          <w:i/>
          <w:iCs/>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4CCAC688" w14:textId="77777777" w:rsidR="00867F16" w:rsidRPr="00FC6607" w:rsidRDefault="00867F16" w:rsidP="00867F16">
      <w:pPr>
        <w:autoSpaceDE w:val="0"/>
        <w:autoSpaceDN w:val="0"/>
        <w:adjustRightInd w:val="0"/>
        <w:spacing w:after="0" w:line="240" w:lineRule="auto"/>
        <w:jc w:val="both"/>
        <w:rPr>
          <w:rFonts w:cs="Calibri"/>
          <w:i/>
          <w:iCs/>
          <w:color w:val="000000"/>
          <w:u w:val="single"/>
        </w:rPr>
      </w:pPr>
      <w:r w:rsidRPr="00FC6607">
        <w:rPr>
          <w:rFonts w:cs="Calibri"/>
          <w:i/>
          <w:iCs/>
          <w:color w:val="000000"/>
          <w:u w:val="single"/>
        </w:rPr>
        <w:t xml:space="preserve">ΚΑΙΝΟΤΟΜΙΑ ΠΡΟΪΟΝΤΩΝ ΚΑΙ ΔΙΑΔΙΚΑΣΙΩΝ </w:t>
      </w:r>
    </w:p>
    <w:p w14:paraId="1A2F3875"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2095AD4F"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Ως τεχνολογική καινοτομία ορίζεται: </w:t>
      </w:r>
    </w:p>
    <w:p w14:paraId="29266A25"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41C2DAFE"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6B581C09"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E387656"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47209ED4"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4979FFD6" w14:textId="77777777" w:rsidR="00867F16" w:rsidRPr="00FC6607" w:rsidRDefault="00867F16" w:rsidP="00867F16">
      <w:pPr>
        <w:autoSpaceDE w:val="0"/>
        <w:autoSpaceDN w:val="0"/>
        <w:adjustRightInd w:val="0"/>
        <w:spacing w:after="0" w:line="240" w:lineRule="auto"/>
        <w:jc w:val="both"/>
        <w:rPr>
          <w:rFonts w:cs="Calibri"/>
          <w:i/>
          <w:iCs/>
          <w:color w:val="000000"/>
          <w:u w:val="single"/>
        </w:rPr>
      </w:pPr>
      <w:r w:rsidRPr="00FC6607">
        <w:rPr>
          <w:rFonts w:cs="Calibri"/>
          <w:i/>
          <w:iCs/>
          <w:color w:val="000000"/>
          <w:u w:val="single"/>
        </w:rPr>
        <w:t xml:space="preserve">ΜΗ ΤΕΧΝΟΛΟΓΙΚΗ ΚΑΙΝΟΤΟΜΙΑ ΠΡΟΪΟΝΤΩΝ ΚΑΙ ΔΙΑΔΙΚΑΣΙΩΝ </w:t>
      </w:r>
    </w:p>
    <w:p w14:paraId="68587FE5"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262F5527"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00E26E4C"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09AE04C6"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73F9C504"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500832C9" w14:textId="77777777" w:rsidR="00867F16" w:rsidRPr="00FC6607" w:rsidRDefault="00867F16" w:rsidP="00867F16">
      <w:pPr>
        <w:autoSpaceDE w:val="0"/>
        <w:autoSpaceDN w:val="0"/>
        <w:adjustRightInd w:val="0"/>
        <w:spacing w:after="0" w:line="240" w:lineRule="auto"/>
        <w:jc w:val="both"/>
        <w:rPr>
          <w:rFonts w:cs="Calibri"/>
          <w:b/>
          <w:i/>
          <w:iCs/>
          <w:color w:val="000000"/>
        </w:rPr>
      </w:pPr>
      <w:r w:rsidRPr="00FC6607">
        <w:rPr>
          <w:rFonts w:cs="Calibri"/>
          <w:b/>
          <w:i/>
          <w:iCs/>
          <w:color w:val="000000"/>
        </w:rPr>
        <w:t xml:space="preserve">Α) Παραδείγματα του τι μπορεί να αφορά η τεχνολογική καινοτομία </w:t>
      </w:r>
    </w:p>
    <w:p w14:paraId="659122B5"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0BED63DB"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Ο κατάλογος είναι ενδεικτικός και δεν εξαντλεί όλες τις περιπτώσεις. </w:t>
      </w:r>
    </w:p>
    <w:p w14:paraId="2D1C83D4"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39FA297E"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1. Βιομηχανία / Παραγωγή </w:t>
      </w:r>
    </w:p>
    <w:p w14:paraId="4D169992"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770E44DC"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Καινοτομία προϊόντος / διαδικασίας </w:t>
      </w:r>
    </w:p>
    <w:p w14:paraId="7974AF6B" w14:textId="77777777" w:rsidR="00867F16" w:rsidRPr="00FC6607" w:rsidRDefault="00867F16" w:rsidP="006E78F3">
      <w:pPr>
        <w:pStyle w:val="a3"/>
        <w:numPr>
          <w:ilvl w:val="0"/>
          <w:numId w:val="8"/>
        </w:numPr>
        <w:autoSpaceDE w:val="0"/>
        <w:autoSpaceDN w:val="0"/>
        <w:adjustRightInd w:val="0"/>
        <w:spacing w:after="0" w:line="240" w:lineRule="auto"/>
        <w:jc w:val="both"/>
        <w:rPr>
          <w:rFonts w:cs="Calibri"/>
          <w:i/>
          <w:iCs/>
          <w:color w:val="000000"/>
        </w:rPr>
      </w:pPr>
      <w:r w:rsidRPr="00FC6607">
        <w:rPr>
          <w:rFonts w:cs="Calibri"/>
          <w:i/>
          <w:iCs/>
          <w:color w:val="000000"/>
        </w:rPr>
        <w:t xml:space="preserve">Νέες μέθοδοι στην παρασκευή τελικών και άλλων προϊόντων / υπηρεσιών με νέες πρώτες ύλες </w:t>
      </w:r>
    </w:p>
    <w:p w14:paraId="0C7A93AF" w14:textId="77777777" w:rsidR="00867F16" w:rsidRPr="00FC6607" w:rsidRDefault="00867F16" w:rsidP="006E78F3">
      <w:pPr>
        <w:pStyle w:val="a3"/>
        <w:numPr>
          <w:ilvl w:val="0"/>
          <w:numId w:val="8"/>
        </w:numPr>
        <w:spacing w:after="0" w:line="240" w:lineRule="auto"/>
        <w:jc w:val="both"/>
        <w:rPr>
          <w:rFonts w:cs="Calibri"/>
          <w:i/>
          <w:iCs/>
          <w:color w:val="000000"/>
        </w:rPr>
      </w:pPr>
      <w:r w:rsidRPr="00FC6607">
        <w:rPr>
          <w:rFonts w:cs="Calibri"/>
          <w:i/>
          <w:iCs/>
          <w:color w:val="000000"/>
        </w:rPr>
        <w:t>Χρήση νέων φιλικών προς το περιβάλλον υλικών</w:t>
      </w:r>
    </w:p>
    <w:p w14:paraId="55806522" w14:textId="77777777" w:rsidR="00867F16" w:rsidRPr="00FC6607" w:rsidRDefault="00867F16" w:rsidP="00867F16">
      <w:pPr>
        <w:spacing w:after="0" w:line="240" w:lineRule="auto"/>
        <w:jc w:val="both"/>
        <w:rPr>
          <w:rFonts w:cs="Calibri"/>
          <w:i/>
          <w:iCs/>
          <w:color w:val="000000"/>
        </w:rPr>
      </w:pPr>
      <w:r w:rsidRPr="00FC6607">
        <w:rPr>
          <w:rFonts w:cs="Calibri"/>
          <w:i/>
          <w:iCs/>
          <w:color w:val="000000"/>
        </w:rPr>
        <w:t xml:space="preserve">Προϊόντα βιοτεχνολογίας </w:t>
      </w:r>
    </w:p>
    <w:p w14:paraId="39B4AAE9"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Νέες ενεργειακές τεχνολογίες στον πρωτογενή τομέα </w:t>
      </w:r>
    </w:p>
    <w:p w14:paraId="630D7326"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Φάρμακα βιολογικής βάσης </w:t>
      </w:r>
    </w:p>
    <w:p w14:paraId="16077616"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Νέες διαγνωστικές μέθοδοι στην ιατρική ή στην παραγωγή </w:t>
      </w:r>
    </w:p>
    <w:p w14:paraId="3749F871"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Τεχνολογίες αισθητήρων </w:t>
      </w:r>
    </w:p>
    <w:p w14:paraId="2BCCE7B6"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Προϊόντα για την παροχή προστασίας του χρήστη ή περιβάλλοντος </w:t>
      </w:r>
    </w:p>
    <w:p w14:paraId="6EE1F0BB"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Συστήματα ολικής διαχείρισης απορριμμάτων ή αποβλήτων </w:t>
      </w:r>
    </w:p>
    <w:p w14:paraId="6CDD17F0"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Αξιοποίηση απορριμμάτων / αποβλήτων. </w:t>
      </w:r>
    </w:p>
    <w:p w14:paraId="78EC4280"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Μείωση ενεργειακής κατανάλωσης ανά μονάδα προϊόντος / υπηρεσίας </w:t>
      </w:r>
    </w:p>
    <w:p w14:paraId="1AC0337F"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Ενσωμάτωση «πράσινων» τεχνολογιών στην παραγωγική / παροχή υπηρεσιών </w:t>
      </w:r>
    </w:p>
    <w:p w14:paraId="5A844083"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Μέθοδος μέτρησης και ελέγχου διαδικασιών ή/και ποιότητας των προϊόντων με αισθητήρες </w:t>
      </w:r>
    </w:p>
    <w:p w14:paraId="1EABD655"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Συστήματα που μετρούν και ελέγχουν τα αποθέματα των προϊόντων </w:t>
      </w:r>
    </w:p>
    <w:p w14:paraId="414A2E34"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55DB6AFD" w14:textId="77777777" w:rsidR="00867F16" w:rsidRPr="00FC6607" w:rsidRDefault="00867F16" w:rsidP="006E78F3">
      <w:pPr>
        <w:pStyle w:val="a3"/>
        <w:numPr>
          <w:ilvl w:val="0"/>
          <w:numId w:val="7"/>
        </w:numPr>
        <w:autoSpaceDE w:val="0"/>
        <w:autoSpaceDN w:val="0"/>
        <w:adjustRightInd w:val="0"/>
        <w:spacing w:after="0" w:line="240" w:lineRule="auto"/>
        <w:jc w:val="both"/>
        <w:rPr>
          <w:rFonts w:cs="Calibri"/>
          <w:i/>
          <w:iCs/>
          <w:color w:val="000000"/>
        </w:rPr>
      </w:pPr>
      <w:r w:rsidRPr="00FC6607">
        <w:rPr>
          <w:rFonts w:cs="Calibri"/>
          <w:i/>
          <w:iCs/>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5DA44D8A"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033F9AFA"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2. Εμπόριο - Χονδρικό Εμπόριο </w:t>
      </w:r>
    </w:p>
    <w:p w14:paraId="3A291541"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55212D70"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Καινοτομία «προϊόντος» ή διαδικασίας </w:t>
      </w:r>
    </w:p>
    <w:p w14:paraId="74D915D3"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47272E52"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Εισαγωγή οικολογικών προϊόντων στη σειρά των αγαθών </w:t>
      </w:r>
    </w:p>
    <w:p w14:paraId="4528E491"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Νέα είδη υπηρεσιών πιστοποίησης </w:t>
      </w:r>
    </w:p>
    <w:p w14:paraId="4CD57447"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33DAAD52"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Πώληση απευθείας στον πελάτη - Ηλεκτρονική ανταλλαγή προϊόντων </w:t>
      </w:r>
    </w:p>
    <w:p w14:paraId="67380159"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Μείωση ενεργειακού «αποτυπώματος» παραγωγικών διαδικασιών </w:t>
      </w:r>
    </w:p>
    <w:p w14:paraId="6A989603"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Μέθοδοι εντοπισμού και ελέγχου των φορτίων </w:t>
      </w:r>
    </w:p>
    <w:p w14:paraId="7ABFD364"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Ψηφιακός χειρισμός προϊόντων </w:t>
      </w:r>
    </w:p>
    <w:p w14:paraId="2C1DAF85"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Εισαγωγή καναλιών άμεσης επανατροφοδότησης μεταξύ πελάτη-παραγωγού </w:t>
      </w:r>
    </w:p>
    <w:p w14:paraId="09E35577"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Ηλεκτρονικοί κατάλογοι (π.χ. σε οπτικούς δίσκους) </w:t>
      </w:r>
    </w:p>
    <w:p w14:paraId="71526907" w14:textId="77777777" w:rsidR="00867F16" w:rsidRPr="00FC6607" w:rsidRDefault="00867F16" w:rsidP="006E78F3">
      <w:pPr>
        <w:pStyle w:val="a3"/>
        <w:numPr>
          <w:ilvl w:val="0"/>
          <w:numId w:val="6"/>
        </w:numPr>
        <w:autoSpaceDE w:val="0"/>
        <w:autoSpaceDN w:val="0"/>
        <w:adjustRightInd w:val="0"/>
        <w:spacing w:after="0" w:line="240" w:lineRule="auto"/>
        <w:jc w:val="both"/>
        <w:rPr>
          <w:rFonts w:cs="Calibri"/>
          <w:i/>
          <w:iCs/>
          <w:color w:val="000000"/>
        </w:rPr>
      </w:pPr>
      <w:r w:rsidRPr="00FC6607">
        <w:rPr>
          <w:rFonts w:cs="Calibri"/>
          <w:i/>
          <w:iCs/>
          <w:color w:val="000000"/>
        </w:rPr>
        <w:t xml:space="preserve">Κέντρα εξυπηρέτησης πελατών για συντονισμό όλων των απαιτήσεων των πελατών </w:t>
      </w:r>
    </w:p>
    <w:p w14:paraId="01943798"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2E25740C"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3. Άλλες περιπτώσεις καινοτομίας </w:t>
      </w:r>
    </w:p>
    <w:p w14:paraId="6DE1C22E"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08E3518B" w14:textId="77777777" w:rsidR="00867F16" w:rsidRPr="00FC6607" w:rsidRDefault="00867F16" w:rsidP="006E78F3">
      <w:pPr>
        <w:pStyle w:val="a3"/>
        <w:numPr>
          <w:ilvl w:val="0"/>
          <w:numId w:val="5"/>
        </w:numPr>
        <w:spacing w:after="0" w:line="240" w:lineRule="auto"/>
        <w:jc w:val="both"/>
        <w:rPr>
          <w:rFonts w:cs="Calibri"/>
          <w:i/>
          <w:iCs/>
          <w:color w:val="000000"/>
        </w:rPr>
      </w:pPr>
      <w:r w:rsidRPr="00FC6607">
        <w:rPr>
          <w:rFonts w:cs="Calibri"/>
          <w:i/>
          <w:iCs/>
          <w:color w:val="000000"/>
        </w:rPr>
        <w:t>Ανάπτυξη εφαρμογών λογισμικού για καινοτόμες εφαρμογές (π.χ. αγροτικό τομέα)</w:t>
      </w:r>
    </w:p>
    <w:p w14:paraId="13BBEFE1"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Ανάπτυξη ευέλικτου και φιλικού προς το χρήστη λογισμικού </w:t>
      </w:r>
    </w:p>
    <w:p w14:paraId="2BEE4EED"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Υπηρεσίες βιομηχανικού σχεδιασμού πρωτότυπου προϊόντος / διεργασίας / παροχής υπηρεσίας. </w:t>
      </w:r>
    </w:p>
    <w:p w14:paraId="705698CF"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Ανάπτυξη και παροχή υπηρεσιών εξομοίωσης και μοντελοποίησης. </w:t>
      </w:r>
    </w:p>
    <w:p w14:paraId="45313EAD"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Εξ΄ αποστάσεως συντήρηση λογισμικού και παροχή συμβουλών </w:t>
      </w:r>
    </w:p>
    <w:p w14:paraId="0D3E47E5"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Παροχή νέων εφαρμογών και προγραμμάτων πολυμέσων </w:t>
      </w:r>
    </w:p>
    <w:p w14:paraId="2958D5E3"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Εφαρμογές εκπαίδευσης εξ αποστάσεως </w:t>
      </w:r>
    </w:p>
    <w:p w14:paraId="50123A0F"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Εφαρμογή θερμογραφικών και μεθόδων / τεχνικών μη – καταστροφικών ελέγχων στην αποτίμηση τεχνικών συστημάτων. </w:t>
      </w:r>
    </w:p>
    <w:p w14:paraId="664A2E0F"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Εφαρμογές τηλεματικής και ψηφιακών συστημάτων μετάδοσης. </w:t>
      </w:r>
    </w:p>
    <w:p w14:paraId="46D5E2C5" w14:textId="77777777" w:rsidR="00867F16" w:rsidRPr="00FC6607" w:rsidRDefault="00867F16" w:rsidP="006E78F3">
      <w:pPr>
        <w:pStyle w:val="a3"/>
        <w:numPr>
          <w:ilvl w:val="0"/>
          <w:numId w:val="5"/>
        </w:numPr>
        <w:autoSpaceDE w:val="0"/>
        <w:autoSpaceDN w:val="0"/>
        <w:adjustRightInd w:val="0"/>
        <w:spacing w:after="0" w:line="240" w:lineRule="auto"/>
        <w:jc w:val="both"/>
        <w:rPr>
          <w:rFonts w:cs="Calibri"/>
          <w:i/>
          <w:iCs/>
          <w:color w:val="000000"/>
        </w:rPr>
      </w:pPr>
      <w:r w:rsidRPr="00FC6607">
        <w:rPr>
          <w:rFonts w:cs="Calibri"/>
          <w:i/>
          <w:iCs/>
          <w:color w:val="000000"/>
        </w:rPr>
        <w:t xml:space="preserve">Εφαρμογές τηλε-ιατρικής </w:t>
      </w:r>
    </w:p>
    <w:p w14:paraId="166979EF"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67777B8C" w14:textId="77777777" w:rsidR="00867F16" w:rsidRPr="00FC6607" w:rsidRDefault="00867F16" w:rsidP="00867F16">
      <w:pPr>
        <w:autoSpaceDE w:val="0"/>
        <w:autoSpaceDN w:val="0"/>
        <w:adjustRightInd w:val="0"/>
        <w:spacing w:after="0" w:line="240" w:lineRule="auto"/>
        <w:jc w:val="both"/>
        <w:rPr>
          <w:rFonts w:cs="Calibri"/>
          <w:b/>
          <w:i/>
          <w:iCs/>
          <w:color w:val="000000"/>
        </w:rPr>
      </w:pPr>
      <w:r w:rsidRPr="00FC6607">
        <w:rPr>
          <w:rFonts w:cs="Calibri"/>
          <w:b/>
          <w:i/>
          <w:iCs/>
          <w:color w:val="000000"/>
        </w:rPr>
        <w:t xml:space="preserve">Β) Παραδείγματα του τι μπορεί να είναι μη τεχνολογική καινοτομία </w:t>
      </w:r>
    </w:p>
    <w:p w14:paraId="6DCB8CC3"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34E40C0D"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2BAF2843"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79A86E80" w14:textId="77777777" w:rsidR="00867F16" w:rsidRPr="00FC6607" w:rsidRDefault="00867F16" w:rsidP="006E78F3">
      <w:pPr>
        <w:pStyle w:val="a3"/>
        <w:numPr>
          <w:ilvl w:val="0"/>
          <w:numId w:val="3"/>
        </w:numPr>
        <w:autoSpaceDE w:val="0"/>
        <w:autoSpaceDN w:val="0"/>
        <w:adjustRightInd w:val="0"/>
        <w:spacing w:after="0" w:line="240" w:lineRule="auto"/>
        <w:jc w:val="both"/>
        <w:rPr>
          <w:rFonts w:cs="Calibri"/>
          <w:i/>
          <w:iCs/>
          <w:color w:val="000000"/>
        </w:rPr>
      </w:pPr>
      <w:r w:rsidRPr="00FC6607">
        <w:rPr>
          <w:rFonts w:cs="Calibri"/>
          <w:i/>
          <w:iCs/>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4DA40E60" w14:textId="77777777" w:rsidR="00867F16" w:rsidRPr="00FC6607" w:rsidRDefault="00867F16" w:rsidP="006E78F3">
      <w:pPr>
        <w:pStyle w:val="a3"/>
        <w:numPr>
          <w:ilvl w:val="0"/>
          <w:numId w:val="3"/>
        </w:numPr>
        <w:autoSpaceDE w:val="0"/>
        <w:autoSpaceDN w:val="0"/>
        <w:adjustRightInd w:val="0"/>
        <w:spacing w:after="0" w:line="240" w:lineRule="auto"/>
        <w:jc w:val="both"/>
        <w:rPr>
          <w:rFonts w:cs="Calibri"/>
          <w:i/>
          <w:iCs/>
          <w:color w:val="000000"/>
        </w:rPr>
      </w:pPr>
      <w:r w:rsidRPr="00FC6607">
        <w:rPr>
          <w:rFonts w:cs="Calibri"/>
          <w:i/>
          <w:iCs/>
          <w:color w:val="000000"/>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29C845AE" w14:textId="77777777" w:rsidR="00867F16" w:rsidRPr="00FC6607" w:rsidRDefault="00867F16" w:rsidP="006E78F3">
      <w:pPr>
        <w:pStyle w:val="a3"/>
        <w:numPr>
          <w:ilvl w:val="0"/>
          <w:numId w:val="3"/>
        </w:numPr>
        <w:autoSpaceDE w:val="0"/>
        <w:autoSpaceDN w:val="0"/>
        <w:adjustRightInd w:val="0"/>
        <w:spacing w:after="0" w:line="240" w:lineRule="auto"/>
        <w:jc w:val="both"/>
        <w:rPr>
          <w:rFonts w:cs="Calibri"/>
          <w:i/>
          <w:iCs/>
          <w:color w:val="000000"/>
        </w:rPr>
      </w:pPr>
      <w:r w:rsidRPr="00FC6607">
        <w:rPr>
          <w:rFonts w:cs="Calibri"/>
          <w:i/>
          <w:iCs/>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0325DEA9"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5EDBA095" w14:textId="77777777" w:rsidR="00867F16" w:rsidRPr="00FC6607" w:rsidRDefault="00867F16" w:rsidP="00867F16">
      <w:pPr>
        <w:autoSpaceDE w:val="0"/>
        <w:autoSpaceDN w:val="0"/>
        <w:adjustRightInd w:val="0"/>
        <w:spacing w:after="0" w:line="240" w:lineRule="auto"/>
        <w:jc w:val="both"/>
        <w:rPr>
          <w:rFonts w:cs="Calibri"/>
          <w:b/>
          <w:i/>
          <w:iCs/>
          <w:color w:val="000000"/>
        </w:rPr>
      </w:pPr>
      <w:r w:rsidRPr="00FC6607">
        <w:rPr>
          <w:rFonts w:cs="Calibri"/>
          <w:b/>
          <w:i/>
          <w:iCs/>
          <w:color w:val="000000"/>
        </w:rPr>
        <w:t xml:space="preserve">Τι δεν είναι καινοτομία οποιασδήποτε μορφής </w:t>
      </w:r>
    </w:p>
    <w:p w14:paraId="2AAC4DE6"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2F352BE6"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25E1EB00"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67012DAC" w14:textId="77777777" w:rsidR="00867F16" w:rsidRPr="00FC6607" w:rsidRDefault="00867F16" w:rsidP="00867F16">
      <w:pPr>
        <w:autoSpaceDE w:val="0"/>
        <w:autoSpaceDN w:val="0"/>
        <w:adjustRightInd w:val="0"/>
        <w:spacing w:after="0" w:line="240" w:lineRule="auto"/>
        <w:jc w:val="both"/>
        <w:rPr>
          <w:rFonts w:cs="Calibri"/>
          <w:i/>
          <w:iCs/>
          <w:color w:val="000000"/>
        </w:rPr>
      </w:pPr>
      <w:r w:rsidRPr="00FC6607">
        <w:rPr>
          <w:rFonts w:cs="Calibri"/>
          <w:i/>
          <w:iCs/>
          <w:color w:val="000000"/>
        </w:rPr>
        <w:t xml:space="preserve">(1) έχουν μικρή σημασία ή εμβέλεια ή δεν επιφέρουν ικανό βαθμό νεωτερισμού στην επιχείρηση όπως: </w:t>
      </w:r>
    </w:p>
    <w:p w14:paraId="3342150C" w14:textId="77777777" w:rsidR="00867F16" w:rsidRPr="00FC6607" w:rsidRDefault="00867F16" w:rsidP="00867F16">
      <w:pPr>
        <w:autoSpaceDE w:val="0"/>
        <w:autoSpaceDN w:val="0"/>
        <w:adjustRightInd w:val="0"/>
        <w:spacing w:after="0" w:line="240" w:lineRule="auto"/>
        <w:jc w:val="both"/>
        <w:rPr>
          <w:rFonts w:cs="Calibri"/>
          <w:i/>
          <w:iCs/>
          <w:color w:val="000000"/>
        </w:rPr>
      </w:pPr>
    </w:p>
    <w:p w14:paraId="092E46FA" w14:textId="77777777" w:rsidR="00867F16" w:rsidRPr="00FC6607" w:rsidRDefault="00867F16" w:rsidP="006E78F3">
      <w:pPr>
        <w:pStyle w:val="a3"/>
        <w:numPr>
          <w:ilvl w:val="0"/>
          <w:numId w:val="4"/>
        </w:numPr>
        <w:autoSpaceDE w:val="0"/>
        <w:autoSpaceDN w:val="0"/>
        <w:adjustRightInd w:val="0"/>
        <w:spacing w:after="0" w:line="240" w:lineRule="auto"/>
        <w:jc w:val="both"/>
        <w:rPr>
          <w:rFonts w:cs="Calibri"/>
          <w:i/>
          <w:iCs/>
          <w:color w:val="000000"/>
        </w:rPr>
      </w:pPr>
      <w:r w:rsidRPr="00FC6607">
        <w:rPr>
          <w:rFonts w:cs="Calibri"/>
          <w:i/>
          <w:iCs/>
          <w:color w:val="000000"/>
        </w:rPr>
        <w:t xml:space="preserve">διακοπή χρήσης μίας διαδικασίας, μεθόδου εμπορίας ή εμπορικής εκμετάλλευσης ενός προϊόντος, </w:t>
      </w:r>
    </w:p>
    <w:p w14:paraId="4F65A196" w14:textId="77777777" w:rsidR="00867F16" w:rsidRPr="00FC6607" w:rsidRDefault="00867F16" w:rsidP="006E78F3">
      <w:pPr>
        <w:pStyle w:val="a3"/>
        <w:numPr>
          <w:ilvl w:val="0"/>
          <w:numId w:val="4"/>
        </w:numPr>
        <w:spacing w:after="0" w:line="240" w:lineRule="auto"/>
        <w:jc w:val="both"/>
        <w:rPr>
          <w:rFonts w:cs="Calibri"/>
          <w:i/>
          <w:iCs/>
          <w:color w:val="000000"/>
        </w:rPr>
      </w:pPr>
      <w:r w:rsidRPr="00FC6607">
        <w:rPr>
          <w:rFonts w:cs="Calibri"/>
          <w:i/>
          <w:iCs/>
          <w:color w:val="000000"/>
        </w:rPr>
        <w:t>αλλαγές προερχόμενες αποκλειστικά από μεταβολές των τιμών των παραγωγικών συντελεστών,</w:t>
      </w:r>
    </w:p>
    <w:p w14:paraId="08F4DD40" w14:textId="77777777" w:rsidR="00867F16" w:rsidRPr="00FC6607" w:rsidRDefault="00867F16" w:rsidP="006E78F3">
      <w:pPr>
        <w:pStyle w:val="a3"/>
        <w:numPr>
          <w:ilvl w:val="0"/>
          <w:numId w:val="4"/>
        </w:numPr>
        <w:autoSpaceDE w:val="0"/>
        <w:autoSpaceDN w:val="0"/>
        <w:adjustRightInd w:val="0"/>
        <w:spacing w:after="0" w:line="240" w:lineRule="auto"/>
        <w:jc w:val="both"/>
        <w:rPr>
          <w:rFonts w:cs="Calibri"/>
          <w:i/>
          <w:iCs/>
          <w:color w:val="000000"/>
        </w:rPr>
      </w:pPr>
      <w:r w:rsidRPr="00FC6607">
        <w:rPr>
          <w:rFonts w:cs="Calibri"/>
          <w:i/>
          <w:iCs/>
          <w:color w:val="000000"/>
        </w:rPr>
        <w:t xml:space="preserve">απλή αντικατάσταση ή αναβάθμιση ενός προϊόντος ή διαδικασίας ή συσκευασίας </w:t>
      </w:r>
    </w:p>
    <w:p w14:paraId="34D886FD" w14:textId="77777777" w:rsidR="00867F16" w:rsidRPr="00FC6607" w:rsidRDefault="00867F16" w:rsidP="006E78F3">
      <w:pPr>
        <w:pStyle w:val="a3"/>
        <w:numPr>
          <w:ilvl w:val="0"/>
          <w:numId w:val="4"/>
        </w:numPr>
        <w:autoSpaceDE w:val="0"/>
        <w:autoSpaceDN w:val="0"/>
        <w:adjustRightInd w:val="0"/>
        <w:spacing w:after="0" w:line="240" w:lineRule="auto"/>
        <w:jc w:val="both"/>
        <w:rPr>
          <w:rFonts w:cs="Calibri"/>
          <w:i/>
          <w:iCs/>
          <w:color w:val="000000"/>
        </w:rPr>
      </w:pPr>
      <w:r w:rsidRPr="00FC6607">
        <w:rPr>
          <w:rFonts w:cs="Calibri"/>
          <w:i/>
          <w:iCs/>
          <w:color w:val="000000"/>
        </w:rPr>
        <w:t xml:space="preserve">παραγωγή επί παραγγελία </w:t>
      </w:r>
    </w:p>
    <w:p w14:paraId="71BF6E3A" w14:textId="77777777" w:rsidR="00867F16" w:rsidRPr="00FC6607" w:rsidRDefault="00867F16" w:rsidP="006E78F3">
      <w:pPr>
        <w:pStyle w:val="a3"/>
        <w:numPr>
          <w:ilvl w:val="0"/>
          <w:numId w:val="4"/>
        </w:numPr>
        <w:autoSpaceDE w:val="0"/>
        <w:autoSpaceDN w:val="0"/>
        <w:adjustRightInd w:val="0"/>
        <w:spacing w:after="0" w:line="240" w:lineRule="auto"/>
        <w:jc w:val="both"/>
        <w:rPr>
          <w:rFonts w:cs="Calibri"/>
          <w:i/>
          <w:iCs/>
          <w:color w:val="000000"/>
        </w:rPr>
      </w:pPr>
      <w:r w:rsidRPr="00FC6607">
        <w:rPr>
          <w:rFonts w:cs="Calibri"/>
          <w:i/>
          <w:iCs/>
          <w:color w:val="000000"/>
        </w:rPr>
        <w:t xml:space="preserve">εποχιακές και άλλες κυκλικές μεταβολές. </w:t>
      </w:r>
    </w:p>
    <w:p w14:paraId="57F48A80" w14:textId="77777777" w:rsidR="00867F16" w:rsidRPr="00FC6607" w:rsidRDefault="00867F16" w:rsidP="00867F16">
      <w:pPr>
        <w:pStyle w:val="a3"/>
        <w:autoSpaceDE w:val="0"/>
        <w:autoSpaceDN w:val="0"/>
        <w:adjustRightInd w:val="0"/>
        <w:spacing w:after="0" w:line="240" w:lineRule="auto"/>
        <w:jc w:val="both"/>
        <w:rPr>
          <w:rFonts w:cs="Calibri"/>
          <w:i/>
          <w:iCs/>
          <w:color w:val="000000"/>
        </w:rPr>
      </w:pPr>
    </w:p>
    <w:p w14:paraId="5B722BD6" w14:textId="77777777" w:rsidR="00867F16" w:rsidRPr="00FC6607" w:rsidRDefault="00867F16" w:rsidP="00867F16">
      <w:pPr>
        <w:spacing w:after="0" w:line="240" w:lineRule="auto"/>
        <w:jc w:val="both"/>
        <w:rPr>
          <w:rFonts w:cs="Calibri"/>
          <w:i/>
          <w:iCs/>
          <w:color w:val="000000"/>
        </w:rPr>
      </w:pPr>
      <w:r w:rsidRPr="00FC6607">
        <w:rPr>
          <w:rFonts w:cs="Calibri"/>
          <w:i/>
          <w:iCs/>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07A93947" w14:textId="77777777" w:rsidR="001031EA" w:rsidRDefault="001031EA" w:rsidP="00CB2C21">
      <w:pPr>
        <w:spacing w:before="120" w:after="0" w:line="240" w:lineRule="auto"/>
        <w:jc w:val="both"/>
        <w:rPr>
          <w:rFonts w:eastAsia="Times New Roman" w:cs="Tahoma"/>
          <w:b/>
          <w:bCs/>
          <w:u w:val="single"/>
        </w:rPr>
      </w:pPr>
    </w:p>
    <w:p w14:paraId="1DA2C9EA" w14:textId="77777777" w:rsidR="007564C8" w:rsidRDefault="007564C8" w:rsidP="00DA48DD">
      <w:pPr>
        <w:jc w:val="both"/>
        <w:rPr>
          <w:rFonts w:eastAsia="Times New Roman" w:cs="Tahoma"/>
          <w:b/>
          <w:bCs/>
          <w:u w:val="single"/>
        </w:rPr>
      </w:pPr>
    </w:p>
    <w:p w14:paraId="0DFEDA56" w14:textId="4B50D55A" w:rsidR="00DA48DD" w:rsidRPr="00607ED9" w:rsidRDefault="007564C8" w:rsidP="00DA48DD">
      <w:pPr>
        <w:jc w:val="both"/>
        <w:rPr>
          <w:rFonts w:eastAsia="Times New Roman" w:cs="Arial"/>
          <w:b/>
          <w:szCs w:val="16"/>
        </w:rPr>
      </w:pPr>
      <w:r w:rsidRPr="00607ED9">
        <w:rPr>
          <w:rFonts w:eastAsia="Times New Roman" w:cs="Tahoma"/>
          <w:b/>
          <w:bCs/>
        </w:rPr>
        <w:t xml:space="preserve">ΚΡΙΤΗΡΙΟ </w:t>
      </w:r>
      <w:r w:rsidR="00607ED9" w:rsidRPr="00607ED9">
        <w:rPr>
          <w:rFonts w:eastAsia="Times New Roman" w:cs="Tahoma"/>
          <w:b/>
          <w:bCs/>
        </w:rPr>
        <w:t xml:space="preserve">10: </w:t>
      </w:r>
      <w:r w:rsidR="002264E2" w:rsidRPr="00607ED9">
        <w:rPr>
          <w:rFonts w:eastAsia="Times New Roman" w:cs="Arial"/>
          <w:b/>
          <w:szCs w:val="16"/>
        </w:rPr>
        <w:t>ΑΥΞΗΣΗ ΘΕΣΕΩΝ ΑΠΑΣΧΟΛΗΣΗΣ</w:t>
      </w:r>
    </w:p>
    <w:p w14:paraId="050AC74C" w14:textId="77777777" w:rsidR="00DA48DD" w:rsidRPr="00B04EE1" w:rsidRDefault="00DA48DD" w:rsidP="00DA48DD">
      <w:pPr>
        <w:jc w:val="both"/>
        <w:rPr>
          <w:rFonts w:eastAsia="Times New Roman" w:cs="Arial"/>
          <w:sz w:val="24"/>
          <w:szCs w:val="16"/>
        </w:rPr>
      </w:pPr>
      <w:r w:rsidRPr="00B04EE1">
        <w:rPr>
          <w:rFonts w:ascii="Calibri" w:hAnsi="Calibri"/>
        </w:rPr>
        <w:t xml:space="preserve">Εξετάζεται η περιγραφή των αντίστοιχων πεδίων της Αίτησης Στήριξης. </w:t>
      </w:r>
    </w:p>
    <w:p w14:paraId="098C6EFA" w14:textId="77777777" w:rsidR="00DA48DD" w:rsidRPr="00283AB1" w:rsidRDefault="00DA48DD" w:rsidP="00DA48DD">
      <w:pPr>
        <w:jc w:val="both"/>
        <w:rPr>
          <w:rFonts w:eastAsia="Times New Roman" w:cs="Arial"/>
          <w:szCs w:val="16"/>
        </w:rPr>
      </w:pPr>
    </w:p>
    <w:p w14:paraId="6B8A216B" w14:textId="024317DB" w:rsidR="00DA48DD" w:rsidRPr="00200362" w:rsidRDefault="00200362" w:rsidP="002264E2">
      <w:pPr>
        <w:jc w:val="both"/>
        <w:rPr>
          <w:rFonts w:eastAsia="Times New Roman" w:cs="Arial"/>
          <w:b/>
          <w:szCs w:val="16"/>
        </w:rPr>
      </w:pPr>
      <w:r w:rsidRPr="00200362">
        <w:rPr>
          <w:rFonts w:eastAsia="Times New Roman" w:cs="Arial"/>
          <w:b/>
          <w:szCs w:val="16"/>
        </w:rPr>
        <w:t xml:space="preserve">ΚΡΙΤΗΡΙΟ 11: </w:t>
      </w:r>
      <w:r w:rsidR="002264E2" w:rsidRPr="00200362">
        <w:rPr>
          <w:rFonts w:eastAsia="Times New Roman" w:cs="Arial"/>
          <w:b/>
          <w:szCs w:val="16"/>
        </w:rPr>
        <w:t>ΕΦΑΡΜΟΓΗ ΣΥΣΤΗΜΑΤΩΝ ΔΙΑΧΕΙΡΙΣΗΣ ΚΑΙ ΠΟΙΟΤΙΚΩΝ ΣΗΜΑΤΩΝ</w:t>
      </w:r>
    </w:p>
    <w:p w14:paraId="784B0E58" w14:textId="3B8DD731" w:rsidR="002264E2" w:rsidRPr="00200362" w:rsidRDefault="002264E2" w:rsidP="002264E2">
      <w:pPr>
        <w:jc w:val="both"/>
        <w:rPr>
          <w:rFonts w:eastAsia="Times New Roman" w:cs="Arial"/>
          <w:szCs w:val="16"/>
        </w:rPr>
      </w:pPr>
      <w:r w:rsidRPr="00200362">
        <w:rPr>
          <w:rFonts w:ascii="Calibri" w:hAnsi="Calibri"/>
        </w:rPr>
        <w:t>Εξετάζεται η περιγραφή του αντίστοιχου πεδίου της Αίτησης Στήριξης.</w:t>
      </w:r>
      <w:r w:rsidR="004D76C9" w:rsidRPr="00200362">
        <w:rPr>
          <w:rFonts w:ascii="Calibri" w:hAnsi="Calibri"/>
        </w:rPr>
        <w:t xml:space="preserve"> Επίσης </w:t>
      </w:r>
      <w:r w:rsidR="00BF15DF" w:rsidRPr="00200362">
        <w:rPr>
          <w:rFonts w:ascii="Calibri" w:hAnsi="Calibri"/>
        </w:rPr>
        <w:t>να περιλαμβάνονται αντίστοιχες δαπάνες στον προϋπολογισμό του έργου</w:t>
      </w:r>
      <w:r w:rsidR="00200362" w:rsidRPr="00200362">
        <w:rPr>
          <w:rFonts w:ascii="Calibri" w:hAnsi="Calibri"/>
        </w:rPr>
        <w:t>, για την τεκμηρίωση των οποίων θα πρέπει να προσκομιστούν τα αντίστοιχα προτιμολόγια</w:t>
      </w:r>
    </w:p>
    <w:p w14:paraId="7CBBBC01" w14:textId="77777777" w:rsidR="001031EA" w:rsidRDefault="001031EA" w:rsidP="00CB2C21">
      <w:pPr>
        <w:spacing w:before="120" w:after="0" w:line="240" w:lineRule="auto"/>
        <w:jc w:val="both"/>
        <w:rPr>
          <w:rFonts w:eastAsia="Times New Roman" w:cs="Tahoma"/>
          <w:b/>
          <w:bCs/>
          <w:u w:val="single"/>
        </w:rPr>
      </w:pPr>
    </w:p>
    <w:p w14:paraId="5EFF883B" w14:textId="498E230A" w:rsidR="004016C8" w:rsidRPr="00C00AC4" w:rsidRDefault="00C00AC4" w:rsidP="004016C8">
      <w:pPr>
        <w:jc w:val="both"/>
        <w:rPr>
          <w:rFonts w:eastAsia="Times New Roman" w:cs="Arial"/>
          <w:b/>
          <w:szCs w:val="16"/>
        </w:rPr>
      </w:pPr>
      <w:r w:rsidRPr="00C00AC4">
        <w:rPr>
          <w:rFonts w:eastAsia="Times New Roman" w:cs="Arial"/>
          <w:b/>
          <w:szCs w:val="16"/>
        </w:rPr>
        <w:t xml:space="preserve">ΚΡΙΤΗΡΙΟ 12: </w:t>
      </w:r>
      <w:r w:rsidR="00200362" w:rsidRPr="00C00AC4">
        <w:rPr>
          <w:rFonts w:eastAsia="Times New Roman" w:cs="Arial"/>
          <w:b/>
          <w:szCs w:val="16"/>
        </w:rPr>
        <w:t>Ρ</w:t>
      </w:r>
      <w:r w:rsidR="004016C8" w:rsidRPr="00C00AC4">
        <w:rPr>
          <w:rFonts w:eastAsia="Times New Roman" w:cs="Arial"/>
          <w:b/>
          <w:szCs w:val="16"/>
        </w:rPr>
        <w:t xml:space="preserve">ΕΑΛΙΣΤΙΚΟΤΗΤΑ ΧΡΟΝΟΔΙΑΓΡΑΜΜΑΤΟΣ ΥΛΟΠΟΙΗΣΗΣ ΤΗΣ ΕΠΕΝΔΥΣΗΣ </w:t>
      </w:r>
    </w:p>
    <w:p w14:paraId="0C1A1B00" w14:textId="35F619F1" w:rsidR="004016C8" w:rsidRPr="009C7228" w:rsidRDefault="004016C8" w:rsidP="004016C8">
      <w:pPr>
        <w:tabs>
          <w:tab w:val="left" w:pos="284"/>
        </w:tabs>
        <w:spacing w:after="0" w:line="240" w:lineRule="auto"/>
        <w:jc w:val="both"/>
        <w:rPr>
          <w:rFonts w:cs="Times New Roman"/>
        </w:rPr>
      </w:pPr>
      <w:r>
        <w:rPr>
          <w:rFonts w:cs="Times New Roman"/>
        </w:rPr>
        <w:t>Ε</w:t>
      </w:r>
      <w:r w:rsidRPr="009C7228">
        <w:rPr>
          <w:rFonts w:cs="Times New Roman"/>
        </w:rPr>
        <w:t>ξετάζεται εάν η προτεινόμενη πράξη δύναται να υλοποιηθεί</w:t>
      </w:r>
      <w:r w:rsidR="009179B8" w:rsidRPr="009179B8">
        <w:rPr>
          <w:rFonts w:cs="Times New Roman"/>
        </w:rPr>
        <w:t xml:space="preserve"> </w:t>
      </w:r>
      <w:r w:rsidR="009179B8">
        <w:rPr>
          <w:rFonts w:cs="Times New Roman"/>
        </w:rPr>
        <w:t>έως τις 30/</w:t>
      </w:r>
      <w:r w:rsidR="00C7348E">
        <w:rPr>
          <w:rFonts w:cs="Times New Roman"/>
        </w:rPr>
        <w:t>6/2025</w:t>
      </w:r>
      <w:r w:rsidRPr="009C7228">
        <w:rPr>
          <w:rFonts w:cs="Times New Roman"/>
        </w:rPr>
        <w:t xml:space="preserve"> 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608A8120" w14:textId="77777777" w:rsidR="004016C8" w:rsidRDefault="004016C8" w:rsidP="004016C8">
      <w:pPr>
        <w:spacing w:after="0" w:line="240" w:lineRule="auto"/>
        <w:rPr>
          <w:rFonts w:eastAsia="Times New Roman" w:cs="Arial"/>
          <w:b/>
          <w:bCs/>
          <w:u w:val="single"/>
        </w:rPr>
      </w:pPr>
    </w:p>
    <w:p w14:paraId="3C889652" w14:textId="77777777" w:rsidR="004016C8" w:rsidRPr="000B2A40" w:rsidRDefault="004016C8" w:rsidP="004016C8">
      <w:pPr>
        <w:jc w:val="both"/>
        <w:rPr>
          <w:rFonts w:eastAsia="Times New Roman" w:cs="Arial"/>
          <w:b/>
          <w:szCs w:val="16"/>
          <w:u w:val="single"/>
        </w:rPr>
      </w:pPr>
    </w:p>
    <w:p w14:paraId="5EFB9EA1" w14:textId="7FCFB118" w:rsidR="004016C8" w:rsidRPr="00087073" w:rsidRDefault="00087073" w:rsidP="004016C8">
      <w:pPr>
        <w:jc w:val="both"/>
        <w:rPr>
          <w:rFonts w:eastAsia="Times New Roman" w:cs="Arial"/>
          <w:b/>
          <w:szCs w:val="16"/>
        </w:rPr>
      </w:pPr>
      <w:r w:rsidRPr="00087073">
        <w:rPr>
          <w:rFonts w:eastAsia="Times New Roman" w:cs="Arial"/>
          <w:b/>
          <w:szCs w:val="16"/>
        </w:rPr>
        <w:t xml:space="preserve">ΚΡΙΤΗΡΙΟ 13: </w:t>
      </w:r>
      <w:r w:rsidR="004016C8" w:rsidRPr="00087073">
        <w:rPr>
          <w:rFonts w:eastAsia="Times New Roman" w:cs="Arial"/>
          <w:b/>
          <w:szCs w:val="16"/>
        </w:rPr>
        <w:t>ΡΕΑΛΙΣΤΙΚΟΤΗΤΑ ΚΑΙ ΑΞΙΟΠ</w:t>
      </w:r>
      <w:r w:rsidR="00D2370F" w:rsidRPr="00087073">
        <w:rPr>
          <w:rFonts w:eastAsia="Times New Roman" w:cs="Arial"/>
          <w:b/>
          <w:szCs w:val="16"/>
        </w:rPr>
        <w:t xml:space="preserve">ΙΣΤΙΑ ΤΟΥ ΚΟΣΤΟΥΣ </w:t>
      </w:r>
    </w:p>
    <w:p w14:paraId="76017455" w14:textId="77777777" w:rsidR="004016C8" w:rsidRPr="009C7228" w:rsidRDefault="004016C8" w:rsidP="004016C8">
      <w:pPr>
        <w:spacing w:after="0" w:line="240" w:lineRule="auto"/>
        <w:jc w:val="both"/>
        <w:rPr>
          <w:rFonts w:eastAsia="Times New Roman" w:cs="Tahoma"/>
          <w:bCs/>
        </w:rPr>
      </w:pPr>
      <w:r w:rsidRPr="009C7228">
        <w:rPr>
          <w:rFonts w:eastAsia="Times New Roman" w:cs="Tahoma"/>
          <w:bCs/>
        </w:rPr>
        <w:t>Εξετάζεται</w:t>
      </w:r>
    </w:p>
    <w:p w14:paraId="30D8C5A9" w14:textId="77777777" w:rsidR="004016C8" w:rsidRPr="002D2387" w:rsidRDefault="004016C8" w:rsidP="006E78F3">
      <w:pPr>
        <w:pStyle w:val="a3"/>
        <w:numPr>
          <w:ilvl w:val="0"/>
          <w:numId w:val="10"/>
        </w:numPr>
        <w:spacing w:after="0" w:line="240" w:lineRule="auto"/>
        <w:jc w:val="both"/>
      </w:pPr>
      <w:r w:rsidRPr="002D2387">
        <w:rPr>
          <w:rFonts w:cs="Times New Roman"/>
        </w:rPr>
        <w:t>η πληρότητα του προϋπολογισμού (αν περιλαμβάνει όλα τα αναγκαία Υποέργα/κόστη για την υλοποίηση του φυσικού αντικειμένου),</w:t>
      </w:r>
    </w:p>
    <w:p w14:paraId="0723A3B6" w14:textId="77777777" w:rsidR="004016C8" w:rsidRPr="002D2387" w:rsidRDefault="004016C8" w:rsidP="006E78F3">
      <w:pPr>
        <w:pStyle w:val="a3"/>
        <w:numPr>
          <w:ilvl w:val="0"/>
          <w:numId w:val="10"/>
        </w:numPr>
        <w:spacing w:after="0" w:line="240" w:lineRule="auto"/>
        <w:jc w:val="both"/>
      </w:pPr>
      <w:r w:rsidRPr="002D2387">
        <w:rPr>
          <w:rFonts w:cs="Times New Roman"/>
        </w:rPr>
        <w:t xml:space="preserve">αν η κοστολόγηση της πράξης είναι εύλογη με την επισύναψη </w:t>
      </w:r>
      <w:r w:rsidRPr="002D2387">
        <w:t xml:space="preserve">δικαιολογητικών που να αποδεικνύουν το «εύλογο κόστος» των αιτούμενων προς ενίσχυση δαπανών. </w:t>
      </w:r>
    </w:p>
    <w:p w14:paraId="5D44B7C6" w14:textId="77777777" w:rsidR="00E750F9" w:rsidRPr="00E750F9" w:rsidRDefault="00E750F9" w:rsidP="00E750F9">
      <w:pPr>
        <w:spacing w:after="120" w:line="360" w:lineRule="auto"/>
        <w:ind w:right="57"/>
        <w:jc w:val="both"/>
        <w:rPr>
          <w:rFonts w:cstheme="minorHAnsi"/>
          <w:i/>
          <w:iCs/>
        </w:rPr>
      </w:pPr>
      <w:r w:rsidRPr="00E750F9">
        <w:rPr>
          <w:rFonts w:cstheme="minorHAnsi"/>
          <w:i/>
          <w:iCs/>
        </w:rPr>
        <w:t>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p>
    <w:p w14:paraId="304B2017" w14:textId="77777777" w:rsidR="00E750F9" w:rsidRPr="00E750F9" w:rsidRDefault="00E750F9" w:rsidP="00E750F9">
      <w:pPr>
        <w:spacing w:after="120" w:line="360" w:lineRule="auto"/>
        <w:ind w:right="57"/>
        <w:jc w:val="both"/>
        <w:rPr>
          <w:rFonts w:cstheme="minorHAnsi"/>
          <w:i/>
          <w:iCs/>
        </w:rPr>
      </w:pPr>
      <w:r w:rsidRPr="00E750F9">
        <w:rPr>
          <w:rFonts w:cstheme="minorHAnsi"/>
          <w:i/>
          <w:iCs/>
        </w:rPr>
        <w:t xml:space="preserve">Επίσης, η ΟΤΔ οφείλει επιπλέον να λαμβάνει υπόψη τους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E750F9">
        <w:rPr>
          <w:rFonts w:cstheme="minorHAnsi"/>
          <w:i/>
          <w:iCs/>
          <w:u w:val="single"/>
        </w:rPr>
        <w:t>μηχανολογικού εξοπλισμού και κτιριακών υποδομών</w:t>
      </w:r>
      <w:r w:rsidRPr="00E750F9">
        <w:rPr>
          <w:rFonts w:cstheme="minorHAnsi"/>
          <w:i/>
          <w:iCs/>
        </w:rPr>
        <w:t>, εφόσον αυτές είναι διαθέσιμες και επικαιροποιημένες.</w:t>
      </w:r>
    </w:p>
    <w:p w14:paraId="4D1AE12E" w14:textId="77777777" w:rsidR="00E750F9" w:rsidRPr="00E750F9" w:rsidRDefault="00E750F9" w:rsidP="00E750F9">
      <w:pPr>
        <w:spacing w:after="120" w:line="360" w:lineRule="auto"/>
        <w:ind w:right="57"/>
        <w:jc w:val="both"/>
        <w:rPr>
          <w:rFonts w:cstheme="minorHAnsi"/>
          <w:i/>
          <w:iCs/>
        </w:rPr>
      </w:pPr>
      <w:r w:rsidRPr="00E750F9">
        <w:rPr>
          <w:rFonts w:cstheme="minorHAnsi"/>
          <w:i/>
          <w:iCs/>
        </w:rPr>
        <w:t xml:space="preserve">Για τον υπολογισμό του εύλογου κόστους, ο υποψήφιος προσκομίζει οικονομικές προσφορές για λοιπές δαπάνες πλην κτιριακών υποδομών. </w:t>
      </w:r>
      <w:r w:rsidRPr="00E750F9">
        <w:rPr>
          <w:rFonts w:cstheme="minorHAnsi"/>
          <w:b/>
          <w:bCs/>
          <w:i/>
          <w:iCs/>
        </w:rPr>
        <w:t xml:space="preserve">Εφόσον το μοναδιαίο </w:t>
      </w:r>
      <w:r w:rsidRPr="00E750F9">
        <w:rPr>
          <w:rFonts w:cstheme="minorHAnsi"/>
          <w:b/>
          <w:bCs/>
          <w:i/>
          <w:iCs/>
          <w:u w:val="single"/>
        </w:rPr>
        <w:t>ανά τεμάχιο</w:t>
      </w:r>
      <w:r w:rsidRPr="00E750F9">
        <w:rPr>
          <w:rFonts w:cstheme="minorHAnsi"/>
          <w:b/>
          <w:bCs/>
          <w:i/>
          <w:iCs/>
        </w:rPr>
        <w:t xml:space="preserve"> κόστος αυτών υπερβαίνει, σε αξία τα 1.000€, ή τα 5.000€ συνολικού ποσού </w:t>
      </w:r>
      <w:r w:rsidRPr="00E750F9">
        <w:rPr>
          <w:rFonts w:cstheme="minorHAnsi"/>
          <w:b/>
          <w:bCs/>
          <w:i/>
          <w:iCs/>
          <w:u w:val="single"/>
        </w:rPr>
        <w:t>ανά είδος,</w:t>
      </w:r>
      <w:r w:rsidRPr="00E750F9">
        <w:rPr>
          <w:rFonts w:cstheme="minorHAnsi"/>
          <w:b/>
          <w:bCs/>
          <w:i/>
          <w:iCs/>
        </w:rPr>
        <w:t xml:space="preserve"> απαιτούνται τρεις (3) συγκρίσιμες προσφορές για το εν λόγω τεμάχιο, ενώ για ποσά κάτω των ανωτέρω ορίων τουλάχιστον δύο (2).</w:t>
      </w:r>
      <w:r w:rsidRPr="00E750F9">
        <w:rPr>
          <w:rFonts w:cstheme="minorHAnsi"/>
          <w:i/>
          <w:iCs/>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1B3D7ED9" w14:textId="264480B4" w:rsidR="00E750F9" w:rsidRPr="00E750F9" w:rsidRDefault="00E750F9" w:rsidP="00E750F9">
      <w:pPr>
        <w:spacing w:after="120" w:line="360" w:lineRule="auto"/>
        <w:ind w:right="57"/>
        <w:jc w:val="both"/>
        <w:rPr>
          <w:rFonts w:cstheme="minorHAnsi"/>
          <w:i/>
          <w:iCs/>
        </w:rPr>
      </w:pPr>
      <w:r w:rsidRPr="00E750F9">
        <w:rPr>
          <w:rFonts w:cstheme="minorHAnsi"/>
          <w:i/>
          <w:iCs/>
        </w:rPr>
        <w:t xml:space="preserve">Όσον αφορά στις δαπάνες που αφορούν κτιριακές υποδομές ο έλεγχος του «εύλογου κόστους» θα πραγματοποιείται μέσω του εγκεκριμένου </w:t>
      </w:r>
      <w:r w:rsidRPr="00020391">
        <w:rPr>
          <w:rFonts w:cstheme="minorHAnsi"/>
          <w:i/>
          <w:iCs/>
        </w:rPr>
        <w:t xml:space="preserve">Πίνακα Τιμών Μονάδος της ΟΤΔ (συμπεριλαμβάνεται στο </w:t>
      </w:r>
      <w:r w:rsidR="00020391" w:rsidRPr="00020391">
        <w:rPr>
          <w:rFonts w:cstheme="minorHAnsi"/>
          <w:i/>
          <w:iCs/>
        </w:rPr>
        <w:t>ΠΑΡΑΡΤΗΜΑ Ι_2 Αίτηση στήριξης συμπληρωματικά στοιχεία</w:t>
      </w:r>
      <w:r w:rsidRPr="00020391">
        <w:rPr>
          <w:rFonts w:cstheme="minorHAnsi"/>
          <w:i/>
          <w:iCs/>
        </w:rPr>
        <w:t>).</w:t>
      </w:r>
    </w:p>
    <w:p w14:paraId="2D393399" w14:textId="77777777" w:rsidR="001031EA" w:rsidRDefault="001031EA" w:rsidP="00CB2C21">
      <w:pPr>
        <w:spacing w:before="120" w:after="0" w:line="240" w:lineRule="auto"/>
        <w:jc w:val="both"/>
        <w:rPr>
          <w:rFonts w:eastAsia="Times New Roman" w:cs="Tahoma"/>
          <w:b/>
          <w:bCs/>
          <w:u w:val="single"/>
        </w:rPr>
      </w:pPr>
    </w:p>
    <w:p w14:paraId="4C75CD1C" w14:textId="5625842E" w:rsidR="009035D0" w:rsidRPr="00E750F9" w:rsidRDefault="00E750F9" w:rsidP="009035D0">
      <w:pPr>
        <w:jc w:val="both"/>
        <w:rPr>
          <w:rFonts w:eastAsia="Times New Roman" w:cs="Arial"/>
          <w:b/>
          <w:szCs w:val="16"/>
        </w:rPr>
      </w:pPr>
      <w:r w:rsidRPr="00E750F9">
        <w:rPr>
          <w:rFonts w:eastAsia="Times New Roman" w:cs="Arial"/>
          <w:b/>
          <w:szCs w:val="16"/>
        </w:rPr>
        <w:t xml:space="preserve">ΚΡΙΤΗΡΙΟ 14: </w:t>
      </w:r>
      <w:r w:rsidR="009035D0" w:rsidRPr="00E750F9">
        <w:rPr>
          <w:rFonts w:eastAsia="Times New Roman" w:cs="Arial"/>
          <w:b/>
          <w:szCs w:val="16"/>
        </w:rPr>
        <w:t>ΧΩΡΟΘΕΤΗΣΗ ΤΗΣ ΠΡΑΞΗΣ (σύμφωνα με την Οδηγία (ΕΟΚ) 75/268)</w:t>
      </w:r>
    </w:p>
    <w:p w14:paraId="5E4A933F" w14:textId="77777777" w:rsidR="009035D0" w:rsidRPr="00813575" w:rsidRDefault="009035D0" w:rsidP="009035D0">
      <w:pPr>
        <w:jc w:val="both"/>
        <w:rPr>
          <w:rFonts w:eastAsia="Times New Roman" w:cs="Arial"/>
          <w:szCs w:val="16"/>
        </w:rPr>
      </w:pPr>
      <w:r w:rsidRPr="00813575">
        <w:rPr>
          <w:rFonts w:eastAsia="Times New Roman" w:cs="Arial"/>
          <w:szCs w:val="16"/>
        </w:rPr>
        <w:t>Προκύπτει από την εξέταση των σχετικών πεδίων της Αίτησης Στήριξης</w:t>
      </w:r>
    </w:p>
    <w:p w14:paraId="34EC34D1" w14:textId="77777777" w:rsidR="00867F16" w:rsidRDefault="00867F16" w:rsidP="00CB2C21">
      <w:pPr>
        <w:spacing w:before="120" w:after="0" w:line="240" w:lineRule="auto"/>
        <w:jc w:val="both"/>
        <w:rPr>
          <w:rFonts w:eastAsia="Times New Roman" w:cs="Tahoma"/>
          <w:b/>
          <w:bCs/>
          <w:u w:val="single"/>
        </w:rPr>
      </w:pPr>
    </w:p>
    <w:p w14:paraId="0D761698" w14:textId="77777777" w:rsidR="001031EA" w:rsidRDefault="001031EA" w:rsidP="00CB2C21">
      <w:pPr>
        <w:spacing w:before="120" w:after="0" w:line="240" w:lineRule="auto"/>
        <w:jc w:val="both"/>
        <w:rPr>
          <w:rFonts w:eastAsia="Times New Roman" w:cs="Tahoma"/>
          <w:b/>
          <w:bCs/>
          <w:u w:val="single"/>
        </w:rPr>
      </w:pPr>
    </w:p>
    <w:p w14:paraId="5D08CC91" w14:textId="16BAB40A" w:rsidR="007C4341" w:rsidRPr="003E7DA1" w:rsidRDefault="003E7DA1" w:rsidP="003E7DA1">
      <w:pPr>
        <w:pBdr>
          <w:top w:val="single" w:sz="4" w:space="1" w:color="auto"/>
          <w:left w:val="single" w:sz="4" w:space="4" w:color="auto"/>
          <w:bottom w:val="single" w:sz="4" w:space="1" w:color="auto"/>
          <w:right w:val="single" w:sz="4" w:space="4" w:color="auto"/>
        </w:pBdr>
        <w:shd w:val="clear" w:color="auto" w:fill="CCC0D9" w:themeFill="accent4" w:themeFillTint="66"/>
        <w:spacing w:line="160" w:lineRule="atLeast"/>
        <w:jc w:val="both"/>
        <w:rPr>
          <w:rFonts w:cs="Tahoma"/>
          <w:b/>
        </w:rPr>
      </w:pPr>
      <w:r>
        <w:rPr>
          <w:rFonts w:cs="Tahoma"/>
          <w:b/>
        </w:rPr>
        <w:t xml:space="preserve">ΚΕΦΑΛΑΙΟ 7: </w:t>
      </w:r>
      <w:r w:rsidR="007C4341" w:rsidRPr="003E7DA1">
        <w:rPr>
          <w:rFonts w:cs="Tahoma"/>
          <w:b/>
        </w:rPr>
        <w:t>ΠΙΝΑΚΑΣ ΑΠΑΙΤΟΥΜΕΝΩΝ ΔΙΚΑΙΟΛΟΓΗΤΙΚΩΝ</w:t>
      </w:r>
    </w:p>
    <w:p w14:paraId="2E24D2F7" w14:textId="77777777" w:rsidR="00A06B7F" w:rsidRDefault="00A06B7F" w:rsidP="00A06B7F">
      <w:pPr>
        <w:pStyle w:val="a3"/>
        <w:spacing w:line="160" w:lineRule="atLeast"/>
        <w:jc w:val="both"/>
        <w:rPr>
          <w:rFonts w:cs="Tahoma"/>
          <w:b/>
        </w:rPr>
      </w:pPr>
    </w:p>
    <w:p w14:paraId="1D545008"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Αντίγραφο ταυτότητας ή διαβατηρίου στην περίπτωση ατομικής επιχείρησης</w:t>
      </w:r>
    </w:p>
    <w:p w14:paraId="468F096A"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Καταστατικό του νομικού προσώπου που υποβάλλει την αίτηση και τυχόν τροποποιήσεις αυτού</w:t>
      </w:r>
    </w:p>
    <w:p w14:paraId="7868FE6C"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Απόφαση ορισμού νόμιμου εκπροσώπου</w:t>
      </w:r>
    </w:p>
    <w:p w14:paraId="6EF56A0C"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Απόφαση του αρμοδίου οργάνου του φορέα  για υποβολή πρότασης, ΦΕΚ, Πίνακες μετόχων/εταίρων</w:t>
      </w:r>
    </w:p>
    <w:p w14:paraId="57F22F17"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 xml:space="preserve">Έναρξη εργασιών στην Δ.Ο.Υ. σε ΚΑΔ που συνδέεται με την επένδυση. Στην περίπτωση έναρξη στον υπό κατασκευή ΚΑΔ , υποβάλλεται υποχρεωτικά συμπληρωμένο το έντυπο Μ3 «ΔΗΛΩΣΗ ΕΝΑΡΞΗΣ/ ΜΕΤΑΒΟΛΗΣ ΕΡΓΑΣΙΩΝ ΜΗ ΦΥΣΙΚΟΥ ΠΡΟΣΩΠΟΥ», όπου αναγράφεται ο μελλοντικός ΚΑΔ της επένδυσης </w:t>
      </w:r>
    </w:p>
    <w:p w14:paraId="01057261"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Βεβαίωση εγγραφής στο μητρώο αγροτών και αγροτικών εκμεταλλεύσεων (ΜΑΑΕ)</w:t>
      </w:r>
    </w:p>
    <w:p w14:paraId="4901B1BA"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Άδεια Υπηρεσιακού Συμβουλίου ή άλλου Αρμόδιου Οργάνου / καταστατικό ΔΕΚΟ.</w:t>
      </w:r>
    </w:p>
    <w:p w14:paraId="610C1924" w14:textId="77777777" w:rsidR="008F2B29" w:rsidRPr="00A06B7F" w:rsidRDefault="008F2B29" w:rsidP="008F2B29">
      <w:pPr>
        <w:pStyle w:val="a3"/>
        <w:numPr>
          <w:ilvl w:val="0"/>
          <w:numId w:val="18"/>
        </w:numPr>
        <w:jc w:val="both"/>
        <w:rPr>
          <w:rFonts w:cstheme="minorHAnsi"/>
        </w:rPr>
      </w:pPr>
      <w:r w:rsidRPr="00A06B7F">
        <w:rPr>
          <w:rFonts w:cstheme="minorHAnsi"/>
        </w:rPr>
        <w:t>Εκκαθαριστικά σημειώματα, Ε1 και Ε3 των τριών τελευταίων ετών (κλεισμένες διαχειριστικές χρήσεις). Επιπρόσθετα, στην περίπτωση υφιστάμενης επιχείρησης, υποβάλλονται Ε1, Ν, Ε3, Έντυπο 4 (Πίνακας Προσωπικού), εκκαθαριστικό σημείωμα και ισολογισμοί της τελευταίας διαχειριστικής χρήσης</w:t>
      </w:r>
    </w:p>
    <w:p w14:paraId="282D66F3"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Αποδεικτικά κατοχής/χρήσης ακινήτου (σύμφωνα με το άρθρο ....... της Πρόσκλησης)</w:t>
      </w:r>
    </w:p>
    <w:p w14:paraId="70D34F31" w14:textId="77777777" w:rsidR="008F2B29" w:rsidRPr="008B7604" w:rsidRDefault="008F2B29" w:rsidP="008F2B29">
      <w:pPr>
        <w:pStyle w:val="a3"/>
        <w:numPr>
          <w:ilvl w:val="0"/>
          <w:numId w:val="18"/>
        </w:numPr>
        <w:spacing w:before="120" w:after="240" w:line="360" w:lineRule="auto"/>
        <w:jc w:val="both"/>
        <w:rPr>
          <w:rFonts w:cstheme="minorHAnsi"/>
        </w:rPr>
      </w:pPr>
      <w:r w:rsidRPr="00A06B7F">
        <w:rPr>
          <w:rFonts w:cstheme="minorHAnsi"/>
        </w:rPr>
        <w:t>Πιστοποιητικό βαρών, πιστοποιητικό μη διεκδικήσεων, πιστοποιητικό μεταγραφής και πιστοποιητικό ιδιοκτησίας από το αρμόδιο Υποθηκοφυλακείο ή αντίστοιχα έγγραφα του Κτηματολογίου</w:t>
      </w:r>
    </w:p>
    <w:p w14:paraId="7591FF9C" w14:textId="77777777" w:rsidR="008F2B29" w:rsidRPr="005C76EC" w:rsidRDefault="008F2B29" w:rsidP="008F2B29">
      <w:pPr>
        <w:pStyle w:val="a3"/>
        <w:numPr>
          <w:ilvl w:val="0"/>
          <w:numId w:val="18"/>
        </w:numPr>
        <w:jc w:val="both"/>
        <w:rPr>
          <w:rFonts w:cstheme="minorHAnsi"/>
        </w:rPr>
      </w:pPr>
      <w:r w:rsidRPr="008B7604">
        <w:rPr>
          <w:rFonts w:cstheme="minorHAnsi"/>
        </w:rPr>
        <w:t>Δικαιολογητικά Κάλυψης της Ιδιωτικής Συμμετοχής. Συγκεκριμένα υποβάλλεται Βεβαίωση τράπεζας για το υπόλοιπο τραπεζικών καταθέσεων σε επαγγελματικό λογαριασμό</w:t>
      </w:r>
      <w:r w:rsidRPr="00A06B7F">
        <w:rPr>
          <w:rFonts w:cstheme="minorHAnsi"/>
        </w:rPr>
        <w:t xml:space="preserve"> του δικαιούχου, τα οποία είναι άμεσα διαθέσιμα. Η βεβαίωση εκδίδεται μετά την δημοσίευση της πρόσκλησης και μέχρι την </w:t>
      </w:r>
      <w:r w:rsidRPr="005C76EC">
        <w:rPr>
          <w:rFonts w:cstheme="minorHAnsi"/>
        </w:rPr>
        <w:t>καταληκτική ημερομηνία υποβολής της αίτησης στήριξης στο ΠΣΚΕ.</w:t>
      </w:r>
    </w:p>
    <w:p w14:paraId="7D080AC4" w14:textId="77777777" w:rsidR="008F2B29" w:rsidRPr="005C76EC" w:rsidRDefault="008F2B29" w:rsidP="008F2B29">
      <w:pPr>
        <w:pStyle w:val="a3"/>
        <w:numPr>
          <w:ilvl w:val="0"/>
          <w:numId w:val="18"/>
        </w:numPr>
        <w:jc w:val="both"/>
        <w:rPr>
          <w:rFonts w:cstheme="minorHAnsi"/>
        </w:rPr>
      </w:pPr>
      <w:r w:rsidRPr="005C76EC">
        <w:rPr>
          <w:rFonts w:cstheme="minorHAnsi"/>
        </w:rPr>
        <w:t>Φορολογική ενημερότητα ή βεβαίωση οφειλών της επιχείρησης από την οποία να προκύπτει ότι δεν εκκρεμεί οφειλή από ανάκτηση προηγούμενων ενισχύσεων.</w:t>
      </w:r>
    </w:p>
    <w:p w14:paraId="516CE5A2" w14:textId="22E54B55" w:rsidR="008F2B29" w:rsidRPr="005C76EC" w:rsidRDefault="008F2B29" w:rsidP="008F2B29">
      <w:pPr>
        <w:pStyle w:val="a3"/>
        <w:numPr>
          <w:ilvl w:val="0"/>
          <w:numId w:val="18"/>
        </w:numPr>
        <w:spacing w:before="120" w:after="240" w:line="360" w:lineRule="auto"/>
        <w:jc w:val="both"/>
        <w:rPr>
          <w:rFonts w:cstheme="minorHAnsi"/>
        </w:rPr>
      </w:pPr>
      <w:r w:rsidRPr="005C76EC">
        <w:rPr>
          <w:rFonts w:cstheme="minorHAnsi"/>
        </w:rPr>
        <w:t xml:space="preserve">Μελέτη Βιωσιμότητας (συμπληρωμένο το ΠΑΡΑΡΤΗΜΑ </w:t>
      </w:r>
      <w:r w:rsidR="005C76EC" w:rsidRPr="005C76EC">
        <w:rPr>
          <w:rFonts w:cstheme="minorHAnsi"/>
        </w:rPr>
        <w:t xml:space="preserve">Ι_7 </w:t>
      </w:r>
      <w:r w:rsidRPr="005C76EC">
        <w:rPr>
          <w:rFonts w:cstheme="minorHAnsi"/>
        </w:rPr>
        <w:t>της Πρόσκλησης)</w:t>
      </w:r>
    </w:p>
    <w:p w14:paraId="59B26B64" w14:textId="27453720" w:rsidR="008F2B29" w:rsidRPr="005C76EC" w:rsidRDefault="008F2B29" w:rsidP="008F2B29">
      <w:pPr>
        <w:pStyle w:val="a3"/>
        <w:numPr>
          <w:ilvl w:val="0"/>
          <w:numId w:val="18"/>
        </w:numPr>
        <w:jc w:val="both"/>
        <w:rPr>
          <w:rFonts w:cstheme="minorHAnsi"/>
        </w:rPr>
      </w:pPr>
      <w:r w:rsidRPr="005C76EC">
        <w:rPr>
          <w:rFonts w:cstheme="minorHAnsi"/>
        </w:rPr>
        <w:t xml:space="preserve">Αναλυτικός προϋπολογισμός του έργου σε έντυπη μορφή και σε μορφή </w:t>
      </w:r>
      <w:r w:rsidRPr="005C76EC">
        <w:rPr>
          <w:rFonts w:cstheme="minorHAnsi"/>
          <w:lang w:val="en-US"/>
        </w:rPr>
        <w:t>excel</w:t>
      </w:r>
      <w:r w:rsidRPr="005C76EC">
        <w:rPr>
          <w:rFonts w:cstheme="minorHAnsi"/>
        </w:rPr>
        <w:t xml:space="preserve"> (συμπληρωμένο το ΠΑΡΑΡΤΗΜΑ </w:t>
      </w:r>
      <w:r w:rsidR="005C76EC" w:rsidRPr="005C76EC">
        <w:rPr>
          <w:rFonts w:cstheme="minorHAnsi"/>
        </w:rPr>
        <w:t xml:space="preserve">Ι_8 </w:t>
      </w:r>
      <w:r w:rsidRPr="005C76EC">
        <w:rPr>
          <w:rFonts w:cstheme="minorHAnsi"/>
        </w:rPr>
        <w:t>της Πρόσκλησης).  Για τις κατασκευαστικές εργασίες δίνονται μέγιστες  αποδεκτές τιμές μονάδες στο ΕΝΤΥΠΟ Ι_10 Πίνακας Τιμών</w:t>
      </w:r>
    </w:p>
    <w:p w14:paraId="2CCEB89E" w14:textId="77777777" w:rsidR="008F2B29" w:rsidRPr="005C76EC" w:rsidRDefault="008F2B29" w:rsidP="008F2B29">
      <w:pPr>
        <w:pStyle w:val="a3"/>
        <w:numPr>
          <w:ilvl w:val="0"/>
          <w:numId w:val="18"/>
        </w:numPr>
        <w:spacing w:before="120" w:after="240" w:line="360" w:lineRule="auto"/>
        <w:jc w:val="both"/>
        <w:rPr>
          <w:rFonts w:cstheme="minorHAnsi"/>
        </w:rPr>
      </w:pPr>
      <w:r w:rsidRPr="005C76EC">
        <w:rPr>
          <w:rFonts w:cstheme="minorHAnsi"/>
        </w:rPr>
        <w:t>Αναλυτικές προμετρήσεις κτιριακών εργασιών κατάλληλα υπογεγραμμένες από αρμόδιο μηχανικό</w:t>
      </w:r>
    </w:p>
    <w:p w14:paraId="118D3E59"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Όλες οι απαιτούμενες άδειες για την έναρξη υλοποίησης της πράξης. Συγκεκριμένα υποβάλλονται Οικοδομική άδεια, Καθορισμός Πρώτυπων Περιβαλλοντικών Δεσμεύσεων ή Απαλλαγή από την διαδικασία Περιβαλλοντικής αδειοδότησης ανάλογα με το είδος και την χωροθέτηση της πράξης.</w:t>
      </w:r>
    </w:p>
    <w:p w14:paraId="729D919A"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Τοπογραφικό διάγραμμα και διάγραμμα δόμησης</w:t>
      </w:r>
    </w:p>
    <w:p w14:paraId="21E7C6C5"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Πλήρης σειρά Αρχιτεκτονικών σχεδίων (όψεις, κατόψεις, τομές) σε κατάλληλη κλίμακα), που συνοδεύουν την οικοδομική άδεια.</w:t>
      </w:r>
    </w:p>
    <w:p w14:paraId="53C136ED" w14:textId="77777777" w:rsidR="008F2B29" w:rsidRPr="00A06B7F" w:rsidRDefault="008F2B29" w:rsidP="008F2B29">
      <w:pPr>
        <w:pStyle w:val="a3"/>
        <w:numPr>
          <w:ilvl w:val="0"/>
          <w:numId w:val="18"/>
        </w:numPr>
        <w:spacing w:before="120" w:after="240" w:line="360" w:lineRule="auto"/>
        <w:jc w:val="both"/>
        <w:rPr>
          <w:rFonts w:cstheme="minorHAnsi"/>
        </w:rPr>
      </w:pPr>
      <w:r w:rsidRPr="00A06B7F">
        <w:rPr>
          <w:rFonts w:cstheme="minorHAnsi"/>
        </w:rPr>
        <w:t>Φωτογραφική Τεκμηρίωση – απεικόνιση της υφιστάμενης κατάστασης (κτιρίου ή οικοπέδου).</w:t>
      </w:r>
    </w:p>
    <w:p w14:paraId="36650740" w14:textId="77777777" w:rsidR="008F2B29" w:rsidRPr="008B7604" w:rsidRDefault="008F2B29" w:rsidP="008F2B29">
      <w:pPr>
        <w:pStyle w:val="a3"/>
        <w:numPr>
          <w:ilvl w:val="0"/>
          <w:numId w:val="18"/>
        </w:numPr>
        <w:spacing w:before="120" w:after="240" w:line="360" w:lineRule="auto"/>
        <w:jc w:val="both"/>
        <w:rPr>
          <w:rFonts w:cstheme="minorHAnsi"/>
        </w:rPr>
      </w:pPr>
      <w:r w:rsidRPr="00A06B7F">
        <w:rPr>
          <w:rFonts w:cstheme="minorHAnsi"/>
        </w:rPr>
        <w:t xml:space="preserve">Στοιχεία που τεκμηριώνουν το εύλογο του κόστους της υποβαλλόμενης πρότασης (προσφορές – προτιμολόγια, συνοδευόμενα από τα αντίστοιχα </w:t>
      </w:r>
      <w:r w:rsidRPr="00A06B7F">
        <w:rPr>
          <w:rFonts w:cstheme="minorHAnsi"/>
          <w:lang w:val="en-US"/>
        </w:rPr>
        <w:t>prospectus</w:t>
      </w:r>
      <w:r w:rsidRPr="008B7604">
        <w:rPr>
          <w:rFonts w:cstheme="minorHAnsi"/>
        </w:rPr>
        <w:t>), σύμφωνα με τα αναφερόμενα στο ΚΕΦΑΛΑΙΟ 1 του Οδηγού Εφαρμογής.</w:t>
      </w:r>
    </w:p>
    <w:p w14:paraId="5CD40454" w14:textId="37E8A802" w:rsidR="008F2B29" w:rsidRPr="00746A9E" w:rsidRDefault="008F2B29" w:rsidP="008F2B29">
      <w:pPr>
        <w:pStyle w:val="a3"/>
        <w:numPr>
          <w:ilvl w:val="0"/>
          <w:numId w:val="18"/>
        </w:numPr>
        <w:spacing w:before="120" w:after="240" w:line="360" w:lineRule="auto"/>
        <w:jc w:val="both"/>
        <w:rPr>
          <w:rFonts w:cstheme="minorHAnsi"/>
        </w:rPr>
      </w:pPr>
      <w:r w:rsidRPr="00A06B7F">
        <w:rPr>
          <w:rFonts w:cstheme="minorHAnsi"/>
        </w:rPr>
        <w:t xml:space="preserve">Στην </w:t>
      </w:r>
      <w:r w:rsidRPr="00245877">
        <w:rPr>
          <w:rFonts w:cstheme="minorHAnsi"/>
        </w:rPr>
        <w:t>περίπτωση που η πρόταση αφορά τις κατηγορίες «</w:t>
      </w:r>
      <w:r w:rsidRPr="00245877">
        <w:rPr>
          <w:rFonts w:cstheme="minorHAnsi"/>
          <w:i/>
          <w:iCs/>
        </w:rPr>
        <w:t xml:space="preserve">Ενοικιαζόμενα επιπλωμένα δωμάτια – </w:t>
      </w:r>
      <w:r w:rsidRPr="00746A9E">
        <w:rPr>
          <w:rFonts w:cstheme="minorHAnsi"/>
          <w:i/>
          <w:iCs/>
        </w:rPr>
        <w:t xml:space="preserve">διαμερίσματα 5, 4 και 3 κλειδιών», </w:t>
      </w:r>
      <w:r w:rsidRPr="00746A9E">
        <w:rPr>
          <w:rFonts w:cstheme="minorHAnsi"/>
        </w:rPr>
        <w:t>υποβάλλεται πίνακας μοριοδότησης κατάταξης κλειδιών, υπογεγραμμένος από τον αρμόδιο μηχανικό</w:t>
      </w:r>
      <w:r w:rsidR="00050806" w:rsidRPr="00746A9E">
        <w:rPr>
          <w:rFonts w:cstheme="minorHAnsi"/>
        </w:rPr>
        <w:t>.</w:t>
      </w:r>
    </w:p>
    <w:p w14:paraId="3AAAC696" w14:textId="77777777" w:rsidR="003B4D60" w:rsidRPr="00746A9E" w:rsidRDefault="003B4D60" w:rsidP="003B4D60">
      <w:pPr>
        <w:pStyle w:val="a3"/>
        <w:numPr>
          <w:ilvl w:val="0"/>
          <w:numId w:val="18"/>
        </w:numPr>
        <w:spacing w:before="120" w:after="240" w:line="360" w:lineRule="auto"/>
        <w:jc w:val="both"/>
        <w:rPr>
          <w:rFonts w:cstheme="minorHAnsi"/>
        </w:rPr>
      </w:pPr>
      <w:r w:rsidRPr="00746A9E">
        <w:rPr>
          <w:rFonts w:cstheme="minorHAnsi"/>
        </w:rPr>
        <w:t>Στην περίπτωση που η πρόταση αφορά παραδοσιακό ή διατηρητέο κτίριο, υποβάλλεται σχετική Απόφαση του αρμόδιου Υπουργείου (ΦΕΚ) με τον αντίστοιχο χαρακτηρισμό του κτιρίου. Η γνωμάτευση της ΕΠΑΕ/ Συμβούλιο Αρχιτεκτονικής δεν αποτελεί απόφαση χαρακτηρισμού.</w:t>
      </w:r>
    </w:p>
    <w:p w14:paraId="4CB701CD" w14:textId="74AD5026" w:rsidR="008F2B29" w:rsidRPr="00746A9E" w:rsidRDefault="008F2B29" w:rsidP="008F2B29">
      <w:pPr>
        <w:pStyle w:val="a3"/>
        <w:numPr>
          <w:ilvl w:val="0"/>
          <w:numId w:val="18"/>
        </w:numPr>
        <w:spacing w:before="120" w:after="240" w:line="360" w:lineRule="auto"/>
        <w:jc w:val="both"/>
        <w:rPr>
          <w:rFonts w:cstheme="minorHAnsi"/>
        </w:rPr>
      </w:pPr>
      <w:r w:rsidRPr="00746A9E">
        <w:rPr>
          <w:rFonts w:cstheme="minorHAnsi"/>
        </w:rPr>
        <w:t>Υπεύθυνη Δήλωση δικαιούχου, σύμφωνα με το ΠΑΡΑΡΤΗΜΑ</w:t>
      </w:r>
      <w:r w:rsidR="005C76EC" w:rsidRPr="00746A9E">
        <w:rPr>
          <w:rFonts w:cstheme="minorHAnsi"/>
        </w:rPr>
        <w:t xml:space="preserve"> Ι_9</w:t>
      </w:r>
      <w:r w:rsidR="00050806" w:rsidRPr="00746A9E">
        <w:rPr>
          <w:rFonts w:cstheme="minorHAnsi"/>
        </w:rPr>
        <w:t>.</w:t>
      </w:r>
    </w:p>
    <w:p w14:paraId="23CCF5E8" w14:textId="62DCD262" w:rsidR="008F2B29" w:rsidRPr="003B08C1" w:rsidRDefault="008F2B29" w:rsidP="008F2B29">
      <w:pPr>
        <w:pStyle w:val="a3"/>
        <w:numPr>
          <w:ilvl w:val="0"/>
          <w:numId w:val="18"/>
        </w:numPr>
        <w:spacing w:before="120" w:after="240" w:line="360" w:lineRule="auto"/>
        <w:jc w:val="both"/>
        <w:rPr>
          <w:rFonts w:cstheme="minorHAnsi"/>
        </w:rPr>
      </w:pPr>
      <w:r w:rsidRPr="00746A9E">
        <w:rPr>
          <w:rFonts w:cstheme="minorHAnsi"/>
        </w:rPr>
        <w:t>Συμπληρωμένο το Υπόδειγμα Δήλωσης σχετικά με τα στοιχεία που αφορούν την ιδιότητα ΜΜΕ</w:t>
      </w:r>
      <w:r w:rsidRPr="003B08C1">
        <w:rPr>
          <w:rFonts w:cstheme="minorHAnsi"/>
        </w:rPr>
        <w:t xml:space="preserve"> μιας επιχείρησης, σύμφωνα με το ΕΝΤΥΠΟ Ι_</w:t>
      </w:r>
      <w:r w:rsidR="00050806" w:rsidRPr="003B08C1">
        <w:rPr>
          <w:rFonts w:cstheme="minorHAnsi"/>
        </w:rPr>
        <w:t>6</w:t>
      </w:r>
      <w:r w:rsidRPr="003B08C1">
        <w:rPr>
          <w:rFonts w:cstheme="minorHAnsi"/>
        </w:rPr>
        <w:t xml:space="preserve"> Υπόδειγμα δήλωσης ΜΜΕ  του Παραρτήματος Ι της Πρόσκλησης</w:t>
      </w:r>
    </w:p>
    <w:p w14:paraId="0902965B" w14:textId="0D523D82" w:rsidR="008F2B29" w:rsidRPr="003B08C1" w:rsidRDefault="008F2B29" w:rsidP="008F2B29">
      <w:pPr>
        <w:pStyle w:val="a3"/>
        <w:numPr>
          <w:ilvl w:val="0"/>
          <w:numId w:val="18"/>
        </w:numPr>
        <w:spacing w:before="120" w:after="240" w:line="360" w:lineRule="auto"/>
        <w:jc w:val="both"/>
        <w:rPr>
          <w:rFonts w:cstheme="minorHAnsi"/>
        </w:rPr>
      </w:pPr>
      <w:r w:rsidRPr="003B08C1">
        <w:rPr>
          <w:rFonts w:cstheme="minorHAnsi"/>
        </w:rPr>
        <w:t xml:space="preserve">Δικαιολογητικά προκειμένου να αξιολογηθεί εάν μια επιχείρηση είναι «προβληματική», όπως αναφέρονται ανάλογα με την ιδιότητα της επιχείρησης και τα έτη λειτουργιάς της στο </w:t>
      </w:r>
      <w:r w:rsidR="00050806" w:rsidRPr="003B08C1">
        <w:rPr>
          <w:rFonts w:cstheme="minorHAnsi"/>
        </w:rPr>
        <w:t>ΠΑΡΑΡΤΗΜΑ</w:t>
      </w:r>
      <w:r w:rsidRPr="003B08C1">
        <w:rPr>
          <w:rFonts w:cstheme="minorHAnsi"/>
        </w:rPr>
        <w:t xml:space="preserve"> ΙΙ_4, σημείο Β, συμπεριλαμβανομένης και της σχετικής Υπεύθυνης Δήλωσης του σημείου 8. Επισημαίνεται ότι τα πιστοποιητικά αρμόδιας δικαστικής ή διοικητικής αρχής αντικαθίσταται πλέον από αντίστοιχα Πιστοποιητικά φερεγγυότητας.</w:t>
      </w:r>
    </w:p>
    <w:p w14:paraId="434EE911" w14:textId="77777777" w:rsidR="008F2B29" w:rsidRPr="003B08C1" w:rsidRDefault="008F2B29" w:rsidP="008F2B29">
      <w:pPr>
        <w:pStyle w:val="a3"/>
        <w:numPr>
          <w:ilvl w:val="0"/>
          <w:numId w:val="18"/>
        </w:numPr>
        <w:spacing w:before="120" w:after="240" w:line="360" w:lineRule="auto"/>
        <w:jc w:val="both"/>
        <w:rPr>
          <w:rFonts w:cstheme="minorHAnsi"/>
        </w:rPr>
      </w:pPr>
      <w:r w:rsidRPr="003B08C1">
        <w:rPr>
          <w:rFonts w:cstheme="minorHAnsi"/>
        </w:rPr>
        <w:t xml:space="preserve">Άλλο </w:t>
      </w:r>
    </w:p>
    <w:p w14:paraId="454FFA02" w14:textId="77777777" w:rsidR="008F2B29" w:rsidRPr="003B08C1" w:rsidRDefault="008F2B29" w:rsidP="008F2B29">
      <w:pPr>
        <w:jc w:val="both"/>
        <w:rPr>
          <w:rFonts w:cstheme="minorHAnsi"/>
          <w:b/>
          <w:iCs/>
        </w:rPr>
      </w:pPr>
      <w:r w:rsidRPr="003B08C1">
        <w:rPr>
          <w:rFonts w:cstheme="minorHAnsi"/>
          <w:b/>
          <w:iCs/>
        </w:rPr>
        <w:t>Ο δικαιούχος είναι υποχρεωμένος για την προσκόμιση οποιουδήποτε άλλου δικαιολογητικού συνδέεται με την τεκμηρίωση των κριτηρίων επιλεξιμότητας και επιλογής της παρούσας Πρόσκλησης.</w:t>
      </w:r>
    </w:p>
    <w:p w14:paraId="3187847E" w14:textId="77777777" w:rsidR="007E1318" w:rsidRDefault="007E1318" w:rsidP="008F2B29">
      <w:pPr>
        <w:rPr>
          <w:rFonts w:cstheme="minorHAnsi"/>
          <w:b/>
        </w:rPr>
      </w:pPr>
    </w:p>
    <w:p w14:paraId="1442AE80" w14:textId="77777777" w:rsidR="007E1318" w:rsidRDefault="007E1318" w:rsidP="008F2B29">
      <w:pPr>
        <w:rPr>
          <w:rFonts w:cstheme="minorHAnsi"/>
          <w:b/>
        </w:rPr>
      </w:pPr>
    </w:p>
    <w:p w14:paraId="25540B20" w14:textId="77777777" w:rsidR="007E1318" w:rsidRDefault="007E1318" w:rsidP="008F2B29">
      <w:pPr>
        <w:rPr>
          <w:rFonts w:cstheme="minorHAnsi"/>
          <w:b/>
        </w:rPr>
      </w:pPr>
    </w:p>
    <w:p w14:paraId="1B418786" w14:textId="77777777" w:rsidR="007E1318" w:rsidRDefault="007E1318" w:rsidP="008F2B29">
      <w:pPr>
        <w:rPr>
          <w:rFonts w:cstheme="minorHAnsi"/>
          <w:b/>
        </w:rPr>
      </w:pPr>
    </w:p>
    <w:p w14:paraId="541153F8" w14:textId="77777777" w:rsidR="007E1318" w:rsidRDefault="007E1318" w:rsidP="008F2B29">
      <w:pPr>
        <w:rPr>
          <w:rFonts w:cstheme="minorHAnsi"/>
          <w:b/>
        </w:rPr>
      </w:pPr>
    </w:p>
    <w:p w14:paraId="236C7074" w14:textId="77777777" w:rsidR="007E1318" w:rsidRDefault="007E1318" w:rsidP="008F2B29">
      <w:pPr>
        <w:rPr>
          <w:rFonts w:cstheme="minorHAnsi"/>
          <w:b/>
        </w:rPr>
      </w:pPr>
    </w:p>
    <w:p w14:paraId="5CF559B2" w14:textId="77777777" w:rsidR="007E1318" w:rsidRDefault="007E1318" w:rsidP="008F2B29">
      <w:pPr>
        <w:rPr>
          <w:rFonts w:cstheme="minorHAnsi"/>
          <w:b/>
        </w:rPr>
      </w:pPr>
    </w:p>
    <w:p w14:paraId="2836E77C" w14:textId="4B7EEB03" w:rsidR="008F2B29" w:rsidRPr="00A06B7F" w:rsidRDefault="008F2B29" w:rsidP="008F2B29">
      <w:pPr>
        <w:rPr>
          <w:rFonts w:cstheme="minorHAnsi"/>
          <w:b/>
        </w:rPr>
      </w:pPr>
      <w:r w:rsidRPr="003B08C1">
        <w:rPr>
          <w:rFonts w:cstheme="minorHAnsi"/>
          <w:b/>
        </w:rPr>
        <w:t>ΠΑΡΑΤΗΡΗΣΕΙΣ:</w:t>
      </w:r>
    </w:p>
    <w:p w14:paraId="5D5B41D5" w14:textId="77777777" w:rsidR="008F2B29" w:rsidRPr="00A06B7F" w:rsidRDefault="008F2B29" w:rsidP="008F2B29">
      <w:pPr>
        <w:numPr>
          <w:ilvl w:val="0"/>
          <w:numId w:val="12"/>
        </w:numPr>
        <w:spacing w:after="120" w:line="288" w:lineRule="auto"/>
        <w:jc w:val="both"/>
        <w:rPr>
          <w:rFonts w:cstheme="minorHAnsi"/>
        </w:rPr>
      </w:pPr>
      <w:r w:rsidRPr="00A06B7F">
        <w:rPr>
          <w:rFonts w:cstheme="minorHAnsi"/>
        </w:rPr>
        <w:t xml:space="preserve">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A06B7F">
        <w:rPr>
          <w:rFonts w:cstheme="minorHAnsi"/>
          <w:b/>
          <w:i/>
        </w:rPr>
        <w:t>"τα φωτοαντίγραφα που προσκομίζονται στο φάκελο υποψηφιότητας είναι πιστά αντίγραφα των πρωτοτύπων".</w:t>
      </w:r>
    </w:p>
    <w:p w14:paraId="10F974A7" w14:textId="77777777" w:rsidR="008F2B29" w:rsidRPr="00A06B7F" w:rsidRDefault="008F2B29" w:rsidP="008F2B29">
      <w:pPr>
        <w:numPr>
          <w:ilvl w:val="0"/>
          <w:numId w:val="12"/>
        </w:numPr>
        <w:spacing w:after="120" w:line="288" w:lineRule="auto"/>
        <w:jc w:val="both"/>
        <w:rPr>
          <w:rFonts w:cstheme="minorHAnsi"/>
        </w:rPr>
      </w:pPr>
      <w:r w:rsidRPr="00A06B7F">
        <w:rPr>
          <w:rFonts w:cstheme="minorHAnsi"/>
        </w:rPr>
        <w:t xml:space="preserve">Οι απαιτούμενες Υπεύθυνες Δηλώσεις είναι της παρ. 4 του άρθρου 8 του Ν. 1599/1986 (Α΄ 75), όπως εκάστοτε ισχύει, </w:t>
      </w:r>
      <w:r w:rsidRPr="00A06B7F">
        <w:rPr>
          <w:rFonts w:cstheme="minorHAnsi"/>
          <w:b/>
          <w:i/>
          <w:u w:val="single"/>
        </w:rPr>
        <w:t>με θεώρηση γνησίου υπογραφής</w:t>
      </w:r>
      <w:r w:rsidRPr="00A06B7F">
        <w:rPr>
          <w:rFonts w:cstheme="minorHAnsi"/>
          <w:u w:val="single"/>
        </w:rPr>
        <w:t>.</w:t>
      </w:r>
      <w:r w:rsidRPr="00A06B7F">
        <w:rPr>
          <w:rFonts w:cstheme="minorHAnsi"/>
        </w:rPr>
        <w:t xml:space="preserve">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CFCF033" w14:textId="77777777" w:rsidR="008F2B29" w:rsidRPr="00A06B7F" w:rsidRDefault="008F2B29" w:rsidP="008F2B29">
      <w:pPr>
        <w:numPr>
          <w:ilvl w:val="0"/>
          <w:numId w:val="12"/>
        </w:numPr>
        <w:spacing w:after="120" w:line="288" w:lineRule="auto"/>
        <w:jc w:val="both"/>
        <w:rPr>
          <w:rFonts w:cstheme="minorHAnsi"/>
        </w:rPr>
      </w:pPr>
      <w:r w:rsidRPr="00A06B7F">
        <w:rPr>
          <w:rFonts w:cstheme="minorHAnsi"/>
        </w:rPr>
        <w:t>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πληρεί τα κατά τα ανωτέρω απαιτούμενα.</w:t>
      </w:r>
    </w:p>
    <w:p w14:paraId="1E97C3F3" w14:textId="77777777" w:rsidR="008F2B29" w:rsidRPr="00A06B7F" w:rsidRDefault="008F2B29" w:rsidP="00A06B7F">
      <w:pPr>
        <w:spacing w:after="120" w:line="288" w:lineRule="auto"/>
        <w:ind w:left="360"/>
        <w:jc w:val="both"/>
        <w:rPr>
          <w:rFonts w:cstheme="minorHAnsi"/>
        </w:rPr>
      </w:pPr>
      <w:r w:rsidRPr="00A06B7F">
        <w:rPr>
          <w:rFonts w:cstheme="minorHAnsi"/>
        </w:rPr>
        <w:t xml:space="preserve">Όλα τα δικαιολογητικά (συμπεριλαμβανομένων και των τραπεζικών εγγράφων) πρέπει να έχουν </w:t>
      </w:r>
      <w:r w:rsidRPr="00A06B7F">
        <w:rPr>
          <w:rFonts w:cstheme="minorHAnsi"/>
          <w:b/>
          <w:u w:val="single"/>
        </w:rPr>
        <w:t>ημερομηνία έκδοσης μεταγενέστερη της δημοσίευσης της Πρόσκλησης</w:t>
      </w:r>
      <w:r w:rsidRPr="00A06B7F">
        <w:rPr>
          <w:rFonts w:cstheme="minorHAnsi"/>
        </w:rPr>
        <w:t>.</w:t>
      </w:r>
    </w:p>
    <w:p w14:paraId="3F44F893" w14:textId="77777777" w:rsidR="008F2B29" w:rsidRPr="00B334EE" w:rsidRDefault="008F2B29" w:rsidP="008F2B29">
      <w:pPr>
        <w:spacing w:before="120" w:after="240" w:line="360" w:lineRule="auto"/>
        <w:jc w:val="both"/>
        <w:rPr>
          <w:rFonts w:cstheme="minorHAnsi"/>
          <w:sz w:val="24"/>
          <w:szCs w:val="24"/>
        </w:rPr>
      </w:pPr>
    </w:p>
    <w:p w14:paraId="54566C28" w14:textId="77777777" w:rsidR="002469DC" w:rsidRPr="007C4341" w:rsidRDefault="002469DC" w:rsidP="007C4341">
      <w:pPr>
        <w:spacing w:line="160" w:lineRule="atLeast"/>
        <w:ind w:left="360"/>
        <w:jc w:val="both"/>
        <w:rPr>
          <w:rFonts w:cs="Tahoma"/>
        </w:rPr>
      </w:pPr>
    </w:p>
    <w:p w14:paraId="0F24C77E" w14:textId="77777777" w:rsidR="007C4341" w:rsidRPr="007C4341" w:rsidRDefault="007C4341" w:rsidP="007C4341">
      <w:pPr>
        <w:spacing w:line="160" w:lineRule="atLeast"/>
        <w:jc w:val="both"/>
        <w:rPr>
          <w:rFonts w:cs="Tahoma"/>
          <w:b/>
        </w:rPr>
      </w:pPr>
    </w:p>
    <w:p w14:paraId="1105DEAE" w14:textId="77777777" w:rsidR="00CB2C21" w:rsidRPr="00875241" w:rsidRDefault="00CB2C21" w:rsidP="00CB2C21">
      <w:pPr>
        <w:rPr>
          <w:rFonts w:eastAsia="Times New Roman" w:cs="Tahoma"/>
          <w:b/>
          <w:u w:val="single"/>
        </w:rPr>
      </w:pPr>
    </w:p>
    <w:p w14:paraId="293C6BA4" w14:textId="77777777" w:rsidR="00CB2C21" w:rsidRPr="00CB2C21" w:rsidRDefault="00CB2C21" w:rsidP="00CB2C21">
      <w:pPr>
        <w:spacing w:line="160" w:lineRule="atLeast"/>
        <w:jc w:val="both"/>
        <w:rPr>
          <w:rFonts w:cs="Tahoma"/>
          <w:b/>
        </w:rPr>
      </w:pPr>
    </w:p>
    <w:sectPr w:rsidR="00CB2C21" w:rsidRPr="00CB2C21" w:rsidSect="00E51A6E">
      <w:pgSz w:w="11906" w:h="16838"/>
      <w:pgMar w:top="1440" w:right="1797" w:bottom="144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0D688" w14:textId="77777777" w:rsidR="00A83CC2" w:rsidRDefault="00A83CC2" w:rsidP="000972D8">
      <w:pPr>
        <w:spacing w:after="0" w:line="240" w:lineRule="auto"/>
      </w:pPr>
      <w:r>
        <w:separator/>
      </w:r>
    </w:p>
  </w:endnote>
  <w:endnote w:type="continuationSeparator" w:id="0">
    <w:p w14:paraId="5FE036ED" w14:textId="77777777" w:rsidR="00A83CC2" w:rsidRDefault="00A83CC2"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Albertina-Regu">
    <w:altName w:val="Calibri"/>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510557"/>
      <w:docPartObj>
        <w:docPartGallery w:val="Page Numbers (Bottom of Page)"/>
        <w:docPartUnique/>
      </w:docPartObj>
    </w:sdtPr>
    <w:sdtEndPr/>
    <w:sdtContent>
      <w:p w14:paraId="13EEDEE4" w14:textId="77777777" w:rsidR="002B6661" w:rsidRDefault="002B6661">
        <w:pPr>
          <w:pStyle w:val="a5"/>
          <w:jc w:val="right"/>
        </w:pPr>
        <w:r>
          <w:fldChar w:fldCharType="begin"/>
        </w:r>
        <w:r>
          <w:instrText>PAGE   \* MERGEFORMAT</w:instrText>
        </w:r>
        <w:r>
          <w:fldChar w:fldCharType="separate"/>
        </w:r>
        <w:r w:rsidR="002C68FF">
          <w:rPr>
            <w:noProof/>
          </w:rPr>
          <w:t>2</w:t>
        </w:r>
        <w:r>
          <w:rPr>
            <w:noProof/>
          </w:rPr>
          <w:fldChar w:fldCharType="end"/>
        </w:r>
      </w:p>
    </w:sdtContent>
  </w:sdt>
  <w:p w14:paraId="4DE997C9" w14:textId="77777777" w:rsidR="002B6661" w:rsidRDefault="002B66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CFFB" w14:textId="77777777" w:rsidR="00A83CC2" w:rsidRDefault="00A83CC2" w:rsidP="000972D8">
      <w:pPr>
        <w:spacing w:after="0" w:line="240" w:lineRule="auto"/>
      </w:pPr>
      <w:r>
        <w:separator/>
      </w:r>
    </w:p>
  </w:footnote>
  <w:footnote w:type="continuationSeparator" w:id="0">
    <w:p w14:paraId="6A6F92AE" w14:textId="77777777" w:rsidR="00A83CC2" w:rsidRDefault="00A83CC2" w:rsidP="00097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7164AA5"/>
    <w:multiLevelType w:val="hybridMultilevel"/>
    <w:tmpl w:val="D6089A8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4A9105F"/>
    <w:multiLevelType w:val="hybridMultilevel"/>
    <w:tmpl w:val="336033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03B7455"/>
    <w:multiLevelType w:val="hybridMultilevel"/>
    <w:tmpl w:val="FF2C0120"/>
    <w:lvl w:ilvl="0" w:tplc="749E4662">
      <w:start w:val="1"/>
      <w:numFmt w:val="decimal"/>
      <w:lvlText w:val="%1."/>
      <w:lvlJc w:val="left"/>
      <w:pPr>
        <w:ind w:left="360" w:hanging="360"/>
      </w:pPr>
      <w:rPr>
        <w:b w:val="0"/>
        <w:bCs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612A53"/>
    <w:multiLevelType w:val="hybridMultilevel"/>
    <w:tmpl w:val="D4D46B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3D06B04"/>
    <w:multiLevelType w:val="hybridMultilevel"/>
    <w:tmpl w:val="3D368A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8482C4D"/>
    <w:multiLevelType w:val="hybridMultilevel"/>
    <w:tmpl w:val="A8EA84C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8204984">
    <w:abstractNumId w:val="10"/>
  </w:num>
  <w:num w:numId="2" w16cid:durableId="1967200103">
    <w:abstractNumId w:val="3"/>
  </w:num>
  <w:num w:numId="3" w16cid:durableId="1674410362">
    <w:abstractNumId w:val="6"/>
  </w:num>
  <w:num w:numId="4" w16cid:durableId="1397239723">
    <w:abstractNumId w:val="14"/>
  </w:num>
  <w:num w:numId="5" w16cid:durableId="1357078399">
    <w:abstractNumId w:val="0"/>
  </w:num>
  <w:num w:numId="6" w16cid:durableId="388380442">
    <w:abstractNumId w:val="1"/>
  </w:num>
  <w:num w:numId="7" w16cid:durableId="1719159540">
    <w:abstractNumId w:val="8"/>
  </w:num>
  <w:num w:numId="8" w16cid:durableId="45027509">
    <w:abstractNumId w:val="4"/>
  </w:num>
  <w:num w:numId="9" w16cid:durableId="1816677728">
    <w:abstractNumId w:val="16"/>
  </w:num>
  <w:num w:numId="10" w16cid:durableId="931820189">
    <w:abstractNumId w:val="17"/>
  </w:num>
  <w:num w:numId="11" w16cid:durableId="1900895697">
    <w:abstractNumId w:val="11"/>
  </w:num>
  <w:num w:numId="12" w16cid:durableId="613557638">
    <w:abstractNumId w:val="13"/>
  </w:num>
  <w:num w:numId="13" w16cid:durableId="1266811723">
    <w:abstractNumId w:val="12"/>
  </w:num>
  <w:num w:numId="14" w16cid:durableId="1028260956">
    <w:abstractNumId w:val="9"/>
  </w:num>
  <w:num w:numId="15" w16cid:durableId="1217624229">
    <w:abstractNumId w:val="5"/>
  </w:num>
  <w:num w:numId="16" w16cid:durableId="2001231884">
    <w:abstractNumId w:val="15"/>
  </w:num>
  <w:num w:numId="17" w16cid:durableId="1225990363">
    <w:abstractNumId w:val="2"/>
  </w:num>
  <w:num w:numId="18" w16cid:durableId="112422919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A07"/>
    <w:rsid w:val="00000B94"/>
    <w:rsid w:val="000040AF"/>
    <w:rsid w:val="00006065"/>
    <w:rsid w:val="000060E8"/>
    <w:rsid w:val="0000621F"/>
    <w:rsid w:val="00006ECD"/>
    <w:rsid w:val="00007E9C"/>
    <w:rsid w:val="0001130E"/>
    <w:rsid w:val="00011D89"/>
    <w:rsid w:val="000126B3"/>
    <w:rsid w:val="00013090"/>
    <w:rsid w:val="00015F1C"/>
    <w:rsid w:val="00017DD9"/>
    <w:rsid w:val="00020391"/>
    <w:rsid w:val="00024301"/>
    <w:rsid w:val="00026226"/>
    <w:rsid w:val="0003218B"/>
    <w:rsid w:val="00033823"/>
    <w:rsid w:val="00033C90"/>
    <w:rsid w:val="00034C08"/>
    <w:rsid w:val="00034F22"/>
    <w:rsid w:val="00036349"/>
    <w:rsid w:val="00036BCD"/>
    <w:rsid w:val="00040EAB"/>
    <w:rsid w:val="0004237C"/>
    <w:rsid w:val="000435E4"/>
    <w:rsid w:val="000443CB"/>
    <w:rsid w:val="000447E9"/>
    <w:rsid w:val="00044F58"/>
    <w:rsid w:val="0004625E"/>
    <w:rsid w:val="000477AF"/>
    <w:rsid w:val="00050806"/>
    <w:rsid w:val="000531EA"/>
    <w:rsid w:val="0005501E"/>
    <w:rsid w:val="0005513D"/>
    <w:rsid w:val="00056BDD"/>
    <w:rsid w:val="000573BF"/>
    <w:rsid w:val="000574CA"/>
    <w:rsid w:val="00060158"/>
    <w:rsid w:val="0006078D"/>
    <w:rsid w:val="00060C5C"/>
    <w:rsid w:val="00061056"/>
    <w:rsid w:val="000615BD"/>
    <w:rsid w:val="00062243"/>
    <w:rsid w:val="000622C8"/>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27B"/>
    <w:rsid w:val="00080476"/>
    <w:rsid w:val="00080CEB"/>
    <w:rsid w:val="00081B56"/>
    <w:rsid w:val="00081F70"/>
    <w:rsid w:val="00082C77"/>
    <w:rsid w:val="00084713"/>
    <w:rsid w:val="00087073"/>
    <w:rsid w:val="0008748F"/>
    <w:rsid w:val="00087547"/>
    <w:rsid w:val="000909D5"/>
    <w:rsid w:val="00091C5C"/>
    <w:rsid w:val="000934F4"/>
    <w:rsid w:val="00093709"/>
    <w:rsid w:val="00094C76"/>
    <w:rsid w:val="000957B4"/>
    <w:rsid w:val="00096DB4"/>
    <w:rsid w:val="000972D8"/>
    <w:rsid w:val="000A0DC9"/>
    <w:rsid w:val="000A0F03"/>
    <w:rsid w:val="000A24A0"/>
    <w:rsid w:val="000A29E5"/>
    <w:rsid w:val="000A311B"/>
    <w:rsid w:val="000A3E35"/>
    <w:rsid w:val="000A5DC0"/>
    <w:rsid w:val="000A69AB"/>
    <w:rsid w:val="000B09AC"/>
    <w:rsid w:val="000B1327"/>
    <w:rsid w:val="000B3C9E"/>
    <w:rsid w:val="000B4FAD"/>
    <w:rsid w:val="000B699F"/>
    <w:rsid w:val="000C0222"/>
    <w:rsid w:val="000C0757"/>
    <w:rsid w:val="000C14BE"/>
    <w:rsid w:val="000C5F02"/>
    <w:rsid w:val="000D0538"/>
    <w:rsid w:val="000D0552"/>
    <w:rsid w:val="000D07A6"/>
    <w:rsid w:val="000D25C5"/>
    <w:rsid w:val="000D291D"/>
    <w:rsid w:val="000D4085"/>
    <w:rsid w:val="000D52DD"/>
    <w:rsid w:val="000D54DB"/>
    <w:rsid w:val="000D556A"/>
    <w:rsid w:val="000D5BC5"/>
    <w:rsid w:val="000D6728"/>
    <w:rsid w:val="000D6978"/>
    <w:rsid w:val="000E161B"/>
    <w:rsid w:val="000E1E09"/>
    <w:rsid w:val="000E3C5F"/>
    <w:rsid w:val="000E5EE9"/>
    <w:rsid w:val="000E664E"/>
    <w:rsid w:val="000E6C8D"/>
    <w:rsid w:val="000F030B"/>
    <w:rsid w:val="000F0DD9"/>
    <w:rsid w:val="000F1460"/>
    <w:rsid w:val="000F2950"/>
    <w:rsid w:val="000F5F74"/>
    <w:rsid w:val="000F71D6"/>
    <w:rsid w:val="000F7CC2"/>
    <w:rsid w:val="00101150"/>
    <w:rsid w:val="001031EA"/>
    <w:rsid w:val="001044E3"/>
    <w:rsid w:val="0010721A"/>
    <w:rsid w:val="001076A4"/>
    <w:rsid w:val="001118A8"/>
    <w:rsid w:val="00111ED2"/>
    <w:rsid w:val="00112048"/>
    <w:rsid w:val="00112590"/>
    <w:rsid w:val="00112C5A"/>
    <w:rsid w:val="0011455F"/>
    <w:rsid w:val="00116105"/>
    <w:rsid w:val="00116636"/>
    <w:rsid w:val="00120CE0"/>
    <w:rsid w:val="0012398A"/>
    <w:rsid w:val="0012420E"/>
    <w:rsid w:val="00124CAE"/>
    <w:rsid w:val="001260E1"/>
    <w:rsid w:val="00126153"/>
    <w:rsid w:val="0012738A"/>
    <w:rsid w:val="0012792F"/>
    <w:rsid w:val="00130F35"/>
    <w:rsid w:val="00133F04"/>
    <w:rsid w:val="00136024"/>
    <w:rsid w:val="0014136B"/>
    <w:rsid w:val="001423BE"/>
    <w:rsid w:val="0014351F"/>
    <w:rsid w:val="00144159"/>
    <w:rsid w:val="00145CB6"/>
    <w:rsid w:val="001475B9"/>
    <w:rsid w:val="00150CBD"/>
    <w:rsid w:val="001511E3"/>
    <w:rsid w:val="00155737"/>
    <w:rsid w:val="00155F3D"/>
    <w:rsid w:val="00161602"/>
    <w:rsid w:val="00163980"/>
    <w:rsid w:val="00164FC4"/>
    <w:rsid w:val="0016683E"/>
    <w:rsid w:val="00167B10"/>
    <w:rsid w:val="001704DD"/>
    <w:rsid w:val="00170DEF"/>
    <w:rsid w:val="00172470"/>
    <w:rsid w:val="0017460C"/>
    <w:rsid w:val="00174C3D"/>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07F9"/>
    <w:rsid w:val="001A6A3B"/>
    <w:rsid w:val="001A7A8F"/>
    <w:rsid w:val="001B0D37"/>
    <w:rsid w:val="001B2E45"/>
    <w:rsid w:val="001B3E95"/>
    <w:rsid w:val="001B5105"/>
    <w:rsid w:val="001B75C2"/>
    <w:rsid w:val="001B7E61"/>
    <w:rsid w:val="001C0081"/>
    <w:rsid w:val="001C0DBA"/>
    <w:rsid w:val="001C4760"/>
    <w:rsid w:val="001C4FCD"/>
    <w:rsid w:val="001C5CF6"/>
    <w:rsid w:val="001C6597"/>
    <w:rsid w:val="001C6BD2"/>
    <w:rsid w:val="001D0612"/>
    <w:rsid w:val="001D1C8A"/>
    <w:rsid w:val="001D2036"/>
    <w:rsid w:val="001D397C"/>
    <w:rsid w:val="001D46D0"/>
    <w:rsid w:val="001D4BC3"/>
    <w:rsid w:val="001D70B2"/>
    <w:rsid w:val="001D7E9B"/>
    <w:rsid w:val="001E0314"/>
    <w:rsid w:val="001E18D0"/>
    <w:rsid w:val="001E19D5"/>
    <w:rsid w:val="001E21EA"/>
    <w:rsid w:val="001E629C"/>
    <w:rsid w:val="001E6428"/>
    <w:rsid w:val="001E71DB"/>
    <w:rsid w:val="001F1AAF"/>
    <w:rsid w:val="001F32DA"/>
    <w:rsid w:val="001F54D6"/>
    <w:rsid w:val="001F56C2"/>
    <w:rsid w:val="001F6E05"/>
    <w:rsid w:val="001F7454"/>
    <w:rsid w:val="001F7D92"/>
    <w:rsid w:val="001F7DC1"/>
    <w:rsid w:val="00200362"/>
    <w:rsid w:val="002003A0"/>
    <w:rsid w:val="00201E1A"/>
    <w:rsid w:val="00202E10"/>
    <w:rsid w:val="00204C8C"/>
    <w:rsid w:val="002060C7"/>
    <w:rsid w:val="00207D88"/>
    <w:rsid w:val="002100BD"/>
    <w:rsid w:val="002123DA"/>
    <w:rsid w:val="00212A2E"/>
    <w:rsid w:val="00212DDC"/>
    <w:rsid w:val="0021629D"/>
    <w:rsid w:val="00216B8B"/>
    <w:rsid w:val="00222F2D"/>
    <w:rsid w:val="00224900"/>
    <w:rsid w:val="002256FA"/>
    <w:rsid w:val="002264E2"/>
    <w:rsid w:val="0022690A"/>
    <w:rsid w:val="00227EDB"/>
    <w:rsid w:val="00227F52"/>
    <w:rsid w:val="002319FC"/>
    <w:rsid w:val="00232D4F"/>
    <w:rsid w:val="00234287"/>
    <w:rsid w:val="002343E7"/>
    <w:rsid w:val="002353D8"/>
    <w:rsid w:val="00236CA9"/>
    <w:rsid w:val="00237C79"/>
    <w:rsid w:val="00237DF9"/>
    <w:rsid w:val="0024088E"/>
    <w:rsid w:val="00241771"/>
    <w:rsid w:val="002423A2"/>
    <w:rsid w:val="00242FFA"/>
    <w:rsid w:val="00243993"/>
    <w:rsid w:val="0024414F"/>
    <w:rsid w:val="00244F0C"/>
    <w:rsid w:val="00245877"/>
    <w:rsid w:val="002467A9"/>
    <w:rsid w:val="0024686A"/>
    <w:rsid w:val="002469DC"/>
    <w:rsid w:val="00247897"/>
    <w:rsid w:val="002501E1"/>
    <w:rsid w:val="002501F0"/>
    <w:rsid w:val="002503E6"/>
    <w:rsid w:val="00251384"/>
    <w:rsid w:val="0025178B"/>
    <w:rsid w:val="00252987"/>
    <w:rsid w:val="00252D08"/>
    <w:rsid w:val="00252E82"/>
    <w:rsid w:val="00252FF6"/>
    <w:rsid w:val="00253234"/>
    <w:rsid w:val="00253679"/>
    <w:rsid w:val="00255634"/>
    <w:rsid w:val="00257640"/>
    <w:rsid w:val="00260714"/>
    <w:rsid w:val="00263013"/>
    <w:rsid w:val="002630CF"/>
    <w:rsid w:val="0026480D"/>
    <w:rsid w:val="0026601A"/>
    <w:rsid w:val="0026714B"/>
    <w:rsid w:val="00267195"/>
    <w:rsid w:val="00267C8C"/>
    <w:rsid w:val="00270C19"/>
    <w:rsid w:val="00270FB0"/>
    <w:rsid w:val="002725ED"/>
    <w:rsid w:val="00282B46"/>
    <w:rsid w:val="00283E29"/>
    <w:rsid w:val="00284F1E"/>
    <w:rsid w:val="00285035"/>
    <w:rsid w:val="002879FC"/>
    <w:rsid w:val="00290B42"/>
    <w:rsid w:val="002911D2"/>
    <w:rsid w:val="00291E5E"/>
    <w:rsid w:val="002938D5"/>
    <w:rsid w:val="0029453C"/>
    <w:rsid w:val="00296C09"/>
    <w:rsid w:val="00297066"/>
    <w:rsid w:val="002A0FEC"/>
    <w:rsid w:val="002A1E42"/>
    <w:rsid w:val="002A3BC5"/>
    <w:rsid w:val="002A52E1"/>
    <w:rsid w:val="002A6832"/>
    <w:rsid w:val="002B09E6"/>
    <w:rsid w:val="002B1656"/>
    <w:rsid w:val="002B259C"/>
    <w:rsid w:val="002B342A"/>
    <w:rsid w:val="002B39D2"/>
    <w:rsid w:val="002B45D9"/>
    <w:rsid w:val="002B4F7E"/>
    <w:rsid w:val="002B56D2"/>
    <w:rsid w:val="002B639C"/>
    <w:rsid w:val="002B6661"/>
    <w:rsid w:val="002C03AB"/>
    <w:rsid w:val="002C0A84"/>
    <w:rsid w:val="002C0D3E"/>
    <w:rsid w:val="002C1526"/>
    <w:rsid w:val="002C423E"/>
    <w:rsid w:val="002C446F"/>
    <w:rsid w:val="002C580F"/>
    <w:rsid w:val="002C5D38"/>
    <w:rsid w:val="002C68FF"/>
    <w:rsid w:val="002C6F5F"/>
    <w:rsid w:val="002C7D78"/>
    <w:rsid w:val="002D2387"/>
    <w:rsid w:val="002D2F1A"/>
    <w:rsid w:val="002D38F7"/>
    <w:rsid w:val="002D4345"/>
    <w:rsid w:val="002D47B4"/>
    <w:rsid w:val="002D4E09"/>
    <w:rsid w:val="002D62F1"/>
    <w:rsid w:val="002D63DF"/>
    <w:rsid w:val="002D69BC"/>
    <w:rsid w:val="002D6BC6"/>
    <w:rsid w:val="002D738F"/>
    <w:rsid w:val="002D75BD"/>
    <w:rsid w:val="002E0503"/>
    <w:rsid w:val="002E10A6"/>
    <w:rsid w:val="002E1413"/>
    <w:rsid w:val="002E27CE"/>
    <w:rsid w:val="002F121A"/>
    <w:rsid w:val="002F2A4B"/>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727E"/>
    <w:rsid w:val="00357BD3"/>
    <w:rsid w:val="003606A8"/>
    <w:rsid w:val="00360711"/>
    <w:rsid w:val="00362DB2"/>
    <w:rsid w:val="00362DF7"/>
    <w:rsid w:val="003637F1"/>
    <w:rsid w:val="0036486E"/>
    <w:rsid w:val="00365AAC"/>
    <w:rsid w:val="00367055"/>
    <w:rsid w:val="00370725"/>
    <w:rsid w:val="003718DB"/>
    <w:rsid w:val="00372723"/>
    <w:rsid w:val="003731F2"/>
    <w:rsid w:val="00374B4A"/>
    <w:rsid w:val="00375655"/>
    <w:rsid w:val="003757BF"/>
    <w:rsid w:val="00375DE7"/>
    <w:rsid w:val="0037667E"/>
    <w:rsid w:val="003807E7"/>
    <w:rsid w:val="0038197C"/>
    <w:rsid w:val="0038381A"/>
    <w:rsid w:val="00390312"/>
    <w:rsid w:val="00390C25"/>
    <w:rsid w:val="00390E46"/>
    <w:rsid w:val="00391159"/>
    <w:rsid w:val="00392A54"/>
    <w:rsid w:val="00392FED"/>
    <w:rsid w:val="00394A8A"/>
    <w:rsid w:val="0039648E"/>
    <w:rsid w:val="00397E5D"/>
    <w:rsid w:val="003A0DB1"/>
    <w:rsid w:val="003A2C82"/>
    <w:rsid w:val="003A3B55"/>
    <w:rsid w:val="003A4C35"/>
    <w:rsid w:val="003A4DF9"/>
    <w:rsid w:val="003B08C1"/>
    <w:rsid w:val="003B0AF7"/>
    <w:rsid w:val="003B0E80"/>
    <w:rsid w:val="003B4D60"/>
    <w:rsid w:val="003B4FBD"/>
    <w:rsid w:val="003B5250"/>
    <w:rsid w:val="003B76DE"/>
    <w:rsid w:val="003B7D9C"/>
    <w:rsid w:val="003C0C7A"/>
    <w:rsid w:val="003C0ED6"/>
    <w:rsid w:val="003C1DAA"/>
    <w:rsid w:val="003C2F40"/>
    <w:rsid w:val="003C53B4"/>
    <w:rsid w:val="003C6FDD"/>
    <w:rsid w:val="003C716C"/>
    <w:rsid w:val="003D0E60"/>
    <w:rsid w:val="003D1A9C"/>
    <w:rsid w:val="003D1CD3"/>
    <w:rsid w:val="003D212C"/>
    <w:rsid w:val="003D2236"/>
    <w:rsid w:val="003D2BC0"/>
    <w:rsid w:val="003D2F63"/>
    <w:rsid w:val="003D339E"/>
    <w:rsid w:val="003D5300"/>
    <w:rsid w:val="003D557E"/>
    <w:rsid w:val="003D6FF6"/>
    <w:rsid w:val="003E1596"/>
    <w:rsid w:val="003E283A"/>
    <w:rsid w:val="003E55A9"/>
    <w:rsid w:val="003E56D3"/>
    <w:rsid w:val="003E7DA1"/>
    <w:rsid w:val="003F11E0"/>
    <w:rsid w:val="003F15AB"/>
    <w:rsid w:val="003F192D"/>
    <w:rsid w:val="003F2AD4"/>
    <w:rsid w:val="003F339D"/>
    <w:rsid w:val="003F48A5"/>
    <w:rsid w:val="003F55AE"/>
    <w:rsid w:val="003F6149"/>
    <w:rsid w:val="003F6C18"/>
    <w:rsid w:val="003F6F95"/>
    <w:rsid w:val="004008CF"/>
    <w:rsid w:val="004016C8"/>
    <w:rsid w:val="004029CC"/>
    <w:rsid w:val="00404672"/>
    <w:rsid w:val="0040560F"/>
    <w:rsid w:val="00406113"/>
    <w:rsid w:val="0041069B"/>
    <w:rsid w:val="00410D22"/>
    <w:rsid w:val="004111ED"/>
    <w:rsid w:val="0041169D"/>
    <w:rsid w:val="004116B1"/>
    <w:rsid w:val="00411F92"/>
    <w:rsid w:val="00415668"/>
    <w:rsid w:val="0041626C"/>
    <w:rsid w:val="00417C86"/>
    <w:rsid w:val="0042211C"/>
    <w:rsid w:val="00422355"/>
    <w:rsid w:val="00422362"/>
    <w:rsid w:val="00422BF4"/>
    <w:rsid w:val="00424554"/>
    <w:rsid w:val="00425C1F"/>
    <w:rsid w:val="0042762E"/>
    <w:rsid w:val="00427F96"/>
    <w:rsid w:val="004314E9"/>
    <w:rsid w:val="00433CF5"/>
    <w:rsid w:val="0043459A"/>
    <w:rsid w:val="00434F5B"/>
    <w:rsid w:val="004357EB"/>
    <w:rsid w:val="00436C30"/>
    <w:rsid w:val="00437CC8"/>
    <w:rsid w:val="00444DFB"/>
    <w:rsid w:val="004453C3"/>
    <w:rsid w:val="00446205"/>
    <w:rsid w:val="0044781D"/>
    <w:rsid w:val="00447F36"/>
    <w:rsid w:val="00451C6B"/>
    <w:rsid w:val="00452C90"/>
    <w:rsid w:val="00455698"/>
    <w:rsid w:val="00456F52"/>
    <w:rsid w:val="00457212"/>
    <w:rsid w:val="004619D0"/>
    <w:rsid w:val="00463947"/>
    <w:rsid w:val="0046434D"/>
    <w:rsid w:val="00465DC3"/>
    <w:rsid w:val="00467E06"/>
    <w:rsid w:val="0047370A"/>
    <w:rsid w:val="00481425"/>
    <w:rsid w:val="004817C7"/>
    <w:rsid w:val="004834E5"/>
    <w:rsid w:val="004865B9"/>
    <w:rsid w:val="004866FA"/>
    <w:rsid w:val="0049043B"/>
    <w:rsid w:val="004914F3"/>
    <w:rsid w:val="004928AE"/>
    <w:rsid w:val="00492BA6"/>
    <w:rsid w:val="00493611"/>
    <w:rsid w:val="00495F3A"/>
    <w:rsid w:val="00496602"/>
    <w:rsid w:val="004973D0"/>
    <w:rsid w:val="004A0562"/>
    <w:rsid w:val="004A0A33"/>
    <w:rsid w:val="004A33C0"/>
    <w:rsid w:val="004A5F93"/>
    <w:rsid w:val="004A6720"/>
    <w:rsid w:val="004A7992"/>
    <w:rsid w:val="004B09A5"/>
    <w:rsid w:val="004B1975"/>
    <w:rsid w:val="004B4218"/>
    <w:rsid w:val="004B4A78"/>
    <w:rsid w:val="004B5589"/>
    <w:rsid w:val="004B55CF"/>
    <w:rsid w:val="004B6306"/>
    <w:rsid w:val="004C03AB"/>
    <w:rsid w:val="004C45D0"/>
    <w:rsid w:val="004C59A3"/>
    <w:rsid w:val="004D068E"/>
    <w:rsid w:val="004D1382"/>
    <w:rsid w:val="004D31A6"/>
    <w:rsid w:val="004D3234"/>
    <w:rsid w:val="004D3333"/>
    <w:rsid w:val="004D3DAD"/>
    <w:rsid w:val="004D4777"/>
    <w:rsid w:val="004D76C9"/>
    <w:rsid w:val="004E28C8"/>
    <w:rsid w:val="004E2B8F"/>
    <w:rsid w:val="004E3232"/>
    <w:rsid w:val="004E574F"/>
    <w:rsid w:val="004E6623"/>
    <w:rsid w:val="004F00BB"/>
    <w:rsid w:val="004F0221"/>
    <w:rsid w:val="004F1A26"/>
    <w:rsid w:val="004F1B4B"/>
    <w:rsid w:val="004F1C09"/>
    <w:rsid w:val="004F4888"/>
    <w:rsid w:val="004F4DFD"/>
    <w:rsid w:val="004F5BD4"/>
    <w:rsid w:val="004F5C78"/>
    <w:rsid w:val="004F6100"/>
    <w:rsid w:val="004F7C97"/>
    <w:rsid w:val="005001B1"/>
    <w:rsid w:val="0050372C"/>
    <w:rsid w:val="00503A10"/>
    <w:rsid w:val="00503BA8"/>
    <w:rsid w:val="00503F01"/>
    <w:rsid w:val="00506A09"/>
    <w:rsid w:val="00506CEC"/>
    <w:rsid w:val="00507C8F"/>
    <w:rsid w:val="005100EC"/>
    <w:rsid w:val="00511EC5"/>
    <w:rsid w:val="005134AF"/>
    <w:rsid w:val="00513922"/>
    <w:rsid w:val="00513D8E"/>
    <w:rsid w:val="00516372"/>
    <w:rsid w:val="00520617"/>
    <w:rsid w:val="0052073A"/>
    <w:rsid w:val="00521002"/>
    <w:rsid w:val="00521038"/>
    <w:rsid w:val="00521509"/>
    <w:rsid w:val="00521D81"/>
    <w:rsid w:val="005221BA"/>
    <w:rsid w:val="00523017"/>
    <w:rsid w:val="00523322"/>
    <w:rsid w:val="00523A62"/>
    <w:rsid w:val="005253D9"/>
    <w:rsid w:val="00526123"/>
    <w:rsid w:val="005309FA"/>
    <w:rsid w:val="00530F65"/>
    <w:rsid w:val="0053210C"/>
    <w:rsid w:val="00532280"/>
    <w:rsid w:val="005323D9"/>
    <w:rsid w:val="005420B5"/>
    <w:rsid w:val="00542B1D"/>
    <w:rsid w:val="0054359B"/>
    <w:rsid w:val="005441EB"/>
    <w:rsid w:val="00556750"/>
    <w:rsid w:val="0055733B"/>
    <w:rsid w:val="0055778B"/>
    <w:rsid w:val="005610D8"/>
    <w:rsid w:val="00561D7C"/>
    <w:rsid w:val="00561E70"/>
    <w:rsid w:val="00561F73"/>
    <w:rsid w:val="00562748"/>
    <w:rsid w:val="00562825"/>
    <w:rsid w:val="0056367D"/>
    <w:rsid w:val="00564CF8"/>
    <w:rsid w:val="00565F0F"/>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97CCA"/>
    <w:rsid w:val="005A03F3"/>
    <w:rsid w:val="005A09D7"/>
    <w:rsid w:val="005A12A2"/>
    <w:rsid w:val="005A18DD"/>
    <w:rsid w:val="005A269A"/>
    <w:rsid w:val="005A2F59"/>
    <w:rsid w:val="005A3EAE"/>
    <w:rsid w:val="005A4C44"/>
    <w:rsid w:val="005A78A5"/>
    <w:rsid w:val="005B0741"/>
    <w:rsid w:val="005B07F2"/>
    <w:rsid w:val="005B07FB"/>
    <w:rsid w:val="005B0B3B"/>
    <w:rsid w:val="005B18C2"/>
    <w:rsid w:val="005B324E"/>
    <w:rsid w:val="005B3CE0"/>
    <w:rsid w:val="005B4A02"/>
    <w:rsid w:val="005B56F6"/>
    <w:rsid w:val="005C0292"/>
    <w:rsid w:val="005C358D"/>
    <w:rsid w:val="005C4303"/>
    <w:rsid w:val="005C4951"/>
    <w:rsid w:val="005C4D58"/>
    <w:rsid w:val="005C4E51"/>
    <w:rsid w:val="005C59B3"/>
    <w:rsid w:val="005C63CB"/>
    <w:rsid w:val="005C76EC"/>
    <w:rsid w:val="005D0820"/>
    <w:rsid w:val="005D1887"/>
    <w:rsid w:val="005D1E77"/>
    <w:rsid w:val="005D23A0"/>
    <w:rsid w:val="005D29E7"/>
    <w:rsid w:val="005D35CD"/>
    <w:rsid w:val="005D5328"/>
    <w:rsid w:val="005D6123"/>
    <w:rsid w:val="005D62C1"/>
    <w:rsid w:val="005D655A"/>
    <w:rsid w:val="005D6C53"/>
    <w:rsid w:val="005E0100"/>
    <w:rsid w:val="005E14BE"/>
    <w:rsid w:val="005E2497"/>
    <w:rsid w:val="005E2CD5"/>
    <w:rsid w:val="005E494F"/>
    <w:rsid w:val="005E5899"/>
    <w:rsid w:val="005E5ECB"/>
    <w:rsid w:val="005F1195"/>
    <w:rsid w:val="005F58F4"/>
    <w:rsid w:val="005F5A61"/>
    <w:rsid w:val="005F5FB6"/>
    <w:rsid w:val="005F6145"/>
    <w:rsid w:val="00602A4C"/>
    <w:rsid w:val="00602CEE"/>
    <w:rsid w:val="00603147"/>
    <w:rsid w:val="00606F50"/>
    <w:rsid w:val="00607ED9"/>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50B1"/>
    <w:rsid w:val="0063606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0EA1"/>
    <w:rsid w:val="00674336"/>
    <w:rsid w:val="00674CA8"/>
    <w:rsid w:val="0067578E"/>
    <w:rsid w:val="00676917"/>
    <w:rsid w:val="00681CB7"/>
    <w:rsid w:val="00684D0D"/>
    <w:rsid w:val="006857FF"/>
    <w:rsid w:val="0068621A"/>
    <w:rsid w:val="00687D80"/>
    <w:rsid w:val="00692564"/>
    <w:rsid w:val="00692967"/>
    <w:rsid w:val="00692CC9"/>
    <w:rsid w:val="006944AF"/>
    <w:rsid w:val="00694EF7"/>
    <w:rsid w:val="0069538D"/>
    <w:rsid w:val="00695B2B"/>
    <w:rsid w:val="00695FA2"/>
    <w:rsid w:val="006962B9"/>
    <w:rsid w:val="006963E6"/>
    <w:rsid w:val="006A0C63"/>
    <w:rsid w:val="006A2E3B"/>
    <w:rsid w:val="006A5C15"/>
    <w:rsid w:val="006A7CD8"/>
    <w:rsid w:val="006B03A6"/>
    <w:rsid w:val="006B2886"/>
    <w:rsid w:val="006B403D"/>
    <w:rsid w:val="006B4C9A"/>
    <w:rsid w:val="006B7982"/>
    <w:rsid w:val="006C05FB"/>
    <w:rsid w:val="006C4E3D"/>
    <w:rsid w:val="006C719F"/>
    <w:rsid w:val="006D08AB"/>
    <w:rsid w:val="006D1374"/>
    <w:rsid w:val="006D1399"/>
    <w:rsid w:val="006D1A22"/>
    <w:rsid w:val="006D40E3"/>
    <w:rsid w:val="006D49FF"/>
    <w:rsid w:val="006D4C6A"/>
    <w:rsid w:val="006D5E5D"/>
    <w:rsid w:val="006D62A3"/>
    <w:rsid w:val="006D7504"/>
    <w:rsid w:val="006D75CB"/>
    <w:rsid w:val="006E0DC7"/>
    <w:rsid w:val="006E0DE9"/>
    <w:rsid w:val="006E30F2"/>
    <w:rsid w:val="006E3D7F"/>
    <w:rsid w:val="006E4384"/>
    <w:rsid w:val="006E43D1"/>
    <w:rsid w:val="006E4EEA"/>
    <w:rsid w:val="006E5146"/>
    <w:rsid w:val="006E51EC"/>
    <w:rsid w:val="006E6092"/>
    <w:rsid w:val="006E78F3"/>
    <w:rsid w:val="006E7F0D"/>
    <w:rsid w:val="006F053C"/>
    <w:rsid w:val="006F0BCE"/>
    <w:rsid w:val="006F2234"/>
    <w:rsid w:val="006F2F75"/>
    <w:rsid w:val="006F4E3B"/>
    <w:rsid w:val="006F56AE"/>
    <w:rsid w:val="006F5E7D"/>
    <w:rsid w:val="006F5EFE"/>
    <w:rsid w:val="006F7387"/>
    <w:rsid w:val="006F7CA6"/>
    <w:rsid w:val="00701339"/>
    <w:rsid w:val="00703109"/>
    <w:rsid w:val="0070369E"/>
    <w:rsid w:val="00703985"/>
    <w:rsid w:val="00703DB1"/>
    <w:rsid w:val="007041E4"/>
    <w:rsid w:val="00704DE4"/>
    <w:rsid w:val="00705154"/>
    <w:rsid w:val="00705AD1"/>
    <w:rsid w:val="00706B3A"/>
    <w:rsid w:val="00706F38"/>
    <w:rsid w:val="00710419"/>
    <w:rsid w:val="00711412"/>
    <w:rsid w:val="00711F50"/>
    <w:rsid w:val="007122F4"/>
    <w:rsid w:val="00717096"/>
    <w:rsid w:val="00720115"/>
    <w:rsid w:val="007217A1"/>
    <w:rsid w:val="00723680"/>
    <w:rsid w:val="00723C02"/>
    <w:rsid w:val="00724820"/>
    <w:rsid w:val="00724A01"/>
    <w:rsid w:val="00724FCF"/>
    <w:rsid w:val="007279EA"/>
    <w:rsid w:val="00732E95"/>
    <w:rsid w:val="00733E45"/>
    <w:rsid w:val="00734ABA"/>
    <w:rsid w:val="007355A6"/>
    <w:rsid w:val="00736D66"/>
    <w:rsid w:val="00740263"/>
    <w:rsid w:val="007411F3"/>
    <w:rsid w:val="00741723"/>
    <w:rsid w:val="00741DC3"/>
    <w:rsid w:val="007434CE"/>
    <w:rsid w:val="00744405"/>
    <w:rsid w:val="00746A9E"/>
    <w:rsid w:val="007501DE"/>
    <w:rsid w:val="00750900"/>
    <w:rsid w:val="00751FDC"/>
    <w:rsid w:val="0075382B"/>
    <w:rsid w:val="00753D48"/>
    <w:rsid w:val="007564C8"/>
    <w:rsid w:val="007612CD"/>
    <w:rsid w:val="00761495"/>
    <w:rsid w:val="00764B9F"/>
    <w:rsid w:val="00765AAF"/>
    <w:rsid w:val="00767D18"/>
    <w:rsid w:val="00770852"/>
    <w:rsid w:val="0077333D"/>
    <w:rsid w:val="007739A9"/>
    <w:rsid w:val="00773D2A"/>
    <w:rsid w:val="00774300"/>
    <w:rsid w:val="00775CD9"/>
    <w:rsid w:val="0077618B"/>
    <w:rsid w:val="0077625C"/>
    <w:rsid w:val="00776ACD"/>
    <w:rsid w:val="0078029C"/>
    <w:rsid w:val="007806A1"/>
    <w:rsid w:val="00780C1D"/>
    <w:rsid w:val="00780D44"/>
    <w:rsid w:val="00780FC8"/>
    <w:rsid w:val="007826B1"/>
    <w:rsid w:val="00785C8D"/>
    <w:rsid w:val="00787187"/>
    <w:rsid w:val="00787D09"/>
    <w:rsid w:val="00790638"/>
    <w:rsid w:val="00791144"/>
    <w:rsid w:val="007913B9"/>
    <w:rsid w:val="00793233"/>
    <w:rsid w:val="007945BC"/>
    <w:rsid w:val="007A01CC"/>
    <w:rsid w:val="007A066D"/>
    <w:rsid w:val="007A1BB5"/>
    <w:rsid w:val="007A25D9"/>
    <w:rsid w:val="007A2FB6"/>
    <w:rsid w:val="007A3778"/>
    <w:rsid w:val="007A37D4"/>
    <w:rsid w:val="007A5113"/>
    <w:rsid w:val="007A6DE4"/>
    <w:rsid w:val="007A7268"/>
    <w:rsid w:val="007A7D12"/>
    <w:rsid w:val="007B00A1"/>
    <w:rsid w:val="007B12F6"/>
    <w:rsid w:val="007B1712"/>
    <w:rsid w:val="007B2D70"/>
    <w:rsid w:val="007B3689"/>
    <w:rsid w:val="007B3BBD"/>
    <w:rsid w:val="007B5028"/>
    <w:rsid w:val="007B5DB5"/>
    <w:rsid w:val="007B61AC"/>
    <w:rsid w:val="007B62FF"/>
    <w:rsid w:val="007B6603"/>
    <w:rsid w:val="007C011E"/>
    <w:rsid w:val="007C1AF5"/>
    <w:rsid w:val="007C3E6A"/>
    <w:rsid w:val="007C4341"/>
    <w:rsid w:val="007C6701"/>
    <w:rsid w:val="007D0BD4"/>
    <w:rsid w:val="007D0C77"/>
    <w:rsid w:val="007D18AC"/>
    <w:rsid w:val="007D29C2"/>
    <w:rsid w:val="007D2A9B"/>
    <w:rsid w:val="007D2DAD"/>
    <w:rsid w:val="007D4D80"/>
    <w:rsid w:val="007E00A0"/>
    <w:rsid w:val="007E1318"/>
    <w:rsid w:val="007E14B2"/>
    <w:rsid w:val="007E1B64"/>
    <w:rsid w:val="007E1EF2"/>
    <w:rsid w:val="007E29E8"/>
    <w:rsid w:val="007E5585"/>
    <w:rsid w:val="007E741F"/>
    <w:rsid w:val="007E7EA4"/>
    <w:rsid w:val="007F07A0"/>
    <w:rsid w:val="007F0B3B"/>
    <w:rsid w:val="007F2FA5"/>
    <w:rsid w:val="0080194F"/>
    <w:rsid w:val="00801990"/>
    <w:rsid w:val="008027DC"/>
    <w:rsid w:val="0080319B"/>
    <w:rsid w:val="00803535"/>
    <w:rsid w:val="0080476B"/>
    <w:rsid w:val="00804BB0"/>
    <w:rsid w:val="0080672A"/>
    <w:rsid w:val="008067F2"/>
    <w:rsid w:val="008068C7"/>
    <w:rsid w:val="00812A52"/>
    <w:rsid w:val="00814014"/>
    <w:rsid w:val="008201FD"/>
    <w:rsid w:val="00820738"/>
    <w:rsid w:val="00820D83"/>
    <w:rsid w:val="008210E7"/>
    <w:rsid w:val="00822108"/>
    <w:rsid w:val="008240A5"/>
    <w:rsid w:val="00826BBF"/>
    <w:rsid w:val="00827B35"/>
    <w:rsid w:val="00827C0D"/>
    <w:rsid w:val="00827E05"/>
    <w:rsid w:val="008305E3"/>
    <w:rsid w:val="00830852"/>
    <w:rsid w:val="00834446"/>
    <w:rsid w:val="00835D07"/>
    <w:rsid w:val="00837594"/>
    <w:rsid w:val="00837F8C"/>
    <w:rsid w:val="00843058"/>
    <w:rsid w:val="0084312F"/>
    <w:rsid w:val="00851A02"/>
    <w:rsid w:val="00851C73"/>
    <w:rsid w:val="008526C7"/>
    <w:rsid w:val="00852D94"/>
    <w:rsid w:val="00853276"/>
    <w:rsid w:val="00855C18"/>
    <w:rsid w:val="00860673"/>
    <w:rsid w:val="00860A36"/>
    <w:rsid w:val="00861793"/>
    <w:rsid w:val="00862B4A"/>
    <w:rsid w:val="00863EB4"/>
    <w:rsid w:val="0086570E"/>
    <w:rsid w:val="00865839"/>
    <w:rsid w:val="00867323"/>
    <w:rsid w:val="00867446"/>
    <w:rsid w:val="00867F16"/>
    <w:rsid w:val="0087019B"/>
    <w:rsid w:val="008706BC"/>
    <w:rsid w:val="008714CF"/>
    <w:rsid w:val="00871858"/>
    <w:rsid w:val="008727E6"/>
    <w:rsid w:val="0087418A"/>
    <w:rsid w:val="008747A3"/>
    <w:rsid w:val="00874DF7"/>
    <w:rsid w:val="00876497"/>
    <w:rsid w:val="00880B05"/>
    <w:rsid w:val="00880CFC"/>
    <w:rsid w:val="008812DD"/>
    <w:rsid w:val="00881D39"/>
    <w:rsid w:val="00882CF9"/>
    <w:rsid w:val="00883084"/>
    <w:rsid w:val="0088414E"/>
    <w:rsid w:val="0088430A"/>
    <w:rsid w:val="0088674B"/>
    <w:rsid w:val="00886D96"/>
    <w:rsid w:val="008913D4"/>
    <w:rsid w:val="00893E33"/>
    <w:rsid w:val="00894C7A"/>
    <w:rsid w:val="00894C8F"/>
    <w:rsid w:val="0089543C"/>
    <w:rsid w:val="008A0FB2"/>
    <w:rsid w:val="008A1FCB"/>
    <w:rsid w:val="008A2EB6"/>
    <w:rsid w:val="008A554E"/>
    <w:rsid w:val="008B01CD"/>
    <w:rsid w:val="008B49DB"/>
    <w:rsid w:val="008B52F1"/>
    <w:rsid w:val="008B5A84"/>
    <w:rsid w:val="008B68FC"/>
    <w:rsid w:val="008B74CF"/>
    <w:rsid w:val="008B7604"/>
    <w:rsid w:val="008B7FD2"/>
    <w:rsid w:val="008C036C"/>
    <w:rsid w:val="008C1BD0"/>
    <w:rsid w:val="008C20CF"/>
    <w:rsid w:val="008C348A"/>
    <w:rsid w:val="008C3F74"/>
    <w:rsid w:val="008C3FC9"/>
    <w:rsid w:val="008C5106"/>
    <w:rsid w:val="008C6176"/>
    <w:rsid w:val="008C65EF"/>
    <w:rsid w:val="008D254C"/>
    <w:rsid w:val="008D2F98"/>
    <w:rsid w:val="008D3E23"/>
    <w:rsid w:val="008D40AD"/>
    <w:rsid w:val="008D5607"/>
    <w:rsid w:val="008E001D"/>
    <w:rsid w:val="008E04A1"/>
    <w:rsid w:val="008E2FD5"/>
    <w:rsid w:val="008E4799"/>
    <w:rsid w:val="008E5D91"/>
    <w:rsid w:val="008E6BF2"/>
    <w:rsid w:val="008E77AD"/>
    <w:rsid w:val="008E7AB9"/>
    <w:rsid w:val="008E7C1B"/>
    <w:rsid w:val="008F194C"/>
    <w:rsid w:val="008F2B29"/>
    <w:rsid w:val="008F2CA2"/>
    <w:rsid w:val="008F5737"/>
    <w:rsid w:val="008F7506"/>
    <w:rsid w:val="008F76C9"/>
    <w:rsid w:val="00900A0B"/>
    <w:rsid w:val="00901D46"/>
    <w:rsid w:val="009035D0"/>
    <w:rsid w:val="0090512E"/>
    <w:rsid w:val="00910E87"/>
    <w:rsid w:val="009115F6"/>
    <w:rsid w:val="00911EC0"/>
    <w:rsid w:val="0091331F"/>
    <w:rsid w:val="00913947"/>
    <w:rsid w:val="00914DE7"/>
    <w:rsid w:val="00915129"/>
    <w:rsid w:val="00915682"/>
    <w:rsid w:val="009179B8"/>
    <w:rsid w:val="00923DE6"/>
    <w:rsid w:val="00924410"/>
    <w:rsid w:val="00925329"/>
    <w:rsid w:val="00925661"/>
    <w:rsid w:val="0092698E"/>
    <w:rsid w:val="00927766"/>
    <w:rsid w:val="00930445"/>
    <w:rsid w:val="00932E77"/>
    <w:rsid w:val="0093340B"/>
    <w:rsid w:val="009344A7"/>
    <w:rsid w:val="00936312"/>
    <w:rsid w:val="00937EE9"/>
    <w:rsid w:val="00940EF8"/>
    <w:rsid w:val="009419E4"/>
    <w:rsid w:val="009429F9"/>
    <w:rsid w:val="0094371C"/>
    <w:rsid w:val="00944F67"/>
    <w:rsid w:val="00945B06"/>
    <w:rsid w:val="00947816"/>
    <w:rsid w:val="0095011F"/>
    <w:rsid w:val="0095037D"/>
    <w:rsid w:val="0095038C"/>
    <w:rsid w:val="0095067B"/>
    <w:rsid w:val="009537C7"/>
    <w:rsid w:val="0095439E"/>
    <w:rsid w:val="009544A7"/>
    <w:rsid w:val="00957BF3"/>
    <w:rsid w:val="00961630"/>
    <w:rsid w:val="009620D5"/>
    <w:rsid w:val="00964006"/>
    <w:rsid w:val="00964D82"/>
    <w:rsid w:val="009652DC"/>
    <w:rsid w:val="00965647"/>
    <w:rsid w:val="00965B53"/>
    <w:rsid w:val="00965E0E"/>
    <w:rsid w:val="00966ACD"/>
    <w:rsid w:val="0096779F"/>
    <w:rsid w:val="00971156"/>
    <w:rsid w:val="00973865"/>
    <w:rsid w:val="009743B8"/>
    <w:rsid w:val="009747D0"/>
    <w:rsid w:val="009771ED"/>
    <w:rsid w:val="00977DAF"/>
    <w:rsid w:val="009820F2"/>
    <w:rsid w:val="00982357"/>
    <w:rsid w:val="0098288C"/>
    <w:rsid w:val="00984B3E"/>
    <w:rsid w:val="00984C5F"/>
    <w:rsid w:val="00985102"/>
    <w:rsid w:val="0098532D"/>
    <w:rsid w:val="009871D1"/>
    <w:rsid w:val="009901FE"/>
    <w:rsid w:val="009910AE"/>
    <w:rsid w:val="009918D3"/>
    <w:rsid w:val="00993056"/>
    <w:rsid w:val="00994A02"/>
    <w:rsid w:val="009961F6"/>
    <w:rsid w:val="009974DD"/>
    <w:rsid w:val="009A170E"/>
    <w:rsid w:val="009A2666"/>
    <w:rsid w:val="009A3475"/>
    <w:rsid w:val="009A36C8"/>
    <w:rsid w:val="009A36CD"/>
    <w:rsid w:val="009A59C0"/>
    <w:rsid w:val="009A7C36"/>
    <w:rsid w:val="009B09B0"/>
    <w:rsid w:val="009B339A"/>
    <w:rsid w:val="009C018E"/>
    <w:rsid w:val="009C1D72"/>
    <w:rsid w:val="009C1E0B"/>
    <w:rsid w:val="009C5FFC"/>
    <w:rsid w:val="009C6C1C"/>
    <w:rsid w:val="009C7228"/>
    <w:rsid w:val="009C75E1"/>
    <w:rsid w:val="009D15D1"/>
    <w:rsid w:val="009D5547"/>
    <w:rsid w:val="009D57D6"/>
    <w:rsid w:val="009D67EE"/>
    <w:rsid w:val="009D7973"/>
    <w:rsid w:val="009D7B07"/>
    <w:rsid w:val="009E1EA5"/>
    <w:rsid w:val="009E2AA5"/>
    <w:rsid w:val="009E36D8"/>
    <w:rsid w:val="009F08FE"/>
    <w:rsid w:val="009F0DF8"/>
    <w:rsid w:val="009F115A"/>
    <w:rsid w:val="009F4DC7"/>
    <w:rsid w:val="009F53F3"/>
    <w:rsid w:val="00A00634"/>
    <w:rsid w:val="00A0185A"/>
    <w:rsid w:val="00A03599"/>
    <w:rsid w:val="00A038E3"/>
    <w:rsid w:val="00A03F89"/>
    <w:rsid w:val="00A05B79"/>
    <w:rsid w:val="00A06B7F"/>
    <w:rsid w:val="00A07883"/>
    <w:rsid w:val="00A07A28"/>
    <w:rsid w:val="00A10C3A"/>
    <w:rsid w:val="00A11399"/>
    <w:rsid w:val="00A123AA"/>
    <w:rsid w:val="00A131F6"/>
    <w:rsid w:val="00A13A3E"/>
    <w:rsid w:val="00A1638A"/>
    <w:rsid w:val="00A165AA"/>
    <w:rsid w:val="00A20562"/>
    <w:rsid w:val="00A208C1"/>
    <w:rsid w:val="00A20D9F"/>
    <w:rsid w:val="00A220FC"/>
    <w:rsid w:val="00A2294C"/>
    <w:rsid w:val="00A23A7B"/>
    <w:rsid w:val="00A23C3A"/>
    <w:rsid w:val="00A25679"/>
    <w:rsid w:val="00A25BAB"/>
    <w:rsid w:val="00A25E5D"/>
    <w:rsid w:val="00A305B2"/>
    <w:rsid w:val="00A305CE"/>
    <w:rsid w:val="00A3326B"/>
    <w:rsid w:val="00A3362D"/>
    <w:rsid w:val="00A34F0E"/>
    <w:rsid w:val="00A354ED"/>
    <w:rsid w:val="00A36F0D"/>
    <w:rsid w:val="00A430DC"/>
    <w:rsid w:val="00A45896"/>
    <w:rsid w:val="00A462D9"/>
    <w:rsid w:val="00A51393"/>
    <w:rsid w:val="00A52E6B"/>
    <w:rsid w:val="00A5439E"/>
    <w:rsid w:val="00A544BC"/>
    <w:rsid w:val="00A54697"/>
    <w:rsid w:val="00A557FE"/>
    <w:rsid w:val="00A55F32"/>
    <w:rsid w:val="00A56FED"/>
    <w:rsid w:val="00A60582"/>
    <w:rsid w:val="00A6184B"/>
    <w:rsid w:val="00A6204B"/>
    <w:rsid w:val="00A6495C"/>
    <w:rsid w:val="00A656CE"/>
    <w:rsid w:val="00A66D2C"/>
    <w:rsid w:val="00A67DCD"/>
    <w:rsid w:val="00A718FE"/>
    <w:rsid w:val="00A71C32"/>
    <w:rsid w:val="00A71D76"/>
    <w:rsid w:val="00A72088"/>
    <w:rsid w:val="00A7215D"/>
    <w:rsid w:val="00A72789"/>
    <w:rsid w:val="00A7321C"/>
    <w:rsid w:val="00A73831"/>
    <w:rsid w:val="00A7419A"/>
    <w:rsid w:val="00A744C2"/>
    <w:rsid w:val="00A75615"/>
    <w:rsid w:val="00A7609E"/>
    <w:rsid w:val="00A76369"/>
    <w:rsid w:val="00A76540"/>
    <w:rsid w:val="00A768EE"/>
    <w:rsid w:val="00A76D06"/>
    <w:rsid w:val="00A815B6"/>
    <w:rsid w:val="00A839C9"/>
    <w:rsid w:val="00A83CC2"/>
    <w:rsid w:val="00A913E7"/>
    <w:rsid w:val="00A93F81"/>
    <w:rsid w:val="00A945A5"/>
    <w:rsid w:val="00A9464C"/>
    <w:rsid w:val="00A968C4"/>
    <w:rsid w:val="00A96944"/>
    <w:rsid w:val="00AA057B"/>
    <w:rsid w:val="00AA27C7"/>
    <w:rsid w:val="00AA2A1F"/>
    <w:rsid w:val="00AA5BFF"/>
    <w:rsid w:val="00AA6713"/>
    <w:rsid w:val="00AA6B6D"/>
    <w:rsid w:val="00AA7543"/>
    <w:rsid w:val="00AA798E"/>
    <w:rsid w:val="00AA79FC"/>
    <w:rsid w:val="00AB01CE"/>
    <w:rsid w:val="00AB12FD"/>
    <w:rsid w:val="00AB40DF"/>
    <w:rsid w:val="00AB4563"/>
    <w:rsid w:val="00AB4990"/>
    <w:rsid w:val="00AB51E2"/>
    <w:rsid w:val="00AB5982"/>
    <w:rsid w:val="00AB63E0"/>
    <w:rsid w:val="00AB652B"/>
    <w:rsid w:val="00AB689A"/>
    <w:rsid w:val="00AC09DD"/>
    <w:rsid w:val="00AC4DA6"/>
    <w:rsid w:val="00AC694C"/>
    <w:rsid w:val="00AC6A63"/>
    <w:rsid w:val="00AC7FFB"/>
    <w:rsid w:val="00AD0F65"/>
    <w:rsid w:val="00AD1B78"/>
    <w:rsid w:val="00AD2240"/>
    <w:rsid w:val="00AD42AF"/>
    <w:rsid w:val="00AD5D4E"/>
    <w:rsid w:val="00AD61D2"/>
    <w:rsid w:val="00AE09CD"/>
    <w:rsid w:val="00AE0C42"/>
    <w:rsid w:val="00AE3F29"/>
    <w:rsid w:val="00AE6782"/>
    <w:rsid w:val="00AE7638"/>
    <w:rsid w:val="00AE7A7B"/>
    <w:rsid w:val="00AE7FCC"/>
    <w:rsid w:val="00AF2650"/>
    <w:rsid w:val="00AF2E5A"/>
    <w:rsid w:val="00AF429C"/>
    <w:rsid w:val="00AF439D"/>
    <w:rsid w:val="00AF6EEE"/>
    <w:rsid w:val="00AF7913"/>
    <w:rsid w:val="00B00229"/>
    <w:rsid w:val="00B004B7"/>
    <w:rsid w:val="00B00623"/>
    <w:rsid w:val="00B01031"/>
    <w:rsid w:val="00B02BF2"/>
    <w:rsid w:val="00B02C3A"/>
    <w:rsid w:val="00B05297"/>
    <w:rsid w:val="00B05432"/>
    <w:rsid w:val="00B05B89"/>
    <w:rsid w:val="00B05F60"/>
    <w:rsid w:val="00B07B25"/>
    <w:rsid w:val="00B11DCD"/>
    <w:rsid w:val="00B12CA2"/>
    <w:rsid w:val="00B176B7"/>
    <w:rsid w:val="00B17CFE"/>
    <w:rsid w:val="00B20362"/>
    <w:rsid w:val="00B20611"/>
    <w:rsid w:val="00B20B93"/>
    <w:rsid w:val="00B20CE3"/>
    <w:rsid w:val="00B215F9"/>
    <w:rsid w:val="00B21FA3"/>
    <w:rsid w:val="00B22A65"/>
    <w:rsid w:val="00B24801"/>
    <w:rsid w:val="00B26237"/>
    <w:rsid w:val="00B26997"/>
    <w:rsid w:val="00B27CE2"/>
    <w:rsid w:val="00B32FA0"/>
    <w:rsid w:val="00B369B5"/>
    <w:rsid w:val="00B40451"/>
    <w:rsid w:val="00B424CC"/>
    <w:rsid w:val="00B43B48"/>
    <w:rsid w:val="00B44D1A"/>
    <w:rsid w:val="00B44F55"/>
    <w:rsid w:val="00B45C69"/>
    <w:rsid w:val="00B51E59"/>
    <w:rsid w:val="00B53042"/>
    <w:rsid w:val="00B531C3"/>
    <w:rsid w:val="00B53FB0"/>
    <w:rsid w:val="00B55387"/>
    <w:rsid w:val="00B56D92"/>
    <w:rsid w:val="00B57661"/>
    <w:rsid w:val="00B6015E"/>
    <w:rsid w:val="00B601E2"/>
    <w:rsid w:val="00B62DDA"/>
    <w:rsid w:val="00B65489"/>
    <w:rsid w:val="00B65816"/>
    <w:rsid w:val="00B659A4"/>
    <w:rsid w:val="00B65C3E"/>
    <w:rsid w:val="00B67532"/>
    <w:rsid w:val="00B7073C"/>
    <w:rsid w:val="00B723FF"/>
    <w:rsid w:val="00B72EA5"/>
    <w:rsid w:val="00B73983"/>
    <w:rsid w:val="00B73B77"/>
    <w:rsid w:val="00B769F5"/>
    <w:rsid w:val="00B77CA4"/>
    <w:rsid w:val="00B77FEA"/>
    <w:rsid w:val="00B81169"/>
    <w:rsid w:val="00B823DA"/>
    <w:rsid w:val="00B82A21"/>
    <w:rsid w:val="00B82AE0"/>
    <w:rsid w:val="00B82ED4"/>
    <w:rsid w:val="00B839B0"/>
    <w:rsid w:val="00B86C30"/>
    <w:rsid w:val="00B90897"/>
    <w:rsid w:val="00B90EC8"/>
    <w:rsid w:val="00B91C2C"/>
    <w:rsid w:val="00B93805"/>
    <w:rsid w:val="00B94783"/>
    <w:rsid w:val="00B947CC"/>
    <w:rsid w:val="00B94877"/>
    <w:rsid w:val="00B961C6"/>
    <w:rsid w:val="00B96CAC"/>
    <w:rsid w:val="00B978B6"/>
    <w:rsid w:val="00BA0460"/>
    <w:rsid w:val="00BA131F"/>
    <w:rsid w:val="00BA4BDA"/>
    <w:rsid w:val="00BA550A"/>
    <w:rsid w:val="00BA5573"/>
    <w:rsid w:val="00BB0A20"/>
    <w:rsid w:val="00BB20B2"/>
    <w:rsid w:val="00BB4A1C"/>
    <w:rsid w:val="00BB79D8"/>
    <w:rsid w:val="00BC1665"/>
    <w:rsid w:val="00BC172D"/>
    <w:rsid w:val="00BC285E"/>
    <w:rsid w:val="00BC45FC"/>
    <w:rsid w:val="00BC4AF0"/>
    <w:rsid w:val="00BC4FA6"/>
    <w:rsid w:val="00BC743F"/>
    <w:rsid w:val="00BD0ADE"/>
    <w:rsid w:val="00BD0BFA"/>
    <w:rsid w:val="00BD1EA4"/>
    <w:rsid w:val="00BD34B2"/>
    <w:rsid w:val="00BD3E8C"/>
    <w:rsid w:val="00BD4B54"/>
    <w:rsid w:val="00BD5C9A"/>
    <w:rsid w:val="00BE02C1"/>
    <w:rsid w:val="00BE1860"/>
    <w:rsid w:val="00BE261A"/>
    <w:rsid w:val="00BE272E"/>
    <w:rsid w:val="00BE4703"/>
    <w:rsid w:val="00BE5FFE"/>
    <w:rsid w:val="00BE6245"/>
    <w:rsid w:val="00BE79B4"/>
    <w:rsid w:val="00BF01B5"/>
    <w:rsid w:val="00BF15DF"/>
    <w:rsid w:val="00BF400A"/>
    <w:rsid w:val="00BF50BC"/>
    <w:rsid w:val="00BF675B"/>
    <w:rsid w:val="00BF6DCF"/>
    <w:rsid w:val="00C00AC4"/>
    <w:rsid w:val="00C11163"/>
    <w:rsid w:val="00C12416"/>
    <w:rsid w:val="00C12821"/>
    <w:rsid w:val="00C132AC"/>
    <w:rsid w:val="00C14813"/>
    <w:rsid w:val="00C15FE9"/>
    <w:rsid w:val="00C17174"/>
    <w:rsid w:val="00C1752E"/>
    <w:rsid w:val="00C1764A"/>
    <w:rsid w:val="00C20BCF"/>
    <w:rsid w:val="00C2169B"/>
    <w:rsid w:val="00C21D14"/>
    <w:rsid w:val="00C22649"/>
    <w:rsid w:val="00C226D9"/>
    <w:rsid w:val="00C2298A"/>
    <w:rsid w:val="00C23777"/>
    <w:rsid w:val="00C25767"/>
    <w:rsid w:val="00C268EB"/>
    <w:rsid w:val="00C26FD4"/>
    <w:rsid w:val="00C2700F"/>
    <w:rsid w:val="00C30384"/>
    <w:rsid w:val="00C312A9"/>
    <w:rsid w:val="00C31DF2"/>
    <w:rsid w:val="00C332BA"/>
    <w:rsid w:val="00C349A8"/>
    <w:rsid w:val="00C34FA3"/>
    <w:rsid w:val="00C35B56"/>
    <w:rsid w:val="00C366AD"/>
    <w:rsid w:val="00C40A67"/>
    <w:rsid w:val="00C4162D"/>
    <w:rsid w:val="00C41A24"/>
    <w:rsid w:val="00C4323A"/>
    <w:rsid w:val="00C4334B"/>
    <w:rsid w:val="00C43F0D"/>
    <w:rsid w:val="00C43FCD"/>
    <w:rsid w:val="00C447AB"/>
    <w:rsid w:val="00C4555C"/>
    <w:rsid w:val="00C45C54"/>
    <w:rsid w:val="00C4644E"/>
    <w:rsid w:val="00C473C1"/>
    <w:rsid w:val="00C47F3F"/>
    <w:rsid w:val="00C51B79"/>
    <w:rsid w:val="00C54280"/>
    <w:rsid w:val="00C54BFD"/>
    <w:rsid w:val="00C55E16"/>
    <w:rsid w:val="00C56D0D"/>
    <w:rsid w:val="00C6056D"/>
    <w:rsid w:val="00C624A9"/>
    <w:rsid w:val="00C6397F"/>
    <w:rsid w:val="00C63DD9"/>
    <w:rsid w:val="00C64993"/>
    <w:rsid w:val="00C66559"/>
    <w:rsid w:val="00C66E81"/>
    <w:rsid w:val="00C66F40"/>
    <w:rsid w:val="00C6777E"/>
    <w:rsid w:val="00C7065F"/>
    <w:rsid w:val="00C7348E"/>
    <w:rsid w:val="00C73761"/>
    <w:rsid w:val="00C742D1"/>
    <w:rsid w:val="00C7515D"/>
    <w:rsid w:val="00C75B1F"/>
    <w:rsid w:val="00C768B0"/>
    <w:rsid w:val="00C80083"/>
    <w:rsid w:val="00C808B1"/>
    <w:rsid w:val="00C83688"/>
    <w:rsid w:val="00C84629"/>
    <w:rsid w:val="00C84953"/>
    <w:rsid w:val="00C84DAA"/>
    <w:rsid w:val="00C85130"/>
    <w:rsid w:val="00C858F1"/>
    <w:rsid w:val="00C865A3"/>
    <w:rsid w:val="00C87EA0"/>
    <w:rsid w:val="00C91347"/>
    <w:rsid w:val="00C921CC"/>
    <w:rsid w:val="00C92217"/>
    <w:rsid w:val="00C929F5"/>
    <w:rsid w:val="00C940F2"/>
    <w:rsid w:val="00CA1048"/>
    <w:rsid w:val="00CA154E"/>
    <w:rsid w:val="00CA1C57"/>
    <w:rsid w:val="00CA2F42"/>
    <w:rsid w:val="00CA3525"/>
    <w:rsid w:val="00CA3EB6"/>
    <w:rsid w:val="00CA5A9D"/>
    <w:rsid w:val="00CB0B42"/>
    <w:rsid w:val="00CB185A"/>
    <w:rsid w:val="00CB2043"/>
    <w:rsid w:val="00CB204A"/>
    <w:rsid w:val="00CB2C21"/>
    <w:rsid w:val="00CB3AB1"/>
    <w:rsid w:val="00CB6F62"/>
    <w:rsid w:val="00CB7A0C"/>
    <w:rsid w:val="00CC0017"/>
    <w:rsid w:val="00CC0281"/>
    <w:rsid w:val="00CC06E5"/>
    <w:rsid w:val="00CC0739"/>
    <w:rsid w:val="00CC1B95"/>
    <w:rsid w:val="00CC1EA6"/>
    <w:rsid w:val="00CC2416"/>
    <w:rsid w:val="00CC3745"/>
    <w:rsid w:val="00CC38B6"/>
    <w:rsid w:val="00CC3D9B"/>
    <w:rsid w:val="00CC53D6"/>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44B0"/>
    <w:rsid w:val="00CE50D0"/>
    <w:rsid w:val="00CE56AC"/>
    <w:rsid w:val="00CE6452"/>
    <w:rsid w:val="00CE646F"/>
    <w:rsid w:val="00CE6760"/>
    <w:rsid w:val="00CE770B"/>
    <w:rsid w:val="00CF0569"/>
    <w:rsid w:val="00CF1376"/>
    <w:rsid w:val="00CF141F"/>
    <w:rsid w:val="00CF23E0"/>
    <w:rsid w:val="00CF3027"/>
    <w:rsid w:val="00CF32AF"/>
    <w:rsid w:val="00CF34C6"/>
    <w:rsid w:val="00CF3FE6"/>
    <w:rsid w:val="00CF77DC"/>
    <w:rsid w:val="00D033C0"/>
    <w:rsid w:val="00D041D5"/>
    <w:rsid w:val="00D04262"/>
    <w:rsid w:val="00D05580"/>
    <w:rsid w:val="00D05DCD"/>
    <w:rsid w:val="00D05F0D"/>
    <w:rsid w:val="00D07826"/>
    <w:rsid w:val="00D10B99"/>
    <w:rsid w:val="00D131AD"/>
    <w:rsid w:val="00D1540A"/>
    <w:rsid w:val="00D16A86"/>
    <w:rsid w:val="00D21900"/>
    <w:rsid w:val="00D2228F"/>
    <w:rsid w:val="00D2370F"/>
    <w:rsid w:val="00D253D0"/>
    <w:rsid w:val="00D25627"/>
    <w:rsid w:val="00D25C3F"/>
    <w:rsid w:val="00D25CF7"/>
    <w:rsid w:val="00D277C3"/>
    <w:rsid w:val="00D30014"/>
    <w:rsid w:val="00D30C39"/>
    <w:rsid w:val="00D33B64"/>
    <w:rsid w:val="00D34AD3"/>
    <w:rsid w:val="00D34CC5"/>
    <w:rsid w:val="00D34FF2"/>
    <w:rsid w:val="00D3530A"/>
    <w:rsid w:val="00D36BD3"/>
    <w:rsid w:val="00D37ED9"/>
    <w:rsid w:val="00D4067A"/>
    <w:rsid w:val="00D407CE"/>
    <w:rsid w:val="00D407FC"/>
    <w:rsid w:val="00D40CC6"/>
    <w:rsid w:val="00D42388"/>
    <w:rsid w:val="00D43938"/>
    <w:rsid w:val="00D44CFC"/>
    <w:rsid w:val="00D44F21"/>
    <w:rsid w:val="00D466B4"/>
    <w:rsid w:val="00D466CA"/>
    <w:rsid w:val="00D501A8"/>
    <w:rsid w:val="00D52032"/>
    <w:rsid w:val="00D52D4A"/>
    <w:rsid w:val="00D539E4"/>
    <w:rsid w:val="00D54C57"/>
    <w:rsid w:val="00D555AD"/>
    <w:rsid w:val="00D5786D"/>
    <w:rsid w:val="00D57D32"/>
    <w:rsid w:val="00D647BE"/>
    <w:rsid w:val="00D66A4B"/>
    <w:rsid w:val="00D6794D"/>
    <w:rsid w:val="00D7120A"/>
    <w:rsid w:val="00D71B24"/>
    <w:rsid w:val="00D74EAC"/>
    <w:rsid w:val="00D758E8"/>
    <w:rsid w:val="00D75EB3"/>
    <w:rsid w:val="00D77165"/>
    <w:rsid w:val="00D77395"/>
    <w:rsid w:val="00D77A71"/>
    <w:rsid w:val="00D80925"/>
    <w:rsid w:val="00D80A8C"/>
    <w:rsid w:val="00D81AF0"/>
    <w:rsid w:val="00D833A3"/>
    <w:rsid w:val="00D84015"/>
    <w:rsid w:val="00D84D93"/>
    <w:rsid w:val="00D86C3B"/>
    <w:rsid w:val="00D87968"/>
    <w:rsid w:val="00D87B29"/>
    <w:rsid w:val="00D91296"/>
    <w:rsid w:val="00D93355"/>
    <w:rsid w:val="00D94B7E"/>
    <w:rsid w:val="00D957EC"/>
    <w:rsid w:val="00D96308"/>
    <w:rsid w:val="00D97392"/>
    <w:rsid w:val="00D97E5D"/>
    <w:rsid w:val="00DA1686"/>
    <w:rsid w:val="00DA243B"/>
    <w:rsid w:val="00DA24BC"/>
    <w:rsid w:val="00DA48DD"/>
    <w:rsid w:val="00DA4B7D"/>
    <w:rsid w:val="00DA4C85"/>
    <w:rsid w:val="00DA5A03"/>
    <w:rsid w:val="00DA5E43"/>
    <w:rsid w:val="00DA5E6D"/>
    <w:rsid w:val="00DB21B4"/>
    <w:rsid w:val="00DB21EE"/>
    <w:rsid w:val="00DB31F0"/>
    <w:rsid w:val="00DB3330"/>
    <w:rsid w:val="00DB48D0"/>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BF8"/>
    <w:rsid w:val="00DE6F54"/>
    <w:rsid w:val="00DE7761"/>
    <w:rsid w:val="00DF37AB"/>
    <w:rsid w:val="00DF77F1"/>
    <w:rsid w:val="00E004C1"/>
    <w:rsid w:val="00E01189"/>
    <w:rsid w:val="00E0122C"/>
    <w:rsid w:val="00E02C58"/>
    <w:rsid w:val="00E046E0"/>
    <w:rsid w:val="00E059E7"/>
    <w:rsid w:val="00E05E99"/>
    <w:rsid w:val="00E07FD4"/>
    <w:rsid w:val="00E10367"/>
    <w:rsid w:val="00E10FB7"/>
    <w:rsid w:val="00E1144A"/>
    <w:rsid w:val="00E15EB7"/>
    <w:rsid w:val="00E21250"/>
    <w:rsid w:val="00E21CF4"/>
    <w:rsid w:val="00E2443E"/>
    <w:rsid w:val="00E26E4D"/>
    <w:rsid w:val="00E329CC"/>
    <w:rsid w:val="00E32B03"/>
    <w:rsid w:val="00E35B8D"/>
    <w:rsid w:val="00E3626E"/>
    <w:rsid w:val="00E37AD8"/>
    <w:rsid w:val="00E41171"/>
    <w:rsid w:val="00E424AD"/>
    <w:rsid w:val="00E42D41"/>
    <w:rsid w:val="00E430C9"/>
    <w:rsid w:val="00E45363"/>
    <w:rsid w:val="00E472F0"/>
    <w:rsid w:val="00E47704"/>
    <w:rsid w:val="00E502EA"/>
    <w:rsid w:val="00E51A6E"/>
    <w:rsid w:val="00E528D3"/>
    <w:rsid w:val="00E53359"/>
    <w:rsid w:val="00E53FBF"/>
    <w:rsid w:val="00E54859"/>
    <w:rsid w:val="00E554C1"/>
    <w:rsid w:val="00E569BD"/>
    <w:rsid w:val="00E57E2C"/>
    <w:rsid w:val="00E57F4E"/>
    <w:rsid w:val="00E602A2"/>
    <w:rsid w:val="00E62581"/>
    <w:rsid w:val="00E6341E"/>
    <w:rsid w:val="00E65415"/>
    <w:rsid w:val="00E66969"/>
    <w:rsid w:val="00E66B1F"/>
    <w:rsid w:val="00E67AA5"/>
    <w:rsid w:val="00E70CAD"/>
    <w:rsid w:val="00E72577"/>
    <w:rsid w:val="00E72FAA"/>
    <w:rsid w:val="00E739FF"/>
    <w:rsid w:val="00E73D3E"/>
    <w:rsid w:val="00E750F9"/>
    <w:rsid w:val="00E75A04"/>
    <w:rsid w:val="00E83CF2"/>
    <w:rsid w:val="00E84B9A"/>
    <w:rsid w:val="00E84CE4"/>
    <w:rsid w:val="00E901F5"/>
    <w:rsid w:val="00E9284E"/>
    <w:rsid w:val="00E93A97"/>
    <w:rsid w:val="00E961A5"/>
    <w:rsid w:val="00EA0A9C"/>
    <w:rsid w:val="00EA26B0"/>
    <w:rsid w:val="00EA3B1C"/>
    <w:rsid w:val="00EA52B7"/>
    <w:rsid w:val="00EA5345"/>
    <w:rsid w:val="00EA6205"/>
    <w:rsid w:val="00EB1113"/>
    <w:rsid w:val="00EB1CA5"/>
    <w:rsid w:val="00EB2029"/>
    <w:rsid w:val="00EB342B"/>
    <w:rsid w:val="00EB46DF"/>
    <w:rsid w:val="00EB553C"/>
    <w:rsid w:val="00EB5C0F"/>
    <w:rsid w:val="00EB5CA7"/>
    <w:rsid w:val="00EB7583"/>
    <w:rsid w:val="00EC18B9"/>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F0295"/>
    <w:rsid w:val="00EF02A3"/>
    <w:rsid w:val="00EF0DF4"/>
    <w:rsid w:val="00EF31AB"/>
    <w:rsid w:val="00EF32CB"/>
    <w:rsid w:val="00EF3B28"/>
    <w:rsid w:val="00EF3E9F"/>
    <w:rsid w:val="00EF5C99"/>
    <w:rsid w:val="00F03389"/>
    <w:rsid w:val="00F046CD"/>
    <w:rsid w:val="00F07851"/>
    <w:rsid w:val="00F10546"/>
    <w:rsid w:val="00F125D7"/>
    <w:rsid w:val="00F125E1"/>
    <w:rsid w:val="00F158CB"/>
    <w:rsid w:val="00F162E8"/>
    <w:rsid w:val="00F17849"/>
    <w:rsid w:val="00F21555"/>
    <w:rsid w:val="00F2253B"/>
    <w:rsid w:val="00F250AF"/>
    <w:rsid w:val="00F25AAB"/>
    <w:rsid w:val="00F27369"/>
    <w:rsid w:val="00F32B11"/>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2C2"/>
    <w:rsid w:val="00F44777"/>
    <w:rsid w:val="00F44E0A"/>
    <w:rsid w:val="00F467B5"/>
    <w:rsid w:val="00F46C53"/>
    <w:rsid w:val="00F51195"/>
    <w:rsid w:val="00F51838"/>
    <w:rsid w:val="00F53271"/>
    <w:rsid w:val="00F5565D"/>
    <w:rsid w:val="00F6036F"/>
    <w:rsid w:val="00F60917"/>
    <w:rsid w:val="00F613B9"/>
    <w:rsid w:val="00F623CC"/>
    <w:rsid w:val="00F62D84"/>
    <w:rsid w:val="00F6376B"/>
    <w:rsid w:val="00F637AE"/>
    <w:rsid w:val="00F65378"/>
    <w:rsid w:val="00F6727B"/>
    <w:rsid w:val="00F723F4"/>
    <w:rsid w:val="00F724C6"/>
    <w:rsid w:val="00F72DCA"/>
    <w:rsid w:val="00F746C0"/>
    <w:rsid w:val="00F75D59"/>
    <w:rsid w:val="00F77B89"/>
    <w:rsid w:val="00F80007"/>
    <w:rsid w:val="00F81F09"/>
    <w:rsid w:val="00F839EE"/>
    <w:rsid w:val="00F843EA"/>
    <w:rsid w:val="00F85683"/>
    <w:rsid w:val="00F85F02"/>
    <w:rsid w:val="00F862D3"/>
    <w:rsid w:val="00F87FEE"/>
    <w:rsid w:val="00F9038C"/>
    <w:rsid w:val="00F9055E"/>
    <w:rsid w:val="00F90882"/>
    <w:rsid w:val="00F937AD"/>
    <w:rsid w:val="00F948F1"/>
    <w:rsid w:val="00F950C2"/>
    <w:rsid w:val="00F977FA"/>
    <w:rsid w:val="00FA0742"/>
    <w:rsid w:val="00FA233C"/>
    <w:rsid w:val="00FA2473"/>
    <w:rsid w:val="00FA2957"/>
    <w:rsid w:val="00FA324A"/>
    <w:rsid w:val="00FA3C38"/>
    <w:rsid w:val="00FA5DD4"/>
    <w:rsid w:val="00FA743E"/>
    <w:rsid w:val="00FB0A81"/>
    <w:rsid w:val="00FB1C83"/>
    <w:rsid w:val="00FB2655"/>
    <w:rsid w:val="00FB3B5E"/>
    <w:rsid w:val="00FB4898"/>
    <w:rsid w:val="00FB5328"/>
    <w:rsid w:val="00FB5BED"/>
    <w:rsid w:val="00FB63D3"/>
    <w:rsid w:val="00FB6BDE"/>
    <w:rsid w:val="00FB736B"/>
    <w:rsid w:val="00FB76D3"/>
    <w:rsid w:val="00FC001E"/>
    <w:rsid w:val="00FC02A0"/>
    <w:rsid w:val="00FC145F"/>
    <w:rsid w:val="00FC1F1A"/>
    <w:rsid w:val="00FC3EDD"/>
    <w:rsid w:val="00FC5D1E"/>
    <w:rsid w:val="00FC6607"/>
    <w:rsid w:val="00FD0FB1"/>
    <w:rsid w:val="00FD1860"/>
    <w:rsid w:val="00FD1E0D"/>
    <w:rsid w:val="00FD3C67"/>
    <w:rsid w:val="00FD5282"/>
    <w:rsid w:val="00FD7B98"/>
    <w:rsid w:val="00FE0756"/>
    <w:rsid w:val="00FE0F7D"/>
    <w:rsid w:val="00FE12D1"/>
    <w:rsid w:val="00FE1604"/>
    <w:rsid w:val="00FE1614"/>
    <w:rsid w:val="00FE1D49"/>
    <w:rsid w:val="00FE1D8A"/>
    <w:rsid w:val="00FE2A6F"/>
    <w:rsid w:val="00FE61DC"/>
    <w:rsid w:val="00FE6330"/>
    <w:rsid w:val="00FE6949"/>
    <w:rsid w:val="00FE6C04"/>
    <w:rsid w:val="00FF260B"/>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7050"/>
  <w15:docId w15:val="{3C9FA4F2-0519-4D32-90A6-7F3C037A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Char"/>
    <w:uiPriority w:val="9"/>
    <w:unhideWhenUsed/>
    <w:qFormat/>
    <w:rsid w:val="007041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Revision"/>
    <w:hidden/>
    <w:uiPriority w:val="99"/>
    <w:semiHidden/>
    <w:rsid w:val="007F07A0"/>
    <w:pPr>
      <w:spacing w:after="0" w:line="240" w:lineRule="auto"/>
    </w:pPr>
  </w:style>
  <w:style w:type="character" w:styleId="ae">
    <w:name w:val="annotation reference"/>
    <w:basedOn w:val="a0"/>
    <w:uiPriority w:val="99"/>
    <w:semiHidden/>
    <w:unhideWhenUsed/>
    <w:rsid w:val="00390C25"/>
    <w:rPr>
      <w:sz w:val="16"/>
      <w:szCs w:val="16"/>
    </w:rPr>
  </w:style>
  <w:style w:type="paragraph" w:styleId="af">
    <w:name w:val="annotation text"/>
    <w:basedOn w:val="a"/>
    <w:link w:val="Char4"/>
    <w:uiPriority w:val="99"/>
    <w:semiHidden/>
    <w:unhideWhenUsed/>
    <w:rsid w:val="00390C25"/>
    <w:pPr>
      <w:spacing w:line="240" w:lineRule="auto"/>
    </w:pPr>
    <w:rPr>
      <w:sz w:val="20"/>
      <w:szCs w:val="20"/>
    </w:rPr>
  </w:style>
  <w:style w:type="character" w:customStyle="1" w:styleId="Char4">
    <w:name w:val="Κείμενο σχολίου Char"/>
    <w:basedOn w:val="a0"/>
    <w:link w:val="af"/>
    <w:uiPriority w:val="99"/>
    <w:semiHidden/>
    <w:rsid w:val="00390C25"/>
    <w:rPr>
      <w:sz w:val="20"/>
      <w:szCs w:val="20"/>
    </w:rPr>
  </w:style>
  <w:style w:type="paragraph" w:styleId="af0">
    <w:name w:val="annotation subject"/>
    <w:basedOn w:val="af"/>
    <w:next w:val="af"/>
    <w:link w:val="Char5"/>
    <w:uiPriority w:val="99"/>
    <w:semiHidden/>
    <w:unhideWhenUsed/>
    <w:rsid w:val="00390C25"/>
    <w:rPr>
      <w:b/>
      <w:bCs/>
    </w:rPr>
  </w:style>
  <w:style w:type="character" w:customStyle="1" w:styleId="Char5">
    <w:name w:val="Θέμα σχολίου Char"/>
    <w:basedOn w:val="Char4"/>
    <w:link w:val="af0"/>
    <w:uiPriority w:val="99"/>
    <w:semiHidden/>
    <w:rsid w:val="00390C25"/>
    <w:rPr>
      <w:b/>
      <w:bCs/>
      <w:sz w:val="20"/>
      <w:szCs w:val="20"/>
    </w:rPr>
  </w:style>
  <w:style w:type="character" w:customStyle="1" w:styleId="2Char">
    <w:name w:val="Επικεφαλίδα 2 Char"/>
    <w:basedOn w:val="a0"/>
    <w:link w:val="2"/>
    <w:uiPriority w:val="9"/>
    <w:rsid w:val="007041E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12721203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983895063">
      <w:bodyDiv w:val="1"/>
      <w:marLeft w:val="0"/>
      <w:marRight w:val="0"/>
      <w:marTop w:val="0"/>
      <w:marBottom w:val="0"/>
      <w:divBdr>
        <w:top w:val="none" w:sz="0" w:space="0" w:color="auto"/>
        <w:left w:val="none" w:sz="0" w:space="0" w:color="auto"/>
        <w:bottom w:val="none" w:sz="0" w:space="0" w:color="auto"/>
        <w:right w:val="none" w:sz="0" w:space="0" w:color="auto"/>
      </w:divBdr>
    </w:div>
    <w:div w:id="1093746093">
      <w:bodyDiv w:val="1"/>
      <w:marLeft w:val="0"/>
      <w:marRight w:val="0"/>
      <w:marTop w:val="0"/>
      <w:marBottom w:val="0"/>
      <w:divBdr>
        <w:top w:val="none" w:sz="0" w:space="0" w:color="auto"/>
        <w:left w:val="none" w:sz="0" w:space="0" w:color="auto"/>
        <w:bottom w:val="none" w:sz="0" w:space="0" w:color="auto"/>
        <w:right w:val="none" w:sz="0" w:space="0" w:color="auto"/>
      </w:divBdr>
    </w:div>
    <w:div w:id="1100218638">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2388300">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73939228">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90092681">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0356-8BE9-417C-9913-1B6C76FF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32</Pages>
  <Words>8918</Words>
  <Characters>48162</Characters>
  <Application>Microsoft Office Word</Application>
  <DocSecurity>0</DocSecurity>
  <Lines>401</Lines>
  <Paragraphs>113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ΝΙΚΟΛΕΤΑ ΚΑΤΣΩΝΗ</cp:lastModifiedBy>
  <cp:revision>384</cp:revision>
  <cp:lastPrinted>2023-03-13T14:34:00Z</cp:lastPrinted>
  <dcterms:created xsi:type="dcterms:W3CDTF">2022-10-11T09:34:00Z</dcterms:created>
  <dcterms:modified xsi:type="dcterms:W3CDTF">2023-05-08T09:44:00Z</dcterms:modified>
</cp:coreProperties>
</file>